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34.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19.xml" ContentType="application/vnd.openxmlformats-officedocument.wordprocessingml.footer+xml"/>
  <Override PartName="/word/header31.xml" ContentType="application/vnd.openxmlformats-officedocument.wordprocessingml.header+xml"/>
  <Override PartName="/word/footer18.xml" ContentType="application/vnd.openxmlformats-officedocument.wordprocessingml.foot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6.xml" ContentType="application/vnd.openxmlformats-officedocument.wordprocessingml.header+xml"/>
  <Override PartName="/word/header30.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header19.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footer16.xml" ContentType="application/vnd.openxmlformats-officedocument.wordprocessingml.footer+xml"/>
  <Override PartName="/word/header28.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header26.xml" ContentType="application/vnd.openxmlformats-officedocument.wordprocessingml.header+xml"/>
  <Override PartName="/word/header25.xml" ContentType="application/vnd.openxmlformats-officedocument.wordprocessingml.header+xml"/>
  <Override PartName="/word/header24.xml" ContentType="application/vnd.openxmlformats-officedocument.wordprocessingml.header+xml"/>
  <Override PartName="/word/header16.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15.xml" ContentType="application/vnd.openxmlformats-officedocument.wordprocessingml.header+xml"/>
  <Override PartName="/word/header14.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4.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header13.xml" ContentType="application/vnd.openxmlformats-officedocument.wordprocessingml.header+xml"/>
  <Override PartName="/word/header2.xml" ContentType="application/vnd.openxmlformats-officedocument.wordprocessingml.header+xml"/>
  <Override PartName="/word/footer1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4663" w:rsidRDefault="00B64663" w:rsidP="00B64663">
      <w:pPr>
        <w:spacing w:after="160" w:line="259" w:lineRule="auto"/>
        <w:jc w:val="center"/>
        <w:rPr>
          <w:b/>
          <w:lang w:val="es-PA"/>
        </w:rPr>
      </w:pPr>
      <w:r w:rsidRPr="00B64663">
        <w:rPr>
          <w:b/>
          <w:lang w:val="es-PA"/>
        </w:rPr>
        <w:t>INDICE</w:t>
      </w:r>
      <w:r w:rsidR="000B5709">
        <w:rPr>
          <w:b/>
          <w:lang w:val="es-PA"/>
        </w:rPr>
        <w:t xml:space="preserve"> CAPÍTULO </w:t>
      </w:r>
      <w:r>
        <w:rPr>
          <w:b/>
          <w:lang w:val="es-PA"/>
        </w:rPr>
        <w:t>4</w:t>
      </w:r>
    </w:p>
    <w:p w:rsidR="00476A33" w:rsidRDefault="00476A33" w:rsidP="00B64663">
      <w:pPr>
        <w:spacing w:after="160" w:line="259" w:lineRule="auto"/>
        <w:jc w:val="center"/>
        <w:rPr>
          <w:b/>
          <w:lang w:val="es-PA"/>
        </w:rPr>
      </w:pPr>
    </w:p>
    <w:p w:rsidR="00E51CD4" w:rsidRDefault="00752DA9">
      <w:pPr>
        <w:pStyle w:val="TOC1"/>
        <w:rPr>
          <w:rFonts w:asciiTheme="minorHAnsi" w:eastAsiaTheme="minorEastAsia" w:hAnsiTheme="minorHAnsi"/>
          <w:b w:val="0"/>
          <w:bCs w:val="0"/>
          <w:caps w:val="0"/>
          <w:noProof/>
          <w:sz w:val="22"/>
          <w:szCs w:val="22"/>
          <w:lang w:val="en-US"/>
        </w:rPr>
      </w:pPr>
      <w:r>
        <w:rPr>
          <w:sz w:val="22"/>
          <w:lang w:val="es-PA"/>
        </w:rPr>
        <w:fldChar w:fldCharType="begin"/>
      </w:r>
      <w:r>
        <w:rPr>
          <w:sz w:val="22"/>
          <w:lang w:val="es-PA"/>
        </w:rPr>
        <w:instrText xml:space="preserve"> TOC \o "1-4" \h \z \u </w:instrText>
      </w:r>
      <w:r>
        <w:rPr>
          <w:sz w:val="22"/>
          <w:lang w:val="es-PA"/>
        </w:rPr>
        <w:fldChar w:fldCharType="separate"/>
      </w:r>
      <w:hyperlink w:anchor="_Toc429755589" w:history="1">
        <w:r w:rsidR="00E51CD4" w:rsidRPr="00AB3459">
          <w:rPr>
            <w:rStyle w:val="Hyperlink"/>
            <w:noProof/>
            <w:lang w:val="es-PA"/>
          </w:rPr>
          <w:t>4</w:t>
        </w:r>
        <w:r w:rsidR="00E51CD4">
          <w:rPr>
            <w:rFonts w:asciiTheme="minorHAnsi" w:eastAsiaTheme="minorEastAsia" w:hAnsiTheme="minorHAnsi"/>
            <w:b w:val="0"/>
            <w:bCs w:val="0"/>
            <w:caps w:val="0"/>
            <w:noProof/>
            <w:sz w:val="22"/>
            <w:szCs w:val="22"/>
            <w:lang w:val="en-US"/>
          </w:rPr>
          <w:tab/>
        </w:r>
        <w:r w:rsidR="00E51CD4" w:rsidRPr="00AB3459">
          <w:rPr>
            <w:rStyle w:val="Hyperlink"/>
            <w:noProof/>
            <w:lang w:val="es-PA"/>
          </w:rPr>
          <w:t>IDENTICACIÓN Y EVALUACIÓN DE LOS IMPACTOS AMBIENTALES y Sociales</w:t>
        </w:r>
        <w:r w:rsidR="00E51CD4">
          <w:rPr>
            <w:noProof/>
            <w:webHidden/>
          </w:rPr>
          <w:tab/>
        </w:r>
        <w:r w:rsidR="00E51CD4">
          <w:rPr>
            <w:noProof/>
            <w:webHidden/>
          </w:rPr>
          <w:fldChar w:fldCharType="begin"/>
        </w:r>
        <w:r w:rsidR="00E51CD4">
          <w:rPr>
            <w:noProof/>
            <w:webHidden/>
          </w:rPr>
          <w:instrText xml:space="preserve"> PAGEREF _Toc429755589 \h </w:instrText>
        </w:r>
        <w:r w:rsidR="00E51CD4">
          <w:rPr>
            <w:noProof/>
            <w:webHidden/>
          </w:rPr>
        </w:r>
        <w:r w:rsidR="00E51CD4">
          <w:rPr>
            <w:noProof/>
            <w:webHidden/>
          </w:rPr>
          <w:fldChar w:fldCharType="separate"/>
        </w:r>
        <w:r w:rsidR="00E51CD4">
          <w:rPr>
            <w:noProof/>
            <w:webHidden/>
          </w:rPr>
          <w:t>4-1</w:t>
        </w:r>
        <w:r w:rsidR="00E51CD4">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590" w:history="1">
        <w:r w:rsidRPr="00AB3459">
          <w:rPr>
            <w:rStyle w:val="Hyperlink"/>
            <w:noProof/>
            <w:lang w:val="es-PA"/>
          </w:rPr>
          <w:t>4.1</w:t>
        </w:r>
        <w:r>
          <w:rPr>
            <w:rFonts w:asciiTheme="minorHAnsi" w:eastAsiaTheme="minorEastAsia" w:hAnsiTheme="minorHAnsi"/>
            <w:b w:val="0"/>
            <w:smallCaps w:val="0"/>
            <w:noProof/>
            <w:sz w:val="22"/>
            <w:szCs w:val="22"/>
            <w:lang w:val="en-US"/>
          </w:rPr>
          <w:tab/>
        </w:r>
        <w:r w:rsidRPr="00AB3459">
          <w:rPr>
            <w:rStyle w:val="Hyperlink"/>
            <w:noProof/>
            <w:lang w:val="es-PA"/>
          </w:rPr>
          <w:t>Metodología para la Identificación y Evaluación de los Impactos Ambientales y Sociales</w:t>
        </w:r>
        <w:r>
          <w:rPr>
            <w:noProof/>
            <w:webHidden/>
          </w:rPr>
          <w:tab/>
        </w:r>
        <w:r>
          <w:rPr>
            <w:noProof/>
            <w:webHidden/>
          </w:rPr>
          <w:fldChar w:fldCharType="begin"/>
        </w:r>
        <w:r>
          <w:rPr>
            <w:noProof/>
            <w:webHidden/>
          </w:rPr>
          <w:instrText xml:space="preserve"> PAGEREF _Toc429755590 \h </w:instrText>
        </w:r>
        <w:r>
          <w:rPr>
            <w:noProof/>
            <w:webHidden/>
          </w:rPr>
        </w:r>
        <w:r>
          <w:rPr>
            <w:noProof/>
            <w:webHidden/>
          </w:rPr>
          <w:fldChar w:fldCharType="separate"/>
        </w:r>
        <w:r>
          <w:rPr>
            <w:noProof/>
            <w:webHidden/>
          </w:rPr>
          <w:t>4-1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591" w:history="1">
        <w:r w:rsidRPr="00AB3459">
          <w:rPr>
            <w:rStyle w:val="Hyperlink"/>
            <w:noProof/>
          </w:rPr>
          <w:t>4.1.1</w:t>
        </w:r>
        <w:r>
          <w:rPr>
            <w:rFonts w:asciiTheme="minorHAnsi" w:eastAsiaTheme="minorEastAsia" w:hAnsiTheme="minorHAnsi"/>
            <w:iCs w:val="0"/>
            <w:noProof/>
            <w:sz w:val="22"/>
            <w:szCs w:val="22"/>
            <w:lang w:val="en-US"/>
          </w:rPr>
          <w:tab/>
        </w:r>
        <w:r w:rsidRPr="00AB3459">
          <w:rPr>
            <w:rStyle w:val="Hyperlink"/>
            <w:noProof/>
          </w:rPr>
          <w:t>Identificación de los Impactos</w:t>
        </w:r>
        <w:r>
          <w:rPr>
            <w:noProof/>
            <w:webHidden/>
          </w:rPr>
          <w:tab/>
        </w:r>
        <w:r>
          <w:rPr>
            <w:noProof/>
            <w:webHidden/>
          </w:rPr>
          <w:fldChar w:fldCharType="begin"/>
        </w:r>
        <w:r>
          <w:rPr>
            <w:noProof/>
            <w:webHidden/>
          </w:rPr>
          <w:instrText xml:space="preserve"> PAGEREF _Toc429755591 \h </w:instrText>
        </w:r>
        <w:r>
          <w:rPr>
            <w:noProof/>
            <w:webHidden/>
          </w:rPr>
        </w:r>
        <w:r>
          <w:rPr>
            <w:noProof/>
            <w:webHidden/>
          </w:rPr>
          <w:fldChar w:fldCharType="separate"/>
        </w:r>
        <w:r>
          <w:rPr>
            <w:noProof/>
            <w:webHidden/>
          </w:rPr>
          <w:t>4-3</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592" w:history="1">
        <w:r w:rsidRPr="00AB3459">
          <w:rPr>
            <w:rStyle w:val="Hyperlink"/>
            <w:noProof/>
            <w:lang w:val="es-PA"/>
          </w:rPr>
          <w:t>4.1.2</w:t>
        </w:r>
        <w:r>
          <w:rPr>
            <w:rFonts w:asciiTheme="minorHAnsi" w:eastAsiaTheme="minorEastAsia" w:hAnsiTheme="minorHAnsi"/>
            <w:iCs w:val="0"/>
            <w:noProof/>
            <w:sz w:val="22"/>
            <w:szCs w:val="22"/>
            <w:lang w:val="en-US"/>
          </w:rPr>
          <w:tab/>
        </w:r>
        <w:r w:rsidRPr="00AB3459">
          <w:rPr>
            <w:rStyle w:val="Hyperlink"/>
            <w:noProof/>
            <w:lang w:val="es-PA"/>
          </w:rPr>
          <w:t>Valoración de los Impactos</w:t>
        </w:r>
        <w:r>
          <w:rPr>
            <w:noProof/>
            <w:webHidden/>
          </w:rPr>
          <w:tab/>
        </w:r>
        <w:r>
          <w:rPr>
            <w:noProof/>
            <w:webHidden/>
          </w:rPr>
          <w:fldChar w:fldCharType="begin"/>
        </w:r>
        <w:r>
          <w:rPr>
            <w:noProof/>
            <w:webHidden/>
          </w:rPr>
          <w:instrText xml:space="preserve"> PAGEREF _Toc429755592 \h </w:instrText>
        </w:r>
        <w:r>
          <w:rPr>
            <w:noProof/>
            <w:webHidden/>
          </w:rPr>
        </w:r>
        <w:r>
          <w:rPr>
            <w:noProof/>
            <w:webHidden/>
          </w:rPr>
          <w:fldChar w:fldCharType="separate"/>
        </w:r>
        <w:r>
          <w:rPr>
            <w:noProof/>
            <w:webHidden/>
          </w:rPr>
          <w:t>4-1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593" w:history="1">
        <w:r w:rsidRPr="00AB3459">
          <w:rPr>
            <w:rStyle w:val="Hyperlink"/>
            <w:noProof/>
          </w:rPr>
          <w:t>4.1.3</w:t>
        </w:r>
        <w:r>
          <w:rPr>
            <w:rFonts w:asciiTheme="minorHAnsi" w:eastAsiaTheme="minorEastAsia" w:hAnsiTheme="minorHAnsi"/>
            <w:iCs w:val="0"/>
            <w:noProof/>
            <w:sz w:val="22"/>
            <w:szCs w:val="22"/>
            <w:lang w:val="en-US"/>
          </w:rPr>
          <w:tab/>
        </w:r>
        <w:r w:rsidRPr="00AB3459">
          <w:rPr>
            <w:rStyle w:val="Hyperlink"/>
            <w:noProof/>
          </w:rPr>
          <w:t>Importancia de los Impactos</w:t>
        </w:r>
        <w:r>
          <w:rPr>
            <w:noProof/>
            <w:webHidden/>
          </w:rPr>
          <w:tab/>
        </w:r>
        <w:r>
          <w:rPr>
            <w:noProof/>
            <w:webHidden/>
          </w:rPr>
          <w:fldChar w:fldCharType="begin"/>
        </w:r>
        <w:r>
          <w:rPr>
            <w:noProof/>
            <w:webHidden/>
          </w:rPr>
          <w:instrText xml:space="preserve"> PAGEREF _Toc429755593 \h </w:instrText>
        </w:r>
        <w:r>
          <w:rPr>
            <w:noProof/>
            <w:webHidden/>
          </w:rPr>
        </w:r>
        <w:r>
          <w:rPr>
            <w:noProof/>
            <w:webHidden/>
          </w:rPr>
          <w:fldChar w:fldCharType="separate"/>
        </w:r>
        <w:r>
          <w:rPr>
            <w:noProof/>
            <w:webHidden/>
          </w:rPr>
          <w:t>4-3</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594" w:history="1">
        <w:r w:rsidRPr="00AB3459">
          <w:rPr>
            <w:rStyle w:val="Hyperlink"/>
            <w:noProof/>
            <w:lang w:val="es-PA"/>
          </w:rPr>
          <w:t>4.2</w:t>
        </w:r>
        <w:r>
          <w:rPr>
            <w:rFonts w:asciiTheme="minorHAnsi" w:eastAsiaTheme="minorEastAsia" w:hAnsiTheme="minorHAnsi"/>
            <w:b w:val="0"/>
            <w:smallCaps w:val="0"/>
            <w:noProof/>
            <w:sz w:val="22"/>
            <w:szCs w:val="22"/>
            <w:lang w:val="en-US"/>
          </w:rPr>
          <w:tab/>
        </w:r>
        <w:r w:rsidRPr="00AB3459">
          <w:rPr>
            <w:rStyle w:val="Hyperlink"/>
            <w:noProof/>
            <w:lang w:val="es-PA"/>
          </w:rPr>
          <w:t>Evaluación del Escenario Sin Proyecto</w:t>
        </w:r>
        <w:r>
          <w:rPr>
            <w:noProof/>
            <w:webHidden/>
          </w:rPr>
          <w:tab/>
        </w:r>
        <w:r>
          <w:rPr>
            <w:noProof/>
            <w:webHidden/>
          </w:rPr>
          <w:fldChar w:fldCharType="begin"/>
        </w:r>
        <w:r>
          <w:rPr>
            <w:noProof/>
            <w:webHidden/>
          </w:rPr>
          <w:instrText xml:space="preserve"> PAGEREF _Toc429755594 \h </w:instrText>
        </w:r>
        <w:r>
          <w:rPr>
            <w:noProof/>
            <w:webHidden/>
          </w:rPr>
        </w:r>
        <w:r>
          <w:rPr>
            <w:noProof/>
            <w:webHidden/>
          </w:rPr>
          <w:fldChar w:fldCharType="separate"/>
        </w:r>
        <w:r>
          <w:rPr>
            <w:noProof/>
            <w:webHidden/>
          </w:rPr>
          <w:t>4-4</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595" w:history="1">
        <w:r w:rsidRPr="00AB3459">
          <w:rPr>
            <w:rStyle w:val="Hyperlink"/>
            <w:noProof/>
            <w:lang w:val="es-PA"/>
          </w:rPr>
          <w:t>4.2.1</w:t>
        </w:r>
        <w:r>
          <w:rPr>
            <w:rFonts w:asciiTheme="minorHAnsi" w:eastAsiaTheme="minorEastAsia" w:hAnsiTheme="minorHAnsi"/>
            <w:iCs w:val="0"/>
            <w:noProof/>
            <w:sz w:val="22"/>
            <w:szCs w:val="22"/>
            <w:lang w:val="en-US"/>
          </w:rPr>
          <w:tab/>
        </w:r>
        <w:r w:rsidRPr="00AB3459">
          <w:rPr>
            <w:rStyle w:val="Hyperlink"/>
            <w:noProof/>
            <w:lang w:val="es-PA"/>
          </w:rPr>
          <w:t>Medio Abiótico</w:t>
        </w:r>
        <w:r>
          <w:rPr>
            <w:noProof/>
            <w:webHidden/>
          </w:rPr>
          <w:tab/>
        </w:r>
        <w:r>
          <w:rPr>
            <w:noProof/>
            <w:webHidden/>
          </w:rPr>
          <w:fldChar w:fldCharType="begin"/>
        </w:r>
        <w:r>
          <w:rPr>
            <w:noProof/>
            <w:webHidden/>
          </w:rPr>
          <w:instrText xml:space="preserve"> PAGEREF _Toc429755595 \h </w:instrText>
        </w:r>
        <w:r>
          <w:rPr>
            <w:noProof/>
            <w:webHidden/>
          </w:rPr>
        </w:r>
        <w:r>
          <w:rPr>
            <w:noProof/>
            <w:webHidden/>
          </w:rPr>
          <w:fldChar w:fldCharType="separate"/>
        </w:r>
        <w:r>
          <w:rPr>
            <w:noProof/>
            <w:webHidden/>
          </w:rPr>
          <w:t>4-6</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596" w:history="1">
        <w:r w:rsidRPr="00AB3459">
          <w:rPr>
            <w:rStyle w:val="Hyperlink"/>
            <w:noProof/>
            <w:lang w:val="es-PA"/>
          </w:rPr>
          <w:t>4.2.1.1</w:t>
        </w:r>
        <w:r>
          <w:rPr>
            <w:rFonts w:asciiTheme="minorHAnsi" w:eastAsiaTheme="minorEastAsia" w:hAnsiTheme="minorHAnsi"/>
            <w:noProof/>
            <w:sz w:val="22"/>
            <w:szCs w:val="22"/>
            <w:lang w:val="en-US"/>
          </w:rPr>
          <w:tab/>
        </w:r>
        <w:r w:rsidRPr="00AB3459">
          <w:rPr>
            <w:rStyle w:val="Hyperlink"/>
            <w:noProof/>
            <w:lang w:val="es-PA"/>
          </w:rPr>
          <w:t>Acuático</w:t>
        </w:r>
        <w:r>
          <w:rPr>
            <w:noProof/>
            <w:webHidden/>
          </w:rPr>
          <w:tab/>
        </w:r>
        <w:r>
          <w:rPr>
            <w:noProof/>
            <w:webHidden/>
          </w:rPr>
          <w:fldChar w:fldCharType="begin"/>
        </w:r>
        <w:r>
          <w:rPr>
            <w:noProof/>
            <w:webHidden/>
          </w:rPr>
          <w:instrText xml:space="preserve"> PAGEREF _Toc429755596 \h </w:instrText>
        </w:r>
        <w:r>
          <w:rPr>
            <w:noProof/>
            <w:webHidden/>
          </w:rPr>
        </w:r>
        <w:r>
          <w:rPr>
            <w:noProof/>
            <w:webHidden/>
          </w:rPr>
          <w:fldChar w:fldCharType="separate"/>
        </w:r>
        <w:r>
          <w:rPr>
            <w:noProof/>
            <w:webHidden/>
          </w:rPr>
          <w:t>4-6</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597" w:history="1">
        <w:r w:rsidRPr="00AB3459">
          <w:rPr>
            <w:rStyle w:val="Hyperlink"/>
            <w:noProof/>
            <w:lang w:val="es-PA"/>
          </w:rPr>
          <w:t>4.2.1.2</w:t>
        </w:r>
        <w:r>
          <w:rPr>
            <w:rFonts w:asciiTheme="minorHAnsi" w:eastAsiaTheme="minorEastAsia" w:hAnsiTheme="minorHAnsi"/>
            <w:noProof/>
            <w:sz w:val="22"/>
            <w:szCs w:val="22"/>
            <w:lang w:val="en-US"/>
          </w:rPr>
          <w:tab/>
        </w:r>
        <w:r w:rsidRPr="00AB3459">
          <w:rPr>
            <w:rStyle w:val="Hyperlink"/>
            <w:noProof/>
            <w:lang w:val="es-PA"/>
          </w:rPr>
          <w:t>Aire y Ruido</w:t>
        </w:r>
        <w:r>
          <w:rPr>
            <w:noProof/>
            <w:webHidden/>
          </w:rPr>
          <w:tab/>
        </w:r>
        <w:r>
          <w:rPr>
            <w:noProof/>
            <w:webHidden/>
          </w:rPr>
          <w:fldChar w:fldCharType="begin"/>
        </w:r>
        <w:r>
          <w:rPr>
            <w:noProof/>
            <w:webHidden/>
          </w:rPr>
          <w:instrText xml:space="preserve"> PAGEREF _Toc429755597 \h </w:instrText>
        </w:r>
        <w:r>
          <w:rPr>
            <w:noProof/>
            <w:webHidden/>
          </w:rPr>
        </w:r>
        <w:r>
          <w:rPr>
            <w:noProof/>
            <w:webHidden/>
          </w:rPr>
          <w:fldChar w:fldCharType="separate"/>
        </w:r>
        <w:r>
          <w:rPr>
            <w:noProof/>
            <w:webHidden/>
          </w:rPr>
          <w:t>4-11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598" w:history="1">
        <w:r w:rsidRPr="00AB3459">
          <w:rPr>
            <w:rStyle w:val="Hyperlink"/>
            <w:noProof/>
            <w:lang w:val="es-PA"/>
          </w:rPr>
          <w:t>4.2.1.3</w:t>
        </w:r>
        <w:r>
          <w:rPr>
            <w:rFonts w:asciiTheme="minorHAnsi" w:eastAsiaTheme="minorEastAsia" w:hAnsiTheme="minorHAnsi"/>
            <w:noProof/>
            <w:sz w:val="22"/>
            <w:szCs w:val="22"/>
            <w:lang w:val="en-US"/>
          </w:rPr>
          <w:tab/>
        </w:r>
        <w:r w:rsidRPr="00AB3459">
          <w:rPr>
            <w:rStyle w:val="Hyperlink"/>
            <w:noProof/>
          </w:rPr>
          <w:t>Suelo</w:t>
        </w:r>
        <w:r>
          <w:rPr>
            <w:noProof/>
            <w:webHidden/>
          </w:rPr>
          <w:tab/>
        </w:r>
        <w:r>
          <w:rPr>
            <w:noProof/>
            <w:webHidden/>
          </w:rPr>
          <w:fldChar w:fldCharType="begin"/>
        </w:r>
        <w:r>
          <w:rPr>
            <w:noProof/>
            <w:webHidden/>
          </w:rPr>
          <w:instrText xml:space="preserve"> PAGEREF _Toc429755598 \h </w:instrText>
        </w:r>
        <w:r>
          <w:rPr>
            <w:noProof/>
            <w:webHidden/>
          </w:rPr>
        </w:r>
        <w:r>
          <w:rPr>
            <w:noProof/>
            <w:webHidden/>
          </w:rPr>
          <w:fldChar w:fldCharType="separate"/>
        </w:r>
        <w:r>
          <w:rPr>
            <w:noProof/>
            <w:webHidden/>
          </w:rPr>
          <w:t>4-14</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599" w:history="1">
        <w:r w:rsidRPr="00AB3459">
          <w:rPr>
            <w:rStyle w:val="Hyperlink"/>
            <w:noProof/>
          </w:rPr>
          <w:t>4.2.1.4</w:t>
        </w:r>
        <w:r>
          <w:rPr>
            <w:rFonts w:asciiTheme="minorHAnsi" w:eastAsiaTheme="minorEastAsia" w:hAnsiTheme="minorHAnsi"/>
            <w:noProof/>
            <w:sz w:val="22"/>
            <w:szCs w:val="22"/>
            <w:lang w:val="en-US"/>
          </w:rPr>
          <w:tab/>
        </w:r>
        <w:r w:rsidRPr="00AB3459">
          <w:rPr>
            <w:rStyle w:val="Hyperlink"/>
            <w:noProof/>
          </w:rPr>
          <w:t>Resultados de la Evaluación del Medio Abiótico para el Escenario Sin Proyecto</w:t>
        </w:r>
        <w:r>
          <w:rPr>
            <w:noProof/>
            <w:webHidden/>
          </w:rPr>
          <w:tab/>
        </w:r>
        <w:r>
          <w:rPr>
            <w:noProof/>
            <w:webHidden/>
          </w:rPr>
          <w:fldChar w:fldCharType="begin"/>
        </w:r>
        <w:r>
          <w:rPr>
            <w:noProof/>
            <w:webHidden/>
          </w:rPr>
          <w:instrText xml:space="preserve"> PAGEREF _Toc429755599 \h </w:instrText>
        </w:r>
        <w:r>
          <w:rPr>
            <w:noProof/>
            <w:webHidden/>
          </w:rPr>
        </w:r>
        <w:r>
          <w:rPr>
            <w:noProof/>
            <w:webHidden/>
          </w:rPr>
          <w:fldChar w:fldCharType="separate"/>
        </w:r>
        <w:r>
          <w:rPr>
            <w:noProof/>
            <w:webHidden/>
          </w:rPr>
          <w:t>4-17</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00" w:history="1">
        <w:r w:rsidRPr="00AB3459">
          <w:rPr>
            <w:rStyle w:val="Hyperlink"/>
            <w:noProof/>
            <w:lang w:val="es-PA"/>
          </w:rPr>
          <w:t>4.2.2</w:t>
        </w:r>
        <w:r>
          <w:rPr>
            <w:rFonts w:asciiTheme="minorHAnsi" w:eastAsiaTheme="minorEastAsia" w:hAnsiTheme="minorHAnsi"/>
            <w:iCs w:val="0"/>
            <w:noProof/>
            <w:sz w:val="22"/>
            <w:szCs w:val="22"/>
            <w:lang w:val="en-US"/>
          </w:rPr>
          <w:tab/>
        </w:r>
        <w:r w:rsidRPr="00AB3459">
          <w:rPr>
            <w:rStyle w:val="Hyperlink"/>
            <w:noProof/>
            <w:lang w:val="es-PA"/>
          </w:rPr>
          <w:t>Medio Biótico</w:t>
        </w:r>
        <w:r>
          <w:rPr>
            <w:noProof/>
            <w:webHidden/>
          </w:rPr>
          <w:tab/>
        </w:r>
        <w:r>
          <w:rPr>
            <w:noProof/>
            <w:webHidden/>
          </w:rPr>
          <w:fldChar w:fldCharType="begin"/>
        </w:r>
        <w:r>
          <w:rPr>
            <w:noProof/>
            <w:webHidden/>
          </w:rPr>
          <w:instrText xml:space="preserve"> PAGEREF _Toc429755600 \h </w:instrText>
        </w:r>
        <w:r>
          <w:rPr>
            <w:noProof/>
            <w:webHidden/>
          </w:rPr>
        </w:r>
        <w:r>
          <w:rPr>
            <w:noProof/>
            <w:webHidden/>
          </w:rPr>
          <w:fldChar w:fldCharType="separate"/>
        </w:r>
        <w:r>
          <w:rPr>
            <w:noProof/>
            <w:webHidden/>
          </w:rPr>
          <w:t>4-19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1" w:history="1">
        <w:r w:rsidRPr="00AB3459">
          <w:rPr>
            <w:rStyle w:val="Hyperlink"/>
            <w:noProof/>
          </w:rPr>
          <w:t>4.2.2.1</w:t>
        </w:r>
        <w:r>
          <w:rPr>
            <w:rFonts w:asciiTheme="minorHAnsi" w:eastAsiaTheme="minorEastAsia" w:hAnsiTheme="minorHAnsi"/>
            <w:noProof/>
            <w:sz w:val="22"/>
            <w:szCs w:val="22"/>
            <w:lang w:val="en-US"/>
          </w:rPr>
          <w:tab/>
        </w:r>
        <w:r w:rsidRPr="00AB3459">
          <w:rPr>
            <w:rStyle w:val="Hyperlink"/>
            <w:noProof/>
          </w:rPr>
          <w:t>Estructuras Ecológicas o Ecosistemas</w:t>
        </w:r>
        <w:r>
          <w:rPr>
            <w:noProof/>
            <w:webHidden/>
          </w:rPr>
          <w:tab/>
        </w:r>
        <w:r>
          <w:rPr>
            <w:noProof/>
            <w:webHidden/>
          </w:rPr>
          <w:fldChar w:fldCharType="begin"/>
        </w:r>
        <w:r>
          <w:rPr>
            <w:noProof/>
            <w:webHidden/>
          </w:rPr>
          <w:instrText xml:space="preserve"> PAGEREF _Toc429755601 \h </w:instrText>
        </w:r>
        <w:r>
          <w:rPr>
            <w:noProof/>
            <w:webHidden/>
          </w:rPr>
        </w:r>
        <w:r>
          <w:rPr>
            <w:noProof/>
            <w:webHidden/>
          </w:rPr>
          <w:fldChar w:fldCharType="separate"/>
        </w:r>
        <w:r>
          <w:rPr>
            <w:noProof/>
            <w:webHidden/>
          </w:rPr>
          <w:t>4-19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2" w:history="1">
        <w:r w:rsidRPr="00AB3459">
          <w:rPr>
            <w:rStyle w:val="Hyperlink"/>
            <w:noProof/>
            <w:lang w:val="es-PA"/>
          </w:rPr>
          <w:t>4.2.2.2</w:t>
        </w:r>
        <w:r>
          <w:rPr>
            <w:rFonts w:asciiTheme="minorHAnsi" w:eastAsiaTheme="minorEastAsia" w:hAnsiTheme="minorHAnsi"/>
            <w:noProof/>
            <w:sz w:val="22"/>
            <w:szCs w:val="22"/>
            <w:lang w:val="en-US"/>
          </w:rPr>
          <w:tab/>
        </w:r>
        <w:r w:rsidRPr="00AB3459">
          <w:rPr>
            <w:rStyle w:val="Hyperlink"/>
            <w:noProof/>
            <w:lang w:val="es-PA"/>
          </w:rPr>
          <w:t>Vegetación</w:t>
        </w:r>
        <w:r>
          <w:rPr>
            <w:noProof/>
            <w:webHidden/>
          </w:rPr>
          <w:tab/>
        </w:r>
        <w:r>
          <w:rPr>
            <w:noProof/>
            <w:webHidden/>
          </w:rPr>
          <w:fldChar w:fldCharType="begin"/>
        </w:r>
        <w:r>
          <w:rPr>
            <w:noProof/>
            <w:webHidden/>
          </w:rPr>
          <w:instrText xml:space="preserve"> PAGEREF _Toc429755602 \h </w:instrText>
        </w:r>
        <w:r>
          <w:rPr>
            <w:noProof/>
            <w:webHidden/>
          </w:rPr>
        </w:r>
        <w:r>
          <w:rPr>
            <w:noProof/>
            <w:webHidden/>
          </w:rPr>
          <w:fldChar w:fldCharType="separate"/>
        </w:r>
        <w:r>
          <w:rPr>
            <w:noProof/>
            <w:webHidden/>
          </w:rPr>
          <w:t>4-20</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3" w:history="1">
        <w:r w:rsidRPr="00AB3459">
          <w:rPr>
            <w:rStyle w:val="Hyperlink"/>
            <w:noProof/>
          </w:rPr>
          <w:t>4.2.2.3</w:t>
        </w:r>
        <w:r>
          <w:rPr>
            <w:rFonts w:asciiTheme="minorHAnsi" w:eastAsiaTheme="minorEastAsia" w:hAnsiTheme="minorHAnsi"/>
            <w:noProof/>
            <w:sz w:val="22"/>
            <w:szCs w:val="22"/>
            <w:lang w:val="en-US"/>
          </w:rPr>
          <w:tab/>
        </w:r>
        <w:r w:rsidRPr="00AB3459">
          <w:rPr>
            <w:rStyle w:val="Hyperlink"/>
            <w:noProof/>
          </w:rPr>
          <w:t>Fauna</w:t>
        </w:r>
        <w:r>
          <w:rPr>
            <w:noProof/>
            <w:webHidden/>
          </w:rPr>
          <w:tab/>
        </w:r>
        <w:r>
          <w:rPr>
            <w:noProof/>
            <w:webHidden/>
          </w:rPr>
          <w:fldChar w:fldCharType="begin"/>
        </w:r>
        <w:r>
          <w:rPr>
            <w:noProof/>
            <w:webHidden/>
          </w:rPr>
          <w:instrText xml:space="preserve"> PAGEREF _Toc429755603 \h </w:instrText>
        </w:r>
        <w:r>
          <w:rPr>
            <w:noProof/>
            <w:webHidden/>
          </w:rPr>
        </w:r>
        <w:r>
          <w:rPr>
            <w:noProof/>
            <w:webHidden/>
          </w:rPr>
          <w:fldChar w:fldCharType="separate"/>
        </w:r>
        <w:r>
          <w:rPr>
            <w:noProof/>
            <w:webHidden/>
          </w:rPr>
          <w:t>4-21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4" w:history="1">
        <w:r w:rsidRPr="00AB3459">
          <w:rPr>
            <w:rStyle w:val="Hyperlink"/>
            <w:noProof/>
          </w:rPr>
          <w:t>4.2.2.4</w:t>
        </w:r>
        <w:r>
          <w:rPr>
            <w:rFonts w:asciiTheme="minorHAnsi" w:eastAsiaTheme="minorEastAsia" w:hAnsiTheme="minorHAnsi"/>
            <w:noProof/>
            <w:sz w:val="22"/>
            <w:szCs w:val="22"/>
            <w:lang w:val="en-US"/>
          </w:rPr>
          <w:tab/>
        </w:r>
        <w:r w:rsidRPr="00AB3459">
          <w:rPr>
            <w:rStyle w:val="Hyperlink"/>
            <w:noProof/>
          </w:rPr>
          <w:t>Resultados de la Evaluación del Medio Biótico para el Escenario Sin Proyecto</w:t>
        </w:r>
        <w:r>
          <w:rPr>
            <w:noProof/>
            <w:webHidden/>
          </w:rPr>
          <w:tab/>
        </w:r>
        <w:r>
          <w:rPr>
            <w:noProof/>
            <w:webHidden/>
          </w:rPr>
          <w:fldChar w:fldCharType="begin"/>
        </w:r>
        <w:r>
          <w:rPr>
            <w:noProof/>
            <w:webHidden/>
          </w:rPr>
          <w:instrText xml:space="preserve"> PAGEREF _Toc429755604 \h </w:instrText>
        </w:r>
        <w:r>
          <w:rPr>
            <w:noProof/>
            <w:webHidden/>
          </w:rPr>
        </w:r>
        <w:r>
          <w:rPr>
            <w:noProof/>
            <w:webHidden/>
          </w:rPr>
          <w:fldChar w:fldCharType="separate"/>
        </w:r>
        <w:r>
          <w:rPr>
            <w:noProof/>
            <w:webHidden/>
          </w:rPr>
          <w:t>4-21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05" w:history="1">
        <w:r w:rsidRPr="00AB3459">
          <w:rPr>
            <w:rStyle w:val="Hyperlink"/>
            <w:noProof/>
            <w:lang w:val="es-PA"/>
          </w:rPr>
          <w:t>4.2.3</w:t>
        </w:r>
        <w:r>
          <w:rPr>
            <w:rFonts w:asciiTheme="minorHAnsi" w:eastAsiaTheme="minorEastAsia" w:hAnsiTheme="minorHAnsi"/>
            <w:iCs w:val="0"/>
            <w:noProof/>
            <w:sz w:val="22"/>
            <w:szCs w:val="22"/>
            <w:lang w:val="en-US"/>
          </w:rPr>
          <w:tab/>
        </w:r>
        <w:r w:rsidRPr="00AB3459">
          <w:rPr>
            <w:rStyle w:val="Hyperlink"/>
            <w:noProof/>
            <w:lang w:val="es-PA"/>
          </w:rPr>
          <w:t>Medio Socioeconómico</w:t>
        </w:r>
        <w:r>
          <w:rPr>
            <w:noProof/>
            <w:webHidden/>
          </w:rPr>
          <w:tab/>
        </w:r>
        <w:r>
          <w:rPr>
            <w:noProof/>
            <w:webHidden/>
          </w:rPr>
          <w:fldChar w:fldCharType="begin"/>
        </w:r>
        <w:r>
          <w:rPr>
            <w:noProof/>
            <w:webHidden/>
          </w:rPr>
          <w:instrText xml:space="preserve"> PAGEREF _Toc429755605 \h </w:instrText>
        </w:r>
        <w:r>
          <w:rPr>
            <w:noProof/>
            <w:webHidden/>
          </w:rPr>
        </w:r>
        <w:r>
          <w:rPr>
            <w:noProof/>
            <w:webHidden/>
          </w:rPr>
          <w:fldChar w:fldCharType="separate"/>
        </w:r>
        <w:r>
          <w:rPr>
            <w:noProof/>
            <w:webHidden/>
          </w:rPr>
          <w:t>4-23</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6" w:history="1">
        <w:r w:rsidRPr="00AB3459">
          <w:rPr>
            <w:rStyle w:val="Hyperlink"/>
            <w:noProof/>
            <w:lang w:val="es-PA"/>
          </w:rPr>
          <w:t>4.2.3.1</w:t>
        </w:r>
        <w:r>
          <w:rPr>
            <w:rFonts w:asciiTheme="minorHAnsi" w:eastAsiaTheme="minorEastAsia" w:hAnsiTheme="minorHAnsi"/>
            <w:noProof/>
            <w:sz w:val="22"/>
            <w:szCs w:val="22"/>
            <w:lang w:val="en-US"/>
          </w:rPr>
          <w:tab/>
        </w:r>
        <w:r w:rsidRPr="00AB3459">
          <w:rPr>
            <w:rStyle w:val="Hyperlink"/>
            <w:noProof/>
            <w:lang w:val="es-PA"/>
          </w:rPr>
          <w:t>Infraestructura</w:t>
        </w:r>
        <w:r>
          <w:rPr>
            <w:noProof/>
            <w:webHidden/>
          </w:rPr>
          <w:tab/>
        </w:r>
        <w:r>
          <w:rPr>
            <w:noProof/>
            <w:webHidden/>
          </w:rPr>
          <w:fldChar w:fldCharType="begin"/>
        </w:r>
        <w:r>
          <w:rPr>
            <w:noProof/>
            <w:webHidden/>
          </w:rPr>
          <w:instrText xml:space="preserve"> PAGEREF _Toc429755606 \h </w:instrText>
        </w:r>
        <w:r>
          <w:rPr>
            <w:noProof/>
            <w:webHidden/>
          </w:rPr>
        </w:r>
        <w:r>
          <w:rPr>
            <w:noProof/>
            <w:webHidden/>
          </w:rPr>
          <w:fldChar w:fldCharType="separate"/>
        </w:r>
        <w:r>
          <w:rPr>
            <w:noProof/>
            <w:webHidden/>
          </w:rPr>
          <w:t>4-24</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7" w:history="1">
        <w:r w:rsidRPr="00AB3459">
          <w:rPr>
            <w:rStyle w:val="Hyperlink"/>
            <w:noProof/>
            <w:lang w:val="es-PA"/>
          </w:rPr>
          <w:t>4.2.3.2</w:t>
        </w:r>
        <w:r>
          <w:rPr>
            <w:rFonts w:asciiTheme="minorHAnsi" w:eastAsiaTheme="minorEastAsia" w:hAnsiTheme="minorHAnsi"/>
            <w:noProof/>
            <w:sz w:val="22"/>
            <w:szCs w:val="22"/>
            <w:lang w:val="en-US"/>
          </w:rPr>
          <w:tab/>
        </w:r>
        <w:r w:rsidRPr="00AB3459">
          <w:rPr>
            <w:rStyle w:val="Hyperlink"/>
            <w:noProof/>
            <w:lang w:val="es-PA"/>
          </w:rPr>
          <w:t>Economía</w:t>
        </w:r>
        <w:r>
          <w:rPr>
            <w:noProof/>
            <w:webHidden/>
          </w:rPr>
          <w:tab/>
        </w:r>
        <w:r>
          <w:rPr>
            <w:noProof/>
            <w:webHidden/>
          </w:rPr>
          <w:fldChar w:fldCharType="begin"/>
        </w:r>
        <w:r>
          <w:rPr>
            <w:noProof/>
            <w:webHidden/>
          </w:rPr>
          <w:instrText xml:space="preserve"> PAGEREF _Toc429755607 \h </w:instrText>
        </w:r>
        <w:r>
          <w:rPr>
            <w:noProof/>
            <w:webHidden/>
          </w:rPr>
        </w:r>
        <w:r>
          <w:rPr>
            <w:noProof/>
            <w:webHidden/>
          </w:rPr>
          <w:fldChar w:fldCharType="separate"/>
        </w:r>
        <w:r>
          <w:rPr>
            <w:noProof/>
            <w:webHidden/>
          </w:rPr>
          <w:t>4-26</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8" w:history="1">
        <w:r w:rsidRPr="00AB3459">
          <w:rPr>
            <w:rStyle w:val="Hyperlink"/>
            <w:noProof/>
            <w:lang w:val="es-PA"/>
          </w:rPr>
          <w:t>4.2.3.3</w:t>
        </w:r>
        <w:r>
          <w:rPr>
            <w:rFonts w:asciiTheme="minorHAnsi" w:eastAsiaTheme="minorEastAsia" w:hAnsiTheme="minorHAnsi"/>
            <w:noProof/>
            <w:sz w:val="22"/>
            <w:szCs w:val="22"/>
            <w:lang w:val="en-US"/>
          </w:rPr>
          <w:tab/>
        </w:r>
        <w:r w:rsidRPr="00AB3459">
          <w:rPr>
            <w:rStyle w:val="Hyperlink"/>
            <w:noProof/>
            <w:lang w:val="es-PA"/>
          </w:rPr>
          <w:t>Salud y Seguridad Vial</w:t>
        </w:r>
        <w:r>
          <w:rPr>
            <w:noProof/>
            <w:webHidden/>
          </w:rPr>
          <w:tab/>
        </w:r>
        <w:r>
          <w:rPr>
            <w:noProof/>
            <w:webHidden/>
          </w:rPr>
          <w:fldChar w:fldCharType="begin"/>
        </w:r>
        <w:r>
          <w:rPr>
            <w:noProof/>
            <w:webHidden/>
          </w:rPr>
          <w:instrText xml:space="preserve"> PAGEREF _Toc429755608 \h </w:instrText>
        </w:r>
        <w:r>
          <w:rPr>
            <w:noProof/>
            <w:webHidden/>
          </w:rPr>
        </w:r>
        <w:r>
          <w:rPr>
            <w:noProof/>
            <w:webHidden/>
          </w:rPr>
          <w:fldChar w:fldCharType="separate"/>
        </w:r>
        <w:r>
          <w:rPr>
            <w:noProof/>
            <w:webHidden/>
          </w:rPr>
          <w:t>4-28</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09" w:history="1">
        <w:r w:rsidRPr="00AB3459">
          <w:rPr>
            <w:rStyle w:val="Hyperlink"/>
            <w:noProof/>
          </w:rPr>
          <w:t>4.2.3.4</w:t>
        </w:r>
        <w:r>
          <w:rPr>
            <w:rFonts w:asciiTheme="minorHAnsi" w:eastAsiaTheme="minorEastAsia" w:hAnsiTheme="minorHAnsi"/>
            <w:noProof/>
            <w:sz w:val="22"/>
            <w:szCs w:val="22"/>
            <w:lang w:val="en-US"/>
          </w:rPr>
          <w:tab/>
        </w:r>
        <w:r w:rsidRPr="00AB3459">
          <w:rPr>
            <w:rStyle w:val="Hyperlink"/>
            <w:noProof/>
          </w:rPr>
          <w:t>Resultados de la Evaluación del Medio Socioeconómico para el Escenario Sin Proyecto</w:t>
        </w:r>
        <w:r>
          <w:rPr>
            <w:noProof/>
            <w:webHidden/>
          </w:rPr>
          <w:tab/>
        </w:r>
        <w:r>
          <w:rPr>
            <w:noProof/>
            <w:webHidden/>
          </w:rPr>
          <w:fldChar w:fldCharType="begin"/>
        </w:r>
        <w:r>
          <w:rPr>
            <w:noProof/>
            <w:webHidden/>
          </w:rPr>
          <w:instrText xml:space="preserve"> PAGEREF _Toc429755609 \h </w:instrText>
        </w:r>
        <w:r>
          <w:rPr>
            <w:noProof/>
            <w:webHidden/>
          </w:rPr>
        </w:r>
        <w:r>
          <w:rPr>
            <w:noProof/>
            <w:webHidden/>
          </w:rPr>
          <w:fldChar w:fldCharType="separate"/>
        </w:r>
        <w:r>
          <w:rPr>
            <w:noProof/>
            <w:webHidden/>
          </w:rPr>
          <w:t>4-29</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10" w:history="1">
        <w:r w:rsidRPr="00AB3459">
          <w:rPr>
            <w:rStyle w:val="Hyperlink"/>
            <w:noProof/>
            <w:lang w:val="es-PA"/>
          </w:rPr>
          <w:t>4.2.4</w:t>
        </w:r>
        <w:r>
          <w:rPr>
            <w:rFonts w:asciiTheme="minorHAnsi" w:eastAsiaTheme="minorEastAsia" w:hAnsiTheme="minorHAnsi"/>
            <w:iCs w:val="0"/>
            <w:noProof/>
            <w:sz w:val="22"/>
            <w:szCs w:val="22"/>
            <w:lang w:val="en-US"/>
          </w:rPr>
          <w:tab/>
        </w:r>
        <w:r w:rsidRPr="00AB3459">
          <w:rPr>
            <w:rStyle w:val="Hyperlink"/>
            <w:noProof/>
            <w:lang w:val="es-PA"/>
          </w:rPr>
          <w:t>Recursos Culturales y Arqueológicos</w:t>
        </w:r>
        <w:r>
          <w:rPr>
            <w:noProof/>
            <w:webHidden/>
          </w:rPr>
          <w:tab/>
        </w:r>
        <w:r>
          <w:rPr>
            <w:noProof/>
            <w:webHidden/>
          </w:rPr>
          <w:fldChar w:fldCharType="begin"/>
        </w:r>
        <w:r>
          <w:rPr>
            <w:noProof/>
            <w:webHidden/>
          </w:rPr>
          <w:instrText xml:space="preserve"> PAGEREF _Toc429755610 \h </w:instrText>
        </w:r>
        <w:r>
          <w:rPr>
            <w:noProof/>
            <w:webHidden/>
          </w:rPr>
        </w:r>
        <w:r>
          <w:rPr>
            <w:noProof/>
            <w:webHidden/>
          </w:rPr>
          <w:fldChar w:fldCharType="separate"/>
        </w:r>
        <w:r>
          <w:rPr>
            <w:noProof/>
            <w:webHidden/>
          </w:rPr>
          <w:t>4-29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11" w:history="1">
        <w:r w:rsidRPr="00AB3459">
          <w:rPr>
            <w:rStyle w:val="Hyperlink"/>
            <w:noProof/>
            <w:lang w:val="es-PA"/>
          </w:rPr>
          <w:t>4.2.4.1</w:t>
        </w:r>
        <w:r>
          <w:rPr>
            <w:rFonts w:asciiTheme="minorHAnsi" w:eastAsiaTheme="minorEastAsia" w:hAnsiTheme="minorHAnsi"/>
            <w:noProof/>
            <w:sz w:val="22"/>
            <w:szCs w:val="22"/>
            <w:lang w:val="en-US"/>
          </w:rPr>
          <w:tab/>
        </w:r>
        <w:r w:rsidRPr="00AB3459">
          <w:rPr>
            <w:rStyle w:val="Hyperlink"/>
            <w:noProof/>
            <w:lang w:val="es-PA"/>
          </w:rPr>
          <w:t>Culturales</w:t>
        </w:r>
        <w:r>
          <w:rPr>
            <w:noProof/>
            <w:webHidden/>
          </w:rPr>
          <w:tab/>
        </w:r>
        <w:r>
          <w:rPr>
            <w:noProof/>
            <w:webHidden/>
          </w:rPr>
          <w:fldChar w:fldCharType="begin"/>
        </w:r>
        <w:r>
          <w:rPr>
            <w:noProof/>
            <w:webHidden/>
          </w:rPr>
          <w:instrText xml:space="preserve"> PAGEREF _Toc429755611 \h </w:instrText>
        </w:r>
        <w:r>
          <w:rPr>
            <w:noProof/>
            <w:webHidden/>
          </w:rPr>
        </w:r>
        <w:r>
          <w:rPr>
            <w:noProof/>
            <w:webHidden/>
          </w:rPr>
          <w:fldChar w:fldCharType="separate"/>
        </w:r>
        <w:r>
          <w:rPr>
            <w:noProof/>
            <w:webHidden/>
          </w:rPr>
          <w:t>4-29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12" w:history="1">
        <w:r w:rsidRPr="00AB3459">
          <w:rPr>
            <w:rStyle w:val="Hyperlink"/>
            <w:noProof/>
            <w:lang w:val="es-ES_tradnl"/>
          </w:rPr>
          <w:t>4.2.4.2</w:t>
        </w:r>
        <w:r>
          <w:rPr>
            <w:rFonts w:asciiTheme="minorHAnsi" w:eastAsiaTheme="minorEastAsia" w:hAnsiTheme="minorHAnsi"/>
            <w:noProof/>
            <w:sz w:val="22"/>
            <w:szCs w:val="22"/>
            <w:lang w:val="en-US"/>
          </w:rPr>
          <w:tab/>
        </w:r>
        <w:r w:rsidRPr="00AB3459">
          <w:rPr>
            <w:rStyle w:val="Hyperlink"/>
            <w:noProof/>
            <w:lang w:val="es-ES_tradnl"/>
          </w:rPr>
          <w:t>Recursos Arqueológicos</w:t>
        </w:r>
        <w:r>
          <w:rPr>
            <w:noProof/>
            <w:webHidden/>
          </w:rPr>
          <w:tab/>
        </w:r>
        <w:r>
          <w:rPr>
            <w:noProof/>
            <w:webHidden/>
          </w:rPr>
          <w:fldChar w:fldCharType="begin"/>
        </w:r>
        <w:r>
          <w:rPr>
            <w:noProof/>
            <w:webHidden/>
          </w:rPr>
          <w:instrText xml:space="preserve"> PAGEREF _Toc429755612 \h </w:instrText>
        </w:r>
        <w:r>
          <w:rPr>
            <w:noProof/>
            <w:webHidden/>
          </w:rPr>
        </w:r>
        <w:r>
          <w:rPr>
            <w:noProof/>
            <w:webHidden/>
          </w:rPr>
          <w:fldChar w:fldCharType="separate"/>
        </w:r>
        <w:r>
          <w:rPr>
            <w:noProof/>
            <w:webHidden/>
          </w:rPr>
          <w:t>4-29</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13" w:history="1">
        <w:r w:rsidRPr="00AB3459">
          <w:rPr>
            <w:rStyle w:val="Hyperlink"/>
            <w:noProof/>
            <w:lang w:val="es-PA"/>
          </w:rPr>
          <w:t>4.2.5</w:t>
        </w:r>
        <w:r>
          <w:rPr>
            <w:rFonts w:asciiTheme="minorHAnsi" w:eastAsiaTheme="minorEastAsia" w:hAnsiTheme="minorHAnsi"/>
            <w:iCs w:val="0"/>
            <w:noProof/>
            <w:sz w:val="22"/>
            <w:szCs w:val="22"/>
            <w:lang w:val="en-US"/>
          </w:rPr>
          <w:tab/>
        </w:r>
        <w:r w:rsidRPr="00AB3459">
          <w:rPr>
            <w:rStyle w:val="Hyperlink"/>
            <w:noProof/>
            <w:lang w:val="es-PA"/>
          </w:rPr>
          <w:t>Recursos Escénicos</w:t>
        </w:r>
        <w:r>
          <w:rPr>
            <w:noProof/>
            <w:webHidden/>
          </w:rPr>
          <w:tab/>
        </w:r>
        <w:r>
          <w:rPr>
            <w:noProof/>
            <w:webHidden/>
          </w:rPr>
          <w:fldChar w:fldCharType="begin"/>
        </w:r>
        <w:r>
          <w:rPr>
            <w:noProof/>
            <w:webHidden/>
          </w:rPr>
          <w:instrText xml:space="preserve"> PAGEREF _Toc429755613 \h </w:instrText>
        </w:r>
        <w:r>
          <w:rPr>
            <w:noProof/>
            <w:webHidden/>
          </w:rPr>
        </w:r>
        <w:r>
          <w:rPr>
            <w:noProof/>
            <w:webHidden/>
          </w:rPr>
          <w:fldChar w:fldCharType="separate"/>
        </w:r>
        <w:r>
          <w:rPr>
            <w:noProof/>
            <w:webHidden/>
          </w:rPr>
          <w:t>4-29</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614" w:history="1">
        <w:r w:rsidRPr="00AB3459">
          <w:rPr>
            <w:rStyle w:val="Hyperlink"/>
            <w:noProof/>
            <w:lang w:val="es-PA"/>
          </w:rPr>
          <w:t>4.3</w:t>
        </w:r>
        <w:r>
          <w:rPr>
            <w:rFonts w:asciiTheme="minorHAnsi" w:eastAsiaTheme="minorEastAsia" w:hAnsiTheme="minorHAnsi"/>
            <w:b w:val="0"/>
            <w:smallCaps w:val="0"/>
            <w:noProof/>
            <w:sz w:val="22"/>
            <w:szCs w:val="22"/>
            <w:lang w:val="en-US"/>
          </w:rPr>
          <w:tab/>
        </w:r>
        <w:r w:rsidRPr="00AB3459">
          <w:rPr>
            <w:rStyle w:val="Hyperlink"/>
            <w:noProof/>
            <w:lang w:val="es-PA"/>
          </w:rPr>
          <w:t>Evaluación del Escenario Con Proyecto</w:t>
        </w:r>
        <w:r>
          <w:rPr>
            <w:noProof/>
            <w:webHidden/>
          </w:rPr>
          <w:tab/>
        </w:r>
        <w:r>
          <w:rPr>
            <w:noProof/>
            <w:webHidden/>
          </w:rPr>
          <w:fldChar w:fldCharType="begin"/>
        </w:r>
        <w:r>
          <w:rPr>
            <w:noProof/>
            <w:webHidden/>
          </w:rPr>
          <w:instrText xml:space="preserve"> PAGEREF _Toc429755614 \h </w:instrText>
        </w:r>
        <w:r>
          <w:rPr>
            <w:noProof/>
            <w:webHidden/>
          </w:rPr>
        </w:r>
        <w:r>
          <w:rPr>
            <w:noProof/>
            <w:webHidden/>
          </w:rPr>
          <w:fldChar w:fldCharType="separate"/>
        </w:r>
        <w:r>
          <w:rPr>
            <w:noProof/>
            <w:webHidden/>
          </w:rPr>
          <w:t>4-31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15" w:history="1">
        <w:r w:rsidRPr="00AB3459">
          <w:rPr>
            <w:rStyle w:val="Hyperlink"/>
            <w:noProof/>
            <w:lang w:val="es-PA"/>
          </w:rPr>
          <w:t>4.3.1</w:t>
        </w:r>
        <w:r>
          <w:rPr>
            <w:rFonts w:asciiTheme="minorHAnsi" w:eastAsiaTheme="minorEastAsia" w:hAnsiTheme="minorHAnsi"/>
            <w:iCs w:val="0"/>
            <w:noProof/>
            <w:sz w:val="22"/>
            <w:szCs w:val="22"/>
            <w:lang w:val="en-US"/>
          </w:rPr>
          <w:tab/>
        </w:r>
        <w:r w:rsidRPr="00AB3459">
          <w:rPr>
            <w:rStyle w:val="Hyperlink"/>
            <w:noProof/>
            <w:lang w:val="es-PA"/>
          </w:rPr>
          <w:t>Medio Abiótico</w:t>
        </w:r>
        <w:r>
          <w:rPr>
            <w:noProof/>
            <w:webHidden/>
          </w:rPr>
          <w:tab/>
        </w:r>
        <w:r>
          <w:rPr>
            <w:noProof/>
            <w:webHidden/>
          </w:rPr>
          <w:fldChar w:fldCharType="begin"/>
        </w:r>
        <w:r>
          <w:rPr>
            <w:noProof/>
            <w:webHidden/>
          </w:rPr>
          <w:instrText xml:space="preserve"> PAGEREF _Toc429755615 \h </w:instrText>
        </w:r>
        <w:r>
          <w:rPr>
            <w:noProof/>
            <w:webHidden/>
          </w:rPr>
        </w:r>
        <w:r>
          <w:rPr>
            <w:noProof/>
            <w:webHidden/>
          </w:rPr>
          <w:fldChar w:fldCharType="separate"/>
        </w:r>
        <w:r>
          <w:rPr>
            <w:noProof/>
            <w:webHidden/>
          </w:rPr>
          <w:t>4-47</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16" w:history="1">
        <w:r w:rsidRPr="00AB3459">
          <w:rPr>
            <w:rStyle w:val="Hyperlink"/>
            <w:noProof/>
            <w:lang w:val="es-PA"/>
          </w:rPr>
          <w:t>4.3.1.1</w:t>
        </w:r>
        <w:r>
          <w:rPr>
            <w:rFonts w:asciiTheme="minorHAnsi" w:eastAsiaTheme="minorEastAsia" w:hAnsiTheme="minorHAnsi"/>
            <w:noProof/>
            <w:sz w:val="22"/>
            <w:szCs w:val="22"/>
            <w:lang w:val="en-US"/>
          </w:rPr>
          <w:tab/>
        </w:r>
        <w:r w:rsidRPr="00AB3459">
          <w:rPr>
            <w:rStyle w:val="Hyperlink"/>
            <w:noProof/>
            <w:lang w:val="es-PA"/>
          </w:rPr>
          <w:t>Acuático</w:t>
        </w:r>
        <w:r>
          <w:rPr>
            <w:noProof/>
            <w:webHidden/>
          </w:rPr>
          <w:tab/>
        </w:r>
        <w:r>
          <w:rPr>
            <w:noProof/>
            <w:webHidden/>
          </w:rPr>
          <w:fldChar w:fldCharType="begin"/>
        </w:r>
        <w:r>
          <w:rPr>
            <w:noProof/>
            <w:webHidden/>
          </w:rPr>
          <w:instrText xml:space="preserve"> PAGEREF _Toc429755616 \h </w:instrText>
        </w:r>
        <w:r>
          <w:rPr>
            <w:noProof/>
            <w:webHidden/>
          </w:rPr>
        </w:r>
        <w:r>
          <w:rPr>
            <w:noProof/>
            <w:webHidden/>
          </w:rPr>
          <w:fldChar w:fldCharType="separate"/>
        </w:r>
        <w:r>
          <w:rPr>
            <w:noProof/>
            <w:webHidden/>
          </w:rPr>
          <w:t>4-47</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17" w:history="1">
        <w:r w:rsidRPr="00AB3459">
          <w:rPr>
            <w:rStyle w:val="Hyperlink"/>
            <w:noProof/>
            <w:lang w:val="es-PA"/>
          </w:rPr>
          <w:t>4.3.1.2</w:t>
        </w:r>
        <w:r>
          <w:rPr>
            <w:rFonts w:asciiTheme="minorHAnsi" w:eastAsiaTheme="minorEastAsia" w:hAnsiTheme="minorHAnsi"/>
            <w:noProof/>
            <w:sz w:val="22"/>
            <w:szCs w:val="22"/>
            <w:lang w:val="en-US"/>
          </w:rPr>
          <w:tab/>
        </w:r>
        <w:r w:rsidRPr="00AB3459">
          <w:rPr>
            <w:rStyle w:val="Hyperlink"/>
            <w:noProof/>
            <w:lang w:val="es-PA"/>
          </w:rPr>
          <w:t>Aire y Ruido</w:t>
        </w:r>
        <w:r>
          <w:rPr>
            <w:noProof/>
            <w:webHidden/>
          </w:rPr>
          <w:tab/>
        </w:r>
        <w:r>
          <w:rPr>
            <w:noProof/>
            <w:webHidden/>
          </w:rPr>
          <w:fldChar w:fldCharType="begin"/>
        </w:r>
        <w:r>
          <w:rPr>
            <w:noProof/>
            <w:webHidden/>
          </w:rPr>
          <w:instrText xml:space="preserve"> PAGEREF _Toc429755617 \h </w:instrText>
        </w:r>
        <w:r>
          <w:rPr>
            <w:noProof/>
            <w:webHidden/>
          </w:rPr>
        </w:r>
        <w:r>
          <w:rPr>
            <w:noProof/>
            <w:webHidden/>
          </w:rPr>
          <w:fldChar w:fldCharType="separate"/>
        </w:r>
        <w:r>
          <w:rPr>
            <w:noProof/>
            <w:webHidden/>
          </w:rPr>
          <w:t>4-48</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18" w:history="1">
        <w:r w:rsidRPr="00AB3459">
          <w:rPr>
            <w:rStyle w:val="Hyperlink"/>
            <w:noProof/>
            <w:lang w:val="es-PA"/>
          </w:rPr>
          <w:t>4.3.1.3</w:t>
        </w:r>
        <w:r>
          <w:rPr>
            <w:rFonts w:asciiTheme="minorHAnsi" w:eastAsiaTheme="minorEastAsia" w:hAnsiTheme="minorHAnsi"/>
            <w:noProof/>
            <w:sz w:val="22"/>
            <w:szCs w:val="22"/>
            <w:lang w:val="en-US"/>
          </w:rPr>
          <w:tab/>
        </w:r>
        <w:r w:rsidRPr="00AB3459">
          <w:rPr>
            <w:rStyle w:val="Hyperlink"/>
            <w:noProof/>
            <w:lang w:val="es-PA"/>
          </w:rPr>
          <w:t>Suelo</w:t>
        </w:r>
        <w:r>
          <w:rPr>
            <w:noProof/>
            <w:webHidden/>
          </w:rPr>
          <w:tab/>
        </w:r>
        <w:r>
          <w:rPr>
            <w:noProof/>
            <w:webHidden/>
          </w:rPr>
          <w:fldChar w:fldCharType="begin"/>
        </w:r>
        <w:r>
          <w:rPr>
            <w:noProof/>
            <w:webHidden/>
          </w:rPr>
          <w:instrText xml:space="preserve"> PAGEREF _Toc429755618 \h </w:instrText>
        </w:r>
        <w:r>
          <w:rPr>
            <w:noProof/>
            <w:webHidden/>
          </w:rPr>
        </w:r>
        <w:r>
          <w:rPr>
            <w:noProof/>
            <w:webHidden/>
          </w:rPr>
          <w:fldChar w:fldCharType="separate"/>
        </w:r>
        <w:r>
          <w:rPr>
            <w:noProof/>
            <w:webHidden/>
          </w:rPr>
          <w:t>4-49</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19" w:history="1">
        <w:r w:rsidRPr="00AB3459">
          <w:rPr>
            <w:rStyle w:val="Hyperlink"/>
            <w:rFonts w:cs="Arial"/>
            <w:noProof/>
            <w:lang w:val="es-PA"/>
          </w:rPr>
          <w:t>4.3.2</w:t>
        </w:r>
        <w:r>
          <w:rPr>
            <w:rFonts w:asciiTheme="minorHAnsi" w:eastAsiaTheme="minorEastAsia" w:hAnsiTheme="minorHAnsi"/>
            <w:iCs w:val="0"/>
            <w:noProof/>
            <w:sz w:val="22"/>
            <w:szCs w:val="22"/>
            <w:lang w:val="en-US"/>
          </w:rPr>
          <w:tab/>
        </w:r>
        <w:r w:rsidRPr="00AB3459">
          <w:rPr>
            <w:rStyle w:val="Hyperlink"/>
            <w:noProof/>
            <w:lang w:val="es-PA"/>
          </w:rPr>
          <w:t>Medio Biótico</w:t>
        </w:r>
        <w:r>
          <w:rPr>
            <w:noProof/>
            <w:webHidden/>
          </w:rPr>
          <w:tab/>
        </w:r>
        <w:r>
          <w:rPr>
            <w:noProof/>
            <w:webHidden/>
          </w:rPr>
          <w:fldChar w:fldCharType="begin"/>
        </w:r>
        <w:r>
          <w:rPr>
            <w:noProof/>
            <w:webHidden/>
          </w:rPr>
          <w:instrText xml:space="preserve"> PAGEREF _Toc429755619 \h </w:instrText>
        </w:r>
        <w:r>
          <w:rPr>
            <w:noProof/>
            <w:webHidden/>
          </w:rPr>
        </w:r>
        <w:r>
          <w:rPr>
            <w:noProof/>
            <w:webHidden/>
          </w:rPr>
          <w:fldChar w:fldCharType="separate"/>
        </w:r>
        <w:r>
          <w:rPr>
            <w:noProof/>
            <w:webHidden/>
          </w:rPr>
          <w:t>4-51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20" w:history="1">
        <w:r w:rsidRPr="00AB3459">
          <w:rPr>
            <w:rStyle w:val="Hyperlink"/>
            <w:noProof/>
          </w:rPr>
          <w:t>4.3.3</w:t>
        </w:r>
        <w:r>
          <w:rPr>
            <w:rFonts w:asciiTheme="minorHAnsi" w:eastAsiaTheme="minorEastAsia" w:hAnsiTheme="minorHAnsi"/>
            <w:iCs w:val="0"/>
            <w:noProof/>
            <w:sz w:val="22"/>
            <w:szCs w:val="22"/>
            <w:lang w:val="en-US"/>
          </w:rPr>
          <w:tab/>
        </w:r>
        <w:r w:rsidRPr="00AB3459">
          <w:rPr>
            <w:rStyle w:val="Hyperlink"/>
            <w:noProof/>
          </w:rPr>
          <w:t>Medio socioeconómico</w:t>
        </w:r>
        <w:r>
          <w:rPr>
            <w:noProof/>
            <w:webHidden/>
          </w:rPr>
          <w:tab/>
        </w:r>
        <w:r>
          <w:rPr>
            <w:noProof/>
            <w:webHidden/>
          </w:rPr>
          <w:fldChar w:fldCharType="begin"/>
        </w:r>
        <w:r>
          <w:rPr>
            <w:noProof/>
            <w:webHidden/>
          </w:rPr>
          <w:instrText xml:space="preserve"> PAGEREF _Toc429755620 \h </w:instrText>
        </w:r>
        <w:r>
          <w:rPr>
            <w:noProof/>
            <w:webHidden/>
          </w:rPr>
        </w:r>
        <w:r>
          <w:rPr>
            <w:noProof/>
            <w:webHidden/>
          </w:rPr>
          <w:fldChar w:fldCharType="separate"/>
        </w:r>
        <w:r>
          <w:rPr>
            <w:noProof/>
            <w:webHidden/>
          </w:rPr>
          <w:t>4-51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1" w:history="1">
        <w:r w:rsidRPr="00AB3459">
          <w:rPr>
            <w:rStyle w:val="Hyperlink"/>
            <w:noProof/>
          </w:rPr>
          <w:t>4.3.3.1</w:t>
        </w:r>
        <w:r>
          <w:rPr>
            <w:rFonts w:asciiTheme="minorHAnsi" w:eastAsiaTheme="minorEastAsia" w:hAnsiTheme="minorHAnsi"/>
            <w:noProof/>
            <w:sz w:val="22"/>
            <w:szCs w:val="22"/>
            <w:lang w:val="en-US"/>
          </w:rPr>
          <w:tab/>
        </w:r>
        <w:r w:rsidRPr="00AB3459">
          <w:rPr>
            <w:rStyle w:val="Hyperlink"/>
            <w:noProof/>
          </w:rPr>
          <w:t>Etapa Pre-Operativa (Planificación y Pre-construcción)</w:t>
        </w:r>
        <w:r>
          <w:rPr>
            <w:noProof/>
            <w:webHidden/>
          </w:rPr>
          <w:tab/>
        </w:r>
        <w:r>
          <w:rPr>
            <w:noProof/>
            <w:webHidden/>
          </w:rPr>
          <w:fldChar w:fldCharType="begin"/>
        </w:r>
        <w:r>
          <w:rPr>
            <w:noProof/>
            <w:webHidden/>
          </w:rPr>
          <w:instrText xml:space="preserve"> PAGEREF _Toc429755621 \h </w:instrText>
        </w:r>
        <w:r>
          <w:rPr>
            <w:noProof/>
            <w:webHidden/>
          </w:rPr>
        </w:r>
        <w:r>
          <w:rPr>
            <w:noProof/>
            <w:webHidden/>
          </w:rPr>
          <w:fldChar w:fldCharType="separate"/>
        </w:r>
        <w:r>
          <w:rPr>
            <w:noProof/>
            <w:webHidden/>
          </w:rPr>
          <w:t>4-52</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2" w:history="1">
        <w:r w:rsidRPr="00AB3459">
          <w:rPr>
            <w:rStyle w:val="Hyperlink"/>
            <w:noProof/>
            <w:lang w:val="es-US"/>
          </w:rPr>
          <w:t>4.3.3.2</w:t>
        </w:r>
        <w:r>
          <w:rPr>
            <w:rFonts w:asciiTheme="minorHAnsi" w:eastAsiaTheme="minorEastAsia" w:hAnsiTheme="minorHAnsi"/>
            <w:noProof/>
            <w:sz w:val="22"/>
            <w:szCs w:val="22"/>
            <w:lang w:val="en-US"/>
          </w:rPr>
          <w:tab/>
        </w:r>
        <w:r w:rsidRPr="00AB3459">
          <w:rPr>
            <w:rStyle w:val="Hyperlink"/>
            <w:noProof/>
            <w:lang w:val="es-US"/>
          </w:rPr>
          <w:t>Etapa de Construcción</w:t>
        </w:r>
        <w:r>
          <w:rPr>
            <w:noProof/>
            <w:webHidden/>
          </w:rPr>
          <w:tab/>
        </w:r>
        <w:r>
          <w:rPr>
            <w:noProof/>
            <w:webHidden/>
          </w:rPr>
          <w:fldChar w:fldCharType="begin"/>
        </w:r>
        <w:r>
          <w:rPr>
            <w:noProof/>
            <w:webHidden/>
          </w:rPr>
          <w:instrText xml:space="preserve"> PAGEREF _Toc429755622 \h </w:instrText>
        </w:r>
        <w:r>
          <w:rPr>
            <w:noProof/>
            <w:webHidden/>
          </w:rPr>
        </w:r>
        <w:r>
          <w:rPr>
            <w:noProof/>
            <w:webHidden/>
          </w:rPr>
          <w:fldChar w:fldCharType="separate"/>
        </w:r>
        <w:r>
          <w:rPr>
            <w:noProof/>
            <w:webHidden/>
          </w:rPr>
          <w:t>4-53</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3" w:history="1">
        <w:r w:rsidRPr="00AB3459">
          <w:rPr>
            <w:rStyle w:val="Hyperlink"/>
            <w:noProof/>
            <w:lang w:val="es-PA"/>
          </w:rPr>
          <w:t>4.3.3.3</w:t>
        </w:r>
        <w:r>
          <w:rPr>
            <w:rFonts w:asciiTheme="minorHAnsi" w:eastAsiaTheme="minorEastAsia" w:hAnsiTheme="minorHAnsi"/>
            <w:noProof/>
            <w:sz w:val="22"/>
            <w:szCs w:val="22"/>
            <w:lang w:val="en-US"/>
          </w:rPr>
          <w:tab/>
        </w:r>
        <w:r w:rsidRPr="00AB3459">
          <w:rPr>
            <w:rStyle w:val="Hyperlink"/>
            <w:noProof/>
            <w:lang w:val="es-PA"/>
          </w:rPr>
          <w:t>Etapa de Operación y Mantenimiento</w:t>
        </w:r>
        <w:r>
          <w:rPr>
            <w:noProof/>
            <w:webHidden/>
          </w:rPr>
          <w:tab/>
        </w:r>
        <w:r>
          <w:rPr>
            <w:noProof/>
            <w:webHidden/>
          </w:rPr>
          <w:fldChar w:fldCharType="begin"/>
        </w:r>
        <w:r>
          <w:rPr>
            <w:noProof/>
            <w:webHidden/>
          </w:rPr>
          <w:instrText xml:space="preserve"> PAGEREF _Toc429755623 \h </w:instrText>
        </w:r>
        <w:r>
          <w:rPr>
            <w:noProof/>
            <w:webHidden/>
          </w:rPr>
        </w:r>
        <w:r>
          <w:rPr>
            <w:noProof/>
            <w:webHidden/>
          </w:rPr>
          <w:fldChar w:fldCharType="separate"/>
        </w:r>
        <w:r>
          <w:rPr>
            <w:noProof/>
            <w:webHidden/>
          </w:rPr>
          <w:t>4-56</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24" w:history="1">
        <w:r w:rsidRPr="00AB3459">
          <w:rPr>
            <w:rStyle w:val="Hyperlink"/>
            <w:noProof/>
            <w:lang w:val="es-PA"/>
          </w:rPr>
          <w:t>4.3.4</w:t>
        </w:r>
        <w:r>
          <w:rPr>
            <w:rFonts w:asciiTheme="minorHAnsi" w:eastAsiaTheme="minorEastAsia" w:hAnsiTheme="minorHAnsi"/>
            <w:iCs w:val="0"/>
            <w:noProof/>
            <w:sz w:val="22"/>
            <w:szCs w:val="22"/>
            <w:lang w:val="en-US"/>
          </w:rPr>
          <w:tab/>
        </w:r>
        <w:r w:rsidRPr="00AB3459">
          <w:rPr>
            <w:rStyle w:val="Hyperlink"/>
            <w:noProof/>
            <w:lang w:val="es-PA"/>
          </w:rPr>
          <w:t>Recursos Arqueológicos</w:t>
        </w:r>
        <w:r>
          <w:rPr>
            <w:noProof/>
            <w:webHidden/>
          </w:rPr>
          <w:tab/>
        </w:r>
        <w:r>
          <w:rPr>
            <w:noProof/>
            <w:webHidden/>
          </w:rPr>
          <w:fldChar w:fldCharType="begin"/>
        </w:r>
        <w:r>
          <w:rPr>
            <w:noProof/>
            <w:webHidden/>
          </w:rPr>
          <w:instrText xml:space="preserve"> PAGEREF _Toc429755624 \h </w:instrText>
        </w:r>
        <w:r>
          <w:rPr>
            <w:noProof/>
            <w:webHidden/>
          </w:rPr>
        </w:r>
        <w:r>
          <w:rPr>
            <w:noProof/>
            <w:webHidden/>
          </w:rPr>
          <w:fldChar w:fldCharType="separate"/>
        </w:r>
        <w:r>
          <w:rPr>
            <w:noProof/>
            <w:webHidden/>
          </w:rPr>
          <w:t>4-56</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5" w:history="1">
        <w:r w:rsidRPr="00AB3459">
          <w:rPr>
            <w:rStyle w:val="Hyperlink"/>
            <w:noProof/>
            <w:lang w:val="es-PA"/>
          </w:rPr>
          <w:t>4.3.4.1</w:t>
        </w:r>
        <w:r>
          <w:rPr>
            <w:rFonts w:asciiTheme="minorHAnsi" w:eastAsiaTheme="minorEastAsia" w:hAnsiTheme="minorHAnsi"/>
            <w:noProof/>
            <w:sz w:val="22"/>
            <w:szCs w:val="22"/>
            <w:lang w:val="en-US"/>
          </w:rPr>
          <w:tab/>
        </w:r>
        <w:r w:rsidRPr="00AB3459">
          <w:rPr>
            <w:rStyle w:val="Hyperlink"/>
            <w:noProof/>
            <w:lang w:val="es-PA"/>
          </w:rPr>
          <w:t>Etapa de Construcción</w:t>
        </w:r>
        <w:r>
          <w:rPr>
            <w:noProof/>
            <w:webHidden/>
          </w:rPr>
          <w:tab/>
        </w:r>
        <w:r>
          <w:rPr>
            <w:noProof/>
            <w:webHidden/>
          </w:rPr>
          <w:fldChar w:fldCharType="begin"/>
        </w:r>
        <w:r>
          <w:rPr>
            <w:noProof/>
            <w:webHidden/>
          </w:rPr>
          <w:instrText xml:space="preserve"> PAGEREF _Toc429755625 \h </w:instrText>
        </w:r>
        <w:r>
          <w:rPr>
            <w:noProof/>
            <w:webHidden/>
          </w:rPr>
        </w:r>
        <w:r>
          <w:rPr>
            <w:noProof/>
            <w:webHidden/>
          </w:rPr>
          <w:fldChar w:fldCharType="separate"/>
        </w:r>
        <w:r>
          <w:rPr>
            <w:noProof/>
            <w:webHidden/>
          </w:rPr>
          <w:t>4-56</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6" w:history="1">
        <w:r w:rsidRPr="00AB3459">
          <w:rPr>
            <w:rStyle w:val="Hyperlink"/>
            <w:noProof/>
            <w:lang w:val="es-PA"/>
          </w:rPr>
          <w:t>4.3.4.2</w:t>
        </w:r>
        <w:r>
          <w:rPr>
            <w:rFonts w:asciiTheme="minorHAnsi" w:eastAsiaTheme="minorEastAsia" w:hAnsiTheme="minorHAnsi"/>
            <w:noProof/>
            <w:sz w:val="22"/>
            <w:szCs w:val="22"/>
            <w:lang w:val="en-US"/>
          </w:rPr>
          <w:tab/>
        </w:r>
        <w:r w:rsidRPr="00AB3459">
          <w:rPr>
            <w:rStyle w:val="Hyperlink"/>
            <w:noProof/>
            <w:lang w:val="es-PA"/>
          </w:rPr>
          <w:t>Etapa de Operación y Mantenimiento</w:t>
        </w:r>
        <w:r>
          <w:rPr>
            <w:noProof/>
            <w:webHidden/>
          </w:rPr>
          <w:tab/>
        </w:r>
        <w:r>
          <w:rPr>
            <w:noProof/>
            <w:webHidden/>
          </w:rPr>
          <w:fldChar w:fldCharType="begin"/>
        </w:r>
        <w:r>
          <w:rPr>
            <w:noProof/>
            <w:webHidden/>
          </w:rPr>
          <w:instrText xml:space="preserve"> PAGEREF _Toc429755626 \h </w:instrText>
        </w:r>
        <w:r>
          <w:rPr>
            <w:noProof/>
            <w:webHidden/>
          </w:rPr>
        </w:r>
        <w:r>
          <w:rPr>
            <w:noProof/>
            <w:webHidden/>
          </w:rPr>
          <w:fldChar w:fldCharType="separate"/>
        </w:r>
        <w:r>
          <w:rPr>
            <w:noProof/>
            <w:webHidden/>
          </w:rPr>
          <w:t>4-57</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27" w:history="1">
        <w:r w:rsidRPr="00AB3459">
          <w:rPr>
            <w:rStyle w:val="Hyperlink"/>
            <w:noProof/>
            <w:lang w:val="es-PA"/>
          </w:rPr>
          <w:t>4.3.5</w:t>
        </w:r>
        <w:r>
          <w:rPr>
            <w:rFonts w:asciiTheme="minorHAnsi" w:eastAsiaTheme="minorEastAsia" w:hAnsiTheme="minorHAnsi"/>
            <w:iCs w:val="0"/>
            <w:noProof/>
            <w:sz w:val="22"/>
            <w:szCs w:val="22"/>
            <w:lang w:val="en-US"/>
          </w:rPr>
          <w:tab/>
        </w:r>
        <w:r w:rsidRPr="00AB3459">
          <w:rPr>
            <w:rStyle w:val="Hyperlink"/>
            <w:noProof/>
            <w:lang w:val="es-PA"/>
          </w:rPr>
          <w:t>Recursos Escénicos</w:t>
        </w:r>
        <w:r>
          <w:rPr>
            <w:noProof/>
            <w:webHidden/>
          </w:rPr>
          <w:tab/>
        </w:r>
        <w:r>
          <w:rPr>
            <w:noProof/>
            <w:webHidden/>
          </w:rPr>
          <w:fldChar w:fldCharType="begin"/>
        </w:r>
        <w:r>
          <w:rPr>
            <w:noProof/>
            <w:webHidden/>
          </w:rPr>
          <w:instrText xml:space="preserve"> PAGEREF _Toc429755627 \h </w:instrText>
        </w:r>
        <w:r>
          <w:rPr>
            <w:noProof/>
            <w:webHidden/>
          </w:rPr>
        </w:r>
        <w:r>
          <w:rPr>
            <w:noProof/>
            <w:webHidden/>
          </w:rPr>
          <w:fldChar w:fldCharType="separate"/>
        </w:r>
        <w:r>
          <w:rPr>
            <w:noProof/>
            <w:webHidden/>
          </w:rPr>
          <w:t>4-57</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8" w:history="1">
        <w:r w:rsidRPr="00AB3459">
          <w:rPr>
            <w:rStyle w:val="Hyperlink"/>
            <w:noProof/>
            <w:lang w:val="es-PA"/>
          </w:rPr>
          <w:t>4.3.5.1</w:t>
        </w:r>
        <w:r>
          <w:rPr>
            <w:rFonts w:asciiTheme="minorHAnsi" w:eastAsiaTheme="minorEastAsia" w:hAnsiTheme="minorHAnsi"/>
            <w:noProof/>
            <w:sz w:val="22"/>
            <w:szCs w:val="22"/>
            <w:lang w:val="en-US"/>
          </w:rPr>
          <w:tab/>
        </w:r>
        <w:r w:rsidRPr="00AB3459">
          <w:rPr>
            <w:rStyle w:val="Hyperlink"/>
            <w:noProof/>
            <w:lang w:val="es-PA"/>
          </w:rPr>
          <w:t>Etapa de Construcción</w:t>
        </w:r>
        <w:r>
          <w:rPr>
            <w:noProof/>
            <w:webHidden/>
          </w:rPr>
          <w:tab/>
        </w:r>
        <w:r>
          <w:rPr>
            <w:noProof/>
            <w:webHidden/>
          </w:rPr>
          <w:fldChar w:fldCharType="begin"/>
        </w:r>
        <w:r>
          <w:rPr>
            <w:noProof/>
            <w:webHidden/>
          </w:rPr>
          <w:instrText xml:space="preserve"> PAGEREF _Toc429755628 \h </w:instrText>
        </w:r>
        <w:r>
          <w:rPr>
            <w:noProof/>
            <w:webHidden/>
          </w:rPr>
        </w:r>
        <w:r>
          <w:rPr>
            <w:noProof/>
            <w:webHidden/>
          </w:rPr>
          <w:fldChar w:fldCharType="separate"/>
        </w:r>
        <w:r>
          <w:rPr>
            <w:noProof/>
            <w:webHidden/>
          </w:rPr>
          <w:t>4-57</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29" w:history="1">
        <w:r w:rsidRPr="00AB3459">
          <w:rPr>
            <w:rStyle w:val="Hyperlink"/>
            <w:noProof/>
            <w:lang w:val="es-PA"/>
          </w:rPr>
          <w:t>4.3.5.2</w:t>
        </w:r>
        <w:r>
          <w:rPr>
            <w:rFonts w:asciiTheme="minorHAnsi" w:eastAsiaTheme="minorEastAsia" w:hAnsiTheme="minorHAnsi"/>
            <w:noProof/>
            <w:sz w:val="22"/>
            <w:szCs w:val="22"/>
            <w:lang w:val="en-US"/>
          </w:rPr>
          <w:tab/>
        </w:r>
        <w:r w:rsidRPr="00AB3459">
          <w:rPr>
            <w:rStyle w:val="Hyperlink"/>
            <w:noProof/>
            <w:lang w:val="es-PA"/>
          </w:rPr>
          <w:t>Etapa de Operación y Mantenimiento</w:t>
        </w:r>
        <w:r>
          <w:rPr>
            <w:noProof/>
            <w:webHidden/>
          </w:rPr>
          <w:tab/>
        </w:r>
        <w:r>
          <w:rPr>
            <w:noProof/>
            <w:webHidden/>
          </w:rPr>
          <w:fldChar w:fldCharType="begin"/>
        </w:r>
        <w:r>
          <w:rPr>
            <w:noProof/>
            <w:webHidden/>
          </w:rPr>
          <w:instrText xml:space="preserve"> PAGEREF _Toc429755629 \h </w:instrText>
        </w:r>
        <w:r>
          <w:rPr>
            <w:noProof/>
            <w:webHidden/>
          </w:rPr>
        </w:r>
        <w:r>
          <w:rPr>
            <w:noProof/>
            <w:webHidden/>
          </w:rPr>
          <w:fldChar w:fldCharType="separate"/>
        </w:r>
        <w:r>
          <w:rPr>
            <w:noProof/>
            <w:webHidden/>
          </w:rPr>
          <w:t>4-57</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30" w:history="1">
        <w:r w:rsidRPr="00AB3459">
          <w:rPr>
            <w:rStyle w:val="Hyperlink"/>
            <w:noProof/>
            <w:lang w:val="es-PA"/>
          </w:rPr>
          <w:t>4.3.6</w:t>
        </w:r>
        <w:r>
          <w:rPr>
            <w:rFonts w:asciiTheme="minorHAnsi" w:eastAsiaTheme="minorEastAsia" w:hAnsiTheme="minorHAnsi"/>
            <w:iCs w:val="0"/>
            <w:noProof/>
            <w:sz w:val="22"/>
            <w:szCs w:val="22"/>
            <w:lang w:val="en-US"/>
          </w:rPr>
          <w:tab/>
        </w:r>
        <w:r w:rsidRPr="00AB3459">
          <w:rPr>
            <w:rStyle w:val="Hyperlink"/>
            <w:noProof/>
            <w:lang w:val="es-PA"/>
          </w:rPr>
          <w:t>Impactos Indirectos de la Evaluación del Escenario con Proyecto</w:t>
        </w:r>
        <w:r>
          <w:rPr>
            <w:noProof/>
            <w:webHidden/>
          </w:rPr>
          <w:tab/>
        </w:r>
        <w:r>
          <w:rPr>
            <w:noProof/>
            <w:webHidden/>
          </w:rPr>
          <w:fldChar w:fldCharType="begin"/>
        </w:r>
        <w:r>
          <w:rPr>
            <w:noProof/>
            <w:webHidden/>
          </w:rPr>
          <w:instrText xml:space="preserve"> PAGEREF _Toc429755630 \h </w:instrText>
        </w:r>
        <w:r>
          <w:rPr>
            <w:noProof/>
            <w:webHidden/>
          </w:rPr>
        </w:r>
        <w:r>
          <w:rPr>
            <w:noProof/>
            <w:webHidden/>
          </w:rPr>
          <w:fldChar w:fldCharType="separate"/>
        </w:r>
        <w:r>
          <w:rPr>
            <w:noProof/>
            <w:webHidden/>
          </w:rPr>
          <w:t>4-58</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31" w:history="1">
        <w:r w:rsidRPr="00AB3459">
          <w:rPr>
            <w:rStyle w:val="Hyperlink"/>
            <w:noProof/>
            <w:lang w:val="es-PA"/>
          </w:rPr>
          <w:t>4.3.6.1</w:t>
        </w:r>
        <w:r>
          <w:rPr>
            <w:rFonts w:asciiTheme="minorHAnsi" w:eastAsiaTheme="minorEastAsia" w:hAnsiTheme="minorHAnsi"/>
            <w:noProof/>
            <w:sz w:val="22"/>
            <w:szCs w:val="22"/>
            <w:lang w:val="en-US"/>
          </w:rPr>
          <w:tab/>
        </w:r>
        <w:r w:rsidRPr="00AB3459">
          <w:rPr>
            <w:rStyle w:val="Hyperlink"/>
            <w:noProof/>
            <w:lang w:val="es-PA"/>
          </w:rPr>
          <w:t>Impactos Indirectos al Medio Socioeconómico</w:t>
        </w:r>
        <w:r>
          <w:rPr>
            <w:noProof/>
            <w:webHidden/>
          </w:rPr>
          <w:tab/>
        </w:r>
        <w:r>
          <w:rPr>
            <w:noProof/>
            <w:webHidden/>
          </w:rPr>
          <w:fldChar w:fldCharType="begin"/>
        </w:r>
        <w:r>
          <w:rPr>
            <w:noProof/>
            <w:webHidden/>
          </w:rPr>
          <w:instrText xml:space="preserve"> PAGEREF _Toc429755631 \h </w:instrText>
        </w:r>
        <w:r>
          <w:rPr>
            <w:noProof/>
            <w:webHidden/>
          </w:rPr>
        </w:r>
        <w:r>
          <w:rPr>
            <w:noProof/>
            <w:webHidden/>
          </w:rPr>
          <w:fldChar w:fldCharType="separate"/>
        </w:r>
        <w:r>
          <w:rPr>
            <w:noProof/>
            <w:webHidden/>
          </w:rPr>
          <w:t>4-58</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32" w:history="1">
        <w:r w:rsidRPr="00AB3459">
          <w:rPr>
            <w:rStyle w:val="Hyperlink"/>
            <w:noProof/>
            <w:lang w:val="es-PA"/>
          </w:rPr>
          <w:t>4.3.6.2</w:t>
        </w:r>
        <w:r>
          <w:rPr>
            <w:rFonts w:asciiTheme="minorHAnsi" w:eastAsiaTheme="minorEastAsia" w:hAnsiTheme="minorHAnsi"/>
            <w:noProof/>
            <w:sz w:val="22"/>
            <w:szCs w:val="22"/>
            <w:lang w:val="en-US"/>
          </w:rPr>
          <w:tab/>
        </w:r>
        <w:r w:rsidRPr="00AB3459">
          <w:rPr>
            <w:rStyle w:val="Hyperlink"/>
            <w:noProof/>
            <w:lang w:val="es-PA"/>
          </w:rPr>
          <w:t>Impactos Indirectos al Paisaje</w:t>
        </w:r>
        <w:r>
          <w:rPr>
            <w:noProof/>
            <w:webHidden/>
          </w:rPr>
          <w:tab/>
        </w:r>
        <w:r>
          <w:rPr>
            <w:noProof/>
            <w:webHidden/>
          </w:rPr>
          <w:fldChar w:fldCharType="begin"/>
        </w:r>
        <w:r>
          <w:rPr>
            <w:noProof/>
            <w:webHidden/>
          </w:rPr>
          <w:instrText xml:space="preserve"> PAGEREF _Toc429755632 \h </w:instrText>
        </w:r>
        <w:r>
          <w:rPr>
            <w:noProof/>
            <w:webHidden/>
          </w:rPr>
        </w:r>
        <w:r>
          <w:rPr>
            <w:noProof/>
            <w:webHidden/>
          </w:rPr>
          <w:fldChar w:fldCharType="separate"/>
        </w:r>
        <w:r>
          <w:rPr>
            <w:noProof/>
            <w:webHidden/>
          </w:rPr>
          <w:t>4-61</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633" w:history="1">
        <w:r w:rsidRPr="00AB3459">
          <w:rPr>
            <w:rStyle w:val="Hyperlink"/>
            <w:noProof/>
          </w:rPr>
          <w:t>4.4</w:t>
        </w:r>
        <w:r>
          <w:rPr>
            <w:rFonts w:asciiTheme="minorHAnsi" w:eastAsiaTheme="minorEastAsia" w:hAnsiTheme="minorHAnsi"/>
            <w:b w:val="0"/>
            <w:smallCaps w:val="0"/>
            <w:noProof/>
            <w:sz w:val="22"/>
            <w:szCs w:val="22"/>
            <w:lang w:val="en-US"/>
          </w:rPr>
          <w:tab/>
        </w:r>
        <w:r w:rsidRPr="00AB3459">
          <w:rPr>
            <w:rStyle w:val="Hyperlink"/>
            <w:noProof/>
          </w:rPr>
          <w:t>Identificación de los Impactos Ambientales Generados por el Proyecto</w:t>
        </w:r>
        <w:r>
          <w:rPr>
            <w:noProof/>
            <w:webHidden/>
          </w:rPr>
          <w:tab/>
        </w:r>
        <w:r>
          <w:rPr>
            <w:noProof/>
            <w:webHidden/>
          </w:rPr>
          <w:fldChar w:fldCharType="begin"/>
        </w:r>
        <w:r>
          <w:rPr>
            <w:noProof/>
            <w:webHidden/>
          </w:rPr>
          <w:instrText xml:space="preserve"> PAGEREF _Toc429755633 \h </w:instrText>
        </w:r>
        <w:r>
          <w:rPr>
            <w:noProof/>
            <w:webHidden/>
          </w:rPr>
        </w:r>
        <w:r>
          <w:rPr>
            <w:noProof/>
            <w:webHidden/>
          </w:rPr>
          <w:fldChar w:fldCharType="separate"/>
        </w:r>
        <w:r>
          <w:rPr>
            <w:noProof/>
            <w:webHidden/>
          </w:rPr>
          <w:t>4-61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34" w:history="1">
        <w:r w:rsidRPr="00AB3459">
          <w:rPr>
            <w:rStyle w:val="Hyperlink"/>
            <w:noProof/>
            <w:lang w:val="es-PA"/>
          </w:rPr>
          <w:t>4.4.1</w:t>
        </w:r>
        <w:r>
          <w:rPr>
            <w:rFonts w:asciiTheme="minorHAnsi" w:eastAsiaTheme="minorEastAsia" w:hAnsiTheme="minorHAnsi"/>
            <w:iCs w:val="0"/>
            <w:noProof/>
            <w:sz w:val="22"/>
            <w:szCs w:val="22"/>
            <w:lang w:val="en-US"/>
          </w:rPr>
          <w:tab/>
        </w:r>
        <w:r w:rsidRPr="00AB3459">
          <w:rPr>
            <w:rStyle w:val="Hyperlink"/>
            <w:noProof/>
            <w:lang w:val="es-PA"/>
          </w:rPr>
          <w:t>Identificación de Impactos Utilizando Esquemas Básicos de Cartografía Ambiental</w:t>
        </w:r>
        <w:r>
          <w:rPr>
            <w:noProof/>
            <w:webHidden/>
          </w:rPr>
          <w:tab/>
        </w:r>
        <w:r>
          <w:rPr>
            <w:noProof/>
            <w:webHidden/>
          </w:rPr>
          <w:fldChar w:fldCharType="begin"/>
        </w:r>
        <w:r>
          <w:rPr>
            <w:noProof/>
            <w:webHidden/>
          </w:rPr>
          <w:instrText xml:space="preserve"> PAGEREF _Toc429755634 \h </w:instrText>
        </w:r>
        <w:r>
          <w:rPr>
            <w:noProof/>
            <w:webHidden/>
          </w:rPr>
        </w:r>
        <w:r>
          <w:rPr>
            <w:noProof/>
            <w:webHidden/>
          </w:rPr>
          <w:fldChar w:fldCharType="separate"/>
        </w:r>
        <w:r>
          <w:rPr>
            <w:noProof/>
            <w:webHidden/>
          </w:rPr>
          <w:t>4-62</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635" w:history="1">
        <w:r w:rsidRPr="00AB3459">
          <w:rPr>
            <w:rStyle w:val="Hyperlink"/>
            <w:noProof/>
          </w:rPr>
          <w:t>4.5</w:t>
        </w:r>
        <w:r>
          <w:rPr>
            <w:rFonts w:asciiTheme="minorHAnsi" w:eastAsiaTheme="minorEastAsia" w:hAnsiTheme="minorHAnsi"/>
            <w:b w:val="0"/>
            <w:smallCaps w:val="0"/>
            <w:noProof/>
            <w:sz w:val="22"/>
            <w:szCs w:val="22"/>
            <w:lang w:val="en-US"/>
          </w:rPr>
          <w:tab/>
        </w:r>
        <w:r w:rsidRPr="00AB3459">
          <w:rPr>
            <w:rStyle w:val="Hyperlink"/>
            <w:noProof/>
          </w:rPr>
          <w:t>Valoración de los Impactos Generados por el Proyecto</w:t>
        </w:r>
        <w:r>
          <w:rPr>
            <w:noProof/>
            <w:webHidden/>
          </w:rPr>
          <w:tab/>
        </w:r>
        <w:r>
          <w:rPr>
            <w:noProof/>
            <w:webHidden/>
          </w:rPr>
          <w:fldChar w:fldCharType="begin"/>
        </w:r>
        <w:r>
          <w:rPr>
            <w:noProof/>
            <w:webHidden/>
          </w:rPr>
          <w:instrText xml:space="preserve"> PAGEREF _Toc429755635 \h </w:instrText>
        </w:r>
        <w:r>
          <w:rPr>
            <w:noProof/>
            <w:webHidden/>
          </w:rPr>
        </w:r>
        <w:r>
          <w:rPr>
            <w:noProof/>
            <w:webHidden/>
          </w:rPr>
          <w:fldChar w:fldCharType="separate"/>
        </w:r>
        <w:r>
          <w:rPr>
            <w:noProof/>
            <w:webHidden/>
          </w:rPr>
          <w:t>4-66</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36" w:history="1">
        <w:r w:rsidRPr="00AB3459">
          <w:rPr>
            <w:rStyle w:val="Hyperlink"/>
            <w:noProof/>
            <w:lang w:val="es-PA"/>
          </w:rPr>
          <w:t>4.5.1</w:t>
        </w:r>
        <w:r>
          <w:rPr>
            <w:rFonts w:asciiTheme="minorHAnsi" w:eastAsiaTheme="minorEastAsia" w:hAnsiTheme="minorHAnsi"/>
            <w:iCs w:val="0"/>
            <w:noProof/>
            <w:sz w:val="22"/>
            <w:szCs w:val="22"/>
            <w:lang w:val="en-US"/>
          </w:rPr>
          <w:tab/>
        </w:r>
        <w:r w:rsidRPr="00AB3459">
          <w:rPr>
            <w:rStyle w:val="Hyperlink"/>
            <w:noProof/>
            <w:lang w:val="es-PA"/>
          </w:rPr>
          <w:t>Descripción de los Impactos Negativos de Importancia Moderada</w:t>
        </w:r>
        <w:r>
          <w:rPr>
            <w:noProof/>
            <w:webHidden/>
          </w:rPr>
          <w:tab/>
        </w:r>
        <w:r>
          <w:rPr>
            <w:noProof/>
            <w:webHidden/>
          </w:rPr>
          <w:fldChar w:fldCharType="begin"/>
        </w:r>
        <w:r>
          <w:rPr>
            <w:noProof/>
            <w:webHidden/>
          </w:rPr>
          <w:instrText xml:space="preserve"> PAGEREF _Toc429755636 \h </w:instrText>
        </w:r>
        <w:r>
          <w:rPr>
            <w:noProof/>
            <w:webHidden/>
          </w:rPr>
        </w:r>
        <w:r>
          <w:rPr>
            <w:noProof/>
            <w:webHidden/>
          </w:rPr>
          <w:fldChar w:fldCharType="separate"/>
        </w:r>
        <w:r>
          <w:rPr>
            <w:noProof/>
            <w:webHidden/>
          </w:rPr>
          <w:t>4-69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37" w:history="1">
        <w:r w:rsidRPr="00AB3459">
          <w:rPr>
            <w:rStyle w:val="Hyperlink"/>
            <w:noProof/>
            <w:lang w:val="es-PA"/>
          </w:rPr>
          <w:t>4.5.1.1</w:t>
        </w:r>
        <w:r>
          <w:rPr>
            <w:rFonts w:asciiTheme="minorHAnsi" w:eastAsiaTheme="minorEastAsia" w:hAnsiTheme="minorHAnsi"/>
            <w:noProof/>
            <w:sz w:val="22"/>
            <w:szCs w:val="22"/>
            <w:lang w:val="en-US"/>
          </w:rPr>
          <w:tab/>
        </w:r>
        <w:r w:rsidRPr="00AB3459">
          <w:rPr>
            <w:rStyle w:val="Hyperlink"/>
            <w:noProof/>
            <w:lang w:val="es-PA"/>
          </w:rPr>
          <w:t>Etapa de Pre-Construcción (Proy. de Mejoramiento y Construcción de la Variante)</w:t>
        </w:r>
        <w:r>
          <w:rPr>
            <w:noProof/>
            <w:webHidden/>
          </w:rPr>
          <w:tab/>
        </w:r>
        <w:r>
          <w:rPr>
            <w:noProof/>
            <w:webHidden/>
          </w:rPr>
          <w:fldChar w:fldCharType="begin"/>
        </w:r>
        <w:r>
          <w:rPr>
            <w:noProof/>
            <w:webHidden/>
          </w:rPr>
          <w:instrText xml:space="preserve"> PAGEREF _Toc429755637 \h </w:instrText>
        </w:r>
        <w:r>
          <w:rPr>
            <w:noProof/>
            <w:webHidden/>
          </w:rPr>
        </w:r>
        <w:r>
          <w:rPr>
            <w:noProof/>
            <w:webHidden/>
          </w:rPr>
          <w:fldChar w:fldCharType="separate"/>
        </w:r>
        <w:r>
          <w:rPr>
            <w:noProof/>
            <w:webHidden/>
          </w:rPr>
          <w:t>4-69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38" w:history="1">
        <w:r w:rsidRPr="00AB3459">
          <w:rPr>
            <w:rStyle w:val="Hyperlink"/>
            <w:noProof/>
            <w:lang w:val="es-PA"/>
          </w:rPr>
          <w:t>4.5.1.2</w:t>
        </w:r>
        <w:r>
          <w:rPr>
            <w:rFonts w:asciiTheme="minorHAnsi" w:eastAsiaTheme="minorEastAsia" w:hAnsiTheme="minorHAnsi"/>
            <w:noProof/>
            <w:sz w:val="22"/>
            <w:szCs w:val="22"/>
            <w:lang w:val="en-US"/>
          </w:rPr>
          <w:tab/>
        </w:r>
        <w:r w:rsidRPr="00AB3459">
          <w:rPr>
            <w:rStyle w:val="Hyperlink"/>
            <w:noProof/>
            <w:lang w:val="es-PA"/>
          </w:rPr>
          <w:t>Etapa de Construcción (Proy. de Mejoramiento y Construcción de la Variante)</w:t>
        </w:r>
        <w:r>
          <w:rPr>
            <w:noProof/>
            <w:webHidden/>
          </w:rPr>
          <w:tab/>
        </w:r>
        <w:r>
          <w:rPr>
            <w:noProof/>
            <w:webHidden/>
          </w:rPr>
          <w:fldChar w:fldCharType="begin"/>
        </w:r>
        <w:r>
          <w:rPr>
            <w:noProof/>
            <w:webHidden/>
          </w:rPr>
          <w:instrText xml:space="preserve"> PAGEREF _Toc429755638 \h </w:instrText>
        </w:r>
        <w:r>
          <w:rPr>
            <w:noProof/>
            <w:webHidden/>
          </w:rPr>
        </w:r>
        <w:r>
          <w:rPr>
            <w:noProof/>
            <w:webHidden/>
          </w:rPr>
          <w:fldChar w:fldCharType="separate"/>
        </w:r>
        <w:r>
          <w:rPr>
            <w:noProof/>
            <w:webHidden/>
          </w:rPr>
          <w:t>4-69</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39" w:history="1">
        <w:r w:rsidRPr="00AB3459">
          <w:rPr>
            <w:rStyle w:val="Hyperlink"/>
            <w:noProof/>
            <w:lang w:val="es-PA"/>
          </w:rPr>
          <w:t>4.5.1.3</w:t>
        </w:r>
        <w:r>
          <w:rPr>
            <w:rFonts w:asciiTheme="minorHAnsi" w:eastAsiaTheme="minorEastAsia" w:hAnsiTheme="minorHAnsi"/>
            <w:noProof/>
            <w:sz w:val="22"/>
            <w:szCs w:val="22"/>
            <w:lang w:val="en-US"/>
          </w:rPr>
          <w:tab/>
        </w:r>
        <w:r w:rsidRPr="00AB3459">
          <w:rPr>
            <w:rStyle w:val="Hyperlink"/>
            <w:noProof/>
            <w:lang w:val="es-PA"/>
          </w:rPr>
          <w:t>Etapa de Operación y Mantenimiento</w:t>
        </w:r>
        <w:r>
          <w:rPr>
            <w:noProof/>
            <w:webHidden/>
          </w:rPr>
          <w:tab/>
        </w:r>
        <w:r>
          <w:rPr>
            <w:noProof/>
            <w:webHidden/>
          </w:rPr>
          <w:fldChar w:fldCharType="begin"/>
        </w:r>
        <w:r>
          <w:rPr>
            <w:noProof/>
            <w:webHidden/>
          </w:rPr>
          <w:instrText xml:space="preserve"> PAGEREF _Toc429755639 \h </w:instrText>
        </w:r>
        <w:r>
          <w:rPr>
            <w:noProof/>
            <w:webHidden/>
          </w:rPr>
        </w:r>
        <w:r>
          <w:rPr>
            <w:noProof/>
            <w:webHidden/>
          </w:rPr>
          <w:fldChar w:fldCharType="separate"/>
        </w:r>
        <w:r>
          <w:rPr>
            <w:noProof/>
            <w:webHidden/>
          </w:rPr>
          <w:t>4-81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40" w:history="1">
        <w:r w:rsidRPr="00AB3459">
          <w:rPr>
            <w:rStyle w:val="Hyperlink"/>
            <w:noProof/>
            <w:lang w:val="es-PA"/>
          </w:rPr>
          <w:t>4.5.2</w:t>
        </w:r>
        <w:r>
          <w:rPr>
            <w:rFonts w:asciiTheme="minorHAnsi" w:eastAsiaTheme="minorEastAsia" w:hAnsiTheme="minorHAnsi"/>
            <w:iCs w:val="0"/>
            <w:noProof/>
            <w:sz w:val="22"/>
            <w:szCs w:val="22"/>
            <w:lang w:val="en-US"/>
          </w:rPr>
          <w:tab/>
        </w:r>
        <w:r w:rsidRPr="00AB3459">
          <w:rPr>
            <w:rStyle w:val="Hyperlink"/>
            <w:noProof/>
            <w:lang w:val="es-PA"/>
          </w:rPr>
          <w:t>Descripción de los Impactos Positivos de Importancia Moderada</w:t>
        </w:r>
        <w:r>
          <w:rPr>
            <w:noProof/>
            <w:webHidden/>
          </w:rPr>
          <w:tab/>
        </w:r>
        <w:r>
          <w:rPr>
            <w:noProof/>
            <w:webHidden/>
          </w:rPr>
          <w:fldChar w:fldCharType="begin"/>
        </w:r>
        <w:r>
          <w:rPr>
            <w:noProof/>
            <w:webHidden/>
          </w:rPr>
          <w:instrText xml:space="preserve"> PAGEREF _Toc429755640 \h </w:instrText>
        </w:r>
        <w:r>
          <w:rPr>
            <w:noProof/>
            <w:webHidden/>
          </w:rPr>
        </w:r>
        <w:r>
          <w:rPr>
            <w:noProof/>
            <w:webHidden/>
          </w:rPr>
          <w:fldChar w:fldCharType="separate"/>
        </w:r>
        <w:r>
          <w:rPr>
            <w:noProof/>
            <w:webHidden/>
          </w:rPr>
          <w:t>4-81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41" w:history="1">
        <w:r w:rsidRPr="00AB3459">
          <w:rPr>
            <w:rStyle w:val="Hyperlink"/>
            <w:noProof/>
            <w:lang w:val="es-PA"/>
          </w:rPr>
          <w:t>4.5.2.1</w:t>
        </w:r>
        <w:r>
          <w:rPr>
            <w:rFonts w:asciiTheme="minorHAnsi" w:eastAsiaTheme="minorEastAsia" w:hAnsiTheme="minorHAnsi"/>
            <w:noProof/>
            <w:sz w:val="22"/>
            <w:szCs w:val="22"/>
            <w:lang w:val="en-US"/>
          </w:rPr>
          <w:tab/>
        </w:r>
        <w:r w:rsidRPr="00AB3459">
          <w:rPr>
            <w:rStyle w:val="Hyperlink"/>
            <w:noProof/>
            <w:lang w:val="es-PA"/>
          </w:rPr>
          <w:t>Etapa de Construcción</w:t>
        </w:r>
        <w:r>
          <w:rPr>
            <w:noProof/>
            <w:webHidden/>
          </w:rPr>
          <w:tab/>
        </w:r>
        <w:r>
          <w:rPr>
            <w:noProof/>
            <w:webHidden/>
          </w:rPr>
          <w:fldChar w:fldCharType="begin"/>
        </w:r>
        <w:r>
          <w:rPr>
            <w:noProof/>
            <w:webHidden/>
          </w:rPr>
          <w:instrText xml:space="preserve"> PAGEREF _Toc429755641 \h </w:instrText>
        </w:r>
        <w:r>
          <w:rPr>
            <w:noProof/>
            <w:webHidden/>
          </w:rPr>
        </w:r>
        <w:r>
          <w:rPr>
            <w:noProof/>
            <w:webHidden/>
          </w:rPr>
          <w:fldChar w:fldCharType="separate"/>
        </w:r>
        <w:r>
          <w:rPr>
            <w:noProof/>
            <w:webHidden/>
          </w:rPr>
          <w:t>4-81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42" w:history="1">
        <w:r w:rsidRPr="00AB3459">
          <w:rPr>
            <w:rStyle w:val="Hyperlink"/>
            <w:noProof/>
            <w:lang w:val="es-PA"/>
          </w:rPr>
          <w:t>4.5.2.2</w:t>
        </w:r>
        <w:r>
          <w:rPr>
            <w:rFonts w:asciiTheme="minorHAnsi" w:eastAsiaTheme="minorEastAsia" w:hAnsiTheme="minorHAnsi"/>
            <w:noProof/>
            <w:sz w:val="22"/>
            <w:szCs w:val="22"/>
            <w:lang w:val="en-US"/>
          </w:rPr>
          <w:tab/>
        </w:r>
        <w:r w:rsidRPr="00AB3459">
          <w:rPr>
            <w:rStyle w:val="Hyperlink"/>
            <w:noProof/>
            <w:lang w:val="es-PA"/>
          </w:rPr>
          <w:t>Etapa de Operación y Mantenimiento</w:t>
        </w:r>
        <w:r>
          <w:rPr>
            <w:noProof/>
            <w:webHidden/>
          </w:rPr>
          <w:tab/>
        </w:r>
        <w:r>
          <w:rPr>
            <w:noProof/>
            <w:webHidden/>
          </w:rPr>
          <w:fldChar w:fldCharType="begin"/>
        </w:r>
        <w:r>
          <w:rPr>
            <w:noProof/>
            <w:webHidden/>
          </w:rPr>
          <w:instrText xml:space="preserve"> PAGEREF _Toc429755642 \h </w:instrText>
        </w:r>
        <w:r>
          <w:rPr>
            <w:noProof/>
            <w:webHidden/>
          </w:rPr>
        </w:r>
        <w:r>
          <w:rPr>
            <w:noProof/>
            <w:webHidden/>
          </w:rPr>
          <w:fldChar w:fldCharType="separate"/>
        </w:r>
        <w:r>
          <w:rPr>
            <w:noProof/>
            <w:webHidden/>
          </w:rPr>
          <w:t>4-84</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43" w:history="1">
        <w:r w:rsidRPr="00AB3459">
          <w:rPr>
            <w:rStyle w:val="Hyperlink"/>
            <w:noProof/>
            <w:lang w:val="es-PA"/>
          </w:rPr>
          <w:t>4.5.2.3</w:t>
        </w:r>
        <w:r>
          <w:rPr>
            <w:rFonts w:asciiTheme="minorHAnsi" w:eastAsiaTheme="minorEastAsia" w:hAnsiTheme="minorHAnsi"/>
            <w:noProof/>
            <w:sz w:val="22"/>
            <w:szCs w:val="22"/>
            <w:lang w:val="en-US"/>
          </w:rPr>
          <w:tab/>
        </w:r>
        <w:r w:rsidRPr="00AB3459">
          <w:rPr>
            <w:rStyle w:val="Hyperlink"/>
            <w:noProof/>
            <w:lang w:val="es-PA"/>
          </w:rPr>
          <w:t>Etapa Abandono y Recuperación de Áreas Intervenidas</w:t>
        </w:r>
        <w:r>
          <w:rPr>
            <w:noProof/>
            <w:webHidden/>
          </w:rPr>
          <w:tab/>
        </w:r>
        <w:r>
          <w:rPr>
            <w:noProof/>
            <w:webHidden/>
          </w:rPr>
          <w:fldChar w:fldCharType="begin"/>
        </w:r>
        <w:r>
          <w:rPr>
            <w:noProof/>
            <w:webHidden/>
          </w:rPr>
          <w:instrText xml:space="preserve"> PAGEREF _Toc429755643 \h </w:instrText>
        </w:r>
        <w:r>
          <w:rPr>
            <w:noProof/>
            <w:webHidden/>
          </w:rPr>
        </w:r>
        <w:r>
          <w:rPr>
            <w:noProof/>
            <w:webHidden/>
          </w:rPr>
          <w:fldChar w:fldCharType="separate"/>
        </w:r>
        <w:r>
          <w:rPr>
            <w:noProof/>
            <w:webHidden/>
          </w:rPr>
          <w:t>4-87</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644" w:history="1">
        <w:r w:rsidRPr="00AB3459">
          <w:rPr>
            <w:rStyle w:val="Hyperlink"/>
            <w:noProof/>
            <w:lang w:val="es-ES_tradnl"/>
          </w:rPr>
          <w:t>4.6</w:t>
        </w:r>
        <w:r>
          <w:rPr>
            <w:rFonts w:asciiTheme="minorHAnsi" w:eastAsiaTheme="minorEastAsia" w:hAnsiTheme="minorHAnsi"/>
            <w:b w:val="0"/>
            <w:smallCaps w:val="0"/>
            <w:noProof/>
            <w:sz w:val="22"/>
            <w:szCs w:val="22"/>
            <w:lang w:val="en-US"/>
          </w:rPr>
          <w:tab/>
        </w:r>
        <w:r w:rsidRPr="00AB3459">
          <w:rPr>
            <w:rStyle w:val="Hyperlink"/>
            <w:noProof/>
            <w:lang w:val="es-ES_tradnl"/>
          </w:rPr>
          <w:t>Resultados de la Evaluación de los Impactos Ambientales y Sociales</w:t>
        </w:r>
        <w:r>
          <w:rPr>
            <w:noProof/>
            <w:webHidden/>
          </w:rPr>
          <w:tab/>
        </w:r>
        <w:r>
          <w:rPr>
            <w:noProof/>
            <w:webHidden/>
          </w:rPr>
          <w:fldChar w:fldCharType="begin"/>
        </w:r>
        <w:r>
          <w:rPr>
            <w:noProof/>
            <w:webHidden/>
          </w:rPr>
          <w:instrText xml:space="preserve"> PAGEREF _Toc429755644 \h </w:instrText>
        </w:r>
        <w:r>
          <w:rPr>
            <w:noProof/>
            <w:webHidden/>
          </w:rPr>
        </w:r>
        <w:r>
          <w:rPr>
            <w:noProof/>
            <w:webHidden/>
          </w:rPr>
          <w:fldChar w:fldCharType="separate"/>
        </w:r>
        <w:r>
          <w:rPr>
            <w:noProof/>
            <w:webHidden/>
          </w:rPr>
          <w:t>4-89</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45" w:history="1">
        <w:r w:rsidRPr="00AB3459">
          <w:rPr>
            <w:rStyle w:val="Hyperlink"/>
            <w:noProof/>
            <w:lang w:val="es-PA"/>
          </w:rPr>
          <w:t>4.6.1</w:t>
        </w:r>
        <w:r>
          <w:rPr>
            <w:rFonts w:asciiTheme="minorHAnsi" w:eastAsiaTheme="minorEastAsia" w:hAnsiTheme="minorHAnsi"/>
            <w:iCs w:val="0"/>
            <w:noProof/>
            <w:sz w:val="22"/>
            <w:szCs w:val="22"/>
            <w:lang w:val="en-US"/>
          </w:rPr>
          <w:tab/>
        </w:r>
        <w:r w:rsidRPr="00AB3459">
          <w:rPr>
            <w:rStyle w:val="Hyperlink"/>
            <w:noProof/>
            <w:lang w:val="es-PA"/>
          </w:rPr>
          <w:t>Según Etapa / Medio Afectado – Mejoramiento y Construcción de Vía Nueva</w:t>
        </w:r>
        <w:r>
          <w:rPr>
            <w:noProof/>
            <w:webHidden/>
          </w:rPr>
          <w:tab/>
        </w:r>
        <w:r>
          <w:rPr>
            <w:noProof/>
            <w:webHidden/>
          </w:rPr>
          <w:fldChar w:fldCharType="begin"/>
        </w:r>
        <w:r>
          <w:rPr>
            <w:noProof/>
            <w:webHidden/>
          </w:rPr>
          <w:instrText xml:space="preserve"> PAGEREF _Toc429755645 \h </w:instrText>
        </w:r>
        <w:r>
          <w:rPr>
            <w:noProof/>
            <w:webHidden/>
          </w:rPr>
        </w:r>
        <w:r>
          <w:rPr>
            <w:noProof/>
            <w:webHidden/>
          </w:rPr>
          <w:fldChar w:fldCharType="separate"/>
        </w:r>
        <w:r>
          <w:rPr>
            <w:noProof/>
            <w:webHidden/>
          </w:rPr>
          <w:t>4-89</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46" w:history="1">
        <w:r w:rsidRPr="00AB3459">
          <w:rPr>
            <w:rStyle w:val="Hyperlink"/>
            <w:noProof/>
            <w:lang w:val="es-PA"/>
          </w:rPr>
          <w:t>4.6.2</w:t>
        </w:r>
        <w:r>
          <w:rPr>
            <w:rFonts w:asciiTheme="minorHAnsi" w:eastAsiaTheme="minorEastAsia" w:hAnsiTheme="minorHAnsi"/>
            <w:iCs w:val="0"/>
            <w:noProof/>
            <w:sz w:val="22"/>
            <w:szCs w:val="22"/>
            <w:lang w:val="en-US"/>
          </w:rPr>
          <w:tab/>
        </w:r>
        <w:r w:rsidRPr="00AB3459">
          <w:rPr>
            <w:rStyle w:val="Hyperlink"/>
            <w:noProof/>
            <w:lang w:val="es-PA"/>
          </w:rPr>
          <w:t>Según Medio Afectado /Importancia Ambiental – Mejoramiento y Construcción de Vía Nueva</w:t>
        </w:r>
        <w:r>
          <w:rPr>
            <w:noProof/>
            <w:webHidden/>
          </w:rPr>
          <w:tab/>
        </w:r>
        <w:r>
          <w:rPr>
            <w:noProof/>
            <w:webHidden/>
          </w:rPr>
          <w:fldChar w:fldCharType="begin"/>
        </w:r>
        <w:r>
          <w:rPr>
            <w:noProof/>
            <w:webHidden/>
          </w:rPr>
          <w:instrText xml:space="preserve"> PAGEREF _Toc429755646 \h </w:instrText>
        </w:r>
        <w:r>
          <w:rPr>
            <w:noProof/>
            <w:webHidden/>
          </w:rPr>
        </w:r>
        <w:r>
          <w:rPr>
            <w:noProof/>
            <w:webHidden/>
          </w:rPr>
          <w:fldChar w:fldCharType="separate"/>
        </w:r>
        <w:r>
          <w:rPr>
            <w:noProof/>
            <w:webHidden/>
          </w:rPr>
          <w:t>4-91</w:t>
        </w:r>
        <w:r>
          <w:rPr>
            <w:noProof/>
            <w:webHidden/>
          </w:rPr>
          <w:fldChar w:fldCharType="end"/>
        </w:r>
      </w:hyperlink>
    </w:p>
    <w:p w:rsidR="00E51CD4" w:rsidRDefault="00E51CD4">
      <w:pPr>
        <w:pStyle w:val="TOC2"/>
        <w:rPr>
          <w:rFonts w:asciiTheme="minorHAnsi" w:eastAsiaTheme="minorEastAsia" w:hAnsiTheme="minorHAnsi"/>
          <w:b w:val="0"/>
          <w:smallCaps w:val="0"/>
          <w:noProof/>
          <w:sz w:val="22"/>
          <w:szCs w:val="22"/>
          <w:lang w:val="en-US"/>
        </w:rPr>
      </w:pPr>
      <w:hyperlink w:anchor="_Toc429755647" w:history="1">
        <w:r w:rsidRPr="00AB3459">
          <w:rPr>
            <w:rStyle w:val="Hyperlink"/>
            <w:noProof/>
          </w:rPr>
          <w:t>4.7</w:t>
        </w:r>
        <w:r>
          <w:rPr>
            <w:rFonts w:asciiTheme="minorHAnsi" w:eastAsiaTheme="minorEastAsia" w:hAnsiTheme="minorHAnsi"/>
            <w:b w:val="0"/>
            <w:smallCaps w:val="0"/>
            <w:noProof/>
            <w:sz w:val="22"/>
            <w:szCs w:val="22"/>
            <w:lang w:val="en-US"/>
          </w:rPr>
          <w:tab/>
        </w:r>
        <w:r w:rsidRPr="00AB3459">
          <w:rPr>
            <w:rStyle w:val="Hyperlink"/>
            <w:noProof/>
          </w:rPr>
          <w:t>Evaluación y Gestión de los Impactos Acumulativos</w:t>
        </w:r>
        <w:r>
          <w:rPr>
            <w:noProof/>
            <w:webHidden/>
          </w:rPr>
          <w:tab/>
        </w:r>
        <w:r>
          <w:rPr>
            <w:noProof/>
            <w:webHidden/>
          </w:rPr>
          <w:fldChar w:fldCharType="begin"/>
        </w:r>
        <w:r>
          <w:rPr>
            <w:noProof/>
            <w:webHidden/>
          </w:rPr>
          <w:instrText xml:space="preserve"> PAGEREF _Toc429755647 \h </w:instrText>
        </w:r>
        <w:r>
          <w:rPr>
            <w:noProof/>
            <w:webHidden/>
          </w:rPr>
        </w:r>
        <w:r>
          <w:rPr>
            <w:noProof/>
            <w:webHidden/>
          </w:rPr>
          <w:fldChar w:fldCharType="separate"/>
        </w:r>
        <w:r>
          <w:rPr>
            <w:noProof/>
            <w:webHidden/>
          </w:rPr>
          <w:t>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48" w:history="1">
        <w:r w:rsidRPr="00AB3459">
          <w:rPr>
            <w:rStyle w:val="Hyperlink"/>
            <w:noProof/>
            <w:lang w:val="es-PA"/>
          </w:rPr>
          <w:t>4.7.1</w:t>
        </w:r>
        <w:r>
          <w:rPr>
            <w:rFonts w:asciiTheme="minorHAnsi" w:eastAsiaTheme="minorEastAsia" w:hAnsiTheme="minorHAnsi"/>
            <w:iCs w:val="0"/>
            <w:noProof/>
            <w:sz w:val="22"/>
            <w:szCs w:val="22"/>
            <w:lang w:val="en-US"/>
          </w:rPr>
          <w:tab/>
        </w:r>
        <w:r w:rsidRPr="00AB3459">
          <w:rPr>
            <w:rStyle w:val="Hyperlink"/>
            <w:noProof/>
            <w:lang w:val="es-PA"/>
          </w:rPr>
          <w:t>Necesidad de una Evaluación de Impactos Acumulativos</w:t>
        </w:r>
        <w:r>
          <w:rPr>
            <w:noProof/>
            <w:webHidden/>
          </w:rPr>
          <w:tab/>
        </w:r>
        <w:r>
          <w:rPr>
            <w:noProof/>
            <w:webHidden/>
          </w:rPr>
          <w:fldChar w:fldCharType="begin"/>
        </w:r>
        <w:r>
          <w:rPr>
            <w:noProof/>
            <w:webHidden/>
          </w:rPr>
          <w:instrText xml:space="preserve"> PAGEREF _Toc429755648 \h </w:instrText>
        </w:r>
        <w:r>
          <w:rPr>
            <w:noProof/>
            <w:webHidden/>
          </w:rPr>
        </w:r>
        <w:r>
          <w:rPr>
            <w:noProof/>
            <w:webHidden/>
          </w:rPr>
          <w:fldChar w:fldCharType="separate"/>
        </w:r>
        <w:r>
          <w:rPr>
            <w:noProof/>
            <w:webHidden/>
          </w:rPr>
          <w:t>1</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49" w:history="1">
        <w:r w:rsidRPr="00AB3459">
          <w:rPr>
            <w:rStyle w:val="Hyperlink"/>
            <w:noProof/>
          </w:rPr>
          <w:t>4.7.2</w:t>
        </w:r>
        <w:r>
          <w:rPr>
            <w:rFonts w:asciiTheme="minorHAnsi" w:eastAsiaTheme="minorEastAsia" w:hAnsiTheme="minorHAnsi"/>
            <w:iCs w:val="0"/>
            <w:noProof/>
            <w:sz w:val="22"/>
            <w:szCs w:val="22"/>
            <w:lang w:val="en-US"/>
          </w:rPr>
          <w:tab/>
        </w:r>
        <w:r w:rsidRPr="00AB3459">
          <w:rPr>
            <w:rStyle w:val="Hyperlink"/>
            <w:noProof/>
          </w:rPr>
          <w:t>Objetivos de la Evaluación y Gestión de los Impactos Acumulativos</w:t>
        </w:r>
        <w:r>
          <w:rPr>
            <w:noProof/>
            <w:webHidden/>
          </w:rPr>
          <w:tab/>
        </w:r>
        <w:r>
          <w:rPr>
            <w:noProof/>
            <w:webHidden/>
          </w:rPr>
          <w:fldChar w:fldCharType="begin"/>
        </w:r>
        <w:r>
          <w:rPr>
            <w:noProof/>
            <w:webHidden/>
          </w:rPr>
          <w:instrText xml:space="preserve"> PAGEREF _Toc429755649 \h </w:instrText>
        </w:r>
        <w:r>
          <w:rPr>
            <w:noProof/>
            <w:webHidden/>
          </w:rPr>
        </w:r>
        <w:r>
          <w:rPr>
            <w:noProof/>
            <w:webHidden/>
          </w:rPr>
          <w:fldChar w:fldCharType="separate"/>
        </w:r>
        <w:r>
          <w:rPr>
            <w:noProof/>
            <w:webHidden/>
          </w:rPr>
          <w:t>2</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50" w:history="1">
        <w:r w:rsidRPr="00AB3459">
          <w:rPr>
            <w:rStyle w:val="Hyperlink"/>
            <w:noProof/>
            <w:lang w:val="es-PA"/>
          </w:rPr>
          <w:t>4.7.3</w:t>
        </w:r>
        <w:r>
          <w:rPr>
            <w:rFonts w:asciiTheme="minorHAnsi" w:eastAsiaTheme="minorEastAsia" w:hAnsiTheme="minorHAnsi"/>
            <w:iCs w:val="0"/>
            <w:noProof/>
            <w:sz w:val="22"/>
            <w:szCs w:val="22"/>
            <w:lang w:val="en-US"/>
          </w:rPr>
          <w:tab/>
        </w:r>
        <w:r w:rsidRPr="00AB3459">
          <w:rPr>
            <w:rStyle w:val="Hyperlink"/>
            <w:noProof/>
            <w:lang w:val="es-PA"/>
          </w:rPr>
          <w:t>Metodología</w:t>
        </w:r>
        <w:r>
          <w:rPr>
            <w:noProof/>
            <w:webHidden/>
          </w:rPr>
          <w:tab/>
        </w:r>
        <w:r>
          <w:rPr>
            <w:noProof/>
            <w:webHidden/>
          </w:rPr>
          <w:fldChar w:fldCharType="begin"/>
        </w:r>
        <w:r>
          <w:rPr>
            <w:noProof/>
            <w:webHidden/>
          </w:rPr>
          <w:instrText xml:space="preserve"> PAGEREF _Toc429755650 \h </w:instrText>
        </w:r>
        <w:r>
          <w:rPr>
            <w:noProof/>
            <w:webHidden/>
          </w:rPr>
        </w:r>
        <w:r>
          <w:rPr>
            <w:noProof/>
            <w:webHidden/>
          </w:rPr>
          <w:fldChar w:fldCharType="separate"/>
        </w:r>
        <w:r>
          <w:rPr>
            <w:noProof/>
            <w:webHidden/>
          </w:rPr>
          <w:t>3</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51" w:history="1">
        <w:r w:rsidRPr="00AB3459">
          <w:rPr>
            <w:rStyle w:val="Hyperlink"/>
            <w:noProof/>
            <w:lang w:val="es-PA"/>
          </w:rPr>
          <w:t>4.7.3.1</w:t>
        </w:r>
        <w:r>
          <w:rPr>
            <w:rFonts w:asciiTheme="minorHAnsi" w:eastAsiaTheme="minorEastAsia" w:hAnsiTheme="minorHAnsi"/>
            <w:noProof/>
            <w:sz w:val="22"/>
            <w:szCs w:val="22"/>
            <w:lang w:val="en-US"/>
          </w:rPr>
          <w:tab/>
        </w:r>
        <w:r w:rsidRPr="00AB3459">
          <w:rPr>
            <w:rStyle w:val="Hyperlink"/>
            <w:noProof/>
            <w:lang w:val="es-PA"/>
          </w:rPr>
          <w:t>Paso 1: Determinar límites espaciales y temporales</w:t>
        </w:r>
        <w:r>
          <w:rPr>
            <w:noProof/>
            <w:webHidden/>
          </w:rPr>
          <w:tab/>
        </w:r>
        <w:r>
          <w:rPr>
            <w:noProof/>
            <w:webHidden/>
          </w:rPr>
          <w:fldChar w:fldCharType="begin"/>
        </w:r>
        <w:r>
          <w:rPr>
            <w:noProof/>
            <w:webHidden/>
          </w:rPr>
          <w:instrText xml:space="preserve"> PAGEREF _Toc429755651 \h </w:instrText>
        </w:r>
        <w:r>
          <w:rPr>
            <w:noProof/>
            <w:webHidden/>
          </w:rPr>
        </w:r>
        <w:r>
          <w:rPr>
            <w:noProof/>
            <w:webHidden/>
          </w:rPr>
          <w:fldChar w:fldCharType="separate"/>
        </w:r>
        <w:r>
          <w:rPr>
            <w:noProof/>
            <w:webHidden/>
          </w:rPr>
          <w:t>4</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52" w:history="1">
        <w:r w:rsidRPr="00AB3459">
          <w:rPr>
            <w:rStyle w:val="Hyperlink"/>
            <w:noProof/>
            <w:lang w:val="es-PA"/>
          </w:rPr>
          <w:t>4.7.3.2</w:t>
        </w:r>
        <w:r>
          <w:rPr>
            <w:rFonts w:asciiTheme="minorHAnsi" w:eastAsiaTheme="minorEastAsia" w:hAnsiTheme="minorHAnsi"/>
            <w:noProof/>
            <w:sz w:val="22"/>
            <w:szCs w:val="22"/>
            <w:lang w:val="en-US"/>
          </w:rPr>
          <w:tab/>
        </w:r>
        <w:r w:rsidRPr="00AB3459">
          <w:rPr>
            <w:rStyle w:val="Hyperlink"/>
            <w:noProof/>
            <w:lang w:val="es-PA"/>
          </w:rPr>
          <w:t>Paso 2: Identificación del VEC</w:t>
        </w:r>
        <w:r>
          <w:rPr>
            <w:noProof/>
            <w:webHidden/>
          </w:rPr>
          <w:tab/>
        </w:r>
        <w:r>
          <w:rPr>
            <w:noProof/>
            <w:webHidden/>
          </w:rPr>
          <w:fldChar w:fldCharType="begin"/>
        </w:r>
        <w:r>
          <w:rPr>
            <w:noProof/>
            <w:webHidden/>
          </w:rPr>
          <w:instrText xml:space="preserve"> PAGEREF _Toc429755652 \h </w:instrText>
        </w:r>
        <w:r>
          <w:rPr>
            <w:noProof/>
            <w:webHidden/>
          </w:rPr>
        </w:r>
        <w:r>
          <w:rPr>
            <w:noProof/>
            <w:webHidden/>
          </w:rPr>
          <w:fldChar w:fldCharType="separate"/>
        </w:r>
        <w:r>
          <w:rPr>
            <w:noProof/>
            <w:webHidden/>
          </w:rPr>
          <w:t>5</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53" w:history="1">
        <w:r w:rsidRPr="00AB3459">
          <w:rPr>
            <w:rStyle w:val="Hyperlink"/>
            <w:noProof/>
            <w:lang w:val="es-PA"/>
          </w:rPr>
          <w:t>4.7.3.3</w:t>
        </w:r>
        <w:r>
          <w:rPr>
            <w:rFonts w:asciiTheme="minorHAnsi" w:eastAsiaTheme="minorEastAsia" w:hAnsiTheme="minorHAnsi"/>
            <w:noProof/>
            <w:sz w:val="22"/>
            <w:szCs w:val="22"/>
            <w:lang w:val="en-US"/>
          </w:rPr>
          <w:tab/>
        </w:r>
        <w:r w:rsidRPr="00AB3459">
          <w:rPr>
            <w:rStyle w:val="Hyperlink"/>
            <w:noProof/>
            <w:lang w:val="es-PA"/>
          </w:rPr>
          <w:t>Paso 3: Determinar la Condición Actual de los VECs</w:t>
        </w:r>
        <w:r>
          <w:rPr>
            <w:noProof/>
            <w:webHidden/>
          </w:rPr>
          <w:tab/>
        </w:r>
        <w:r>
          <w:rPr>
            <w:noProof/>
            <w:webHidden/>
          </w:rPr>
          <w:fldChar w:fldCharType="begin"/>
        </w:r>
        <w:r>
          <w:rPr>
            <w:noProof/>
            <w:webHidden/>
          </w:rPr>
          <w:instrText xml:space="preserve"> PAGEREF _Toc429755653 \h </w:instrText>
        </w:r>
        <w:r>
          <w:rPr>
            <w:noProof/>
            <w:webHidden/>
          </w:rPr>
        </w:r>
        <w:r>
          <w:rPr>
            <w:noProof/>
            <w:webHidden/>
          </w:rPr>
          <w:fldChar w:fldCharType="separate"/>
        </w:r>
        <w:r>
          <w:rPr>
            <w:noProof/>
            <w:webHidden/>
          </w:rPr>
          <w:t>13</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54" w:history="1">
        <w:r w:rsidRPr="00AB3459">
          <w:rPr>
            <w:rStyle w:val="Hyperlink"/>
            <w:noProof/>
            <w:lang w:val="es-PA"/>
          </w:rPr>
          <w:t>4.7.3.4</w:t>
        </w:r>
        <w:r>
          <w:rPr>
            <w:rFonts w:asciiTheme="minorHAnsi" w:eastAsiaTheme="minorEastAsia" w:hAnsiTheme="minorHAnsi"/>
            <w:noProof/>
            <w:sz w:val="22"/>
            <w:szCs w:val="22"/>
            <w:lang w:val="en-US"/>
          </w:rPr>
          <w:tab/>
        </w:r>
        <w:r w:rsidRPr="00AB3459">
          <w:rPr>
            <w:rStyle w:val="Hyperlink"/>
            <w:noProof/>
            <w:lang w:val="es-PA"/>
          </w:rPr>
          <w:t>Paso 4 y Paso 5: Evaluar los impactos acumulativos y determinar su significancia sobre la condición futura de los VEC</w:t>
        </w:r>
        <w:r>
          <w:rPr>
            <w:noProof/>
            <w:webHidden/>
          </w:rPr>
          <w:tab/>
        </w:r>
        <w:r>
          <w:rPr>
            <w:noProof/>
            <w:webHidden/>
          </w:rPr>
          <w:fldChar w:fldCharType="begin"/>
        </w:r>
        <w:r>
          <w:rPr>
            <w:noProof/>
            <w:webHidden/>
          </w:rPr>
          <w:instrText xml:space="preserve"> PAGEREF _Toc429755654 \h </w:instrText>
        </w:r>
        <w:r>
          <w:rPr>
            <w:noProof/>
            <w:webHidden/>
          </w:rPr>
        </w:r>
        <w:r>
          <w:rPr>
            <w:noProof/>
            <w:webHidden/>
          </w:rPr>
          <w:fldChar w:fldCharType="separate"/>
        </w:r>
        <w:r>
          <w:rPr>
            <w:noProof/>
            <w:webHidden/>
          </w:rPr>
          <w:t>31</w:t>
        </w:r>
        <w:r>
          <w:rPr>
            <w:noProof/>
            <w:webHidden/>
          </w:rPr>
          <w:fldChar w:fldCharType="end"/>
        </w:r>
      </w:hyperlink>
    </w:p>
    <w:p w:rsidR="00E51CD4" w:rsidRDefault="00E51CD4">
      <w:pPr>
        <w:pStyle w:val="TOC4"/>
        <w:rPr>
          <w:rFonts w:asciiTheme="minorHAnsi" w:eastAsiaTheme="minorEastAsia" w:hAnsiTheme="minorHAnsi"/>
          <w:noProof/>
          <w:sz w:val="22"/>
          <w:szCs w:val="22"/>
          <w:lang w:val="en-US"/>
        </w:rPr>
      </w:pPr>
      <w:hyperlink w:anchor="_Toc429755655" w:history="1">
        <w:r w:rsidRPr="00AB3459">
          <w:rPr>
            <w:rStyle w:val="Hyperlink"/>
            <w:noProof/>
            <w:lang w:val="es-PA"/>
          </w:rPr>
          <w:t>4.7.3.5</w:t>
        </w:r>
        <w:r>
          <w:rPr>
            <w:rFonts w:asciiTheme="minorHAnsi" w:eastAsiaTheme="minorEastAsia" w:hAnsiTheme="minorHAnsi"/>
            <w:noProof/>
            <w:sz w:val="22"/>
            <w:szCs w:val="22"/>
            <w:lang w:val="en-US"/>
          </w:rPr>
          <w:tab/>
        </w:r>
        <w:r w:rsidRPr="00AB3459">
          <w:rPr>
            <w:rStyle w:val="Hyperlink"/>
            <w:noProof/>
            <w:lang w:val="es-PA"/>
          </w:rPr>
          <w:t>Paso 6: Diseñar e implementar estrategias, planes y procedimientos adecuados para la gestión de los impactos acumulativos, indicadores de monitoreo y mecanismos de supervisión efectivos.</w:t>
        </w:r>
        <w:r>
          <w:rPr>
            <w:noProof/>
            <w:webHidden/>
          </w:rPr>
          <w:tab/>
        </w:r>
        <w:r>
          <w:rPr>
            <w:noProof/>
            <w:webHidden/>
          </w:rPr>
          <w:fldChar w:fldCharType="begin"/>
        </w:r>
        <w:r>
          <w:rPr>
            <w:noProof/>
            <w:webHidden/>
          </w:rPr>
          <w:instrText xml:space="preserve"> PAGEREF _Toc429755655 \h </w:instrText>
        </w:r>
        <w:r>
          <w:rPr>
            <w:noProof/>
            <w:webHidden/>
          </w:rPr>
        </w:r>
        <w:r>
          <w:rPr>
            <w:noProof/>
            <w:webHidden/>
          </w:rPr>
          <w:fldChar w:fldCharType="separate"/>
        </w:r>
        <w:r>
          <w:rPr>
            <w:noProof/>
            <w:webHidden/>
          </w:rPr>
          <w:t>43</w:t>
        </w:r>
        <w:r>
          <w:rPr>
            <w:noProof/>
            <w:webHidden/>
          </w:rPr>
          <w:fldChar w:fldCharType="end"/>
        </w:r>
      </w:hyperlink>
    </w:p>
    <w:p w:rsidR="00E51CD4" w:rsidRDefault="00E51CD4">
      <w:pPr>
        <w:pStyle w:val="TOC3"/>
        <w:tabs>
          <w:tab w:val="left" w:pos="1195"/>
          <w:tab w:val="right" w:leader="dot" w:pos="9350"/>
        </w:tabs>
        <w:rPr>
          <w:rFonts w:asciiTheme="minorHAnsi" w:eastAsiaTheme="minorEastAsia" w:hAnsiTheme="minorHAnsi"/>
          <w:iCs w:val="0"/>
          <w:noProof/>
          <w:sz w:val="22"/>
          <w:szCs w:val="22"/>
          <w:lang w:val="en-US"/>
        </w:rPr>
      </w:pPr>
      <w:hyperlink w:anchor="_Toc429755656" w:history="1">
        <w:r w:rsidRPr="00AB3459">
          <w:rPr>
            <w:rStyle w:val="Hyperlink"/>
            <w:noProof/>
            <w:lang w:val="es-PA"/>
          </w:rPr>
          <w:t>4.7.4</w:t>
        </w:r>
        <w:r>
          <w:rPr>
            <w:rFonts w:asciiTheme="minorHAnsi" w:eastAsiaTheme="minorEastAsia" w:hAnsiTheme="minorHAnsi"/>
            <w:iCs w:val="0"/>
            <w:noProof/>
            <w:sz w:val="22"/>
            <w:szCs w:val="22"/>
            <w:lang w:val="en-US"/>
          </w:rPr>
          <w:tab/>
        </w:r>
        <w:r w:rsidRPr="00AB3459">
          <w:rPr>
            <w:rStyle w:val="Hyperlink"/>
            <w:noProof/>
            <w:lang w:val="es-PA"/>
          </w:rPr>
          <w:t>Conclusiones</w:t>
        </w:r>
        <w:r>
          <w:rPr>
            <w:noProof/>
            <w:webHidden/>
          </w:rPr>
          <w:tab/>
        </w:r>
        <w:r>
          <w:rPr>
            <w:noProof/>
            <w:webHidden/>
          </w:rPr>
          <w:fldChar w:fldCharType="begin"/>
        </w:r>
        <w:r>
          <w:rPr>
            <w:noProof/>
            <w:webHidden/>
          </w:rPr>
          <w:instrText xml:space="preserve"> PAGEREF _Toc429755656 \h </w:instrText>
        </w:r>
        <w:r>
          <w:rPr>
            <w:noProof/>
            <w:webHidden/>
          </w:rPr>
        </w:r>
        <w:r>
          <w:rPr>
            <w:noProof/>
            <w:webHidden/>
          </w:rPr>
          <w:fldChar w:fldCharType="separate"/>
        </w:r>
        <w:r>
          <w:rPr>
            <w:noProof/>
            <w:webHidden/>
          </w:rPr>
          <w:t>4-49</w:t>
        </w:r>
        <w:r>
          <w:rPr>
            <w:noProof/>
            <w:webHidden/>
          </w:rPr>
          <w:fldChar w:fldCharType="end"/>
        </w:r>
      </w:hyperlink>
    </w:p>
    <w:p w:rsidR="00185F7D" w:rsidRPr="004D7844" w:rsidRDefault="00752DA9" w:rsidP="00185F7D">
      <w:pPr>
        <w:rPr>
          <w:sz w:val="22"/>
          <w:lang w:val="es-PA"/>
        </w:rPr>
      </w:pPr>
      <w:r>
        <w:rPr>
          <w:rFonts w:asciiTheme="minorHAnsi" w:hAnsiTheme="minorHAnsi"/>
          <w:bCs/>
          <w:sz w:val="22"/>
          <w:lang w:val="es-PA"/>
        </w:rPr>
        <w:fldChar w:fldCharType="end"/>
      </w:r>
    </w:p>
    <w:p w:rsidR="00476A33" w:rsidRPr="004D7844" w:rsidRDefault="00476A33" w:rsidP="005D1E48">
      <w:pPr>
        <w:keepNext/>
        <w:spacing w:after="120"/>
        <w:rPr>
          <w:b/>
          <w:sz w:val="22"/>
          <w:u w:val="single"/>
          <w:lang w:val="es-PA"/>
        </w:rPr>
      </w:pPr>
      <w:r w:rsidRPr="004D7844">
        <w:rPr>
          <w:b/>
          <w:sz w:val="22"/>
          <w:u w:val="single"/>
          <w:lang w:val="es-PA"/>
        </w:rPr>
        <w:t>LISTA DE TABLAS</w:t>
      </w:r>
    </w:p>
    <w:p w:rsidR="00E51CD4" w:rsidRDefault="00476A33">
      <w:pPr>
        <w:pStyle w:val="TableofFigures"/>
        <w:tabs>
          <w:tab w:val="right" w:leader="dot" w:pos="9350"/>
        </w:tabs>
        <w:rPr>
          <w:rFonts w:asciiTheme="minorHAnsi" w:eastAsiaTheme="minorEastAsia" w:hAnsiTheme="minorHAnsi"/>
          <w:noProof/>
          <w:sz w:val="22"/>
          <w:szCs w:val="22"/>
          <w:lang w:val="en-US"/>
        </w:rPr>
      </w:pPr>
      <w:r w:rsidRPr="004D7844">
        <w:rPr>
          <w:b/>
          <w:smallCaps/>
          <w:sz w:val="22"/>
          <w:szCs w:val="22"/>
          <w:lang w:val="es-PA"/>
        </w:rPr>
        <w:fldChar w:fldCharType="begin"/>
      </w:r>
      <w:r w:rsidRPr="004D7844">
        <w:rPr>
          <w:b/>
          <w:smallCaps/>
          <w:sz w:val="22"/>
          <w:szCs w:val="22"/>
          <w:lang w:val="es-PA"/>
        </w:rPr>
        <w:instrText xml:space="preserve"> TOC \h \z \c "Tabla" </w:instrText>
      </w:r>
      <w:r w:rsidRPr="004D7844">
        <w:rPr>
          <w:b/>
          <w:smallCaps/>
          <w:sz w:val="22"/>
          <w:szCs w:val="22"/>
          <w:lang w:val="es-PA"/>
        </w:rPr>
        <w:fldChar w:fldCharType="separate"/>
      </w:r>
      <w:hyperlink w:anchor="_Toc429755657" w:history="1">
        <w:r w:rsidR="00E51CD4" w:rsidRPr="001D2F09">
          <w:rPr>
            <w:rStyle w:val="Hyperlink"/>
            <w:noProof/>
          </w:rPr>
          <w:t>Tabla 4</w:t>
        </w:r>
        <w:r w:rsidR="00E51CD4" w:rsidRPr="001D2F09">
          <w:rPr>
            <w:rStyle w:val="Hyperlink"/>
            <w:noProof/>
          </w:rPr>
          <w:noBreakHyphen/>
          <w:t>1. Listado de Tramos e Intervención del Proyecto Corredor Perimetral  de Oriente de Cundinamarca</w:t>
        </w:r>
        <w:r w:rsidR="00E51CD4">
          <w:rPr>
            <w:noProof/>
            <w:webHidden/>
          </w:rPr>
          <w:tab/>
        </w:r>
        <w:r w:rsidR="00E51CD4">
          <w:rPr>
            <w:noProof/>
            <w:webHidden/>
          </w:rPr>
          <w:fldChar w:fldCharType="begin"/>
        </w:r>
        <w:r w:rsidR="00E51CD4">
          <w:rPr>
            <w:noProof/>
            <w:webHidden/>
          </w:rPr>
          <w:instrText xml:space="preserve"> PAGEREF _Toc429755657 \h </w:instrText>
        </w:r>
        <w:r w:rsidR="00E51CD4">
          <w:rPr>
            <w:noProof/>
            <w:webHidden/>
          </w:rPr>
        </w:r>
        <w:r w:rsidR="00E51CD4">
          <w:rPr>
            <w:noProof/>
            <w:webHidden/>
          </w:rPr>
          <w:fldChar w:fldCharType="separate"/>
        </w:r>
        <w:r w:rsidR="00E51CD4">
          <w:rPr>
            <w:noProof/>
            <w:webHidden/>
          </w:rPr>
          <w:t>4-1</w:t>
        </w:r>
        <w:r w:rsidR="00E51CD4">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58" w:history="1">
        <w:r w:rsidRPr="001D2F09">
          <w:rPr>
            <w:rStyle w:val="Hyperlink"/>
            <w:noProof/>
          </w:rPr>
          <w:t>Tabla 4</w:t>
        </w:r>
        <w:r w:rsidRPr="001D2F09">
          <w:rPr>
            <w:rStyle w:val="Hyperlink"/>
            <w:noProof/>
          </w:rPr>
          <w:noBreakHyphen/>
          <w:t>2. Matriz de Identificación de Impactos para el Proyecto</w:t>
        </w:r>
        <w:r>
          <w:rPr>
            <w:noProof/>
            <w:webHidden/>
          </w:rPr>
          <w:tab/>
        </w:r>
        <w:r>
          <w:rPr>
            <w:noProof/>
            <w:webHidden/>
          </w:rPr>
          <w:fldChar w:fldCharType="begin"/>
        </w:r>
        <w:r>
          <w:rPr>
            <w:noProof/>
            <w:webHidden/>
          </w:rPr>
          <w:instrText xml:space="preserve"> PAGEREF _Toc429755658 \h </w:instrText>
        </w:r>
        <w:r>
          <w:rPr>
            <w:noProof/>
            <w:webHidden/>
          </w:rPr>
        </w:r>
        <w:r>
          <w:rPr>
            <w:noProof/>
            <w:webHidden/>
          </w:rPr>
          <w:fldChar w:fldCharType="separate"/>
        </w:r>
        <w:r>
          <w:rPr>
            <w:noProof/>
            <w:webHidden/>
          </w:rPr>
          <w:t>4-1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59" w:history="1">
        <w:r w:rsidRPr="001D2F09">
          <w:rPr>
            <w:rStyle w:val="Hyperlink"/>
            <w:noProof/>
            <w:lang w:val="es-PA"/>
          </w:rPr>
          <w:t>Tabla 4</w:t>
        </w:r>
        <w:r w:rsidRPr="001D2F09">
          <w:rPr>
            <w:rStyle w:val="Hyperlink"/>
            <w:noProof/>
            <w:lang w:val="es-PA"/>
          </w:rPr>
          <w:noBreakHyphen/>
          <w:t xml:space="preserve">3. </w:t>
        </w:r>
        <w:r w:rsidRPr="001D2F09">
          <w:rPr>
            <w:rStyle w:val="Hyperlink"/>
            <w:noProof/>
            <w:lang w:val="es-ES_tradnl"/>
          </w:rPr>
          <w:t>Caracterización de los Impactos</w:t>
        </w:r>
        <w:r>
          <w:rPr>
            <w:noProof/>
            <w:webHidden/>
          </w:rPr>
          <w:tab/>
        </w:r>
        <w:r>
          <w:rPr>
            <w:noProof/>
            <w:webHidden/>
          </w:rPr>
          <w:fldChar w:fldCharType="begin"/>
        </w:r>
        <w:r>
          <w:rPr>
            <w:noProof/>
            <w:webHidden/>
          </w:rPr>
          <w:instrText xml:space="preserve"> PAGEREF _Toc429755659 \h </w:instrText>
        </w:r>
        <w:r>
          <w:rPr>
            <w:noProof/>
            <w:webHidden/>
          </w:rPr>
        </w:r>
        <w:r>
          <w:rPr>
            <w:noProof/>
            <w:webHidden/>
          </w:rPr>
          <w:fldChar w:fldCharType="separate"/>
        </w:r>
        <w:r>
          <w:rPr>
            <w:noProof/>
            <w:webHidden/>
          </w:rPr>
          <w:t>4-1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0" w:history="1">
        <w:r w:rsidRPr="001D2F09">
          <w:rPr>
            <w:rStyle w:val="Hyperlink"/>
            <w:noProof/>
            <w:lang w:val="es-PA"/>
          </w:rPr>
          <w:t>Tabla 4</w:t>
        </w:r>
        <w:r w:rsidRPr="001D2F09">
          <w:rPr>
            <w:rStyle w:val="Hyperlink"/>
            <w:noProof/>
            <w:lang w:val="es-PA"/>
          </w:rPr>
          <w:noBreakHyphen/>
          <w:t xml:space="preserve">4. </w:t>
        </w:r>
        <w:r w:rsidRPr="001D2F09">
          <w:rPr>
            <w:rStyle w:val="Hyperlink"/>
            <w:noProof/>
            <w:lang w:val="es-ES_tradnl"/>
          </w:rPr>
          <w:t>Valorización de los Impactos</w:t>
        </w:r>
        <w:r>
          <w:rPr>
            <w:noProof/>
            <w:webHidden/>
          </w:rPr>
          <w:tab/>
        </w:r>
        <w:r>
          <w:rPr>
            <w:noProof/>
            <w:webHidden/>
          </w:rPr>
          <w:fldChar w:fldCharType="begin"/>
        </w:r>
        <w:r>
          <w:rPr>
            <w:noProof/>
            <w:webHidden/>
          </w:rPr>
          <w:instrText xml:space="preserve"> PAGEREF _Toc429755660 \h </w:instrText>
        </w:r>
        <w:r>
          <w:rPr>
            <w:noProof/>
            <w:webHidden/>
          </w:rPr>
        </w:r>
        <w:r>
          <w:rPr>
            <w:noProof/>
            <w:webHidden/>
          </w:rPr>
          <w:fldChar w:fldCharType="separate"/>
        </w:r>
        <w:r>
          <w:rPr>
            <w:noProof/>
            <w:webHidden/>
          </w:rPr>
          <w:t>4-3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1" w:history="1">
        <w:r w:rsidRPr="001D2F09">
          <w:rPr>
            <w:rStyle w:val="Hyperlink"/>
            <w:noProof/>
            <w:lang w:val="es-PA"/>
          </w:rPr>
          <w:t>Tabla 4</w:t>
        </w:r>
        <w:r w:rsidRPr="001D2F09">
          <w:rPr>
            <w:rStyle w:val="Hyperlink"/>
            <w:noProof/>
            <w:lang w:val="es-PA"/>
          </w:rPr>
          <w:noBreakHyphen/>
          <w:t>5</w:t>
        </w:r>
        <w:r w:rsidRPr="001D2F09">
          <w:rPr>
            <w:rStyle w:val="Hyperlink"/>
            <w:noProof/>
            <w:lang w:val="es-ES_tradnl"/>
          </w:rPr>
          <w:t>. Importancia de los Impactos</w:t>
        </w:r>
        <w:r>
          <w:rPr>
            <w:noProof/>
            <w:webHidden/>
          </w:rPr>
          <w:tab/>
        </w:r>
        <w:r>
          <w:rPr>
            <w:noProof/>
            <w:webHidden/>
          </w:rPr>
          <w:fldChar w:fldCharType="begin"/>
        </w:r>
        <w:r>
          <w:rPr>
            <w:noProof/>
            <w:webHidden/>
          </w:rPr>
          <w:instrText xml:space="preserve"> PAGEREF _Toc429755661 \h </w:instrText>
        </w:r>
        <w:r>
          <w:rPr>
            <w:noProof/>
            <w:webHidden/>
          </w:rPr>
        </w:r>
        <w:r>
          <w:rPr>
            <w:noProof/>
            <w:webHidden/>
          </w:rPr>
          <w:fldChar w:fldCharType="separate"/>
        </w:r>
        <w:r>
          <w:rPr>
            <w:noProof/>
            <w:webHidden/>
          </w:rPr>
          <w:t>4-3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2" w:history="1">
        <w:r w:rsidRPr="001D2F09">
          <w:rPr>
            <w:rStyle w:val="Hyperlink"/>
            <w:noProof/>
          </w:rPr>
          <w:t>Tabla 4</w:t>
        </w:r>
        <w:r w:rsidRPr="001D2F09">
          <w:rPr>
            <w:rStyle w:val="Hyperlink"/>
            <w:noProof/>
          </w:rPr>
          <w:noBreakHyphen/>
          <w:t>6. Identificación de Impactos para el Escenario Sin Proyecto</w:t>
        </w:r>
        <w:r>
          <w:rPr>
            <w:noProof/>
            <w:webHidden/>
          </w:rPr>
          <w:tab/>
        </w:r>
        <w:r>
          <w:rPr>
            <w:noProof/>
            <w:webHidden/>
          </w:rPr>
          <w:fldChar w:fldCharType="begin"/>
        </w:r>
        <w:r>
          <w:rPr>
            <w:noProof/>
            <w:webHidden/>
          </w:rPr>
          <w:instrText xml:space="preserve"> PAGEREF _Toc429755662 \h </w:instrText>
        </w:r>
        <w:r>
          <w:rPr>
            <w:noProof/>
            <w:webHidden/>
          </w:rPr>
        </w:r>
        <w:r>
          <w:rPr>
            <w:noProof/>
            <w:webHidden/>
          </w:rPr>
          <w:fldChar w:fldCharType="separate"/>
        </w:r>
        <w:r>
          <w:rPr>
            <w:noProof/>
            <w:webHidden/>
          </w:rPr>
          <w:t>4-5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3" w:history="1">
        <w:r w:rsidRPr="001D2F09">
          <w:rPr>
            <w:rStyle w:val="Hyperlink"/>
            <w:noProof/>
          </w:rPr>
          <w:t>Tabla 4</w:t>
        </w:r>
        <w:r w:rsidRPr="001D2F09">
          <w:rPr>
            <w:rStyle w:val="Hyperlink"/>
            <w:noProof/>
          </w:rPr>
          <w:noBreakHyphen/>
          <w:t>7. Resultados de la Evaluación del Medio Abiótico (Físico) para el Escenario Sin Proyecto</w:t>
        </w:r>
        <w:r>
          <w:rPr>
            <w:noProof/>
            <w:webHidden/>
          </w:rPr>
          <w:tab/>
        </w:r>
        <w:r>
          <w:rPr>
            <w:noProof/>
            <w:webHidden/>
          </w:rPr>
          <w:fldChar w:fldCharType="begin"/>
        </w:r>
        <w:r>
          <w:rPr>
            <w:noProof/>
            <w:webHidden/>
          </w:rPr>
          <w:instrText xml:space="preserve"> PAGEREF _Toc429755663 \h </w:instrText>
        </w:r>
        <w:r>
          <w:rPr>
            <w:noProof/>
            <w:webHidden/>
          </w:rPr>
        </w:r>
        <w:r>
          <w:rPr>
            <w:noProof/>
            <w:webHidden/>
          </w:rPr>
          <w:fldChar w:fldCharType="separate"/>
        </w:r>
        <w:r>
          <w:rPr>
            <w:noProof/>
            <w:webHidden/>
          </w:rPr>
          <w:t>4-18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4" w:history="1">
        <w:r w:rsidRPr="001D2F09">
          <w:rPr>
            <w:rStyle w:val="Hyperlink"/>
            <w:noProof/>
          </w:rPr>
          <w:t>Tabla 4</w:t>
        </w:r>
        <w:r w:rsidRPr="001D2F09">
          <w:rPr>
            <w:rStyle w:val="Hyperlink"/>
            <w:noProof/>
          </w:rPr>
          <w:noBreakHyphen/>
          <w:t>8. Resultados de la Evaluación del Medio Biótico para el Escenario Sin Proyecto</w:t>
        </w:r>
        <w:r>
          <w:rPr>
            <w:noProof/>
            <w:webHidden/>
          </w:rPr>
          <w:tab/>
        </w:r>
        <w:r>
          <w:rPr>
            <w:noProof/>
            <w:webHidden/>
          </w:rPr>
          <w:fldChar w:fldCharType="begin"/>
        </w:r>
        <w:r>
          <w:rPr>
            <w:noProof/>
            <w:webHidden/>
          </w:rPr>
          <w:instrText xml:space="preserve"> PAGEREF _Toc429755664 \h </w:instrText>
        </w:r>
        <w:r>
          <w:rPr>
            <w:noProof/>
            <w:webHidden/>
          </w:rPr>
        </w:r>
        <w:r>
          <w:rPr>
            <w:noProof/>
            <w:webHidden/>
          </w:rPr>
          <w:fldChar w:fldCharType="separate"/>
        </w:r>
        <w:r>
          <w:rPr>
            <w:noProof/>
            <w:webHidden/>
          </w:rPr>
          <w:t>4-22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5" w:history="1">
        <w:r w:rsidRPr="001D2F09">
          <w:rPr>
            <w:rStyle w:val="Hyperlink"/>
            <w:noProof/>
          </w:rPr>
          <w:t>Tabla 4</w:t>
        </w:r>
        <w:r w:rsidRPr="001D2F09">
          <w:rPr>
            <w:rStyle w:val="Hyperlink"/>
            <w:noProof/>
          </w:rPr>
          <w:noBreakHyphen/>
          <w:t>9. Veredas del Área de Influencia del Proyecto</w:t>
        </w:r>
        <w:r>
          <w:rPr>
            <w:noProof/>
            <w:webHidden/>
          </w:rPr>
          <w:tab/>
        </w:r>
        <w:r>
          <w:rPr>
            <w:noProof/>
            <w:webHidden/>
          </w:rPr>
          <w:fldChar w:fldCharType="begin"/>
        </w:r>
        <w:r>
          <w:rPr>
            <w:noProof/>
            <w:webHidden/>
          </w:rPr>
          <w:instrText xml:space="preserve"> PAGEREF _Toc429755665 \h </w:instrText>
        </w:r>
        <w:r>
          <w:rPr>
            <w:noProof/>
            <w:webHidden/>
          </w:rPr>
        </w:r>
        <w:r>
          <w:rPr>
            <w:noProof/>
            <w:webHidden/>
          </w:rPr>
          <w:fldChar w:fldCharType="separate"/>
        </w:r>
        <w:r>
          <w:rPr>
            <w:noProof/>
            <w:webHidden/>
          </w:rPr>
          <w:t>4-23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6" w:history="1">
        <w:r w:rsidRPr="001D2F09">
          <w:rPr>
            <w:rStyle w:val="Hyperlink"/>
            <w:noProof/>
          </w:rPr>
          <w:t>Tabla 4</w:t>
        </w:r>
        <w:r w:rsidRPr="001D2F09">
          <w:rPr>
            <w:rStyle w:val="Hyperlink"/>
            <w:noProof/>
          </w:rPr>
          <w:noBreakHyphen/>
          <w:t>10. Listado de Escuelas e Instituciones Próximas a las Vías Existentes</w:t>
        </w:r>
        <w:r>
          <w:rPr>
            <w:noProof/>
            <w:webHidden/>
          </w:rPr>
          <w:tab/>
        </w:r>
        <w:r>
          <w:rPr>
            <w:noProof/>
            <w:webHidden/>
          </w:rPr>
          <w:fldChar w:fldCharType="begin"/>
        </w:r>
        <w:r>
          <w:rPr>
            <w:noProof/>
            <w:webHidden/>
          </w:rPr>
          <w:instrText xml:space="preserve"> PAGEREF _Toc429755666 \h </w:instrText>
        </w:r>
        <w:r>
          <w:rPr>
            <w:noProof/>
            <w:webHidden/>
          </w:rPr>
        </w:r>
        <w:r>
          <w:rPr>
            <w:noProof/>
            <w:webHidden/>
          </w:rPr>
          <w:fldChar w:fldCharType="separate"/>
        </w:r>
        <w:r>
          <w:rPr>
            <w:noProof/>
            <w:webHidden/>
          </w:rPr>
          <w:t>4-25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7" w:history="1">
        <w:r w:rsidRPr="001D2F09">
          <w:rPr>
            <w:rStyle w:val="Hyperlink"/>
            <w:noProof/>
          </w:rPr>
          <w:t>Tabla 4</w:t>
        </w:r>
        <w:r w:rsidRPr="001D2F09">
          <w:rPr>
            <w:rStyle w:val="Hyperlink"/>
            <w:noProof/>
          </w:rPr>
          <w:noBreakHyphen/>
          <w:t>11. Resultados de la Evaluación del Medio Socioeconómico para el Escenario Sin Proyecto</w:t>
        </w:r>
        <w:r>
          <w:rPr>
            <w:noProof/>
            <w:webHidden/>
          </w:rPr>
          <w:tab/>
        </w:r>
        <w:r>
          <w:rPr>
            <w:noProof/>
            <w:webHidden/>
          </w:rPr>
          <w:fldChar w:fldCharType="begin"/>
        </w:r>
        <w:r>
          <w:rPr>
            <w:noProof/>
            <w:webHidden/>
          </w:rPr>
          <w:instrText xml:space="preserve"> PAGEREF _Toc429755667 \h </w:instrText>
        </w:r>
        <w:r>
          <w:rPr>
            <w:noProof/>
            <w:webHidden/>
          </w:rPr>
        </w:r>
        <w:r>
          <w:rPr>
            <w:noProof/>
            <w:webHidden/>
          </w:rPr>
          <w:fldChar w:fldCharType="separate"/>
        </w:r>
        <w:r>
          <w:rPr>
            <w:noProof/>
            <w:webHidden/>
          </w:rPr>
          <w:t>4-30</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8" w:history="1">
        <w:r w:rsidRPr="001D2F09">
          <w:rPr>
            <w:rStyle w:val="Hyperlink"/>
            <w:noProof/>
            <w:lang w:val="es-PA"/>
          </w:rPr>
          <w:t>Tabla 4</w:t>
        </w:r>
        <w:r w:rsidRPr="001D2F09">
          <w:rPr>
            <w:rStyle w:val="Hyperlink"/>
            <w:noProof/>
            <w:lang w:val="es-PA"/>
          </w:rPr>
          <w:noBreakHyphen/>
          <w:t>12. Plantas de Agregados Pétreos Existentes</w:t>
        </w:r>
        <w:r>
          <w:rPr>
            <w:noProof/>
            <w:webHidden/>
          </w:rPr>
          <w:tab/>
        </w:r>
        <w:r>
          <w:rPr>
            <w:noProof/>
            <w:webHidden/>
          </w:rPr>
          <w:fldChar w:fldCharType="begin"/>
        </w:r>
        <w:r>
          <w:rPr>
            <w:noProof/>
            <w:webHidden/>
          </w:rPr>
          <w:instrText xml:space="preserve"> PAGEREF _Toc429755668 \h </w:instrText>
        </w:r>
        <w:r>
          <w:rPr>
            <w:noProof/>
            <w:webHidden/>
          </w:rPr>
        </w:r>
        <w:r>
          <w:rPr>
            <w:noProof/>
            <w:webHidden/>
          </w:rPr>
          <w:fldChar w:fldCharType="separate"/>
        </w:r>
        <w:r>
          <w:rPr>
            <w:noProof/>
            <w:webHidden/>
          </w:rPr>
          <w:t>4-33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69" w:history="1">
        <w:r w:rsidRPr="001D2F09">
          <w:rPr>
            <w:rStyle w:val="Hyperlink"/>
            <w:noProof/>
          </w:rPr>
          <w:t>Tabla 4</w:t>
        </w:r>
        <w:r w:rsidRPr="001D2F09">
          <w:rPr>
            <w:rStyle w:val="Hyperlink"/>
            <w:noProof/>
          </w:rPr>
          <w:noBreakHyphen/>
          <w:t>13. Resumen de las Características de las Fuentes de Materiales</w:t>
        </w:r>
        <w:r>
          <w:rPr>
            <w:noProof/>
            <w:webHidden/>
          </w:rPr>
          <w:tab/>
        </w:r>
        <w:r>
          <w:rPr>
            <w:noProof/>
            <w:webHidden/>
          </w:rPr>
          <w:fldChar w:fldCharType="begin"/>
        </w:r>
        <w:r>
          <w:rPr>
            <w:noProof/>
            <w:webHidden/>
          </w:rPr>
          <w:instrText xml:space="preserve"> PAGEREF _Toc429755669 \h </w:instrText>
        </w:r>
        <w:r>
          <w:rPr>
            <w:noProof/>
            <w:webHidden/>
          </w:rPr>
        </w:r>
        <w:r>
          <w:rPr>
            <w:noProof/>
            <w:webHidden/>
          </w:rPr>
          <w:fldChar w:fldCharType="separate"/>
        </w:r>
        <w:r>
          <w:rPr>
            <w:noProof/>
            <w:webHidden/>
          </w:rPr>
          <w:t>4-34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0" w:history="1">
        <w:r w:rsidRPr="001D2F09">
          <w:rPr>
            <w:rStyle w:val="Hyperlink"/>
            <w:noProof/>
            <w:lang w:val="es-PA"/>
          </w:rPr>
          <w:t>Tabla 4</w:t>
        </w:r>
        <w:r w:rsidRPr="001D2F09">
          <w:rPr>
            <w:rStyle w:val="Hyperlink"/>
            <w:noProof/>
            <w:lang w:val="es-PA"/>
          </w:rPr>
          <w:noBreakHyphen/>
          <w:t>14. Plantas de Mezcla Asfáltica Existentes</w:t>
        </w:r>
        <w:r>
          <w:rPr>
            <w:noProof/>
            <w:webHidden/>
          </w:rPr>
          <w:tab/>
        </w:r>
        <w:r>
          <w:rPr>
            <w:noProof/>
            <w:webHidden/>
          </w:rPr>
          <w:fldChar w:fldCharType="begin"/>
        </w:r>
        <w:r>
          <w:rPr>
            <w:noProof/>
            <w:webHidden/>
          </w:rPr>
          <w:instrText xml:space="preserve"> PAGEREF _Toc429755670 \h </w:instrText>
        </w:r>
        <w:r>
          <w:rPr>
            <w:noProof/>
            <w:webHidden/>
          </w:rPr>
        </w:r>
        <w:r>
          <w:rPr>
            <w:noProof/>
            <w:webHidden/>
          </w:rPr>
          <w:fldChar w:fldCharType="separate"/>
        </w:r>
        <w:r>
          <w:rPr>
            <w:noProof/>
            <w:webHidden/>
          </w:rPr>
          <w:t>4-36</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1" w:history="1">
        <w:r w:rsidRPr="001D2F09">
          <w:rPr>
            <w:rStyle w:val="Hyperlink"/>
            <w:noProof/>
            <w:lang w:val="es-PA"/>
          </w:rPr>
          <w:t>Tabla 4</w:t>
        </w:r>
        <w:r w:rsidRPr="001D2F09">
          <w:rPr>
            <w:rStyle w:val="Hyperlink"/>
            <w:noProof/>
            <w:lang w:val="es-PA"/>
          </w:rPr>
          <w:noBreakHyphen/>
          <w:t>15. Plantas de Cemento y Concreto Existentes</w:t>
        </w:r>
        <w:r>
          <w:rPr>
            <w:noProof/>
            <w:webHidden/>
          </w:rPr>
          <w:tab/>
        </w:r>
        <w:r>
          <w:rPr>
            <w:noProof/>
            <w:webHidden/>
          </w:rPr>
          <w:fldChar w:fldCharType="begin"/>
        </w:r>
        <w:r>
          <w:rPr>
            <w:noProof/>
            <w:webHidden/>
          </w:rPr>
          <w:instrText xml:space="preserve"> PAGEREF _Toc429755671 \h </w:instrText>
        </w:r>
        <w:r>
          <w:rPr>
            <w:noProof/>
            <w:webHidden/>
          </w:rPr>
        </w:r>
        <w:r>
          <w:rPr>
            <w:noProof/>
            <w:webHidden/>
          </w:rPr>
          <w:fldChar w:fldCharType="separate"/>
        </w:r>
        <w:r>
          <w:rPr>
            <w:noProof/>
            <w:webHidden/>
          </w:rPr>
          <w:t>4-37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2" w:history="1">
        <w:r w:rsidRPr="001D2F09">
          <w:rPr>
            <w:rStyle w:val="Hyperlink"/>
            <w:noProof/>
          </w:rPr>
          <w:t>Tabla 4</w:t>
        </w:r>
        <w:r w:rsidRPr="001D2F09">
          <w:rPr>
            <w:rStyle w:val="Hyperlink"/>
            <w:noProof/>
          </w:rPr>
          <w:noBreakHyphen/>
          <w:t>16. Escombreras Autorizadas Existentes</w:t>
        </w:r>
        <w:r>
          <w:rPr>
            <w:noProof/>
            <w:webHidden/>
          </w:rPr>
          <w:tab/>
        </w:r>
        <w:r>
          <w:rPr>
            <w:noProof/>
            <w:webHidden/>
          </w:rPr>
          <w:fldChar w:fldCharType="begin"/>
        </w:r>
        <w:r>
          <w:rPr>
            <w:noProof/>
            <w:webHidden/>
          </w:rPr>
          <w:instrText xml:space="preserve"> PAGEREF _Toc429755672 \h </w:instrText>
        </w:r>
        <w:r>
          <w:rPr>
            <w:noProof/>
            <w:webHidden/>
          </w:rPr>
        </w:r>
        <w:r>
          <w:rPr>
            <w:noProof/>
            <w:webHidden/>
          </w:rPr>
          <w:fldChar w:fldCharType="separate"/>
        </w:r>
        <w:r>
          <w:rPr>
            <w:noProof/>
            <w:webHidden/>
          </w:rPr>
          <w:t>4-37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3" w:history="1">
        <w:r w:rsidRPr="001D2F09">
          <w:rPr>
            <w:rStyle w:val="Hyperlink"/>
            <w:noProof/>
          </w:rPr>
          <w:t>Tabla 4</w:t>
        </w:r>
        <w:r w:rsidRPr="001D2F09">
          <w:rPr>
            <w:rStyle w:val="Hyperlink"/>
            <w:noProof/>
          </w:rPr>
          <w:noBreakHyphen/>
          <w:t>17. Ubicación de Posibles ZODME para la UF01</w:t>
        </w:r>
        <w:r>
          <w:rPr>
            <w:noProof/>
            <w:webHidden/>
          </w:rPr>
          <w:tab/>
        </w:r>
        <w:r>
          <w:rPr>
            <w:noProof/>
            <w:webHidden/>
          </w:rPr>
          <w:fldChar w:fldCharType="begin"/>
        </w:r>
        <w:r>
          <w:rPr>
            <w:noProof/>
            <w:webHidden/>
          </w:rPr>
          <w:instrText xml:space="preserve"> PAGEREF _Toc429755673 \h </w:instrText>
        </w:r>
        <w:r>
          <w:rPr>
            <w:noProof/>
            <w:webHidden/>
          </w:rPr>
        </w:r>
        <w:r>
          <w:rPr>
            <w:noProof/>
            <w:webHidden/>
          </w:rPr>
          <w:fldChar w:fldCharType="separate"/>
        </w:r>
        <w:r>
          <w:rPr>
            <w:noProof/>
            <w:webHidden/>
          </w:rPr>
          <w:t>4-38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4" w:history="1">
        <w:r w:rsidRPr="001D2F09">
          <w:rPr>
            <w:rStyle w:val="Hyperlink"/>
            <w:noProof/>
          </w:rPr>
          <w:t>Tabla 4</w:t>
        </w:r>
        <w:r w:rsidRPr="001D2F09">
          <w:rPr>
            <w:rStyle w:val="Hyperlink"/>
            <w:noProof/>
          </w:rPr>
          <w:noBreakHyphen/>
          <w:t>18. Ubicación de Posibles ZODMES para la UF02</w:t>
        </w:r>
        <w:r>
          <w:rPr>
            <w:noProof/>
            <w:webHidden/>
          </w:rPr>
          <w:tab/>
        </w:r>
        <w:r>
          <w:rPr>
            <w:noProof/>
            <w:webHidden/>
          </w:rPr>
          <w:fldChar w:fldCharType="begin"/>
        </w:r>
        <w:r>
          <w:rPr>
            <w:noProof/>
            <w:webHidden/>
          </w:rPr>
          <w:instrText xml:space="preserve"> PAGEREF _Toc429755674 \h </w:instrText>
        </w:r>
        <w:r>
          <w:rPr>
            <w:noProof/>
            <w:webHidden/>
          </w:rPr>
        </w:r>
        <w:r>
          <w:rPr>
            <w:noProof/>
            <w:webHidden/>
          </w:rPr>
          <w:fldChar w:fldCharType="separate"/>
        </w:r>
        <w:r>
          <w:rPr>
            <w:noProof/>
            <w:webHidden/>
          </w:rPr>
          <w:t>4-39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5" w:history="1">
        <w:r w:rsidRPr="001D2F09">
          <w:rPr>
            <w:rStyle w:val="Hyperlink"/>
            <w:noProof/>
          </w:rPr>
          <w:t>Tabla 4</w:t>
        </w:r>
        <w:r w:rsidRPr="001D2F09">
          <w:rPr>
            <w:rStyle w:val="Hyperlink"/>
            <w:noProof/>
          </w:rPr>
          <w:noBreakHyphen/>
          <w:t>19. Ubicación de Posibles ZODME`S para la UF03</w:t>
        </w:r>
        <w:r>
          <w:rPr>
            <w:noProof/>
            <w:webHidden/>
          </w:rPr>
          <w:tab/>
        </w:r>
        <w:r>
          <w:rPr>
            <w:noProof/>
            <w:webHidden/>
          </w:rPr>
          <w:fldChar w:fldCharType="begin"/>
        </w:r>
        <w:r>
          <w:rPr>
            <w:noProof/>
            <w:webHidden/>
          </w:rPr>
          <w:instrText xml:space="preserve"> PAGEREF _Toc429755675 \h </w:instrText>
        </w:r>
        <w:r>
          <w:rPr>
            <w:noProof/>
            <w:webHidden/>
          </w:rPr>
        </w:r>
        <w:r>
          <w:rPr>
            <w:noProof/>
            <w:webHidden/>
          </w:rPr>
          <w:fldChar w:fldCharType="separate"/>
        </w:r>
        <w:r>
          <w:rPr>
            <w:noProof/>
            <w:webHidden/>
          </w:rPr>
          <w:t>4-41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6" w:history="1">
        <w:r w:rsidRPr="001D2F09">
          <w:rPr>
            <w:rStyle w:val="Hyperlink"/>
            <w:noProof/>
          </w:rPr>
          <w:t>Tabla 4</w:t>
        </w:r>
        <w:r w:rsidRPr="001D2F09">
          <w:rPr>
            <w:rStyle w:val="Hyperlink"/>
            <w:noProof/>
          </w:rPr>
          <w:noBreakHyphen/>
          <w:t>20. Ubicación de Posibles ZODME`S para la UF04</w:t>
        </w:r>
        <w:r>
          <w:rPr>
            <w:noProof/>
            <w:webHidden/>
          </w:rPr>
          <w:tab/>
        </w:r>
        <w:r>
          <w:rPr>
            <w:noProof/>
            <w:webHidden/>
          </w:rPr>
          <w:fldChar w:fldCharType="begin"/>
        </w:r>
        <w:r>
          <w:rPr>
            <w:noProof/>
            <w:webHidden/>
          </w:rPr>
          <w:instrText xml:space="preserve"> PAGEREF _Toc429755676 \h </w:instrText>
        </w:r>
        <w:r>
          <w:rPr>
            <w:noProof/>
            <w:webHidden/>
          </w:rPr>
        </w:r>
        <w:r>
          <w:rPr>
            <w:noProof/>
            <w:webHidden/>
          </w:rPr>
          <w:fldChar w:fldCharType="separate"/>
        </w:r>
        <w:r>
          <w:rPr>
            <w:noProof/>
            <w:webHidden/>
          </w:rPr>
          <w:t>4-43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7" w:history="1">
        <w:r w:rsidRPr="001D2F09">
          <w:rPr>
            <w:rStyle w:val="Hyperlink"/>
            <w:noProof/>
          </w:rPr>
          <w:t>Tabla 4</w:t>
        </w:r>
        <w:r w:rsidRPr="001D2F09">
          <w:rPr>
            <w:rStyle w:val="Hyperlink"/>
            <w:noProof/>
          </w:rPr>
          <w:noBreakHyphen/>
          <w:t>21. Ubicación de Posibles ZODME`s para la UF05 y Variante de Choachí</w:t>
        </w:r>
        <w:r>
          <w:rPr>
            <w:noProof/>
            <w:webHidden/>
          </w:rPr>
          <w:tab/>
        </w:r>
        <w:r>
          <w:rPr>
            <w:noProof/>
            <w:webHidden/>
          </w:rPr>
          <w:fldChar w:fldCharType="begin"/>
        </w:r>
        <w:r>
          <w:rPr>
            <w:noProof/>
            <w:webHidden/>
          </w:rPr>
          <w:instrText xml:space="preserve"> PAGEREF _Toc429755677 \h </w:instrText>
        </w:r>
        <w:r>
          <w:rPr>
            <w:noProof/>
            <w:webHidden/>
          </w:rPr>
        </w:r>
        <w:r>
          <w:rPr>
            <w:noProof/>
            <w:webHidden/>
          </w:rPr>
          <w:fldChar w:fldCharType="separate"/>
        </w:r>
        <w:r>
          <w:rPr>
            <w:noProof/>
            <w:webHidden/>
          </w:rPr>
          <w:t>4-44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8" w:history="1">
        <w:r w:rsidRPr="001D2F09">
          <w:rPr>
            <w:rStyle w:val="Hyperlink"/>
            <w:noProof/>
            <w:lang w:val="es-PA"/>
          </w:rPr>
          <w:t>Tabla 4</w:t>
        </w:r>
        <w:r w:rsidRPr="001D2F09">
          <w:rPr>
            <w:rStyle w:val="Hyperlink"/>
            <w:noProof/>
            <w:lang w:val="es-PA"/>
          </w:rPr>
          <w:noBreakHyphen/>
          <w:t>22. Sitios de Disposición Final de Residuos Domésticos e Industriales</w:t>
        </w:r>
        <w:r>
          <w:rPr>
            <w:noProof/>
            <w:webHidden/>
          </w:rPr>
          <w:tab/>
        </w:r>
        <w:r>
          <w:rPr>
            <w:noProof/>
            <w:webHidden/>
          </w:rPr>
          <w:fldChar w:fldCharType="begin"/>
        </w:r>
        <w:r>
          <w:rPr>
            <w:noProof/>
            <w:webHidden/>
          </w:rPr>
          <w:instrText xml:space="preserve"> PAGEREF _Toc429755678 \h </w:instrText>
        </w:r>
        <w:r>
          <w:rPr>
            <w:noProof/>
            <w:webHidden/>
          </w:rPr>
        </w:r>
        <w:r>
          <w:rPr>
            <w:noProof/>
            <w:webHidden/>
          </w:rPr>
          <w:fldChar w:fldCharType="separate"/>
        </w:r>
        <w:r>
          <w:rPr>
            <w:noProof/>
            <w:webHidden/>
          </w:rPr>
          <w:t>4-48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79" w:history="1">
        <w:r w:rsidRPr="001D2F09">
          <w:rPr>
            <w:rStyle w:val="Hyperlink"/>
            <w:noProof/>
          </w:rPr>
          <w:t>Tabla 4</w:t>
        </w:r>
        <w:r w:rsidRPr="001D2F09">
          <w:rPr>
            <w:rStyle w:val="Hyperlink"/>
            <w:noProof/>
          </w:rPr>
          <w:noBreakHyphen/>
          <w:t>23. Afectaciones Prediales dentro de las Unidades Funcionales del Proyecto</w:t>
        </w:r>
        <w:r>
          <w:rPr>
            <w:noProof/>
            <w:webHidden/>
          </w:rPr>
          <w:tab/>
        </w:r>
        <w:r>
          <w:rPr>
            <w:noProof/>
            <w:webHidden/>
          </w:rPr>
          <w:fldChar w:fldCharType="begin"/>
        </w:r>
        <w:r>
          <w:rPr>
            <w:noProof/>
            <w:webHidden/>
          </w:rPr>
          <w:instrText xml:space="preserve"> PAGEREF _Toc429755679 \h </w:instrText>
        </w:r>
        <w:r>
          <w:rPr>
            <w:noProof/>
            <w:webHidden/>
          </w:rPr>
        </w:r>
        <w:r>
          <w:rPr>
            <w:noProof/>
            <w:webHidden/>
          </w:rPr>
          <w:fldChar w:fldCharType="separate"/>
        </w:r>
        <w:r>
          <w:rPr>
            <w:noProof/>
            <w:webHidden/>
          </w:rPr>
          <w:t>4-52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0" w:history="1">
        <w:r w:rsidRPr="001D2F09">
          <w:rPr>
            <w:rStyle w:val="Hyperlink"/>
            <w:noProof/>
            <w:lang w:val="es-PA"/>
          </w:rPr>
          <w:t>Tabla 4</w:t>
        </w:r>
        <w:r w:rsidRPr="001D2F09">
          <w:rPr>
            <w:rStyle w:val="Hyperlink"/>
            <w:noProof/>
            <w:lang w:val="es-PA"/>
          </w:rPr>
          <w:noBreakHyphen/>
          <w:t>24. Matriz de Identificación de Impactos – Combinado Rehabilitación y Mejoramiento y Construcción de la Variante</w:t>
        </w:r>
        <w:r>
          <w:rPr>
            <w:noProof/>
            <w:webHidden/>
          </w:rPr>
          <w:tab/>
        </w:r>
        <w:r>
          <w:rPr>
            <w:noProof/>
            <w:webHidden/>
          </w:rPr>
          <w:fldChar w:fldCharType="begin"/>
        </w:r>
        <w:r>
          <w:rPr>
            <w:noProof/>
            <w:webHidden/>
          </w:rPr>
          <w:instrText xml:space="preserve"> PAGEREF _Toc429755680 \h </w:instrText>
        </w:r>
        <w:r>
          <w:rPr>
            <w:noProof/>
            <w:webHidden/>
          </w:rPr>
        </w:r>
        <w:r>
          <w:rPr>
            <w:noProof/>
            <w:webHidden/>
          </w:rPr>
          <w:fldChar w:fldCharType="separate"/>
        </w:r>
        <w:r>
          <w:rPr>
            <w:noProof/>
            <w:webHidden/>
          </w:rPr>
          <w:t>4-63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1" w:history="1">
        <w:r w:rsidRPr="001D2F09">
          <w:rPr>
            <w:rStyle w:val="Hyperlink"/>
            <w:noProof/>
          </w:rPr>
          <w:t>Tabla 4</w:t>
        </w:r>
        <w:r w:rsidRPr="001D2F09">
          <w:rPr>
            <w:rStyle w:val="Hyperlink"/>
            <w:noProof/>
          </w:rPr>
          <w:noBreakHyphen/>
          <w:t xml:space="preserve">25. </w:t>
        </w:r>
        <w:r w:rsidRPr="001D2F09">
          <w:rPr>
            <w:rStyle w:val="Hyperlink"/>
            <w:noProof/>
            <w:lang w:val="es-PA"/>
          </w:rPr>
          <w:t>Matriz de Evaluación de Impactos – Combinado Rehabilitación y Mejoramiento y Construcción de la Variante</w:t>
        </w:r>
        <w:r>
          <w:rPr>
            <w:noProof/>
            <w:webHidden/>
          </w:rPr>
          <w:tab/>
        </w:r>
        <w:r>
          <w:rPr>
            <w:noProof/>
            <w:webHidden/>
          </w:rPr>
          <w:fldChar w:fldCharType="begin"/>
        </w:r>
        <w:r>
          <w:rPr>
            <w:noProof/>
            <w:webHidden/>
          </w:rPr>
          <w:instrText xml:space="preserve"> PAGEREF _Toc429755681 \h </w:instrText>
        </w:r>
        <w:r>
          <w:rPr>
            <w:noProof/>
            <w:webHidden/>
          </w:rPr>
        </w:r>
        <w:r>
          <w:rPr>
            <w:noProof/>
            <w:webHidden/>
          </w:rPr>
          <w:fldChar w:fldCharType="separate"/>
        </w:r>
        <w:r>
          <w:rPr>
            <w:noProof/>
            <w:webHidden/>
          </w:rPr>
          <w:t>4-67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2" w:history="1">
        <w:r w:rsidRPr="001D2F09">
          <w:rPr>
            <w:rStyle w:val="Hyperlink"/>
            <w:noProof/>
          </w:rPr>
          <w:t>Tabla 4</w:t>
        </w:r>
        <w:r w:rsidRPr="001D2F09">
          <w:rPr>
            <w:rStyle w:val="Hyperlink"/>
            <w:noProof/>
          </w:rPr>
          <w:noBreakHyphen/>
          <w:t>26. Matriz de Importancia Ambiental – Reubicación de la Población Afectada y Adquisición de Predios</w:t>
        </w:r>
        <w:r>
          <w:rPr>
            <w:noProof/>
            <w:webHidden/>
          </w:rPr>
          <w:tab/>
        </w:r>
        <w:r>
          <w:rPr>
            <w:noProof/>
            <w:webHidden/>
          </w:rPr>
          <w:fldChar w:fldCharType="begin"/>
        </w:r>
        <w:r>
          <w:rPr>
            <w:noProof/>
            <w:webHidden/>
          </w:rPr>
          <w:instrText xml:space="preserve"> PAGEREF _Toc429755682 \h </w:instrText>
        </w:r>
        <w:r>
          <w:rPr>
            <w:noProof/>
            <w:webHidden/>
          </w:rPr>
        </w:r>
        <w:r>
          <w:rPr>
            <w:noProof/>
            <w:webHidden/>
          </w:rPr>
          <w:fldChar w:fldCharType="separate"/>
        </w:r>
        <w:r>
          <w:rPr>
            <w:noProof/>
            <w:webHidden/>
          </w:rPr>
          <w:t>4-69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3" w:history="1">
        <w:r w:rsidRPr="001D2F09">
          <w:rPr>
            <w:rStyle w:val="Hyperlink"/>
            <w:noProof/>
          </w:rPr>
          <w:t>Tabla 4</w:t>
        </w:r>
        <w:r w:rsidRPr="001D2F09">
          <w:rPr>
            <w:rStyle w:val="Hyperlink"/>
            <w:noProof/>
          </w:rPr>
          <w:noBreakHyphen/>
          <w:t xml:space="preserve">27. Matriz de Importancia ambiental – </w:t>
        </w:r>
        <w:r w:rsidRPr="001D2F09">
          <w:rPr>
            <w:rStyle w:val="Hyperlink"/>
            <w:noProof/>
            <w:lang w:val="es-PA"/>
          </w:rPr>
          <w:t>Alteración del Régimen Hídrico</w:t>
        </w:r>
        <w:r>
          <w:rPr>
            <w:noProof/>
            <w:webHidden/>
          </w:rPr>
          <w:tab/>
        </w:r>
        <w:r>
          <w:rPr>
            <w:noProof/>
            <w:webHidden/>
          </w:rPr>
          <w:fldChar w:fldCharType="begin"/>
        </w:r>
        <w:r>
          <w:rPr>
            <w:noProof/>
            <w:webHidden/>
          </w:rPr>
          <w:instrText xml:space="preserve"> PAGEREF _Toc429755683 \h </w:instrText>
        </w:r>
        <w:r>
          <w:rPr>
            <w:noProof/>
            <w:webHidden/>
          </w:rPr>
        </w:r>
        <w:r>
          <w:rPr>
            <w:noProof/>
            <w:webHidden/>
          </w:rPr>
          <w:fldChar w:fldCharType="separate"/>
        </w:r>
        <w:r>
          <w:rPr>
            <w:noProof/>
            <w:webHidden/>
          </w:rPr>
          <w:t>4-70</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4" w:history="1">
        <w:r w:rsidRPr="001D2F09">
          <w:rPr>
            <w:rStyle w:val="Hyperlink"/>
            <w:noProof/>
          </w:rPr>
          <w:t>Tabla 4</w:t>
        </w:r>
        <w:r w:rsidRPr="001D2F09">
          <w:rPr>
            <w:rStyle w:val="Hyperlink"/>
            <w:noProof/>
          </w:rPr>
          <w:noBreakHyphen/>
          <w:t xml:space="preserve">28. Matriz de Importancia ambiental – </w:t>
        </w:r>
        <w:r w:rsidRPr="001D2F09">
          <w:rPr>
            <w:rStyle w:val="Hyperlink"/>
            <w:noProof/>
            <w:lang w:val="es-PA"/>
          </w:rPr>
          <w:t>Deterioro de la Calidad o  Contaminación del Agua</w:t>
        </w:r>
        <w:r>
          <w:rPr>
            <w:noProof/>
            <w:webHidden/>
          </w:rPr>
          <w:tab/>
        </w:r>
        <w:r>
          <w:rPr>
            <w:noProof/>
            <w:webHidden/>
          </w:rPr>
          <w:fldChar w:fldCharType="begin"/>
        </w:r>
        <w:r>
          <w:rPr>
            <w:noProof/>
            <w:webHidden/>
          </w:rPr>
          <w:instrText xml:space="preserve"> PAGEREF _Toc429755684 \h </w:instrText>
        </w:r>
        <w:r>
          <w:rPr>
            <w:noProof/>
            <w:webHidden/>
          </w:rPr>
        </w:r>
        <w:r>
          <w:rPr>
            <w:noProof/>
            <w:webHidden/>
          </w:rPr>
          <w:fldChar w:fldCharType="separate"/>
        </w:r>
        <w:r>
          <w:rPr>
            <w:noProof/>
            <w:webHidden/>
          </w:rPr>
          <w:t>4-71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5" w:history="1">
        <w:r w:rsidRPr="001D2F09">
          <w:rPr>
            <w:rStyle w:val="Hyperlink"/>
            <w:noProof/>
          </w:rPr>
          <w:t>Tabla 4</w:t>
        </w:r>
        <w:r w:rsidRPr="001D2F09">
          <w:rPr>
            <w:rStyle w:val="Hyperlink"/>
            <w:noProof/>
          </w:rPr>
          <w:noBreakHyphen/>
          <w:t>29. Matriz de Importancia ambiental – Generación de polvos y malos olores</w:t>
        </w:r>
        <w:r>
          <w:rPr>
            <w:noProof/>
            <w:webHidden/>
          </w:rPr>
          <w:tab/>
        </w:r>
        <w:r>
          <w:rPr>
            <w:noProof/>
            <w:webHidden/>
          </w:rPr>
          <w:fldChar w:fldCharType="begin"/>
        </w:r>
        <w:r>
          <w:rPr>
            <w:noProof/>
            <w:webHidden/>
          </w:rPr>
          <w:instrText xml:space="preserve"> PAGEREF _Toc429755685 \h </w:instrText>
        </w:r>
        <w:r>
          <w:rPr>
            <w:noProof/>
            <w:webHidden/>
          </w:rPr>
        </w:r>
        <w:r>
          <w:rPr>
            <w:noProof/>
            <w:webHidden/>
          </w:rPr>
          <w:fldChar w:fldCharType="separate"/>
        </w:r>
        <w:r>
          <w:rPr>
            <w:noProof/>
            <w:webHidden/>
          </w:rPr>
          <w:t>4-72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6" w:history="1">
        <w:r w:rsidRPr="001D2F09">
          <w:rPr>
            <w:rStyle w:val="Hyperlink"/>
            <w:noProof/>
          </w:rPr>
          <w:t>Tabla 4</w:t>
        </w:r>
        <w:r w:rsidRPr="001D2F09">
          <w:rPr>
            <w:rStyle w:val="Hyperlink"/>
            <w:noProof/>
          </w:rPr>
          <w:noBreakHyphen/>
          <w:t>30. Matriz de Importancia ambiental – Incremento en los niveles de ruido</w:t>
        </w:r>
        <w:r>
          <w:rPr>
            <w:noProof/>
            <w:webHidden/>
          </w:rPr>
          <w:tab/>
        </w:r>
        <w:r>
          <w:rPr>
            <w:noProof/>
            <w:webHidden/>
          </w:rPr>
          <w:fldChar w:fldCharType="begin"/>
        </w:r>
        <w:r>
          <w:rPr>
            <w:noProof/>
            <w:webHidden/>
          </w:rPr>
          <w:instrText xml:space="preserve"> PAGEREF _Toc429755686 \h </w:instrText>
        </w:r>
        <w:r>
          <w:rPr>
            <w:noProof/>
            <w:webHidden/>
          </w:rPr>
        </w:r>
        <w:r>
          <w:rPr>
            <w:noProof/>
            <w:webHidden/>
          </w:rPr>
          <w:fldChar w:fldCharType="separate"/>
        </w:r>
        <w:r>
          <w:rPr>
            <w:noProof/>
            <w:webHidden/>
          </w:rPr>
          <w:t>4-73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7" w:history="1">
        <w:r w:rsidRPr="001D2F09">
          <w:rPr>
            <w:rStyle w:val="Hyperlink"/>
            <w:noProof/>
          </w:rPr>
          <w:t>Tabla 4</w:t>
        </w:r>
        <w:r w:rsidRPr="001D2F09">
          <w:rPr>
            <w:rStyle w:val="Hyperlink"/>
            <w:noProof/>
          </w:rPr>
          <w:noBreakHyphen/>
          <w:t>31. Matriz de Importancia ambiental – Afectación del Suelo por  Compactación y Nivelación</w:t>
        </w:r>
        <w:r>
          <w:rPr>
            <w:noProof/>
            <w:webHidden/>
          </w:rPr>
          <w:tab/>
        </w:r>
        <w:r>
          <w:rPr>
            <w:noProof/>
            <w:webHidden/>
          </w:rPr>
          <w:fldChar w:fldCharType="begin"/>
        </w:r>
        <w:r>
          <w:rPr>
            <w:noProof/>
            <w:webHidden/>
          </w:rPr>
          <w:instrText xml:space="preserve"> PAGEREF _Toc429755687 \h </w:instrText>
        </w:r>
        <w:r>
          <w:rPr>
            <w:noProof/>
            <w:webHidden/>
          </w:rPr>
        </w:r>
        <w:r>
          <w:rPr>
            <w:noProof/>
            <w:webHidden/>
          </w:rPr>
          <w:fldChar w:fldCharType="separate"/>
        </w:r>
        <w:r>
          <w:rPr>
            <w:noProof/>
            <w:webHidden/>
          </w:rPr>
          <w:t>4-74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8" w:history="1">
        <w:r w:rsidRPr="001D2F09">
          <w:rPr>
            <w:rStyle w:val="Hyperlink"/>
            <w:noProof/>
          </w:rPr>
          <w:t>Tabla 4</w:t>
        </w:r>
        <w:r w:rsidRPr="001D2F09">
          <w:rPr>
            <w:rStyle w:val="Hyperlink"/>
            <w:noProof/>
          </w:rPr>
          <w:noBreakHyphen/>
          <w:t>32. Matriz de Importancia Ambiental – Deterioro de la Calidad o  Contaminación del Suelo</w:t>
        </w:r>
        <w:r>
          <w:rPr>
            <w:noProof/>
            <w:webHidden/>
          </w:rPr>
          <w:tab/>
        </w:r>
        <w:r>
          <w:rPr>
            <w:noProof/>
            <w:webHidden/>
          </w:rPr>
          <w:fldChar w:fldCharType="begin"/>
        </w:r>
        <w:r>
          <w:rPr>
            <w:noProof/>
            <w:webHidden/>
          </w:rPr>
          <w:instrText xml:space="preserve"> PAGEREF _Toc429755688 \h </w:instrText>
        </w:r>
        <w:r>
          <w:rPr>
            <w:noProof/>
            <w:webHidden/>
          </w:rPr>
        </w:r>
        <w:r>
          <w:rPr>
            <w:noProof/>
            <w:webHidden/>
          </w:rPr>
          <w:fldChar w:fldCharType="separate"/>
        </w:r>
        <w:r>
          <w:rPr>
            <w:noProof/>
            <w:webHidden/>
          </w:rPr>
          <w:t>4-75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89" w:history="1">
        <w:r w:rsidRPr="001D2F09">
          <w:rPr>
            <w:rStyle w:val="Hyperlink"/>
            <w:noProof/>
          </w:rPr>
          <w:t>Tabla 4</w:t>
        </w:r>
        <w:r w:rsidRPr="001D2F09">
          <w:rPr>
            <w:rStyle w:val="Hyperlink"/>
            <w:noProof/>
          </w:rPr>
          <w:noBreakHyphen/>
          <w:t>33. Matriz de Importancia ambiental – Extracción o Pérdida de Suelo</w:t>
        </w:r>
        <w:r>
          <w:rPr>
            <w:noProof/>
            <w:webHidden/>
          </w:rPr>
          <w:tab/>
        </w:r>
        <w:r>
          <w:rPr>
            <w:noProof/>
            <w:webHidden/>
          </w:rPr>
          <w:fldChar w:fldCharType="begin"/>
        </w:r>
        <w:r>
          <w:rPr>
            <w:noProof/>
            <w:webHidden/>
          </w:rPr>
          <w:instrText xml:space="preserve"> PAGEREF _Toc429755689 \h </w:instrText>
        </w:r>
        <w:r>
          <w:rPr>
            <w:noProof/>
            <w:webHidden/>
          </w:rPr>
        </w:r>
        <w:r>
          <w:rPr>
            <w:noProof/>
            <w:webHidden/>
          </w:rPr>
          <w:fldChar w:fldCharType="separate"/>
        </w:r>
        <w:r>
          <w:rPr>
            <w:noProof/>
            <w:webHidden/>
          </w:rPr>
          <w:t>4-75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0" w:history="1">
        <w:r w:rsidRPr="001D2F09">
          <w:rPr>
            <w:rStyle w:val="Hyperlink"/>
            <w:noProof/>
          </w:rPr>
          <w:t>Tabla 4</w:t>
        </w:r>
        <w:r w:rsidRPr="001D2F09">
          <w:rPr>
            <w:rStyle w:val="Hyperlink"/>
            <w:noProof/>
          </w:rPr>
          <w:noBreakHyphen/>
          <w:t>34. Matriz de Importancia Ambiental – Incremento en los Procesos Erosivos</w:t>
        </w:r>
        <w:r>
          <w:rPr>
            <w:noProof/>
            <w:webHidden/>
          </w:rPr>
          <w:tab/>
        </w:r>
        <w:r>
          <w:rPr>
            <w:noProof/>
            <w:webHidden/>
          </w:rPr>
          <w:fldChar w:fldCharType="begin"/>
        </w:r>
        <w:r>
          <w:rPr>
            <w:noProof/>
            <w:webHidden/>
          </w:rPr>
          <w:instrText xml:space="preserve"> PAGEREF _Toc429755690 \h </w:instrText>
        </w:r>
        <w:r>
          <w:rPr>
            <w:noProof/>
            <w:webHidden/>
          </w:rPr>
        </w:r>
        <w:r>
          <w:rPr>
            <w:noProof/>
            <w:webHidden/>
          </w:rPr>
          <w:fldChar w:fldCharType="separate"/>
        </w:r>
        <w:r>
          <w:rPr>
            <w:noProof/>
            <w:webHidden/>
          </w:rPr>
          <w:t>4-76</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1" w:history="1">
        <w:r w:rsidRPr="001D2F09">
          <w:rPr>
            <w:rStyle w:val="Hyperlink"/>
            <w:noProof/>
          </w:rPr>
          <w:t>Tabla 4</w:t>
        </w:r>
        <w:r w:rsidRPr="001D2F09">
          <w:rPr>
            <w:rStyle w:val="Hyperlink"/>
            <w:noProof/>
          </w:rPr>
          <w:noBreakHyphen/>
          <w:t>35. Matriz de Importancia Ambiental – Pérdida de Cobertura Vegetal</w:t>
        </w:r>
        <w:r>
          <w:rPr>
            <w:noProof/>
            <w:webHidden/>
          </w:rPr>
          <w:tab/>
        </w:r>
        <w:r>
          <w:rPr>
            <w:noProof/>
            <w:webHidden/>
          </w:rPr>
          <w:fldChar w:fldCharType="begin"/>
        </w:r>
        <w:r>
          <w:rPr>
            <w:noProof/>
            <w:webHidden/>
          </w:rPr>
          <w:instrText xml:space="preserve"> PAGEREF _Toc429755691 \h </w:instrText>
        </w:r>
        <w:r>
          <w:rPr>
            <w:noProof/>
            <w:webHidden/>
          </w:rPr>
        </w:r>
        <w:r>
          <w:rPr>
            <w:noProof/>
            <w:webHidden/>
          </w:rPr>
          <w:fldChar w:fldCharType="separate"/>
        </w:r>
        <w:r>
          <w:rPr>
            <w:noProof/>
            <w:webHidden/>
          </w:rPr>
          <w:t>4-77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2" w:history="1">
        <w:r w:rsidRPr="001D2F09">
          <w:rPr>
            <w:rStyle w:val="Hyperlink"/>
            <w:noProof/>
          </w:rPr>
          <w:t>Tabla 4</w:t>
        </w:r>
        <w:r w:rsidRPr="001D2F09">
          <w:rPr>
            <w:rStyle w:val="Hyperlink"/>
            <w:noProof/>
          </w:rPr>
          <w:noBreakHyphen/>
          <w:t>36. Matriz de Importancia Ambiental – Perturbación o Alteración de  Fauna Terrestre o Acuática</w:t>
        </w:r>
        <w:r>
          <w:rPr>
            <w:noProof/>
            <w:webHidden/>
          </w:rPr>
          <w:tab/>
        </w:r>
        <w:r>
          <w:rPr>
            <w:noProof/>
            <w:webHidden/>
          </w:rPr>
          <w:fldChar w:fldCharType="begin"/>
        </w:r>
        <w:r>
          <w:rPr>
            <w:noProof/>
            <w:webHidden/>
          </w:rPr>
          <w:instrText xml:space="preserve"> PAGEREF _Toc429755692 \h </w:instrText>
        </w:r>
        <w:r>
          <w:rPr>
            <w:noProof/>
            <w:webHidden/>
          </w:rPr>
        </w:r>
        <w:r>
          <w:rPr>
            <w:noProof/>
            <w:webHidden/>
          </w:rPr>
          <w:fldChar w:fldCharType="separate"/>
        </w:r>
        <w:r>
          <w:rPr>
            <w:noProof/>
            <w:webHidden/>
          </w:rPr>
          <w:t>4-78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3" w:history="1">
        <w:r w:rsidRPr="001D2F09">
          <w:rPr>
            <w:rStyle w:val="Hyperlink"/>
            <w:noProof/>
          </w:rPr>
          <w:t>Tabla 4</w:t>
        </w:r>
        <w:r w:rsidRPr="001D2F09">
          <w:rPr>
            <w:rStyle w:val="Hyperlink"/>
            <w:noProof/>
          </w:rPr>
          <w:noBreakHyphen/>
          <w:t>37. Matriz de Importancia ambiental – Modificación al tráfico vehicular local</w:t>
        </w:r>
        <w:r>
          <w:rPr>
            <w:noProof/>
            <w:webHidden/>
          </w:rPr>
          <w:tab/>
        </w:r>
        <w:r>
          <w:rPr>
            <w:noProof/>
            <w:webHidden/>
          </w:rPr>
          <w:fldChar w:fldCharType="begin"/>
        </w:r>
        <w:r>
          <w:rPr>
            <w:noProof/>
            <w:webHidden/>
          </w:rPr>
          <w:instrText xml:space="preserve"> PAGEREF _Toc429755693 \h </w:instrText>
        </w:r>
        <w:r>
          <w:rPr>
            <w:noProof/>
            <w:webHidden/>
          </w:rPr>
        </w:r>
        <w:r>
          <w:rPr>
            <w:noProof/>
            <w:webHidden/>
          </w:rPr>
          <w:fldChar w:fldCharType="separate"/>
        </w:r>
        <w:r>
          <w:rPr>
            <w:noProof/>
            <w:webHidden/>
          </w:rPr>
          <w:t>4-79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4" w:history="1">
        <w:r w:rsidRPr="001D2F09">
          <w:rPr>
            <w:rStyle w:val="Hyperlink"/>
            <w:noProof/>
          </w:rPr>
          <w:t>Tabla 4</w:t>
        </w:r>
        <w:r w:rsidRPr="001D2F09">
          <w:rPr>
            <w:rStyle w:val="Hyperlink"/>
            <w:noProof/>
          </w:rPr>
          <w:noBreakHyphen/>
          <w:t>38. Matriz de Importancia ambiental – Afectación de Sitios Históricos y Arqueológicos</w:t>
        </w:r>
        <w:r>
          <w:rPr>
            <w:noProof/>
            <w:webHidden/>
          </w:rPr>
          <w:tab/>
        </w:r>
        <w:r>
          <w:rPr>
            <w:noProof/>
            <w:webHidden/>
          </w:rPr>
          <w:fldChar w:fldCharType="begin"/>
        </w:r>
        <w:r>
          <w:rPr>
            <w:noProof/>
            <w:webHidden/>
          </w:rPr>
          <w:instrText xml:space="preserve"> PAGEREF _Toc429755694 \h </w:instrText>
        </w:r>
        <w:r>
          <w:rPr>
            <w:noProof/>
            <w:webHidden/>
          </w:rPr>
        </w:r>
        <w:r>
          <w:rPr>
            <w:noProof/>
            <w:webHidden/>
          </w:rPr>
          <w:fldChar w:fldCharType="separate"/>
        </w:r>
        <w:r>
          <w:rPr>
            <w:noProof/>
            <w:webHidden/>
          </w:rPr>
          <w:t>4-80</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5" w:history="1">
        <w:r w:rsidRPr="001D2F09">
          <w:rPr>
            <w:rStyle w:val="Hyperlink"/>
            <w:noProof/>
          </w:rPr>
          <w:t>Tabla 4</w:t>
        </w:r>
        <w:r w:rsidRPr="001D2F09">
          <w:rPr>
            <w:rStyle w:val="Hyperlink"/>
            <w:noProof/>
          </w:rPr>
          <w:noBreakHyphen/>
          <w:t>39. Matriz de Importancia ambiental – Alteración o Cambios en el Paisaje o Estética del Entorno</w:t>
        </w:r>
        <w:r>
          <w:rPr>
            <w:noProof/>
            <w:webHidden/>
          </w:rPr>
          <w:tab/>
        </w:r>
        <w:r>
          <w:rPr>
            <w:noProof/>
            <w:webHidden/>
          </w:rPr>
          <w:fldChar w:fldCharType="begin"/>
        </w:r>
        <w:r>
          <w:rPr>
            <w:noProof/>
            <w:webHidden/>
          </w:rPr>
          <w:instrText xml:space="preserve"> PAGEREF _Toc429755695 \h </w:instrText>
        </w:r>
        <w:r>
          <w:rPr>
            <w:noProof/>
            <w:webHidden/>
          </w:rPr>
        </w:r>
        <w:r>
          <w:rPr>
            <w:noProof/>
            <w:webHidden/>
          </w:rPr>
          <w:fldChar w:fldCharType="separate"/>
        </w:r>
        <w:r>
          <w:rPr>
            <w:noProof/>
            <w:webHidden/>
          </w:rPr>
          <w:t>4-80</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6" w:history="1">
        <w:r w:rsidRPr="001D2F09">
          <w:rPr>
            <w:rStyle w:val="Hyperlink"/>
            <w:noProof/>
          </w:rPr>
          <w:t>Tabla 4</w:t>
        </w:r>
        <w:r w:rsidRPr="001D2F09">
          <w:rPr>
            <w:rStyle w:val="Hyperlink"/>
            <w:noProof/>
          </w:rPr>
          <w:noBreakHyphen/>
          <w:t>40. Matriz de Importancia ambiental – Incremento en el Riesgo de  Atropello de Fauna Terrestre</w:t>
        </w:r>
        <w:r>
          <w:rPr>
            <w:noProof/>
            <w:webHidden/>
          </w:rPr>
          <w:tab/>
        </w:r>
        <w:r>
          <w:rPr>
            <w:noProof/>
            <w:webHidden/>
          </w:rPr>
          <w:fldChar w:fldCharType="begin"/>
        </w:r>
        <w:r>
          <w:rPr>
            <w:noProof/>
            <w:webHidden/>
          </w:rPr>
          <w:instrText xml:space="preserve"> PAGEREF _Toc429755696 \h </w:instrText>
        </w:r>
        <w:r>
          <w:rPr>
            <w:noProof/>
            <w:webHidden/>
          </w:rPr>
        </w:r>
        <w:r>
          <w:rPr>
            <w:noProof/>
            <w:webHidden/>
          </w:rPr>
          <w:fldChar w:fldCharType="separate"/>
        </w:r>
        <w:r>
          <w:rPr>
            <w:noProof/>
            <w:webHidden/>
          </w:rPr>
          <w:t>4-81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7" w:history="1">
        <w:r w:rsidRPr="001D2F09">
          <w:rPr>
            <w:rStyle w:val="Hyperlink"/>
            <w:noProof/>
          </w:rPr>
          <w:t>Tabla 4</w:t>
        </w:r>
        <w:r w:rsidRPr="001D2F09">
          <w:rPr>
            <w:rStyle w:val="Hyperlink"/>
            <w:noProof/>
          </w:rPr>
          <w:noBreakHyphen/>
          <w:t>41. Matriz de Importancia ambiental – Incremento en la Demanda de  Bienes y Servicios (</w:t>
        </w:r>
        <w:r w:rsidRPr="001D2F09">
          <w:rPr>
            <w:rStyle w:val="Hyperlink"/>
            <w:noProof/>
            <w:lang w:val="es-PA"/>
          </w:rPr>
          <w:t>+)</w:t>
        </w:r>
        <w:r>
          <w:rPr>
            <w:noProof/>
            <w:webHidden/>
          </w:rPr>
          <w:tab/>
        </w:r>
        <w:r>
          <w:rPr>
            <w:noProof/>
            <w:webHidden/>
          </w:rPr>
          <w:fldChar w:fldCharType="begin"/>
        </w:r>
        <w:r>
          <w:rPr>
            <w:noProof/>
            <w:webHidden/>
          </w:rPr>
          <w:instrText xml:space="preserve"> PAGEREF _Toc429755697 \h </w:instrText>
        </w:r>
        <w:r>
          <w:rPr>
            <w:noProof/>
            <w:webHidden/>
          </w:rPr>
        </w:r>
        <w:r>
          <w:rPr>
            <w:noProof/>
            <w:webHidden/>
          </w:rPr>
          <w:fldChar w:fldCharType="separate"/>
        </w:r>
        <w:r>
          <w:rPr>
            <w:noProof/>
            <w:webHidden/>
          </w:rPr>
          <w:t>4-82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8" w:history="1">
        <w:r w:rsidRPr="001D2F09">
          <w:rPr>
            <w:rStyle w:val="Hyperlink"/>
            <w:noProof/>
          </w:rPr>
          <w:t>Tabla 4</w:t>
        </w:r>
        <w:r w:rsidRPr="001D2F09">
          <w:rPr>
            <w:rStyle w:val="Hyperlink"/>
            <w:noProof/>
          </w:rPr>
          <w:noBreakHyphen/>
          <w:t>42. Matriz de Importancia ambiental – Generación de empleos (</w:t>
        </w:r>
        <w:r w:rsidRPr="001D2F09">
          <w:rPr>
            <w:rStyle w:val="Hyperlink"/>
            <w:noProof/>
            <w:lang w:val="es-PA"/>
          </w:rPr>
          <w:t>+)</w:t>
        </w:r>
        <w:r>
          <w:rPr>
            <w:noProof/>
            <w:webHidden/>
          </w:rPr>
          <w:tab/>
        </w:r>
        <w:r>
          <w:rPr>
            <w:noProof/>
            <w:webHidden/>
          </w:rPr>
          <w:fldChar w:fldCharType="begin"/>
        </w:r>
        <w:r>
          <w:rPr>
            <w:noProof/>
            <w:webHidden/>
          </w:rPr>
          <w:instrText xml:space="preserve"> PAGEREF _Toc429755698 \h </w:instrText>
        </w:r>
        <w:r>
          <w:rPr>
            <w:noProof/>
            <w:webHidden/>
          </w:rPr>
        </w:r>
        <w:r>
          <w:rPr>
            <w:noProof/>
            <w:webHidden/>
          </w:rPr>
          <w:fldChar w:fldCharType="separate"/>
        </w:r>
        <w:r>
          <w:rPr>
            <w:noProof/>
            <w:webHidden/>
          </w:rPr>
          <w:t>4-83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699" w:history="1">
        <w:r w:rsidRPr="001D2F09">
          <w:rPr>
            <w:rStyle w:val="Hyperlink"/>
            <w:noProof/>
          </w:rPr>
          <w:t>Tabla 4</w:t>
        </w:r>
        <w:r w:rsidRPr="001D2F09">
          <w:rPr>
            <w:rStyle w:val="Hyperlink"/>
            <w:noProof/>
          </w:rPr>
          <w:noBreakHyphen/>
          <w:t>43. Matriz de Importancia ambiental – Reducción del riesgo de accidentes viales e incremento de la seguridad vial</w:t>
        </w:r>
        <w:r>
          <w:rPr>
            <w:noProof/>
            <w:webHidden/>
          </w:rPr>
          <w:tab/>
        </w:r>
        <w:r>
          <w:rPr>
            <w:noProof/>
            <w:webHidden/>
          </w:rPr>
          <w:fldChar w:fldCharType="begin"/>
        </w:r>
        <w:r>
          <w:rPr>
            <w:noProof/>
            <w:webHidden/>
          </w:rPr>
          <w:instrText xml:space="preserve"> PAGEREF _Toc429755699 \h </w:instrText>
        </w:r>
        <w:r>
          <w:rPr>
            <w:noProof/>
            <w:webHidden/>
          </w:rPr>
        </w:r>
        <w:r>
          <w:rPr>
            <w:noProof/>
            <w:webHidden/>
          </w:rPr>
          <w:fldChar w:fldCharType="separate"/>
        </w:r>
        <w:r>
          <w:rPr>
            <w:noProof/>
            <w:webHidden/>
          </w:rPr>
          <w:t>4-83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0" w:history="1">
        <w:r w:rsidRPr="001D2F09">
          <w:rPr>
            <w:rStyle w:val="Hyperlink"/>
            <w:noProof/>
          </w:rPr>
          <w:t>Tabla 4</w:t>
        </w:r>
        <w:r w:rsidRPr="001D2F09">
          <w:rPr>
            <w:rStyle w:val="Hyperlink"/>
            <w:noProof/>
          </w:rPr>
          <w:noBreakHyphen/>
          <w:t>44. Matriz de Importancia ambiental – Modificación al Tráfico Vehicular Local (</w:t>
        </w:r>
        <w:r w:rsidRPr="001D2F09">
          <w:rPr>
            <w:rStyle w:val="Hyperlink"/>
            <w:noProof/>
            <w:lang w:val="es-PA"/>
          </w:rPr>
          <w:t>+)</w:t>
        </w:r>
        <w:r>
          <w:rPr>
            <w:noProof/>
            <w:webHidden/>
          </w:rPr>
          <w:tab/>
        </w:r>
        <w:r>
          <w:rPr>
            <w:noProof/>
            <w:webHidden/>
          </w:rPr>
          <w:fldChar w:fldCharType="begin"/>
        </w:r>
        <w:r>
          <w:rPr>
            <w:noProof/>
            <w:webHidden/>
          </w:rPr>
          <w:instrText xml:space="preserve"> PAGEREF _Toc429755700 \h </w:instrText>
        </w:r>
        <w:r>
          <w:rPr>
            <w:noProof/>
            <w:webHidden/>
          </w:rPr>
        </w:r>
        <w:r>
          <w:rPr>
            <w:noProof/>
            <w:webHidden/>
          </w:rPr>
          <w:fldChar w:fldCharType="separate"/>
        </w:r>
        <w:r>
          <w:rPr>
            <w:noProof/>
            <w:webHidden/>
          </w:rPr>
          <w:t>4-84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1" w:history="1">
        <w:r w:rsidRPr="001D2F09">
          <w:rPr>
            <w:rStyle w:val="Hyperlink"/>
            <w:noProof/>
          </w:rPr>
          <w:t>Tabla 4</w:t>
        </w:r>
        <w:r w:rsidRPr="001D2F09">
          <w:rPr>
            <w:rStyle w:val="Hyperlink"/>
            <w:noProof/>
          </w:rPr>
          <w:noBreakHyphen/>
          <w:t>45. Matriz de Importancia ambiental – Mejoramiento de la Calzada y  Ahorro en los Tiempos de Viaje (</w:t>
        </w:r>
        <w:r w:rsidRPr="001D2F09">
          <w:rPr>
            <w:rStyle w:val="Hyperlink"/>
            <w:noProof/>
            <w:lang w:val="es-PA"/>
          </w:rPr>
          <w:t>+)</w:t>
        </w:r>
        <w:r>
          <w:rPr>
            <w:noProof/>
            <w:webHidden/>
          </w:rPr>
          <w:tab/>
        </w:r>
        <w:r>
          <w:rPr>
            <w:noProof/>
            <w:webHidden/>
          </w:rPr>
          <w:fldChar w:fldCharType="begin"/>
        </w:r>
        <w:r>
          <w:rPr>
            <w:noProof/>
            <w:webHidden/>
          </w:rPr>
          <w:instrText xml:space="preserve"> PAGEREF _Toc429755701 \h </w:instrText>
        </w:r>
        <w:r>
          <w:rPr>
            <w:noProof/>
            <w:webHidden/>
          </w:rPr>
        </w:r>
        <w:r>
          <w:rPr>
            <w:noProof/>
            <w:webHidden/>
          </w:rPr>
          <w:fldChar w:fldCharType="separate"/>
        </w:r>
        <w:r>
          <w:rPr>
            <w:noProof/>
            <w:webHidden/>
          </w:rPr>
          <w:t>4-85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2" w:history="1">
        <w:r w:rsidRPr="001D2F09">
          <w:rPr>
            <w:rStyle w:val="Hyperlink"/>
            <w:noProof/>
          </w:rPr>
          <w:t>Tabla 4</w:t>
        </w:r>
        <w:r w:rsidRPr="001D2F09">
          <w:rPr>
            <w:rStyle w:val="Hyperlink"/>
            <w:noProof/>
          </w:rPr>
          <w:noBreakHyphen/>
          <w:t xml:space="preserve">46. Matriz de Importancia ambiental – </w:t>
        </w:r>
        <w:r w:rsidRPr="001D2F09">
          <w:rPr>
            <w:rStyle w:val="Hyperlink"/>
            <w:noProof/>
            <w:lang w:val="es-PA"/>
          </w:rPr>
          <w:t>Reducción del riesgo de accidentes viales e incremento en la seguridad vial (+)</w:t>
        </w:r>
        <w:r>
          <w:rPr>
            <w:noProof/>
            <w:webHidden/>
          </w:rPr>
          <w:tab/>
        </w:r>
        <w:r>
          <w:rPr>
            <w:noProof/>
            <w:webHidden/>
          </w:rPr>
          <w:fldChar w:fldCharType="begin"/>
        </w:r>
        <w:r>
          <w:rPr>
            <w:noProof/>
            <w:webHidden/>
          </w:rPr>
          <w:instrText xml:space="preserve"> PAGEREF _Toc429755702 \h </w:instrText>
        </w:r>
        <w:r>
          <w:rPr>
            <w:noProof/>
            <w:webHidden/>
          </w:rPr>
        </w:r>
        <w:r>
          <w:rPr>
            <w:noProof/>
            <w:webHidden/>
          </w:rPr>
          <w:fldChar w:fldCharType="separate"/>
        </w:r>
        <w:r>
          <w:rPr>
            <w:noProof/>
            <w:webHidden/>
          </w:rPr>
          <w:t>4-85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3" w:history="1">
        <w:r w:rsidRPr="001D2F09">
          <w:rPr>
            <w:rStyle w:val="Hyperlink"/>
            <w:noProof/>
          </w:rPr>
          <w:t>Tabla 4</w:t>
        </w:r>
        <w:r w:rsidRPr="001D2F09">
          <w:rPr>
            <w:rStyle w:val="Hyperlink"/>
            <w:noProof/>
          </w:rPr>
          <w:noBreakHyphen/>
          <w:t xml:space="preserve">47. Matriz de Importancia ambiental – </w:t>
        </w:r>
        <w:r w:rsidRPr="001D2F09">
          <w:rPr>
            <w:rStyle w:val="Hyperlink"/>
            <w:noProof/>
            <w:lang w:val="es-PA"/>
          </w:rPr>
          <w:t>Incremento en el valor del suelo y contribución a futuros proyectos de desarrollo en la región (+)</w:t>
        </w:r>
        <w:r>
          <w:rPr>
            <w:noProof/>
            <w:webHidden/>
          </w:rPr>
          <w:tab/>
        </w:r>
        <w:r>
          <w:rPr>
            <w:noProof/>
            <w:webHidden/>
          </w:rPr>
          <w:fldChar w:fldCharType="begin"/>
        </w:r>
        <w:r>
          <w:rPr>
            <w:noProof/>
            <w:webHidden/>
          </w:rPr>
          <w:instrText xml:space="preserve"> PAGEREF _Toc429755703 \h </w:instrText>
        </w:r>
        <w:r>
          <w:rPr>
            <w:noProof/>
            <w:webHidden/>
          </w:rPr>
        </w:r>
        <w:r>
          <w:rPr>
            <w:noProof/>
            <w:webHidden/>
          </w:rPr>
          <w:fldChar w:fldCharType="separate"/>
        </w:r>
        <w:r>
          <w:rPr>
            <w:noProof/>
            <w:webHidden/>
          </w:rPr>
          <w:t>4-86</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4" w:history="1">
        <w:r w:rsidRPr="001D2F09">
          <w:rPr>
            <w:rStyle w:val="Hyperlink"/>
            <w:noProof/>
          </w:rPr>
          <w:t>Tabla 4</w:t>
        </w:r>
        <w:r w:rsidRPr="001D2F09">
          <w:rPr>
            <w:rStyle w:val="Hyperlink"/>
            <w:noProof/>
          </w:rPr>
          <w:noBreakHyphen/>
          <w:t xml:space="preserve">48. Matriz de Importancia ambiental – </w:t>
        </w:r>
        <w:r w:rsidRPr="001D2F09">
          <w:rPr>
            <w:rStyle w:val="Hyperlink"/>
            <w:noProof/>
            <w:lang w:val="es-PA"/>
          </w:rPr>
          <w:t>Fortalecimiento al Desarrollo  Productivo Local y Regional (+)</w:t>
        </w:r>
        <w:r>
          <w:rPr>
            <w:noProof/>
            <w:webHidden/>
          </w:rPr>
          <w:tab/>
        </w:r>
        <w:r>
          <w:rPr>
            <w:noProof/>
            <w:webHidden/>
          </w:rPr>
          <w:fldChar w:fldCharType="begin"/>
        </w:r>
        <w:r>
          <w:rPr>
            <w:noProof/>
            <w:webHidden/>
          </w:rPr>
          <w:instrText xml:space="preserve"> PAGEREF _Toc429755704 \h </w:instrText>
        </w:r>
        <w:r>
          <w:rPr>
            <w:noProof/>
            <w:webHidden/>
          </w:rPr>
        </w:r>
        <w:r>
          <w:rPr>
            <w:noProof/>
            <w:webHidden/>
          </w:rPr>
          <w:fldChar w:fldCharType="separate"/>
        </w:r>
        <w:r>
          <w:rPr>
            <w:noProof/>
            <w:webHidden/>
          </w:rPr>
          <w:t>4-87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5" w:history="1">
        <w:r w:rsidRPr="001D2F09">
          <w:rPr>
            <w:rStyle w:val="Hyperlink"/>
            <w:noProof/>
          </w:rPr>
          <w:t>Tabla 4</w:t>
        </w:r>
        <w:r w:rsidRPr="001D2F09">
          <w:rPr>
            <w:rStyle w:val="Hyperlink"/>
            <w:noProof/>
          </w:rPr>
          <w:noBreakHyphen/>
          <w:t xml:space="preserve">49. Matriz de Importancia ambiental – </w:t>
        </w:r>
        <w:r w:rsidRPr="001D2F09">
          <w:rPr>
            <w:rStyle w:val="Hyperlink"/>
            <w:noProof/>
            <w:lang w:val="es-PA"/>
          </w:rPr>
          <w:t>Pérdida de Cobertura vegetal (+)</w:t>
        </w:r>
        <w:r>
          <w:rPr>
            <w:noProof/>
            <w:webHidden/>
          </w:rPr>
          <w:tab/>
        </w:r>
        <w:r>
          <w:rPr>
            <w:noProof/>
            <w:webHidden/>
          </w:rPr>
          <w:fldChar w:fldCharType="begin"/>
        </w:r>
        <w:r>
          <w:rPr>
            <w:noProof/>
            <w:webHidden/>
          </w:rPr>
          <w:instrText xml:space="preserve"> PAGEREF _Toc429755705 \h </w:instrText>
        </w:r>
        <w:r>
          <w:rPr>
            <w:noProof/>
            <w:webHidden/>
          </w:rPr>
        </w:r>
        <w:r>
          <w:rPr>
            <w:noProof/>
            <w:webHidden/>
          </w:rPr>
          <w:fldChar w:fldCharType="separate"/>
        </w:r>
        <w:r>
          <w:rPr>
            <w:noProof/>
            <w:webHidden/>
          </w:rPr>
          <w:t>4-88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6" w:history="1">
        <w:r w:rsidRPr="001D2F09">
          <w:rPr>
            <w:rStyle w:val="Hyperlink"/>
            <w:noProof/>
          </w:rPr>
          <w:t>Tabla 4</w:t>
        </w:r>
        <w:r w:rsidRPr="001D2F09">
          <w:rPr>
            <w:rStyle w:val="Hyperlink"/>
            <w:noProof/>
          </w:rPr>
          <w:noBreakHyphen/>
          <w:t xml:space="preserve">50. Matriz de Importancia ambiental – </w:t>
        </w:r>
        <w:r w:rsidRPr="001D2F09">
          <w:rPr>
            <w:rStyle w:val="Hyperlink"/>
            <w:noProof/>
            <w:lang w:val="es-PA"/>
          </w:rPr>
          <w:t>Incremento en el valor del suelo y contribución a futuros proyectos de la región (+)</w:t>
        </w:r>
        <w:r>
          <w:rPr>
            <w:noProof/>
            <w:webHidden/>
          </w:rPr>
          <w:tab/>
        </w:r>
        <w:r>
          <w:rPr>
            <w:noProof/>
            <w:webHidden/>
          </w:rPr>
          <w:fldChar w:fldCharType="begin"/>
        </w:r>
        <w:r>
          <w:rPr>
            <w:noProof/>
            <w:webHidden/>
          </w:rPr>
          <w:instrText xml:space="preserve"> PAGEREF _Toc429755706 \h </w:instrText>
        </w:r>
        <w:r>
          <w:rPr>
            <w:noProof/>
            <w:webHidden/>
          </w:rPr>
        </w:r>
        <w:r>
          <w:rPr>
            <w:noProof/>
            <w:webHidden/>
          </w:rPr>
          <w:fldChar w:fldCharType="separate"/>
        </w:r>
        <w:r>
          <w:rPr>
            <w:noProof/>
            <w:webHidden/>
          </w:rPr>
          <w:t>4-88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7" w:history="1">
        <w:r w:rsidRPr="001D2F09">
          <w:rPr>
            <w:rStyle w:val="Hyperlink"/>
            <w:noProof/>
          </w:rPr>
          <w:t>Tabla 4</w:t>
        </w:r>
        <w:r w:rsidRPr="001D2F09">
          <w:rPr>
            <w:rStyle w:val="Hyperlink"/>
            <w:noProof/>
          </w:rPr>
          <w:noBreakHyphen/>
          <w:t xml:space="preserve">51. Matriz de Importancia ambiental – </w:t>
        </w:r>
        <w:r w:rsidRPr="001D2F09">
          <w:rPr>
            <w:rStyle w:val="Hyperlink"/>
            <w:noProof/>
            <w:lang w:val="es-PA"/>
          </w:rPr>
          <w:t>Alteración o Cambios en el Paisaje y  Estética del Entorno (+)</w:t>
        </w:r>
        <w:r>
          <w:rPr>
            <w:noProof/>
            <w:webHidden/>
          </w:rPr>
          <w:tab/>
        </w:r>
        <w:r>
          <w:rPr>
            <w:noProof/>
            <w:webHidden/>
          </w:rPr>
          <w:fldChar w:fldCharType="begin"/>
        </w:r>
        <w:r>
          <w:rPr>
            <w:noProof/>
            <w:webHidden/>
          </w:rPr>
          <w:instrText xml:space="preserve"> PAGEREF _Toc429755707 \h </w:instrText>
        </w:r>
        <w:r>
          <w:rPr>
            <w:noProof/>
            <w:webHidden/>
          </w:rPr>
        </w:r>
        <w:r>
          <w:rPr>
            <w:noProof/>
            <w:webHidden/>
          </w:rPr>
          <w:fldChar w:fldCharType="separate"/>
        </w:r>
        <w:r>
          <w:rPr>
            <w:noProof/>
            <w:webHidden/>
          </w:rPr>
          <w:t>4-89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8" w:history="1">
        <w:r w:rsidRPr="001D2F09">
          <w:rPr>
            <w:rStyle w:val="Hyperlink"/>
            <w:noProof/>
            <w:lang w:val="es-PA"/>
          </w:rPr>
          <w:t>Tabla 4</w:t>
        </w:r>
        <w:r w:rsidRPr="001D2F09">
          <w:rPr>
            <w:rStyle w:val="Hyperlink"/>
            <w:noProof/>
            <w:lang w:val="es-PA"/>
          </w:rPr>
          <w:noBreakHyphen/>
          <w:t>52. Resumen de la Caracterización de los Impactos Ambientales según Etapa y Medio Afectado</w:t>
        </w:r>
        <w:r>
          <w:rPr>
            <w:noProof/>
            <w:webHidden/>
          </w:rPr>
          <w:tab/>
        </w:r>
        <w:r>
          <w:rPr>
            <w:noProof/>
            <w:webHidden/>
          </w:rPr>
          <w:fldChar w:fldCharType="begin"/>
        </w:r>
        <w:r>
          <w:rPr>
            <w:noProof/>
            <w:webHidden/>
          </w:rPr>
          <w:instrText xml:space="preserve"> PAGEREF _Toc429755708 \h </w:instrText>
        </w:r>
        <w:r>
          <w:rPr>
            <w:noProof/>
            <w:webHidden/>
          </w:rPr>
        </w:r>
        <w:r>
          <w:rPr>
            <w:noProof/>
            <w:webHidden/>
          </w:rPr>
          <w:fldChar w:fldCharType="separate"/>
        </w:r>
        <w:r>
          <w:rPr>
            <w:noProof/>
            <w:webHidden/>
          </w:rPr>
          <w:t>4-90</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09" w:history="1">
        <w:r w:rsidRPr="001D2F09">
          <w:rPr>
            <w:rStyle w:val="Hyperlink"/>
            <w:noProof/>
            <w:lang w:val="es-PA"/>
          </w:rPr>
          <w:t>Tabla 4</w:t>
        </w:r>
        <w:r w:rsidRPr="001D2F09">
          <w:rPr>
            <w:rStyle w:val="Hyperlink"/>
            <w:noProof/>
            <w:lang w:val="es-PA"/>
          </w:rPr>
          <w:noBreakHyphen/>
          <w:t>53. Importancia Ambiental de los Impactos según Etapa de Factor Afectado</w:t>
        </w:r>
        <w:r>
          <w:rPr>
            <w:noProof/>
            <w:webHidden/>
          </w:rPr>
          <w:tab/>
        </w:r>
        <w:r>
          <w:rPr>
            <w:noProof/>
            <w:webHidden/>
          </w:rPr>
          <w:fldChar w:fldCharType="begin"/>
        </w:r>
        <w:r>
          <w:rPr>
            <w:noProof/>
            <w:webHidden/>
          </w:rPr>
          <w:instrText xml:space="preserve"> PAGEREF _Toc429755709 \h </w:instrText>
        </w:r>
        <w:r>
          <w:rPr>
            <w:noProof/>
            <w:webHidden/>
          </w:rPr>
        </w:r>
        <w:r>
          <w:rPr>
            <w:noProof/>
            <w:webHidden/>
          </w:rPr>
          <w:fldChar w:fldCharType="separate"/>
        </w:r>
        <w:r>
          <w:rPr>
            <w:noProof/>
            <w:webHidden/>
          </w:rPr>
          <w:t>4-92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0" w:history="1">
        <w:r w:rsidRPr="001D2F09">
          <w:rPr>
            <w:rStyle w:val="Hyperlink"/>
            <w:noProof/>
          </w:rPr>
          <w:t>Tabla 4</w:t>
        </w:r>
        <w:r w:rsidRPr="001D2F09">
          <w:rPr>
            <w:rStyle w:val="Hyperlink"/>
            <w:noProof/>
          </w:rPr>
          <w:noBreakHyphen/>
          <w:t>54. Descripción de las Áreas Protegidas</w:t>
        </w:r>
        <w:r>
          <w:rPr>
            <w:noProof/>
            <w:webHidden/>
          </w:rPr>
          <w:tab/>
        </w:r>
        <w:r>
          <w:rPr>
            <w:noProof/>
            <w:webHidden/>
          </w:rPr>
          <w:fldChar w:fldCharType="begin"/>
        </w:r>
        <w:r>
          <w:rPr>
            <w:noProof/>
            <w:webHidden/>
          </w:rPr>
          <w:instrText xml:space="preserve"> PAGEREF _Toc429755710 \h </w:instrText>
        </w:r>
        <w:r>
          <w:rPr>
            <w:noProof/>
            <w:webHidden/>
          </w:rPr>
        </w:r>
        <w:r>
          <w:rPr>
            <w:noProof/>
            <w:webHidden/>
          </w:rPr>
          <w:fldChar w:fldCharType="separate"/>
        </w:r>
        <w:r>
          <w:rPr>
            <w:noProof/>
            <w:webHidden/>
          </w:rPr>
          <w:t>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1" w:history="1">
        <w:r w:rsidRPr="001D2F09">
          <w:rPr>
            <w:rStyle w:val="Hyperlink"/>
            <w:noProof/>
          </w:rPr>
          <w:t>Tabla 4</w:t>
        </w:r>
        <w:r w:rsidRPr="001D2F09">
          <w:rPr>
            <w:rStyle w:val="Hyperlink"/>
            <w:noProof/>
          </w:rPr>
          <w:noBreakHyphen/>
          <w:t>55. Afectaciones Prediales dentro de las Unidades Funcionales del Proyecto</w:t>
        </w:r>
        <w:r>
          <w:rPr>
            <w:noProof/>
            <w:webHidden/>
          </w:rPr>
          <w:tab/>
        </w:r>
        <w:r>
          <w:rPr>
            <w:noProof/>
            <w:webHidden/>
          </w:rPr>
          <w:fldChar w:fldCharType="begin"/>
        </w:r>
        <w:r>
          <w:rPr>
            <w:noProof/>
            <w:webHidden/>
          </w:rPr>
          <w:instrText xml:space="preserve"> PAGEREF _Toc429755711 \h </w:instrText>
        </w:r>
        <w:r>
          <w:rPr>
            <w:noProof/>
            <w:webHidden/>
          </w:rPr>
        </w:r>
        <w:r>
          <w:rPr>
            <w:noProof/>
            <w:webHidden/>
          </w:rPr>
          <w:fldChar w:fldCharType="separate"/>
        </w:r>
        <w:r>
          <w:rPr>
            <w:noProof/>
            <w:webHidden/>
          </w:rPr>
          <w:t>11</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2" w:history="1">
        <w:r w:rsidRPr="001D2F09">
          <w:rPr>
            <w:rStyle w:val="Hyperlink"/>
            <w:noProof/>
          </w:rPr>
          <w:t>Tabla 4</w:t>
        </w:r>
        <w:r w:rsidRPr="001D2F09">
          <w:rPr>
            <w:rStyle w:val="Hyperlink"/>
            <w:noProof/>
          </w:rPr>
          <w:noBreakHyphen/>
          <w:t>56. Resumen de afectaciones Proyecto Nueva Esperanza</w:t>
        </w:r>
        <w:r>
          <w:rPr>
            <w:noProof/>
            <w:webHidden/>
          </w:rPr>
          <w:tab/>
        </w:r>
        <w:r>
          <w:rPr>
            <w:noProof/>
            <w:webHidden/>
          </w:rPr>
          <w:fldChar w:fldCharType="begin"/>
        </w:r>
        <w:r>
          <w:rPr>
            <w:noProof/>
            <w:webHidden/>
          </w:rPr>
          <w:instrText xml:space="preserve"> PAGEREF _Toc429755712 \h </w:instrText>
        </w:r>
        <w:r>
          <w:rPr>
            <w:noProof/>
            <w:webHidden/>
          </w:rPr>
        </w:r>
        <w:r>
          <w:rPr>
            <w:noProof/>
            <w:webHidden/>
          </w:rPr>
          <w:fldChar w:fldCharType="separate"/>
        </w:r>
        <w:r>
          <w:rPr>
            <w:noProof/>
            <w:webHidden/>
          </w:rPr>
          <w:t>12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3" w:history="1">
        <w:r w:rsidRPr="001D2F09">
          <w:rPr>
            <w:rStyle w:val="Hyperlink"/>
            <w:noProof/>
          </w:rPr>
          <w:t>Tabla 4</w:t>
        </w:r>
        <w:r w:rsidRPr="001D2F09">
          <w:rPr>
            <w:rStyle w:val="Hyperlink"/>
            <w:noProof/>
          </w:rPr>
          <w:noBreakHyphen/>
          <w:t>57. Grado de Erosión dentro de la Cuenca del Río Bogotá</w:t>
        </w:r>
        <w:r>
          <w:rPr>
            <w:noProof/>
            <w:webHidden/>
          </w:rPr>
          <w:tab/>
        </w:r>
        <w:r>
          <w:rPr>
            <w:noProof/>
            <w:webHidden/>
          </w:rPr>
          <w:fldChar w:fldCharType="begin"/>
        </w:r>
        <w:r>
          <w:rPr>
            <w:noProof/>
            <w:webHidden/>
          </w:rPr>
          <w:instrText xml:space="preserve"> PAGEREF _Toc429755713 \h </w:instrText>
        </w:r>
        <w:r>
          <w:rPr>
            <w:noProof/>
            <w:webHidden/>
          </w:rPr>
        </w:r>
        <w:r>
          <w:rPr>
            <w:noProof/>
            <w:webHidden/>
          </w:rPr>
          <w:fldChar w:fldCharType="separate"/>
        </w:r>
        <w:r>
          <w:rPr>
            <w:noProof/>
            <w:webHidden/>
          </w:rPr>
          <w:t>14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4" w:history="1">
        <w:r w:rsidRPr="001D2F09">
          <w:rPr>
            <w:rStyle w:val="Hyperlink"/>
            <w:noProof/>
          </w:rPr>
          <w:t>Tabla 4</w:t>
        </w:r>
        <w:r w:rsidRPr="001D2F09">
          <w:rPr>
            <w:rStyle w:val="Hyperlink"/>
            <w:noProof/>
          </w:rPr>
          <w:noBreakHyphen/>
          <w:t>58. Valores Calidad de aire Estación La Calera – E-7</w:t>
        </w:r>
        <w:r>
          <w:rPr>
            <w:noProof/>
            <w:webHidden/>
          </w:rPr>
          <w:tab/>
        </w:r>
        <w:r>
          <w:rPr>
            <w:noProof/>
            <w:webHidden/>
          </w:rPr>
          <w:fldChar w:fldCharType="begin"/>
        </w:r>
        <w:r>
          <w:rPr>
            <w:noProof/>
            <w:webHidden/>
          </w:rPr>
          <w:instrText xml:space="preserve"> PAGEREF _Toc429755714 \h </w:instrText>
        </w:r>
        <w:r>
          <w:rPr>
            <w:noProof/>
            <w:webHidden/>
          </w:rPr>
        </w:r>
        <w:r>
          <w:rPr>
            <w:noProof/>
            <w:webHidden/>
          </w:rPr>
          <w:fldChar w:fldCharType="separate"/>
        </w:r>
        <w:r>
          <w:rPr>
            <w:noProof/>
            <w:webHidden/>
          </w:rPr>
          <w:t>15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5" w:history="1">
        <w:r w:rsidRPr="001D2F09">
          <w:rPr>
            <w:rStyle w:val="Hyperlink"/>
            <w:noProof/>
          </w:rPr>
          <w:t>Tabla 4</w:t>
        </w:r>
        <w:r w:rsidRPr="001D2F09">
          <w:rPr>
            <w:rStyle w:val="Hyperlink"/>
            <w:noProof/>
          </w:rPr>
          <w:noBreakHyphen/>
          <w:t>59. Evidencias y Sitios Arqueológicos Referenciados para el Municipio de La Calera</w:t>
        </w:r>
        <w:r>
          <w:rPr>
            <w:noProof/>
            <w:webHidden/>
          </w:rPr>
          <w:tab/>
        </w:r>
        <w:r>
          <w:rPr>
            <w:noProof/>
            <w:webHidden/>
          </w:rPr>
          <w:fldChar w:fldCharType="begin"/>
        </w:r>
        <w:r>
          <w:rPr>
            <w:noProof/>
            <w:webHidden/>
          </w:rPr>
          <w:instrText xml:space="preserve"> PAGEREF _Toc429755715 \h </w:instrText>
        </w:r>
        <w:r>
          <w:rPr>
            <w:noProof/>
            <w:webHidden/>
          </w:rPr>
        </w:r>
        <w:r>
          <w:rPr>
            <w:noProof/>
            <w:webHidden/>
          </w:rPr>
          <w:fldChar w:fldCharType="separate"/>
        </w:r>
        <w:r>
          <w:rPr>
            <w:noProof/>
            <w:webHidden/>
          </w:rPr>
          <w:t>24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6" w:history="1">
        <w:r w:rsidRPr="001D2F09">
          <w:rPr>
            <w:rStyle w:val="Hyperlink"/>
            <w:noProof/>
          </w:rPr>
          <w:t>Tabla 4</w:t>
        </w:r>
        <w:r w:rsidRPr="001D2F09">
          <w:rPr>
            <w:rStyle w:val="Hyperlink"/>
            <w:noProof/>
          </w:rPr>
          <w:noBreakHyphen/>
          <w:t>60. Análisis de Impactos Acumulativos en el Medio Físico</w:t>
        </w:r>
        <w:r>
          <w:rPr>
            <w:noProof/>
            <w:webHidden/>
          </w:rPr>
          <w:tab/>
        </w:r>
        <w:r>
          <w:rPr>
            <w:noProof/>
            <w:webHidden/>
          </w:rPr>
          <w:fldChar w:fldCharType="begin"/>
        </w:r>
        <w:r>
          <w:rPr>
            <w:noProof/>
            <w:webHidden/>
          </w:rPr>
          <w:instrText xml:space="preserve"> PAGEREF _Toc429755716 \h </w:instrText>
        </w:r>
        <w:r>
          <w:rPr>
            <w:noProof/>
            <w:webHidden/>
          </w:rPr>
        </w:r>
        <w:r>
          <w:rPr>
            <w:noProof/>
            <w:webHidden/>
          </w:rPr>
          <w:fldChar w:fldCharType="separate"/>
        </w:r>
        <w:r>
          <w:rPr>
            <w:noProof/>
            <w:webHidden/>
          </w:rPr>
          <w:t>37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7" w:history="1">
        <w:r w:rsidRPr="001D2F09">
          <w:rPr>
            <w:rStyle w:val="Hyperlink"/>
            <w:noProof/>
          </w:rPr>
          <w:t>Tabla 4</w:t>
        </w:r>
        <w:r w:rsidRPr="001D2F09">
          <w:rPr>
            <w:rStyle w:val="Hyperlink"/>
            <w:noProof/>
          </w:rPr>
          <w:noBreakHyphen/>
          <w:t>61. Análisis de Impactos Acumulativos en el Medio Biótico</w:t>
        </w:r>
        <w:r>
          <w:rPr>
            <w:noProof/>
            <w:webHidden/>
          </w:rPr>
          <w:tab/>
        </w:r>
        <w:r>
          <w:rPr>
            <w:noProof/>
            <w:webHidden/>
          </w:rPr>
          <w:fldChar w:fldCharType="begin"/>
        </w:r>
        <w:r>
          <w:rPr>
            <w:noProof/>
            <w:webHidden/>
          </w:rPr>
          <w:instrText xml:space="preserve"> PAGEREF _Toc429755717 \h </w:instrText>
        </w:r>
        <w:r>
          <w:rPr>
            <w:noProof/>
            <w:webHidden/>
          </w:rPr>
        </w:r>
        <w:r>
          <w:rPr>
            <w:noProof/>
            <w:webHidden/>
          </w:rPr>
          <w:fldChar w:fldCharType="separate"/>
        </w:r>
        <w:r>
          <w:rPr>
            <w:noProof/>
            <w:webHidden/>
          </w:rPr>
          <w:t>39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8" w:history="1">
        <w:r w:rsidRPr="001D2F09">
          <w:rPr>
            <w:rStyle w:val="Hyperlink"/>
            <w:noProof/>
          </w:rPr>
          <w:t>Tabla 4</w:t>
        </w:r>
        <w:r w:rsidRPr="001D2F09">
          <w:rPr>
            <w:rStyle w:val="Hyperlink"/>
            <w:noProof/>
          </w:rPr>
          <w:noBreakHyphen/>
          <w:t>62. Análisis de Impactos Acumulativos en el Medio Socioeconómico</w:t>
        </w:r>
        <w:r>
          <w:rPr>
            <w:noProof/>
            <w:webHidden/>
          </w:rPr>
          <w:tab/>
        </w:r>
        <w:r>
          <w:rPr>
            <w:noProof/>
            <w:webHidden/>
          </w:rPr>
          <w:fldChar w:fldCharType="begin"/>
        </w:r>
        <w:r>
          <w:rPr>
            <w:noProof/>
            <w:webHidden/>
          </w:rPr>
          <w:instrText xml:space="preserve"> PAGEREF _Toc429755718 \h </w:instrText>
        </w:r>
        <w:r>
          <w:rPr>
            <w:noProof/>
            <w:webHidden/>
          </w:rPr>
        </w:r>
        <w:r>
          <w:rPr>
            <w:noProof/>
            <w:webHidden/>
          </w:rPr>
          <w:fldChar w:fldCharType="separate"/>
        </w:r>
        <w:r>
          <w:rPr>
            <w:noProof/>
            <w:webHidden/>
          </w:rPr>
          <w:t>42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19" w:history="1">
        <w:r w:rsidRPr="001D2F09">
          <w:rPr>
            <w:rStyle w:val="Hyperlink"/>
            <w:noProof/>
          </w:rPr>
          <w:t>Tabla 4</w:t>
        </w:r>
        <w:r w:rsidRPr="001D2F09">
          <w:rPr>
            <w:rStyle w:val="Hyperlink"/>
            <w:noProof/>
          </w:rPr>
          <w:noBreakHyphen/>
          <w:t>63. Resumen de las Medidas de Manejo</w:t>
        </w:r>
        <w:r>
          <w:rPr>
            <w:noProof/>
            <w:webHidden/>
          </w:rPr>
          <w:tab/>
        </w:r>
        <w:r>
          <w:rPr>
            <w:noProof/>
            <w:webHidden/>
          </w:rPr>
          <w:fldChar w:fldCharType="begin"/>
        </w:r>
        <w:r>
          <w:rPr>
            <w:noProof/>
            <w:webHidden/>
          </w:rPr>
          <w:instrText xml:space="preserve"> PAGEREF _Toc429755719 \h </w:instrText>
        </w:r>
        <w:r>
          <w:rPr>
            <w:noProof/>
            <w:webHidden/>
          </w:rPr>
        </w:r>
        <w:r>
          <w:rPr>
            <w:noProof/>
            <w:webHidden/>
          </w:rPr>
          <w:fldChar w:fldCharType="separate"/>
        </w:r>
        <w:r>
          <w:rPr>
            <w:noProof/>
            <w:webHidden/>
          </w:rPr>
          <w:t>44</w:t>
        </w:r>
        <w:r>
          <w:rPr>
            <w:noProof/>
            <w:webHidden/>
          </w:rPr>
          <w:fldChar w:fldCharType="end"/>
        </w:r>
      </w:hyperlink>
    </w:p>
    <w:p w:rsidR="00476A33" w:rsidRPr="00185F7D" w:rsidRDefault="00476A33" w:rsidP="00185F7D">
      <w:pPr>
        <w:rPr>
          <w:lang w:val="es-PA"/>
        </w:rPr>
      </w:pPr>
      <w:r w:rsidRPr="004D7844">
        <w:rPr>
          <w:sz w:val="22"/>
          <w:lang w:val="es-PA"/>
        </w:rPr>
        <w:fldChar w:fldCharType="end"/>
      </w:r>
    </w:p>
    <w:p w:rsidR="00476A33" w:rsidRPr="005D1E48" w:rsidRDefault="00476A33" w:rsidP="005D1E48">
      <w:pPr>
        <w:keepNext/>
        <w:spacing w:after="120"/>
        <w:rPr>
          <w:b/>
          <w:sz w:val="22"/>
          <w:u w:val="single"/>
          <w:lang w:val="es-PA"/>
        </w:rPr>
      </w:pPr>
      <w:r w:rsidRPr="005D1E48">
        <w:rPr>
          <w:b/>
          <w:sz w:val="22"/>
          <w:u w:val="single"/>
          <w:lang w:val="es-PA"/>
        </w:rPr>
        <w:t>LISTA DE FIGURAS</w:t>
      </w:r>
    </w:p>
    <w:p w:rsidR="00E51CD4" w:rsidRDefault="00476A33">
      <w:pPr>
        <w:pStyle w:val="TableofFigures"/>
        <w:tabs>
          <w:tab w:val="right" w:leader="dot" w:pos="9350"/>
        </w:tabs>
        <w:rPr>
          <w:rFonts w:asciiTheme="minorHAnsi" w:eastAsiaTheme="minorEastAsia" w:hAnsiTheme="minorHAnsi"/>
          <w:noProof/>
          <w:sz w:val="22"/>
          <w:szCs w:val="22"/>
          <w:lang w:val="en-US"/>
        </w:rPr>
      </w:pPr>
      <w:r w:rsidRPr="000B599B">
        <w:rPr>
          <w:b/>
          <w:smallCaps/>
          <w:szCs w:val="24"/>
          <w:lang w:val="es-PA"/>
        </w:rPr>
        <w:fldChar w:fldCharType="begin"/>
      </w:r>
      <w:r w:rsidRPr="000B599B">
        <w:rPr>
          <w:b/>
          <w:smallCaps/>
          <w:szCs w:val="24"/>
          <w:lang w:val="es-PA"/>
        </w:rPr>
        <w:instrText xml:space="preserve"> TOC \h \z \c "Figura" </w:instrText>
      </w:r>
      <w:r w:rsidRPr="000B599B">
        <w:rPr>
          <w:b/>
          <w:smallCaps/>
          <w:szCs w:val="24"/>
          <w:lang w:val="es-PA"/>
        </w:rPr>
        <w:fldChar w:fldCharType="separate"/>
      </w:r>
      <w:hyperlink w:anchor="_Toc429755720" w:history="1">
        <w:r w:rsidR="00E51CD4" w:rsidRPr="00B640EC">
          <w:rPr>
            <w:rStyle w:val="Hyperlink"/>
            <w:noProof/>
          </w:rPr>
          <w:t>Figura 4</w:t>
        </w:r>
        <w:r w:rsidR="00E51CD4" w:rsidRPr="00B640EC">
          <w:rPr>
            <w:rStyle w:val="Hyperlink"/>
            <w:noProof/>
          </w:rPr>
          <w:noBreakHyphen/>
          <w:t>1. Flujograma del proceso de evaluación de impactos</w:t>
        </w:r>
        <w:r w:rsidR="00E51CD4">
          <w:rPr>
            <w:noProof/>
            <w:webHidden/>
          </w:rPr>
          <w:tab/>
        </w:r>
        <w:r w:rsidR="00E51CD4">
          <w:rPr>
            <w:noProof/>
            <w:webHidden/>
          </w:rPr>
          <w:fldChar w:fldCharType="begin"/>
        </w:r>
        <w:r w:rsidR="00E51CD4">
          <w:rPr>
            <w:noProof/>
            <w:webHidden/>
          </w:rPr>
          <w:instrText xml:space="preserve"> PAGEREF _Toc429755720 \h </w:instrText>
        </w:r>
        <w:r w:rsidR="00E51CD4">
          <w:rPr>
            <w:noProof/>
            <w:webHidden/>
          </w:rPr>
        </w:r>
        <w:r w:rsidR="00E51CD4">
          <w:rPr>
            <w:noProof/>
            <w:webHidden/>
          </w:rPr>
          <w:fldChar w:fldCharType="separate"/>
        </w:r>
        <w:r w:rsidR="00E51CD4">
          <w:rPr>
            <w:noProof/>
            <w:webHidden/>
          </w:rPr>
          <w:t>4-2</w:t>
        </w:r>
        <w:r w:rsidR="00E51CD4">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1" w:history="1">
        <w:r w:rsidRPr="00B640EC">
          <w:rPr>
            <w:rStyle w:val="Hyperlink"/>
            <w:noProof/>
          </w:rPr>
          <w:t>Figura 4</w:t>
        </w:r>
        <w:r w:rsidRPr="00B640EC">
          <w:rPr>
            <w:rStyle w:val="Hyperlink"/>
            <w:noProof/>
          </w:rPr>
          <w:noBreakHyphen/>
          <w:t>2. Divisoria de Aguas de las Vertientes</w:t>
        </w:r>
        <w:r>
          <w:rPr>
            <w:noProof/>
            <w:webHidden/>
          </w:rPr>
          <w:tab/>
        </w:r>
        <w:r>
          <w:rPr>
            <w:noProof/>
            <w:webHidden/>
          </w:rPr>
          <w:fldChar w:fldCharType="begin"/>
        </w:r>
        <w:r>
          <w:rPr>
            <w:noProof/>
            <w:webHidden/>
          </w:rPr>
          <w:instrText xml:space="preserve"> PAGEREF _Toc429755721 \h </w:instrText>
        </w:r>
        <w:r>
          <w:rPr>
            <w:noProof/>
            <w:webHidden/>
          </w:rPr>
        </w:r>
        <w:r>
          <w:rPr>
            <w:noProof/>
            <w:webHidden/>
          </w:rPr>
          <w:fldChar w:fldCharType="separate"/>
        </w:r>
        <w:r>
          <w:rPr>
            <w:noProof/>
            <w:webHidden/>
          </w:rPr>
          <w:t>4-6</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2" w:history="1">
        <w:r w:rsidRPr="00B640EC">
          <w:rPr>
            <w:rStyle w:val="Hyperlink"/>
            <w:noProof/>
          </w:rPr>
          <w:t>Figura 4</w:t>
        </w:r>
        <w:r w:rsidRPr="00B640EC">
          <w:rPr>
            <w:rStyle w:val="Hyperlink"/>
            <w:noProof/>
          </w:rPr>
          <w:noBreakHyphen/>
          <w:t>3. Embalse de San Rafael y su proximidad con la UF 03A</w:t>
        </w:r>
        <w:r>
          <w:rPr>
            <w:noProof/>
            <w:webHidden/>
          </w:rPr>
          <w:tab/>
        </w:r>
        <w:r>
          <w:rPr>
            <w:noProof/>
            <w:webHidden/>
          </w:rPr>
          <w:fldChar w:fldCharType="begin"/>
        </w:r>
        <w:r>
          <w:rPr>
            <w:noProof/>
            <w:webHidden/>
          </w:rPr>
          <w:instrText xml:space="preserve"> PAGEREF _Toc429755722 \h </w:instrText>
        </w:r>
        <w:r>
          <w:rPr>
            <w:noProof/>
            <w:webHidden/>
          </w:rPr>
        </w:r>
        <w:r>
          <w:rPr>
            <w:noProof/>
            <w:webHidden/>
          </w:rPr>
          <w:fldChar w:fldCharType="separate"/>
        </w:r>
        <w:r>
          <w:rPr>
            <w:noProof/>
            <w:webHidden/>
          </w:rPr>
          <w:t>4-9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3" w:history="1">
        <w:r w:rsidRPr="00B640EC">
          <w:rPr>
            <w:rStyle w:val="Hyperlink"/>
            <w:noProof/>
          </w:rPr>
          <w:t>Figura 4</w:t>
        </w:r>
        <w:r w:rsidRPr="00B640EC">
          <w:rPr>
            <w:rStyle w:val="Hyperlink"/>
            <w:noProof/>
          </w:rPr>
          <w:noBreakHyphen/>
          <w:t>4. Embalse de Tominé y su proximidad con el alineamiento de la UF01</w:t>
        </w:r>
        <w:r>
          <w:rPr>
            <w:noProof/>
            <w:webHidden/>
          </w:rPr>
          <w:tab/>
        </w:r>
        <w:r>
          <w:rPr>
            <w:noProof/>
            <w:webHidden/>
          </w:rPr>
          <w:fldChar w:fldCharType="begin"/>
        </w:r>
        <w:r>
          <w:rPr>
            <w:noProof/>
            <w:webHidden/>
          </w:rPr>
          <w:instrText xml:space="preserve"> PAGEREF _Toc429755723 \h </w:instrText>
        </w:r>
        <w:r>
          <w:rPr>
            <w:noProof/>
            <w:webHidden/>
          </w:rPr>
        </w:r>
        <w:r>
          <w:rPr>
            <w:noProof/>
            <w:webHidden/>
          </w:rPr>
          <w:fldChar w:fldCharType="separate"/>
        </w:r>
        <w:r>
          <w:rPr>
            <w:noProof/>
            <w:webHidden/>
          </w:rPr>
          <w:t>4-9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4" w:history="1">
        <w:r w:rsidRPr="00B640EC">
          <w:rPr>
            <w:rStyle w:val="Hyperlink"/>
            <w:noProof/>
            <w:lang w:val="es-PA"/>
          </w:rPr>
          <w:t>Figura 4</w:t>
        </w:r>
        <w:r w:rsidRPr="00B640EC">
          <w:rPr>
            <w:rStyle w:val="Hyperlink"/>
            <w:noProof/>
            <w:lang w:val="es-PA"/>
          </w:rPr>
          <w:noBreakHyphen/>
          <w:t>5. Planta Cementera CEMEX: Tramo La Calera – Patios PR 1+200, (distancia al Proyecto 583m)</w:t>
        </w:r>
        <w:r>
          <w:rPr>
            <w:noProof/>
            <w:webHidden/>
          </w:rPr>
          <w:tab/>
        </w:r>
        <w:r>
          <w:rPr>
            <w:noProof/>
            <w:webHidden/>
          </w:rPr>
          <w:fldChar w:fldCharType="begin"/>
        </w:r>
        <w:r>
          <w:rPr>
            <w:noProof/>
            <w:webHidden/>
          </w:rPr>
          <w:instrText xml:space="preserve"> PAGEREF _Toc429755724 \h </w:instrText>
        </w:r>
        <w:r>
          <w:rPr>
            <w:noProof/>
            <w:webHidden/>
          </w:rPr>
        </w:r>
        <w:r>
          <w:rPr>
            <w:noProof/>
            <w:webHidden/>
          </w:rPr>
          <w:fldChar w:fldCharType="separate"/>
        </w:r>
        <w:r>
          <w:rPr>
            <w:noProof/>
            <w:webHidden/>
          </w:rPr>
          <w:t>4-12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5" w:history="1">
        <w:r w:rsidRPr="00B640EC">
          <w:rPr>
            <w:rStyle w:val="Hyperlink"/>
            <w:noProof/>
            <w:lang w:val="es-PA"/>
          </w:rPr>
          <w:t>Figura 4</w:t>
        </w:r>
        <w:r w:rsidRPr="00B640EC">
          <w:rPr>
            <w:rStyle w:val="Hyperlink"/>
            <w:noProof/>
            <w:lang w:val="es-PA"/>
          </w:rPr>
          <w:noBreakHyphen/>
          <w:t>6. Cantera: Tramo La Calera – Patios PR 7+550, (distancia al Proyecto 108.77m)</w:t>
        </w:r>
        <w:r>
          <w:rPr>
            <w:noProof/>
            <w:webHidden/>
          </w:rPr>
          <w:tab/>
        </w:r>
        <w:r>
          <w:rPr>
            <w:noProof/>
            <w:webHidden/>
          </w:rPr>
          <w:fldChar w:fldCharType="begin"/>
        </w:r>
        <w:r>
          <w:rPr>
            <w:noProof/>
            <w:webHidden/>
          </w:rPr>
          <w:instrText xml:space="preserve"> PAGEREF _Toc429755725 \h </w:instrText>
        </w:r>
        <w:r>
          <w:rPr>
            <w:noProof/>
            <w:webHidden/>
          </w:rPr>
        </w:r>
        <w:r>
          <w:rPr>
            <w:noProof/>
            <w:webHidden/>
          </w:rPr>
          <w:fldChar w:fldCharType="separate"/>
        </w:r>
        <w:r>
          <w:rPr>
            <w:noProof/>
            <w:webHidden/>
          </w:rPr>
          <w:t>4-12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6" w:history="1">
        <w:r w:rsidRPr="00B640EC">
          <w:rPr>
            <w:rStyle w:val="Hyperlink"/>
            <w:noProof/>
          </w:rPr>
          <w:t>Figura 4</w:t>
        </w:r>
        <w:r w:rsidRPr="00B640EC">
          <w:rPr>
            <w:rStyle w:val="Hyperlink"/>
            <w:noProof/>
          </w:rPr>
          <w:noBreakHyphen/>
          <w:t>7. Cantera: Tramo La Calera – Patios PR 8+850, (distancia al Proyecto 331m)</w:t>
        </w:r>
        <w:r>
          <w:rPr>
            <w:noProof/>
            <w:webHidden/>
          </w:rPr>
          <w:tab/>
        </w:r>
        <w:r>
          <w:rPr>
            <w:noProof/>
            <w:webHidden/>
          </w:rPr>
          <w:fldChar w:fldCharType="begin"/>
        </w:r>
        <w:r>
          <w:rPr>
            <w:noProof/>
            <w:webHidden/>
          </w:rPr>
          <w:instrText xml:space="preserve"> PAGEREF _Toc429755726 \h </w:instrText>
        </w:r>
        <w:r>
          <w:rPr>
            <w:noProof/>
            <w:webHidden/>
          </w:rPr>
        </w:r>
        <w:r>
          <w:rPr>
            <w:noProof/>
            <w:webHidden/>
          </w:rPr>
          <w:fldChar w:fldCharType="separate"/>
        </w:r>
        <w:r>
          <w:rPr>
            <w:noProof/>
            <w:webHidden/>
          </w:rPr>
          <w:t>4-13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7" w:history="1">
        <w:r w:rsidRPr="00B640EC">
          <w:rPr>
            <w:rStyle w:val="Hyperlink"/>
            <w:noProof/>
          </w:rPr>
          <w:t>Figura 4</w:t>
        </w:r>
        <w:r w:rsidRPr="00B640EC">
          <w:rPr>
            <w:rStyle w:val="Hyperlink"/>
            <w:noProof/>
          </w:rPr>
          <w:noBreakHyphen/>
          <w:t>8. Fenómenos de reptación y deslizamientos</w:t>
        </w:r>
        <w:r>
          <w:rPr>
            <w:noProof/>
            <w:webHidden/>
          </w:rPr>
          <w:tab/>
        </w:r>
        <w:r>
          <w:rPr>
            <w:noProof/>
            <w:webHidden/>
          </w:rPr>
          <w:fldChar w:fldCharType="begin"/>
        </w:r>
        <w:r>
          <w:rPr>
            <w:noProof/>
            <w:webHidden/>
          </w:rPr>
          <w:instrText xml:space="preserve"> PAGEREF _Toc429755727 \h </w:instrText>
        </w:r>
        <w:r>
          <w:rPr>
            <w:noProof/>
            <w:webHidden/>
          </w:rPr>
        </w:r>
        <w:r>
          <w:rPr>
            <w:noProof/>
            <w:webHidden/>
          </w:rPr>
          <w:fldChar w:fldCharType="separate"/>
        </w:r>
        <w:r>
          <w:rPr>
            <w:noProof/>
            <w:webHidden/>
          </w:rPr>
          <w:t>4-14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8" w:history="1">
        <w:r w:rsidRPr="00B640EC">
          <w:rPr>
            <w:rStyle w:val="Hyperlink"/>
            <w:noProof/>
          </w:rPr>
          <w:t>Figura 4</w:t>
        </w:r>
        <w:r w:rsidRPr="00B640EC">
          <w:rPr>
            <w:rStyle w:val="Hyperlink"/>
            <w:noProof/>
          </w:rPr>
          <w:noBreakHyphen/>
          <w:t>9. Amenaza Relativa por Movimiento en Masa</w:t>
        </w:r>
        <w:r>
          <w:rPr>
            <w:noProof/>
            <w:webHidden/>
          </w:rPr>
          <w:tab/>
        </w:r>
        <w:r>
          <w:rPr>
            <w:noProof/>
            <w:webHidden/>
          </w:rPr>
          <w:fldChar w:fldCharType="begin"/>
        </w:r>
        <w:r>
          <w:rPr>
            <w:noProof/>
            <w:webHidden/>
          </w:rPr>
          <w:instrText xml:space="preserve"> PAGEREF _Toc429755728 \h </w:instrText>
        </w:r>
        <w:r>
          <w:rPr>
            <w:noProof/>
            <w:webHidden/>
          </w:rPr>
        </w:r>
        <w:r>
          <w:rPr>
            <w:noProof/>
            <w:webHidden/>
          </w:rPr>
          <w:fldChar w:fldCharType="separate"/>
        </w:r>
        <w:r>
          <w:rPr>
            <w:noProof/>
            <w:webHidden/>
          </w:rPr>
          <w:t>4-15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29" w:history="1">
        <w:r w:rsidRPr="00B640EC">
          <w:rPr>
            <w:rStyle w:val="Hyperlink"/>
            <w:noProof/>
          </w:rPr>
          <w:t>Figura 4</w:t>
        </w:r>
        <w:r w:rsidRPr="00B640EC">
          <w:rPr>
            <w:rStyle w:val="Hyperlink"/>
            <w:noProof/>
          </w:rPr>
          <w:noBreakHyphen/>
          <w:t>10. Ejemplo de Servicios Públicos (Acueductos) en el AID del Proyecto</w:t>
        </w:r>
        <w:r>
          <w:rPr>
            <w:noProof/>
            <w:webHidden/>
          </w:rPr>
          <w:tab/>
        </w:r>
        <w:r>
          <w:rPr>
            <w:noProof/>
            <w:webHidden/>
          </w:rPr>
          <w:fldChar w:fldCharType="begin"/>
        </w:r>
        <w:r>
          <w:rPr>
            <w:noProof/>
            <w:webHidden/>
          </w:rPr>
          <w:instrText xml:space="preserve"> PAGEREF _Toc429755729 \h </w:instrText>
        </w:r>
        <w:r>
          <w:rPr>
            <w:noProof/>
            <w:webHidden/>
          </w:rPr>
        </w:r>
        <w:r>
          <w:rPr>
            <w:noProof/>
            <w:webHidden/>
          </w:rPr>
          <w:fldChar w:fldCharType="separate"/>
        </w:r>
        <w:r>
          <w:rPr>
            <w:noProof/>
            <w:webHidden/>
          </w:rPr>
          <w:t>4-25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0" w:history="1">
        <w:r w:rsidRPr="00B640EC">
          <w:rPr>
            <w:rStyle w:val="Hyperlink"/>
            <w:noProof/>
          </w:rPr>
          <w:t>Figura 4</w:t>
        </w:r>
        <w:r w:rsidRPr="00B640EC">
          <w:rPr>
            <w:rStyle w:val="Hyperlink"/>
            <w:noProof/>
          </w:rPr>
          <w:noBreakHyphen/>
          <w:t>11. Ejemplo de los Esquemas Básicos de Cartografía Ambiental utilizados para la Identificación de los Impactos Ambientales y Sociales del Proyecto</w:t>
        </w:r>
        <w:r>
          <w:rPr>
            <w:noProof/>
            <w:webHidden/>
          </w:rPr>
          <w:tab/>
        </w:r>
        <w:r>
          <w:rPr>
            <w:noProof/>
            <w:webHidden/>
          </w:rPr>
          <w:fldChar w:fldCharType="begin"/>
        </w:r>
        <w:r>
          <w:rPr>
            <w:noProof/>
            <w:webHidden/>
          </w:rPr>
          <w:instrText xml:space="preserve"> PAGEREF _Toc429755730 \h </w:instrText>
        </w:r>
        <w:r>
          <w:rPr>
            <w:noProof/>
            <w:webHidden/>
          </w:rPr>
        </w:r>
        <w:r>
          <w:rPr>
            <w:noProof/>
            <w:webHidden/>
          </w:rPr>
          <w:fldChar w:fldCharType="separate"/>
        </w:r>
        <w:r>
          <w:rPr>
            <w:noProof/>
            <w:webHidden/>
          </w:rPr>
          <w:t>4-65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1" w:history="1">
        <w:r w:rsidRPr="00B640EC">
          <w:rPr>
            <w:rStyle w:val="Hyperlink"/>
            <w:noProof/>
            <w:lang w:val="es-MX"/>
          </w:rPr>
          <w:t>Figura 4</w:t>
        </w:r>
        <w:r w:rsidRPr="00B640EC">
          <w:rPr>
            <w:rStyle w:val="Hyperlink"/>
            <w:noProof/>
            <w:lang w:val="es-MX"/>
          </w:rPr>
          <w:noBreakHyphen/>
          <w:t>12</w:t>
        </w:r>
        <w:r w:rsidRPr="00B640EC">
          <w:rPr>
            <w:rStyle w:val="Hyperlink"/>
            <w:noProof/>
          </w:rPr>
          <w:t>. EGIA Rápida: Enfoque de Seis Pasos</w:t>
        </w:r>
        <w:r>
          <w:rPr>
            <w:noProof/>
            <w:webHidden/>
          </w:rPr>
          <w:tab/>
        </w:r>
        <w:r>
          <w:rPr>
            <w:noProof/>
            <w:webHidden/>
          </w:rPr>
          <w:fldChar w:fldCharType="begin"/>
        </w:r>
        <w:r>
          <w:rPr>
            <w:noProof/>
            <w:webHidden/>
          </w:rPr>
          <w:instrText xml:space="preserve"> PAGEREF _Toc429755731 \h </w:instrText>
        </w:r>
        <w:r>
          <w:rPr>
            <w:noProof/>
            <w:webHidden/>
          </w:rPr>
        </w:r>
        <w:r>
          <w:rPr>
            <w:noProof/>
            <w:webHidden/>
          </w:rPr>
          <w:fldChar w:fldCharType="separate"/>
        </w:r>
        <w:r>
          <w:rPr>
            <w:noProof/>
            <w:webHidden/>
          </w:rPr>
          <w:t>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2" w:history="1">
        <w:r w:rsidRPr="00B640EC">
          <w:rPr>
            <w:rStyle w:val="Hyperlink"/>
            <w:noProof/>
          </w:rPr>
          <w:t>Figura 4</w:t>
        </w:r>
        <w:r w:rsidRPr="00B640EC">
          <w:rPr>
            <w:rStyle w:val="Hyperlink"/>
            <w:noProof/>
          </w:rPr>
          <w:noBreakHyphen/>
          <w:t>13. Esquema de Erosión Proyectada</w:t>
        </w:r>
        <w:r>
          <w:rPr>
            <w:noProof/>
            <w:webHidden/>
          </w:rPr>
          <w:tab/>
        </w:r>
        <w:r>
          <w:rPr>
            <w:noProof/>
            <w:webHidden/>
          </w:rPr>
          <w:fldChar w:fldCharType="begin"/>
        </w:r>
        <w:r>
          <w:rPr>
            <w:noProof/>
            <w:webHidden/>
          </w:rPr>
          <w:instrText xml:space="preserve"> PAGEREF _Toc429755732 \h </w:instrText>
        </w:r>
        <w:r>
          <w:rPr>
            <w:noProof/>
            <w:webHidden/>
          </w:rPr>
        </w:r>
        <w:r>
          <w:rPr>
            <w:noProof/>
            <w:webHidden/>
          </w:rPr>
          <w:fldChar w:fldCharType="separate"/>
        </w:r>
        <w:r>
          <w:rPr>
            <w:noProof/>
            <w:webHidden/>
          </w:rPr>
          <w:t>14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3" w:history="1">
        <w:r w:rsidRPr="00B640EC">
          <w:rPr>
            <w:rStyle w:val="Hyperlink"/>
            <w:noProof/>
          </w:rPr>
          <w:t>Figura 4</w:t>
        </w:r>
        <w:r w:rsidRPr="00B640EC">
          <w:rPr>
            <w:rStyle w:val="Hyperlink"/>
            <w:noProof/>
          </w:rPr>
          <w:noBreakHyphen/>
          <w:t>14. Zonificación arqueológica preliminar del tramo</w:t>
        </w:r>
        <w:r>
          <w:rPr>
            <w:noProof/>
            <w:webHidden/>
          </w:rPr>
          <w:tab/>
        </w:r>
        <w:r>
          <w:rPr>
            <w:noProof/>
            <w:webHidden/>
          </w:rPr>
          <w:fldChar w:fldCharType="begin"/>
        </w:r>
        <w:r>
          <w:rPr>
            <w:noProof/>
            <w:webHidden/>
          </w:rPr>
          <w:instrText xml:space="preserve"> PAGEREF _Toc429755733 \h </w:instrText>
        </w:r>
        <w:r>
          <w:rPr>
            <w:noProof/>
            <w:webHidden/>
          </w:rPr>
        </w:r>
        <w:r>
          <w:rPr>
            <w:noProof/>
            <w:webHidden/>
          </w:rPr>
          <w:fldChar w:fldCharType="separate"/>
        </w:r>
        <w:r>
          <w:rPr>
            <w:noProof/>
            <w:webHidden/>
          </w:rPr>
          <w:t>23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4" w:history="1">
        <w:r w:rsidRPr="00B640EC">
          <w:rPr>
            <w:rStyle w:val="Hyperlink"/>
            <w:noProof/>
          </w:rPr>
          <w:t>Figura 4</w:t>
        </w:r>
        <w:r w:rsidRPr="00B640EC">
          <w:rPr>
            <w:rStyle w:val="Hyperlink"/>
            <w:noProof/>
          </w:rPr>
          <w:noBreakHyphen/>
          <w:t>15. Zona de alto potencial arqueológico ubicada al extremo norte del tramo en la cabecera municipal de Sopó</w:t>
        </w:r>
        <w:r>
          <w:rPr>
            <w:noProof/>
            <w:webHidden/>
          </w:rPr>
          <w:tab/>
        </w:r>
        <w:r>
          <w:rPr>
            <w:noProof/>
            <w:webHidden/>
          </w:rPr>
          <w:fldChar w:fldCharType="begin"/>
        </w:r>
        <w:r>
          <w:rPr>
            <w:noProof/>
            <w:webHidden/>
          </w:rPr>
          <w:instrText xml:space="preserve"> PAGEREF _Toc429755734 \h </w:instrText>
        </w:r>
        <w:r>
          <w:rPr>
            <w:noProof/>
            <w:webHidden/>
          </w:rPr>
        </w:r>
        <w:r>
          <w:rPr>
            <w:noProof/>
            <w:webHidden/>
          </w:rPr>
          <w:fldChar w:fldCharType="separate"/>
        </w:r>
        <w:r>
          <w:rPr>
            <w:noProof/>
            <w:webHidden/>
          </w:rPr>
          <w:t>25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5" w:history="1">
        <w:r w:rsidRPr="00B640EC">
          <w:rPr>
            <w:rStyle w:val="Hyperlink"/>
            <w:noProof/>
          </w:rPr>
          <w:t>Figura 4</w:t>
        </w:r>
        <w:r w:rsidRPr="00B640EC">
          <w:rPr>
            <w:rStyle w:val="Hyperlink"/>
            <w:noProof/>
          </w:rPr>
          <w:noBreakHyphen/>
          <w:t>16. Zonificación arqueológica preliminar del tramo La Calera – Patios</w:t>
        </w:r>
        <w:r>
          <w:rPr>
            <w:noProof/>
            <w:webHidden/>
          </w:rPr>
          <w:tab/>
        </w:r>
        <w:r>
          <w:rPr>
            <w:noProof/>
            <w:webHidden/>
          </w:rPr>
          <w:fldChar w:fldCharType="begin"/>
        </w:r>
        <w:r>
          <w:rPr>
            <w:noProof/>
            <w:webHidden/>
          </w:rPr>
          <w:instrText xml:space="preserve"> PAGEREF _Toc429755735 \h </w:instrText>
        </w:r>
        <w:r>
          <w:rPr>
            <w:noProof/>
            <w:webHidden/>
          </w:rPr>
        </w:r>
        <w:r>
          <w:rPr>
            <w:noProof/>
            <w:webHidden/>
          </w:rPr>
          <w:fldChar w:fldCharType="separate"/>
        </w:r>
        <w:r>
          <w:rPr>
            <w:noProof/>
            <w:webHidden/>
          </w:rPr>
          <w:t>26</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6" w:history="1">
        <w:r w:rsidRPr="00B640EC">
          <w:rPr>
            <w:rStyle w:val="Hyperlink"/>
            <w:noProof/>
          </w:rPr>
          <w:t>Figura 4</w:t>
        </w:r>
        <w:r w:rsidRPr="00B640EC">
          <w:rPr>
            <w:rStyle w:val="Hyperlink"/>
            <w:noProof/>
          </w:rPr>
          <w:noBreakHyphen/>
          <w:t>17. Zonificación arqueológica preliminar del tramo Límites con Bogotá - Choachí</w:t>
        </w:r>
        <w:r>
          <w:rPr>
            <w:noProof/>
            <w:webHidden/>
          </w:rPr>
          <w:tab/>
        </w:r>
        <w:r>
          <w:rPr>
            <w:noProof/>
            <w:webHidden/>
          </w:rPr>
          <w:fldChar w:fldCharType="begin"/>
        </w:r>
        <w:r>
          <w:rPr>
            <w:noProof/>
            <w:webHidden/>
          </w:rPr>
          <w:instrText xml:space="preserve"> PAGEREF _Toc429755736 \h </w:instrText>
        </w:r>
        <w:r>
          <w:rPr>
            <w:noProof/>
            <w:webHidden/>
          </w:rPr>
        </w:r>
        <w:r>
          <w:rPr>
            <w:noProof/>
            <w:webHidden/>
          </w:rPr>
          <w:fldChar w:fldCharType="separate"/>
        </w:r>
        <w:r>
          <w:rPr>
            <w:noProof/>
            <w:webHidden/>
          </w:rPr>
          <w:t>27</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7" w:history="1">
        <w:r w:rsidRPr="00B640EC">
          <w:rPr>
            <w:rStyle w:val="Hyperlink"/>
            <w:noProof/>
          </w:rPr>
          <w:t>Figura 4</w:t>
        </w:r>
        <w:r w:rsidRPr="00B640EC">
          <w:rPr>
            <w:rStyle w:val="Hyperlink"/>
            <w:noProof/>
          </w:rPr>
          <w:noBreakHyphen/>
          <w:t>18. Zonificación arqueológica preliminar del tramo La Calera – Choachí</w:t>
        </w:r>
        <w:r>
          <w:rPr>
            <w:noProof/>
            <w:webHidden/>
          </w:rPr>
          <w:tab/>
        </w:r>
        <w:r>
          <w:rPr>
            <w:noProof/>
            <w:webHidden/>
          </w:rPr>
          <w:fldChar w:fldCharType="begin"/>
        </w:r>
        <w:r>
          <w:rPr>
            <w:noProof/>
            <w:webHidden/>
          </w:rPr>
          <w:instrText xml:space="preserve"> PAGEREF _Toc429755737 \h </w:instrText>
        </w:r>
        <w:r>
          <w:rPr>
            <w:noProof/>
            <w:webHidden/>
          </w:rPr>
        </w:r>
        <w:r>
          <w:rPr>
            <w:noProof/>
            <w:webHidden/>
          </w:rPr>
          <w:fldChar w:fldCharType="separate"/>
        </w:r>
        <w:r>
          <w:rPr>
            <w:noProof/>
            <w:webHidden/>
          </w:rPr>
          <w:t>28</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8" w:history="1">
        <w:r w:rsidRPr="00B640EC">
          <w:rPr>
            <w:rStyle w:val="Hyperlink"/>
            <w:noProof/>
          </w:rPr>
          <w:t>Figura 4</w:t>
        </w:r>
        <w:r w:rsidRPr="00B640EC">
          <w:rPr>
            <w:rStyle w:val="Hyperlink"/>
            <w:noProof/>
          </w:rPr>
          <w:noBreakHyphen/>
          <w:t>19. Zonificación arqueológica preliminar</w:t>
        </w:r>
        <w:r>
          <w:rPr>
            <w:noProof/>
            <w:webHidden/>
          </w:rPr>
          <w:tab/>
        </w:r>
        <w:r>
          <w:rPr>
            <w:noProof/>
            <w:webHidden/>
          </w:rPr>
          <w:fldChar w:fldCharType="begin"/>
        </w:r>
        <w:r>
          <w:rPr>
            <w:noProof/>
            <w:webHidden/>
          </w:rPr>
          <w:instrText xml:space="preserve"> PAGEREF _Toc429755738 \h </w:instrText>
        </w:r>
        <w:r>
          <w:rPr>
            <w:noProof/>
            <w:webHidden/>
          </w:rPr>
        </w:r>
        <w:r>
          <w:rPr>
            <w:noProof/>
            <w:webHidden/>
          </w:rPr>
          <w:fldChar w:fldCharType="separate"/>
        </w:r>
        <w:r>
          <w:rPr>
            <w:noProof/>
            <w:webHidden/>
          </w:rPr>
          <w:t>29</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39" w:history="1">
        <w:r w:rsidRPr="00B640EC">
          <w:rPr>
            <w:rStyle w:val="Hyperlink"/>
            <w:noProof/>
            <w:lang w:val="es-MX"/>
          </w:rPr>
          <w:t>Figura 4</w:t>
        </w:r>
        <w:r w:rsidRPr="00B640EC">
          <w:rPr>
            <w:rStyle w:val="Hyperlink"/>
            <w:noProof/>
            <w:lang w:val="es-MX"/>
          </w:rPr>
          <w:noBreakHyphen/>
          <w:t>20</w:t>
        </w:r>
        <w:r w:rsidRPr="00B640EC">
          <w:rPr>
            <w:rStyle w:val="Hyperlink"/>
            <w:noProof/>
          </w:rPr>
          <w:t>. Alineamiento del Proyecto de Transmisión Eléctrica Nueva Esperanza</w:t>
        </w:r>
        <w:r>
          <w:rPr>
            <w:noProof/>
            <w:webHidden/>
          </w:rPr>
          <w:tab/>
        </w:r>
        <w:r>
          <w:rPr>
            <w:noProof/>
            <w:webHidden/>
          </w:rPr>
          <w:fldChar w:fldCharType="begin"/>
        </w:r>
        <w:r>
          <w:rPr>
            <w:noProof/>
            <w:webHidden/>
          </w:rPr>
          <w:instrText xml:space="preserve"> PAGEREF _Toc429755739 \h </w:instrText>
        </w:r>
        <w:r>
          <w:rPr>
            <w:noProof/>
            <w:webHidden/>
          </w:rPr>
        </w:r>
        <w:r>
          <w:rPr>
            <w:noProof/>
            <w:webHidden/>
          </w:rPr>
          <w:fldChar w:fldCharType="separate"/>
        </w:r>
        <w:r>
          <w:rPr>
            <w:noProof/>
            <w:webHidden/>
          </w:rPr>
          <w:t>32</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0" w:history="1">
        <w:r w:rsidRPr="00B640EC">
          <w:rPr>
            <w:rStyle w:val="Hyperlink"/>
            <w:noProof/>
            <w:lang w:val="es-MX"/>
          </w:rPr>
          <w:t>Figura 4</w:t>
        </w:r>
        <w:r w:rsidRPr="00B640EC">
          <w:rPr>
            <w:rStyle w:val="Hyperlink"/>
            <w:noProof/>
            <w:lang w:val="es-MX"/>
          </w:rPr>
          <w:noBreakHyphen/>
          <w:t>21</w:t>
        </w:r>
        <w:r w:rsidRPr="00B640EC">
          <w:rPr>
            <w:rStyle w:val="Hyperlink"/>
            <w:noProof/>
          </w:rPr>
          <w:t>. Superposición de Proyectos y sus Intersecciones</w:t>
        </w:r>
        <w:r>
          <w:rPr>
            <w:noProof/>
            <w:webHidden/>
          </w:rPr>
          <w:tab/>
        </w:r>
        <w:r>
          <w:rPr>
            <w:noProof/>
            <w:webHidden/>
          </w:rPr>
          <w:fldChar w:fldCharType="begin"/>
        </w:r>
        <w:r>
          <w:rPr>
            <w:noProof/>
            <w:webHidden/>
          </w:rPr>
          <w:instrText xml:space="preserve"> PAGEREF _Toc429755740 \h </w:instrText>
        </w:r>
        <w:r>
          <w:rPr>
            <w:noProof/>
            <w:webHidden/>
          </w:rPr>
        </w:r>
        <w:r>
          <w:rPr>
            <w:noProof/>
            <w:webHidden/>
          </w:rPr>
          <w:fldChar w:fldCharType="separate"/>
        </w:r>
        <w:r>
          <w:rPr>
            <w:noProof/>
            <w:webHidden/>
          </w:rPr>
          <w:t>33</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1" w:history="1">
        <w:r w:rsidRPr="00B640EC">
          <w:rPr>
            <w:rStyle w:val="Hyperlink"/>
            <w:noProof/>
            <w:lang w:val="es-MX"/>
          </w:rPr>
          <w:t>Figura 4</w:t>
        </w:r>
        <w:r w:rsidRPr="00B640EC">
          <w:rPr>
            <w:rStyle w:val="Hyperlink"/>
            <w:noProof/>
            <w:lang w:val="es-MX"/>
          </w:rPr>
          <w:noBreakHyphen/>
          <w:t>22</w:t>
        </w:r>
        <w:r w:rsidRPr="00B640EC">
          <w:rPr>
            <w:rStyle w:val="Hyperlink"/>
            <w:noProof/>
          </w:rPr>
          <w:t>. Cruce 1 entre la Línea de Transmisión La Esperanza y el Proyecto CPOC</w:t>
        </w:r>
        <w:r>
          <w:rPr>
            <w:noProof/>
            <w:webHidden/>
          </w:rPr>
          <w:tab/>
        </w:r>
        <w:r>
          <w:rPr>
            <w:noProof/>
            <w:webHidden/>
          </w:rPr>
          <w:fldChar w:fldCharType="begin"/>
        </w:r>
        <w:r>
          <w:rPr>
            <w:noProof/>
            <w:webHidden/>
          </w:rPr>
          <w:instrText xml:space="preserve"> PAGEREF _Toc429755741 \h </w:instrText>
        </w:r>
        <w:r>
          <w:rPr>
            <w:noProof/>
            <w:webHidden/>
          </w:rPr>
        </w:r>
        <w:r>
          <w:rPr>
            <w:noProof/>
            <w:webHidden/>
          </w:rPr>
          <w:fldChar w:fldCharType="separate"/>
        </w:r>
        <w:r>
          <w:rPr>
            <w:noProof/>
            <w:webHidden/>
          </w:rPr>
          <w:t>34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2" w:history="1">
        <w:r w:rsidRPr="00B640EC">
          <w:rPr>
            <w:rStyle w:val="Hyperlink"/>
            <w:noProof/>
          </w:rPr>
          <w:t>Figura 4</w:t>
        </w:r>
        <w:r w:rsidRPr="00B640EC">
          <w:rPr>
            <w:rStyle w:val="Hyperlink"/>
            <w:noProof/>
          </w:rPr>
          <w:noBreakHyphen/>
          <w:t>23. Cruce 2 entre la Línea de Transmisión La Esperanza y el Proyecto CPOC</w:t>
        </w:r>
        <w:r>
          <w:rPr>
            <w:noProof/>
            <w:webHidden/>
          </w:rPr>
          <w:tab/>
        </w:r>
        <w:r>
          <w:rPr>
            <w:noProof/>
            <w:webHidden/>
          </w:rPr>
          <w:fldChar w:fldCharType="begin"/>
        </w:r>
        <w:r>
          <w:rPr>
            <w:noProof/>
            <w:webHidden/>
          </w:rPr>
          <w:instrText xml:space="preserve"> PAGEREF _Toc429755742 \h </w:instrText>
        </w:r>
        <w:r>
          <w:rPr>
            <w:noProof/>
            <w:webHidden/>
          </w:rPr>
        </w:r>
        <w:r>
          <w:rPr>
            <w:noProof/>
            <w:webHidden/>
          </w:rPr>
          <w:fldChar w:fldCharType="separate"/>
        </w:r>
        <w:r>
          <w:rPr>
            <w:noProof/>
            <w:webHidden/>
          </w:rPr>
          <w:t>34</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3" w:history="1">
        <w:r w:rsidRPr="00B640EC">
          <w:rPr>
            <w:rStyle w:val="Hyperlink"/>
            <w:noProof/>
          </w:rPr>
          <w:t>Figura 4</w:t>
        </w:r>
        <w:r w:rsidRPr="00B640EC">
          <w:rPr>
            <w:rStyle w:val="Hyperlink"/>
            <w:noProof/>
          </w:rPr>
          <w:noBreakHyphen/>
          <w:t>24. Cruce 3 entre la Línea de Transmisión La Esperanza y el Proyecto CPOC</w:t>
        </w:r>
        <w:r>
          <w:rPr>
            <w:noProof/>
            <w:webHidden/>
          </w:rPr>
          <w:tab/>
        </w:r>
        <w:r>
          <w:rPr>
            <w:noProof/>
            <w:webHidden/>
          </w:rPr>
          <w:fldChar w:fldCharType="begin"/>
        </w:r>
        <w:r>
          <w:rPr>
            <w:noProof/>
            <w:webHidden/>
          </w:rPr>
          <w:instrText xml:space="preserve"> PAGEREF _Toc429755743 \h </w:instrText>
        </w:r>
        <w:r>
          <w:rPr>
            <w:noProof/>
            <w:webHidden/>
          </w:rPr>
        </w:r>
        <w:r>
          <w:rPr>
            <w:noProof/>
            <w:webHidden/>
          </w:rPr>
          <w:fldChar w:fldCharType="separate"/>
        </w:r>
        <w:r>
          <w:rPr>
            <w:noProof/>
            <w:webHidden/>
          </w:rPr>
          <w:t>35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4" w:history="1">
        <w:r w:rsidRPr="00B640EC">
          <w:rPr>
            <w:rStyle w:val="Hyperlink"/>
            <w:noProof/>
          </w:rPr>
          <w:t>Figura 4</w:t>
        </w:r>
        <w:r w:rsidRPr="00B640EC">
          <w:rPr>
            <w:rStyle w:val="Hyperlink"/>
            <w:noProof/>
          </w:rPr>
          <w:noBreakHyphen/>
          <w:t>25. Cruce 4 entre la Línea de Transmisión La Esperanza y el Proyecto CPOC</w:t>
        </w:r>
        <w:r>
          <w:rPr>
            <w:noProof/>
            <w:webHidden/>
          </w:rPr>
          <w:tab/>
        </w:r>
        <w:r>
          <w:rPr>
            <w:noProof/>
            <w:webHidden/>
          </w:rPr>
          <w:fldChar w:fldCharType="begin"/>
        </w:r>
        <w:r>
          <w:rPr>
            <w:noProof/>
            <w:webHidden/>
          </w:rPr>
          <w:instrText xml:space="preserve"> PAGEREF _Toc429755744 \h </w:instrText>
        </w:r>
        <w:r>
          <w:rPr>
            <w:noProof/>
            <w:webHidden/>
          </w:rPr>
        </w:r>
        <w:r>
          <w:rPr>
            <w:noProof/>
            <w:webHidden/>
          </w:rPr>
          <w:fldChar w:fldCharType="separate"/>
        </w:r>
        <w:r>
          <w:rPr>
            <w:noProof/>
            <w:webHidden/>
          </w:rPr>
          <w:t>35</w:t>
        </w:r>
        <w:r>
          <w:rPr>
            <w:noProof/>
            <w:webHidden/>
          </w:rPr>
          <w:fldChar w:fldCharType="end"/>
        </w:r>
      </w:hyperlink>
    </w:p>
    <w:p w:rsidR="00E51CD4" w:rsidRDefault="00E51CD4">
      <w:pPr>
        <w:pStyle w:val="TableofFigures"/>
        <w:tabs>
          <w:tab w:val="right" w:leader="dot" w:pos="9350"/>
        </w:tabs>
        <w:rPr>
          <w:rFonts w:asciiTheme="minorHAnsi" w:eastAsiaTheme="minorEastAsia" w:hAnsiTheme="minorHAnsi"/>
          <w:noProof/>
          <w:sz w:val="22"/>
          <w:szCs w:val="22"/>
          <w:lang w:val="en-US"/>
        </w:rPr>
      </w:pPr>
      <w:hyperlink w:anchor="_Toc429755745" w:history="1">
        <w:r w:rsidRPr="00B640EC">
          <w:rPr>
            <w:rStyle w:val="Hyperlink"/>
            <w:noProof/>
            <w:lang w:val="es-MX"/>
          </w:rPr>
          <w:t>Figura 4</w:t>
        </w:r>
        <w:r w:rsidRPr="00B640EC">
          <w:rPr>
            <w:rStyle w:val="Hyperlink"/>
            <w:noProof/>
            <w:lang w:val="es-MX"/>
          </w:rPr>
          <w:noBreakHyphen/>
          <w:t>26</w:t>
        </w:r>
        <w:r w:rsidRPr="00B640EC">
          <w:rPr>
            <w:rStyle w:val="Hyperlink"/>
            <w:noProof/>
          </w:rPr>
          <w:t>. Ubicación de los Receptores Sensibles y su Distancia a los Cruces de la Línea de Transmisión La Esperanza con el Proyecto CPOC</w:t>
        </w:r>
        <w:r>
          <w:rPr>
            <w:noProof/>
            <w:webHidden/>
          </w:rPr>
          <w:tab/>
        </w:r>
        <w:r>
          <w:rPr>
            <w:noProof/>
            <w:webHidden/>
          </w:rPr>
          <w:fldChar w:fldCharType="begin"/>
        </w:r>
        <w:r>
          <w:rPr>
            <w:noProof/>
            <w:webHidden/>
          </w:rPr>
          <w:instrText xml:space="preserve"> PAGEREF _Toc429755745 \h </w:instrText>
        </w:r>
        <w:r>
          <w:rPr>
            <w:noProof/>
            <w:webHidden/>
          </w:rPr>
        </w:r>
        <w:r>
          <w:rPr>
            <w:noProof/>
            <w:webHidden/>
          </w:rPr>
          <w:fldChar w:fldCharType="separate"/>
        </w:r>
        <w:r>
          <w:rPr>
            <w:noProof/>
            <w:webHidden/>
          </w:rPr>
          <w:t>38</w:t>
        </w:r>
        <w:r>
          <w:rPr>
            <w:noProof/>
            <w:webHidden/>
          </w:rPr>
          <w:fldChar w:fldCharType="end"/>
        </w:r>
      </w:hyperlink>
    </w:p>
    <w:p w:rsidR="005D1E48" w:rsidRPr="005D1E48" w:rsidRDefault="00476A33" w:rsidP="000D18F3">
      <w:pPr>
        <w:ind w:left="540" w:hanging="540"/>
      </w:pPr>
      <w:r w:rsidRPr="000B599B">
        <w:rPr>
          <w:lang w:val="es-PA"/>
        </w:rPr>
        <w:lastRenderedPageBreak/>
        <w:fldChar w:fldCharType="end"/>
      </w:r>
    </w:p>
    <w:p w:rsidR="000D18F3" w:rsidRDefault="000D18F3" w:rsidP="005D1E48">
      <w:pPr>
        <w:rPr>
          <w:b/>
        </w:rPr>
      </w:pPr>
      <w:r w:rsidRPr="000D18F3">
        <w:rPr>
          <w:b/>
        </w:rPr>
        <w:t>INDICE DE ANEXOS</w:t>
      </w:r>
    </w:p>
    <w:p w:rsidR="000D18F3" w:rsidRDefault="000D18F3" w:rsidP="005D1E48">
      <w:r w:rsidRPr="000D18F3">
        <w:t xml:space="preserve">Anexo 4.1 - </w:t>
      </w:r>
      <w:r>
        <w:t xml:space="preserve"> Diagramas de Identificación de Impactos</w:t>
      </w:r>
    </w:p>
    <w:p w:rsidR="000D18F3" w:rsidRDefault="000D18F3" w:rsidP="005D1E48">
      <w:r>
        <w:t>Anexo 4.2 – Matrices de Evaluación de Impactos Socio-ambientales</w:t>
      </w:r>
    </w:p>
    <w:p w:rsidR="000D18F3" w:rsidRPr="000D18F3" w:rsidRDefault="000D18F3" w:rsidP="005D1E48">
      <w:pPr>
        <w:sectPr w:rsidR="000D18F3" w:rsidRPr="000D18F3" w:rsidSect="0093186E">
          <w:headerReference w:type="default" r:id="rId8"/>
          <w:footerReference w:type="default" r:id="rId9"/>
          <w:pgSz w:w="12240" w:h="15840"/>
          <w:pgMar w:top="1440" w:right="1440" w:bottom="1440" w:left="1440" w:header="432" w:footer="432" w:gutter="0"/>
          <w:pgNumType w:fmt="lowerRoman"/>
          <w:cols w:space="720"/>
          <w:docGrid w:linePitch="360"/>
        </w:sectPr>
      </w:pPr>
      <w:r>
        <w:t>Anexo 4.3 -  Comunicado de la Empresa E</w:t>
      </w:r>
      <w:bookmarkStart w:id="0" w:name="_GoBack"/>
      <w:bookmarkEnd w:id="0"/>
      <w:r>
        <w:t>PM del Proyecto de Transmisión de energía.</w:t>
      </w:r>
    </w:p>
    <w:p w:rsidR="00304E1F" w:rsidRDefault="0057535A" w:rsidP="00492C7E">
      <w:pPr>
        <w:pStyle w:val="Heading1"/>
        <w:rPr>
          <w:lang w:val="es-PA"/>
        </w:rPr>
      </w:pPr>
      <w:bookmarkStart w:id="1" w:name="_Toc421283004"/>
      <w:bookmarkStart w:id="2" w:name="_Toc429755589"/>
      <w:r w:rsidRPr="0057535A">
        <w:rPr>
          <w:lang w:val="es-PA"/>
        </w:rPr>
        <w:lastRenderedPageBreak/>
        <w:t xml:space="preserve">IDENTICACIÓN </w:t>
      </w:r>
      <w:r w:rsidR="000F42FA">
        <w:rPr>
          <w:lang w:val="es-PA"/>
        </w:rPr>
        <w:t xml:space="preserve">Y EVALUACIÓN </w:t>
      </w:r>
      <w:r w:rsidRPr="0057535A">
        <w:rPr>
          <w:lang w:val="es-PA"/>
        </w:rPr>
        <w:t>DE LOS IMPACTOS AMBIENTALES</w:t>
      </w:r>
      <w:bookmarkEnd w:id="1"/>
      <w:r w:rsidR="00D258C6">
        <w:rPr>
          <w:lang w:val="es-PA"/>
        </w:rPr>
        <w:t xml:space="preserve"> y Sociales</w:t>
      </w:r>
      <w:bookmarkEnd w:id="2"/>
    </w:p>
    <w:p w:rsidR="00732C83" w:rsidRDefault="00732C83" w:rsidP="00732C83">
      <w:pPr>
        <w:rPr>
          <w:lang w:val="es-PA"/>
        </w:rPr>
      </w:pPr>
      <w:r>
        <w:rPr>
          <w:lang w:val="es-PA"/>
        </w:rPr>
        <w:t>En este capítulo se presenta la identificación de impactos ambientales que pudieran llegar a generarse sobre los elementos ambientales</w:t>
      </w:r>
      <w:r w:rsidR="00D3721C">
        <w:rPr>
          <w:lang w:val="es-PA"/>
        </w:rPr>
        <w:t xml:space="preserve"> (físico</w:t>
      </w:r>
      <w:r w:rsidR="002F1CC3">
        <w:rPr>
          <w:lang w:val="es-PA"/>
        </w:rPr>
        <w:t>s</w:t>
      </w:r>
      <w:r w:rsidR="00D3721C">
        <w:rPr>
          <w:lang w:val="es-PA"/>
        </w:rPr>
        <w:t xml:space="preserve"> y biótico</w:t>
      </w:r>
      <w:r w:rsidR="002F1CC3">
        <w:rPr>
          <w:lang w:val="es-PA"/>
        </w:rPr>
        <w:t>s</w:t>
      </w:r>
      <w:r w:rsidR="00D3721C">
        <w:rPr>
          <w:lang w:val="es-PA"/>
        </w:rPr>
        <w:t>), y sociales</w:t>
      </w:r>
      <w:r>
        <w:rPr>
          <w:lang w:val="es-PA"/>
        </w:rPr>
        <w:t xml:space="preserve"> </w:t>
      </w:r>
      <w:r w:rsidR="00D3721C">
        <w:rPr>
          <w:lang w:val="es-PA"/>
        </w:rPr>
        <w:t>(</w:t>
      </w:r>
      <w:r>
        <w:rPr>
          <w:lang w:val="es-PA"/>
        </w:rPr>
        <w:t>socioeconómico</w:t>
      </w:r>
      <w:r w:rsidR="002F1CC3">
        <w:rPr>
          <w:lang w:val="es-PA"/>
        </w:rPr>
        <w:t>s</w:t>
      </w:r>
      <w:r>
        <w:rPr>
          <w:lang w:val="es-PA"/>
        </w:rPr>
        <w:t>, histórico-cultural</w:t>
      </w:r>
      <w:r w:rsidR="002F1CC3">
        <w:rPr>
          <w:lang w:val="es-PA"/>
        </w:rPr>
        <w:t>es</w:t>
      </w:r>
      <w:r>
        <w:rPr>
          <w:lang w:val="es-PA"/>
        </w:rPr>
        <w:t xml:space="preserve"> y paisajístico</w:t>
      </w:r>
      <w:r w:rsidR="002F1CC3">
        <w:rPr>
          <w:lang w:val="es-PA"/>
        </w:rPr>
        <w:t>s</w:t>
      </w:r>
      <w:r>
        <w:rPr>
          <w:lang w:val="es-PA"/>
        </w:rPr>
        <w:t>), por la ejecución del Proyecto Corredor Perimetral de Oriente de Cundinamarca</w:t>
      </w:r>
      <w:r w:rsidR="005D7C8B">
        <w:rPr>
          <w:lang w:val="es-PA"/>
        </w:rPr>
        <w:t xml:space="preserve"> (“El Proyecto”)</w:t>
      </w:r>
      <w:r>
        <w:rPr>
          <w:lang w:val="es-PA"/>
        </w:rPr>
        <w:t xml:space="preserve">, cuya intervención será de </w:t>
      </w:r>
      <w:r w:rsidR="005D7C8B">
        <w:rPr>
          <w:lang w:val="es-PA"/>
        </w:rPr>
        <w:t xml:space="preserve">rehabilitación en aprox. </w:t>
      </w:r>
      <w:r w:rsidR="00D351DE">
        <w:rPr>
          <w:lang w:val="es-PA"/>
        </w:rPr>
        <w:t>57,66</w:t>
      </w:r>
      <w:r w:rsidR="005D7C8B">
        <w:rPr>
          <w:lang w:val="es-PA"/>
        </w:rPr>
        <w:t xml:space="preserve"> km, </w:t>
      </w:r>
      <w:r>
        <w:rPr>
          <w:lang w:val="es-PA"/>
        </w:rPr>
        <w:t xml:space="preserve">mejoramiento de </w:t>
      </w:r>
      <w:r w:rsidR="00D351DE">
        <w:rPr>
          <w:lang w:val="es-PA"/>
        </w:rPr>
        <w:t>89,58</w:t>
      </w:r>
      <w:r>
        <w:rPr>
          <w:lang w:val="es-PA"/>
        </w:rPr>
        <w:t xml:space="preserve"> km y </w:t>
      </w:r>
      <w:r w:rsidR="005D7C8B">
        <w:rPr>
          <w:lang w:val="es-PA"/>
        </w:rPr>
        <w:t>la construcción de una variante nueva de aprox.</w:t>
      </w:r>
      <w:r>
        <w:rPr>
          <w:lang w:val="es-PA"/>
        </w:rPr>
        <w:t xml:space="preserve"> </w:t>
      </w:r>
      <w:r w:rsidR="005D7C8B">
        <w:rPr>
          <w:lang w:val="es-PA"/>
        </w:rPr>
        <w:t>4</w:t>
      </w:r>
      <w:r w:rsidR="00D351DE">
        <w:rPr>
          <w:lang w:val="es-PA"/>
        </w:rPr>
        <w:t>,</w:t>
      </w:r>
      <w:r w:rsidR="005D7C8B">
        <w:rPr>
          <w:lang w:val="es-PA"/>
        </w:rPr>
        <w:t>85</w:t>
      </w:r>
      <w:r>
        <w:rPr>
          <w:lang w:val="es-PA"/>
        </w:rPr>
        <w:t xml:space="preserve"> km</w:t>
      </w:r>
      <w:r w:rsidR="008257FE">
        <w:rPr>
          <w:lang w:val="es-PA"/>
        </w:rPr>
        <w:t xml:space="preserve"> (ver </w:t>
      </w:r>
      <w:r w:rsidR="008257FE">
        <w:rPr>
          <w:lang w:val="es-PA"/>
        </w:rPr>
        <w:fldChar w:fldCharType="begin"/>
      </w:r>
      <w:r w:rsidR="008257FE">
        <w:rPr>
          <w:lang w:val="es-PA"/>
        </w:rPr>
        <w:instrText xml:space="preserve"> REF _Ref414704104 \h </w:instrText>
      </w:r>
      <w:r w:rsidR="008257FE">
        <w:rPr>
          <w:lang w:val="es-PA"/>
        </w:rPr>
      </w:r>
      <w:r w:rsidR="008257FE">
        <w:rPr>
          <w:lang w:val="es-PA"/>
        </w:rPr>
        <w:fldChar w:fldCharType="separate"/>
      </w:r>
      <w:r w:rsidR="00E51CD4">
        <w:t xml:space="preserve">Tabla </w:t>
      </w:r>
      <w:r w:rsidR="00E51CD4">
        <w:rPr>
          <w:noProof/>
        </w:rPr>
        <w:t>4</w:t>
      </w:r>
      <w:r w:rsidR="00E51CD4">
        <w:noBreakHyphen/>
      </w:r>
      <w:r w:rsidR="00E51CD4">
        <w:rPr>
          <w:noProof/>
        </w:rPr>
        <w:t>1</w:t>
      </w:r>
      <w:r w:rsidR="008257FE">
        <w:rPr>
          <w:lang w:val="es-PA"/>
        </w:rPr>
        <w:fldChar w:fldCharType="end"/>
      </w:r>
      <w:r w:rsidR="008257FE">
        <w:rPr>
          <w:lang w:val="es-PA"/>
        </w:rPr>
        <w:t>)</w:t>
      </w:r>
      <w:r>
        <w:rPr>
          <w:lang w:val="es-PA"/>
        </w:rPr>
        <w:t>.</w:t>
      </w:r>
    </w:p>
    <w:p w:rsidR="00D351DE" w:rsidRDefault="00D351DE" w:rsidP="00D351DE">
      <w:pPr>
        <w:pStyle w:val="Caption"/>
      </w:pPr>
      <w:bookmarkStart w:id="3" w:name="_Ref414704104"/>
      <w:bookmarkStart w:id="4" w:name="_Toc429755657"/>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w:t>
      </w:r>
      <w:r w:rsidR="00AF11B4">
        <w:fldChar w:fldCharType="end"/>
      </w:r>
      <w:bookmarkEnd w:id="3"/>
      <w:r>
        <w:t>. Listado de Tramos e Intervención del Proyecto Corredor Perimetral</w:t>
      </w:r>
      <w:r>
        <w:br/>
        <w:t xml:space="preserve"> de Oriente de Cundinamarca</w:t>
      </w:r>
      <w:bookmarkEnd w:id="4"/>
    </w:p>
    <w:tbl>
      <w:tblPr>
        <w:tblStyle w:val="TableGrid"/>
        <w:tblW w:w="4762" w:type="pct"/>
        <w:jc w:val="center"/>
        <w:tblLook w:val="04A0" w:firstRow="1" w:lastRow="0" w:firstColumn="1" w:lastColumn="0" w:noHBand="0" w:noVBand="1"/>
      </w:tblPr>
      <w:tblGrid>
        <w:gridCol w:w="1606"/>
        <w:gridCol w:w="3512"/>
        <w:gridCol w:w="2304"/>
        <w:gridCol w:w="1483"/>
      </w:tblGrid>
      <w:tr w:rsidR="00D351DE" w:rsidRPr="00D351DE" w:rsidTr="00806281">
        <w:trPr>
          <w:cantSplit/>
          <w:trHeight w:val="576"/>
          <w:jc w:val="center"/>
        </w:trPr>
        <w:tc>
          <w:tcPr>
            <w:tcW w:w="1606" w:type="dxa"/>
            <w:shd w:val="clear" w:color="auto" w:fill="007078"/>
            <w:vAlign w:val="center"/>
            <w:hideMark/>
          </w:tcPr>
          <w:p w:rsidR="00D351DE" w:rsidRPr="00D351DE" w:rsidRDefault="008257FE" w:rsidP="008257FE">
            <w:pPr>
              <w:spacing w:after="0"/>
              <w:jc w:val="center"/>
              <w:rPr>
                <w:b/>
                <w:bCs/>
                <w:color w:val="FFFFFF" w:themeColor="background1"/>
                <w:lang w:val="es-MX"/>
              </w:rPr>
            </w:pPr>
            <w:r>
              <w:rPr>
                <w:b/>
                <w:bCs/>
                <w:color w:val="FFFFFF" w:themeColor="background1"/>
              </w:rPr>
              <w:t xml:space="preserve">Unidad </w:t>
            </w:r>
            <w:r w:rsidR="00D351DE" w:rsidRPr="00D351DE">
              <w:rPr>
                <w:b/>
                <w:bCs/>
                <w:color w:val="FFFFFF" w:themeColor="background1"/>
              </w:rPr>
              <w:t>Funcional</w:t>
            </w:r>
          </w:p>
        </w:tc>
        <w:tc>
          <w:tcPr>
            <w:tcW w:w="3512" w:type="dxa"/>
            <w:shd w:val="clear" w:color="auto" w:fill="007078"/>
            <w:noWrap/>
            <w:vAlign w:val="center"/>
            <w:hideMark/>
          </w:tcPr>
          <w:p w:rsidR="00D351DE" w:rsidRPr="00D351DE" w:rsidRDefault="00D351DE" w:rsidP="00D351DE">
            <w:pPr>
              <w:spacing w:after="0"/>
              <w:jc w:val="center"/>
              <w:rPr>
                <w:b/>
                <w:bCs/>
                <w:color w:val="FFFFFF" w:themeColor="background1"/>
              </w:rPr>
            </w:pPr>
            <w:r w:rsidRPr="00D351DE">
              <w:rPr>
                <w:b/>
                <w:bCs/>
                <w:color w:val="FFFFFF" w:themeColor="background1"/>
              </w:rPr>
              <w:t>Tramos</w:t>
            </w:r>
          </w:p>
        </w:tc>
        <w:tc>
          <w:tcPr>
            <w:tcW w:w="2304" w:type="dxa"/>
            <w:shd w:val="clear" w:color="auto" w:fill="007078"/>
            <w:noWrap/>
            <w:vAlign w:val="center"/>
            <w:hideMark/>
          </w:tcPr>
          <w:p w:rsidR="00D351DE" w:rsidRPr="00D351DE" w:rsidRDefault="00D351DE" w:rsidP="00D351DE">
            <w:pPr>
              <w:spacing w:after="0"/>
              <w:jc w:val="center"/>
              <w:rPr>
                <w:b/>
                <w:bCs/>
                <w:color w:val="FFFFFF" w:themeColor="background1"/>
              </w:rPr>
            </w:pPr>
            <w:r w:rsidRPr="00D351DE">
              <w:rPr>
                <w:b/>
                <w:bCs/>
                <w:color w:val="FFFFFF" w:themeColor="background1"/>
              </w:rPr>
              <w:t>Intervención</w:t>
            </w:r>
          </w:p>
        </w:tc>
        <w:tc>
          <w:tcPr>
            <w:tcW w:w="1483" w:type="dxa"/>
            <w:shd w:val="clear" w:color="auto" w:fill="007078"/>
            <w:noWrap/>
            <w:vAlign w:val="center"/>
            <w:hideMark/>
          </w:tcPr>
          <w:p w:rsidR="00D351DE" w:rsidRPr="00D351DE" w:rsidRDefault="00806281" w:rsidP="00806281">
            <w:pPr>
              <w:spacing w:after="0"/>
              <w:jc w:val="center"/>
              <w:rPr>
                <w:b/>
                <w:bCs/>
                <w:color w:val="FFFFFF" w:themeColor="background1"/>
              </w:rPr>
            </w:pPr>
            <w:r>
              <w:rPr>
                <w:b/>
                <w:bCs/>
                <w:color w:val="FFFFFF" w:themeColor="background1"/>
              </w:rPr>
              <w:t>Longitud</w:t>
            </w:r>
            <w:r w:rsidR="00D351DE" w:rsidRPr="00D351DE">
              <w:rPr>
                <w:b/>
                <w:bCs/>
                <w:color w:val="FFFFFF" w:themeColor="background1"/>
              </w:rPr>
              <w:t xml:space="preserve"> [km]</w:t>
            </w:r>
          </w:p>
        </w:tc>
      </w:tr>
      <w:tr w:rsidR="00D351DE" w:rsidRPr="008257FE" w:rsidTr="00806281">
        <w:trPr>
          <w:cantSplit/>
          <w:trHeight w:val="288"/>
          <w:jc w:val="center"/>
        </w:trPr>
        <w:tc>
          <w:tcPr>
            <w:tcW w:w="1606" w:type="dxa"/>
            <w:vMerge w:val="restart"/>
            <w:noWrap/>
            <w:vAlign w:val="center"/>
            <w:hideMark/>
          </w:tcPr>
          <w:p w:rsidR="00D351DE" w:rsidRPr="008257FE" w:rsidRDefault="008257FE" w:rsidP="00D351DE">
            <w:pPr>
              <w:spacing w:after="0"/>
              <w:jc w:val="left"/>
              <w:rPr>
                <w:sz w:val="22"/>
              </w:rPr>
            </w:pPr>
            <w:r w:rsidRPr="008257FE">
              <w:rPr>
                <w:sz w:val="22"/>
              </w:rPr>
              <w:t>UF</w:t>
            </w:r>
            <w:r w:rsidR="00D351DE" w:rsidRPr="008257FE">
              <w:rPr>
                <w:sz w:val="22"/>
              </w:rPr>
              <w:t>01</w:t>
            </w:r>
          </w:p>
        </w:tc>
        <w:tc>
          <w:tcPr>
            <w:tcW w:w="3512" w:type="dxa"/>
            <w:noWrap/>
            <w:hideMark/>
          </w:tcPr>
          <w:p w:rsidR="00D351DE" w:rsidRPr="008257FE" w:rsidRDefault="00D351DE" w:rsidP="00D351DE">
            <w:pPr>
              <w:spacing w:after="0"/>
              <w:rPr>
                <w:sz w:val="22"/>
              </w:rPr>
            </w:pPr>
            <w:r w:rsidRPr="008257FE">
              <w:rPr>
                <w:sz w:val="22"/>
              </w:rPr>
              <w:t>Empalme Guatavita - Sesquilé</w:t>
            </w:r>
          </w:p>
        </w:tc>
        <w:tc>
          <w:tcPr>
            <w:tcW w:w="2304" w:type="dxa"/>
            <w:noWrap/>
            <w:hideMark/>
          </w:tcPr>
          <w:p w:rsidR="00D351DE" w:rsidRPr="008257FE" w:rsidRDefault="00D351DE" w:rsidP="00D351DE">
            <w:pPr>
              <w:spacing w:after="0"/>
              <w:rPr>
                <w:sz w:val="22"/>
              </w:rPr>
            </w:pPr>
            <w:r w:rsidRPr="008257FE">
              <w:rPr>
                <w:sz w:val="22"/>
              </w:rPr>
              <w:t>Rehabilitación</w:t>
            </w:r>
          </w:p>
        </w:tc>
        <w:tc>
          <w:tcPr>
            <w:tcW w:w="1483" w:type="dxa"/>
            <w:noWrap/>
            <w:vAlign w:val="center"/>
            <w:hideMark/>
          </w:tcPr>
          <w:p w:rsidR="00D351DE" w:rsidRPr="008257FE" w:rsidRDefault="00D351DE" w:rsidP="00D351DE">
            <w:pPr>
              <w:spacing w:after="0"/>
              <w:jc w:val="right"/>
              <w:rPr>
                <w:sz w:val="22"/>
              </w:rPr>
            </w:pPr>
            <w:r w:rsidRPr="008257FE">
              <w:rPr>
                <w:sz w:val="22"/>
              </w:rPr>
              <w:t>27,28</w:t>
            </w:r>
          </w:p>
        </w:tc>
      </w:tr>
      <w:tr w:rsidR="00D351DE" w:rsidRPr="008257FE" w:rsidTr="00806281">
        <w:trPr>
          <w:cantSplit/>
          <w:trHeight w:val="288"/>
          <w:jc w:val="center"/>
        </w:trPr>
        <w:tc>
          <w:tcPr>
            <w:tcW w:w="1606" w:type="dxa"/>
            <w:vMerge/>
            <w:vAlign w:val="center"/>
            <w:hideMark/>
          </w:tcPr>
          <w:p w:rsidR="00D351DE" w:rsidRPr="008257FE" w:rsidRDefault="00D351DE" w:rsidP="00D351DE">
            <w:pPr>
              <w:spacing w:after="0"/>
              <w:jc w:val="left"/>
              <w:rPr>
                <w:sz w:val="22"/>
              </w:rPr>
            </w:pPr>
          </w:p>
        </w:tc>
        <w:tc>
          <w:tcPr>
            <w:tcW w:w="3512" w:type="dxa"/>
            <w:noWrap/>
            <w:hideMark/>
          </w:tcPr>
          <w:p w:rsidR="00D351DE" w:rsidRPr="008257FE" w:rsidRDefault="00D351DE" w:rsidP="00D351DE">
            <w:pPr>
              <w:spacing w:after="0"/>
              <w:rPr>
                <w:sz w:val="22"/>
              </w:rPr>
            </w:pPr>
            <w:r w:rsidRPr="008257FE">
              <w:rPr>
                <w:sz w:val="22"/>
              </w:rPr>
              <w:t xml:space="preserve">PR. 27+092 - </w:t>
            </w:r>
            <w:r w:rsidR="004B13B3" w:rsidRPr="008257FE">
              <w:rPr>
                <w:sz w:val="22"/>
              </w:rPr>
              <w:t>Guasca</w:t>
            </w:r>
          </w:p>
        </w:tc>
        <w:tc>
          <w:tcPr>
            <w:tcW w:w="2304" w:type="dxa"/>
            <w:noWrap/>
            <w:hideMark/>
          </w:tcPr>
          <w:p w:rsidR="00D351DE" w:rsidRPr="008257FE" w:rsidRDefault="00D351DE" w:rsidP="00D351DE">
            <w:pPr>
              <w:spacing w:after="0"/>
              <w:rPr>
                <w:sz w:val="22"/>
              </w:rPr>
            </w:pPr>
            <w:r w:rsidRPr="008257FE">
              <w:rPr>
                <w:sz w:val="22"/>
              </w:rPr>
              <w:t>Rehabilitación</w:t>
            </w:r>
          </w:p>
        </w:tc>
        <w:tc>
          <w:tcPr>
            <w:tcW w:w="1483" w:type="dxa"/>
            <w:noWrap/>
            <w:vAlign w:val="center"/>
            <w:hideMark/>
          </w:tcPr>
          <w:p w:rsidR="00D351DE" w:rsidRPr="008257FE" w:rsidRDefault="00D351DE" w:rsidP="00D351DE">
            <w:pPr>
              <w:spacing w:after="0"/>
              <w:jc w:val="right"/>
              <w:rPr>
                <w:sz w:val="22"/>
              </w:rPr>
            </w:pPr>
            <w:r w:rsidRPr="008257FE">
              <w:rPr>
                <w:sz w:val="22"/>
              </w:rPr>
              <w:t>7,68</w:t>
            </w:r>
          </w:p>
        </w:tc>
      </w:tr>
      <w:tr w:rsidR="00D351DE" w:rsidRPr="008257FE" w:rsidTr="00806281">
        <w:trPr>
          <w:cantSplit/>
          <w:trHeight w:val="288"/>
          <w:jc w:val="center"/>
        </w:trPr>
        <w:tc>
          <w:tcPr>
            <w:tcW w:w="1606" w:type="dxa"/>
            <w:vMerge/>
            <w:vAlign w:val="center"/>
            <w:hideMark/>
          </w:tcPr>
          <w:p w:rsidR="00D351DE" w:rsidRPr="008257FE" w:rsidRDefault="00D351DE" w:rsidP="00D351DE">
            <w:pPr>
              <w:spacing w:after="0"/>
              <w:jc w:val="left"/>
              <w:rPr>
                <w:sz w:val="22"/>
              </w:rPr>
            </w:pPr>
          </w:p>
        </w:tc>
        <w:tc>
          <w:tcPr>
            <w:tcW w:w="3512" w:type="dxa"/>
            <w:noWrap/>
            <w:hideMark/>
          </w:tcPr>
          <w:p w:rsidR="00D351DE" w:rsidRPr="008257FE" w:rsidRDefault="00D351DE" w:rsidP="00D351DE">
            <w:pPr>
              <w:spacing w:after="0"/>
              <w:rPr>
                <w:sz w:val="22"/>
              </w:rPr>
            </w:pPr>
            <w:r w:rsidRPr="008257FE">
              <w:rPr>
                <w:sz w:val="22"/>
              </w:rPr>
              <w:t>Salitre - PR. 27+092</w:t>
            </w:r>
          </w:p>
        </w:tc>
        <w:tc>
          <w:tcPr>
            <w:tcW w:w="2304" w:type="dxa"/>
            <w:noWrap/>
            <w:hideMark/>
          </w:tcPr>
          <w:p w:rsidR="00D351DE" w:rsidRPr="008257FE" w:rsidRDefault="00D351DE" w:rsidP="00D351DE">
            <w:pPr>
              <w:spacing w:after="0"/>
              <w:rPr>
                <w:sz w:val="22"/>
              </w:rPr>
            </w:pPr>
            <w:r w:rsidRPr="008257FE">
              <w:rPr>
                <w:sz w:val="22"/>
              </w:rPr>
              <w:t>Mejoramiento</w:t>
            </w:r>
          </w:p>
        </w:tc>
        <w:tc>
          <w:tcPr>
            <w:tcW w:w="1483" w:type="dxa"/>
            <w:noWrap/>
            <w:vAlign w:val="center"/>
            <w:hideMark/>
          </w:tcPr>
          <w:p w:rsidR="00D351DE" w:rsidRPr="008257FE" w:rsidRDefault="00D351DE" w:rsidP="00D351DE">
            <w:pPr>
              <w:spacing w:after="0"/>
              <w:jc w:val="right"/>
              <w:rPr>
                <w:sz w:val="22"/>
              </w:rPr>
            </w:pPr>
            <w:r w:rsidRPr="008257FE">
              <w:rPr>
                <w:sz w:val="22"/>
              </w:rPr>
              <w:t>3,30</w:t>
            </w:r>
          </w:p>
        </w:tc>
      </w:tr>
      <w:tr w:rsidR="00D351DE" w:rsidRPr="008257FE" w:rsidTr="00806281">
        <w:trPr>
          <w:cantSplit/>
          <w:trHeight w:val="288"/>
          <w:jc w:val="center"/>
        </w:trPr>
        <w:tc>
          <w:tcPr>
            <w:tcW w:w="1606" w:type="dxa"/>
            <w:noWrap/>
            <w:vAlign w:val="center"/>
            <w:hideMark/>
          </w:tcPr>
          <w:p w:rsidR="00D351DE" w:rsidRPr="008257FE" w:rsidRDefault="00D351DE" w:rsidP="008257FE">
            <w:pPr>
              <w:spacing w:after="0"/>
              <w:jc w:val="left"/>
              <w:rPr>
                <w:sz w:val="22"/>
              </w:rPr>
            </w:pPr>
            <w:r w:rsidRPr="008257FE">
              <w:rPr>
                <w:sz w:val="22"/>
              </w:rPr>
              <w:t>UF02</w:t>
            </w:r>
          </w:p>
        </w:tc>
        <w:tc>
          <w:tcPr>
            <w:tcW w:w="3512" w:type="dxa"/>
            <w:noWrap/>
            <w:hideMark/>
          </w:tcPr>
          <w:p w:rsidR="00D351DE" w:rsidRPr="008257FE" w:rsidRDefault="00D351DE" w:rsidP="00D351DE">
            <w:pPr>
              <w:spacing w:after="0"/>
              <w:rPr>
                <w:sz w:val="22"/>
              </w:rPr>
            </w:pPr>
            <w:r w:rsidRPr="008257FE">
              <w:rPr>
                <w:sz w:val="22"/>
              </w:rPr>
              <w:t>Sopo - La Calera</w:t>
            </w:r>
          </w:p>
        </w:tc>
        <w:tc>
          <w:tcPr>
            <w:tcW w:w="2304" w:type="dxa"/>
            <w:noWrap/>
            <w:hideMark/>
          </w:tcPr>
          <w:p w:rsidR="00D351DE" w:rsidRPr="008257FE" w:rsidRDefault="00D351DE" w:rsidP="00D351DE">
            <w:pPr>
              <w:spacing w:after="0"/>
              <w:rPr>
                <w:sz w:val="22"/>
              </w:rPr>
            </w:pPr>
            <w:r w:rsidRPr="008257FE">
              <w:rPr>
                <w:sz w:val="22"/>
              </w:rPr>
              <w:t>Mejoramiento</w:t>
            </w:r>
            <w:r w:rsidR="00806281">
              <w:rPr>
                <w:sz w:val="22"/>
              </w:rPr>
              <w:t xml:space="preserve"> </w:t>
            </w:r>
            <w:r w:rsidR="00806281" w:rsidRPr="00806281">
              <w:rPr>
                <w:sz w:val="22"/>
                <w:vertAlign w:val="superscript"/>
              </w:rPr>
              <w:t>(*)</w:t>
            </w:r>
          </w:p>
        </w:tc>
        <w:tc>
          <w:tcPr>
            <w:tcW w:w="1483" w:type="dxa"/>
            <w:noWrap/>
            <w:vAlign w:val="center"/>
            <w:hideMark/>
          </w:tcPr>
          <w:p w:rsidR="00D351DE" w:rsidRPr="008257FE" w:rsidRDefault="00D351DE" w:rsidP="00D351DE">
            <w:pPr>
              <w:spacing w:after="0"/>
              <w:jc w:val="right"/>
              <w:rPr>
                <w:sz w:val="22"/>
              </w:rPr>
            </w:pPr>
            <w:r w:rsidRPr="008257FE">
              <w:rPr>
                <w:sz w:val="22"/>
              </w:rPr>
              <w:t>24,08</w:t>
            </w:r>
          </w:p>
        </w:tc>
      </w:tr>
      <w:tr w:rsidR="00D351DE" w:rsidRPr="008257FE" w:rsidTr="00806281">
        <w:trPr>
          <w:cantSplit/>
          <w:trHeight w:val="288"/>
          <w:jc w:val="center"/>
        </w:trPr>
        <w:tc>
          <w:tcPr>
            <w:tcW w:w="1606" w:type="dxa"/>
            <w:vMerge w:val="restart"/>
            <w:noWrap/>
            <w:vAlign w:val="center"/>
            <w:hideMark/>
          </w:tcPr>
          <w:p w:rsidR="00D351DE" w:rsidRPr="008257FE" w:rsidRDefault="00D351DE" w:rsidP="008257FE">
            <w:pPr>
              <w:spacing w:after="0"/>
              <w:jc w:val="left"/>
              <w:rPr>
                <w:sz w:val="22"/>
              </w:rPr>
            </w:pPr>
            <w:r w:rsidRPr="008257FE">
              <w:rPr>
                <w:sz w:val="22"/>
              </w:rPr>
              <w:t>UF03</w:t>
            </w:r>
          </w:p>
        </w:tc>
        <w:tc>
          <w:tcPr>
            <w:tcW w:w="3512" w:type="dxa"/>
            <w:noWrap/>
            <w:hideMark/>
          </w:tcPr>
          <w:p w:rsidR="00D351DE" w:rsidRPr="008257FE" w:rsidRDefault="00D351DE" w:rsidP="00D351DE">
            <w:pPr>
              <w:spacing w:after="0"/>
              <w:rPr>
                <w:sz w:val="22"/>
              </w:rPr>
            </w:pPr>
            <w:r w:rsidRPr="008257FE">
              <w:rPr>
                <w:sz w:val="22"/>
              </w:rPr>
              <w:t>A) La Calera - Patios</w:t>
            </w:r>
          </w:p>
        </w:tc>
        <w:tc>
          <w:tcPr>
            <w:tcW w:w="2304" w:type="dxa"/>
            <w:noWrap/>
            <w:hideMark/>
          </w:tcPr>
          <w:p w:rsidR="00D351DE" w:rsidRPr="008257FE" w:rsidRDefault="00D351DE" w:rsidP="00D351DE">
            <w:pPr>
              <w:spacing w:after="0"/>
              <w:rPr>
                <w:sz w:val="22"/>
              </w:rPr>
            </w:pPr>
            <w:r w:rsidRPr="008257FE">
              <w:rPr>
                <w:sz w:val="22"/>
              </w:rPr>
              <w:t>Mejoramiento</w:t>
            </w:r>
            <w:r w:rsidR="00806281">
              <w:rPr>
                <w:sz w:val="22"/>
              </w:rPr>
              <w:t xml:space="preserve"> </w:t>
            </w:r>
            <w:r w:rsidR="00806281" w:rsidRPr="00806281">
              <w:rPr>
                <w:sz w:val="22"/>
                <w:vertAlign w:val="superscript"/>
              </w:rPr>
              <w:t>(*)</w:t>
            </w:r>
          </w:p>
        </w:tc>
        <w:tc>
          <w:tcPr>
            <w:tcW w:w="1483" w:type="dxa"/>
            <w:noWrap/>
            <w:vAlign w:val="center"/>
            <w:hideMark/>
          </w:tcPr>
          <w:p w:rsidR="00D351DE" w:rsidRPr="008257FE" w:rsidRDefault="00D351DE" w:rsidP="00D351DE">
            <w:pPr>
              <w:spacing w:after="0"/>
              <w:jc w:val="right"/>
              <w:rPr>
                <w:sz w:val="22"/>
              </w:rPr>
            </w:pPr>
            <w:r w:rsidRPr="008257FE">
              <w:rPr>
                <w:sz w:val="22"/>
              </w:rPr>
              <w:t>9,90</w:t>
            </w:r>
          </w:p>
        </w:tc>
      </w:tr>
      <w:tr w:rsidR="00D351DE" w:rsidRPr="008257FE" w:rsidTr="00806281">
        <w:trPr>
          <w:cantSplit/>
          <w:trHeight w:val="288"/>
          <w:jc w:val="center"/>
        </w:trPr>
        <w:tc>
          <w:tcPr>
            <w:tcW w:w="1606" w:type="dxa"/>
            <w:vMerge/>
            <w:vAlign w:val="center"/>
            <w:hideMark/>
          </w:tcPr>
          <w:p w:rsidR="00D351DE" w:rsidRPr="008257FE" w:rsidRDefault="00D351DE" w:rsidP="00D351DE">
            <w:pPr>
              <w:spacing w:after="0"/>
              <w:jc w:val="left"/>
              <w:rPr>
                <w:sz w:val="22"/>
              </w:rPr>
            </w:pPr>
          </w:p>
        </w:tc>
        <w:tc>
          <w:tcPr>
            <w:tcW w:w="3512" w:type="dxa"/>
            <w:noWrap/>
            <w:hideMark/>
          </w:tcPr>
          <w:p w:rsidR="00D351DE" w:rsidRPr="008257FE" w:rsidRDefault="00D351DE" w:rsidP="00D351DE">
            <w:pPr>
              <w:spacing w:after="0"/>
              <w:rPr>
                <w:sz w:val="22"/>
              </w:rPr>
            </w:pPr>
            <w:r w:rsidRPr="008257FE">
              <w:rPr>
                <w:sz w:val="22"/>
              </w:rPr>
              <w:t>B) Límite Bogotá - Choachí</w:t>
            </w:r>
          </w:p>
        </w:tc>
        <w:tc>
          <w:tcPr>
            <w:tcW w:w="2304" w:type="dxa"/>
            <w:noWrap/>
            <w:hideMark/>
          </w:tcPr>
          <w:p w:rsidR="00D351DE" w:rsidRPr="008257FE" w:rsidRDefault="00D351DE" w:rsidP="00D351DE">
            <w:pPr>
              <w:spacing w:after="0"/>
              <w:rPr>
                <w:sz w:val="22"/>
              </w:rPr>
            </w:pPr>
            <w:r w:rsidRPr="008257FE">
              <w:rPr>
                <w:sz w:val="22"/>
              </w:rPr>
              <w:t>Rehabilitación</w:t>
            </w:r>
          </w:p>
        </w:tc>
        <w:tc>
          <w:tcPr>
            <w:tcW w:w="1483" w:type="dxa"/>
            <w:noWrap/>
            <w:vAlign w:val="center"/>
            <w:hideMark/>
          </w:tcPr>
          <w:p w:rsidR="00D351DE" w:rsidRPr="008257FE" w:rsidRDefault="00D351DE" w:rsidP="00D351DE">
            <w:pPr>
              <w:spacing w:after="0"/>
              <w:jc w:val="right"/>
              <w:rPr>
                <w:sz w:val="22"/>
              </w:rPr>
            </w:pPr>
            <w:r w:rsidRPr="008257FE">
              <w:rPr>
                <w:sz w:val="22"/>
              </w:rPr>
              <w:t>22,70</w:t>
            </w:r>
          </w:p>
        </w:tc>
      </w:tr>
      <w:tr w:rsidR="00D351DE" w:rsidRPr="008257FE" w:rsidTr="00806281">
        <w:trPr>
          <w:cantSplit/>
          <w:trHeight w:val="288"/>
          <w:jc w:val="center"/>
        </w:trPr>
        <w:tc>
          <w:tcPr>
            <w:tcW w:w="1606" w:type="dxa"/>
            <w:noWrap/>
            <w:vAlign w:val="center"/>
            <w:hideMark/>
          </w:tcPr>
          <w:p w:rsidR="00D351DE" w:rsidRPr="008257FE" w:rsidRDefault="00D351DE" w:rsidP="008257FE">
            <w:pPr>
              <w:spacing w:after="0"/>
              <w:jc w:val="left"/>
              <w:rPr>
                <w:sz w:val="22"/>
              </w:rPr>
            </w:pPr>
            <w:r w:rsidRPr="008257FE">
              <w:rPr>
                <w:sz w:val="22"/>
              </w:rPr>
              <w:t>UF04</w:t>
            </w:r>
          </w:p>
        </w:tc>
        <w:tc>
          <w:tcPr>
            <w:tcW w:w="3512" w:type="dxa"/>
            <w:noWrap/>
            <w:hideMark/>
          </w:tcPr>
          <w:p w:rsidR="00D351DE" w:rsidRPr="008257FE" w:rsidRDefault="00D351DE" w:rsidP="00D351DE">
            <w:pPr>
              <w:spacing w:after="0"/>
              <w:rPr>
                <w:sz w:val="22"/>
              </w:rPr>
            </w:pPr>
            <w:r w:rsidRPr="008257FE">
              <w:rPr>
                <w:sz w:val="22"/>
              </w:rPr>
              <w:t>La Calera - Choachí</w:t>
            </w:r>
          </w:p>
        </w:tc>
        <w:tc>
          <w:tcPr>
            <w:tcW w:w="2304" w:type="dxa"/>
            <w:noWrap/>
            <w:hideMark/>
          </w:tcPr>
          <w:p w:rsidR="00D351DE" w:rsidRPr="008257FE" w:rsidRDefault="00D351DE" w:rsidP="00D351DE">
            <w:pPr>
              <w:spacing w:after="0"/>
              <w:rPr>
                <w:sz w:val="22"/>
              </w:rPr>
            </w:pPr>
            <w:r w:rsidRPr="008257FE">
              <w:rPr>
                <w:sz w:val="22"/>
              </w:rPr>
              <w:t>Mejoramiento</w:t>
            </w:r>
            <w:r w:rsidR="00806281">
              <w:rPr>
                <w:sz w:val="22"/>
              </w:rPr>
              <w:t xml:space="preserve"> </w:t>
            </w:r>
            <w:r w:rsidR="00806281" w:rsidRPr="00806281">
              <w:rPr>
                <w:sz w:val="22"/>
                <w:vertAlign w:val="superscript"/>
              </w:rPr>
              <w:t>(*)</w:t>
            </w:r>
          </w:p>
        </w:tc>
        <w:tc>
          <w:tcPr>
            <w:tcW w:w="1483" w:type="dxa"/>
            <w:noWrap/>
            <w:vAlign w:val="center"/>
            <w:hideMark/>
          </w:tcPr>
          <w:p w:rsidR="00D351DE" w:rsidRPr="008257FE" w:rsidRDefault="00D351DE" w:rsidP="00D351DE">
            <w:pPr>
              <w:spacing w:after="0"/>
              <w:jc w:val="right"/>
              <w:rPr>
                <w:sz w:val="22"/>
              </w:rPr>
            </w:pPr>
            <w:r w:rsidRPr="008257FE">
              <w:rPr>
                <w:sz w:val="22"/>
              </w:rPr>
              <w:t>31,00</w:t>
            </w:r>
          </w:p>
        </w:tc>
      </w:tr>
      <w:tr w:rsidR="00D351DE" w:rsidRPr="008257FE" w:rsidTr="00806281">
        <w:trPr>
          <w:cantSplit/>
          <w:trHeight w:val="288"/>
          <w:jc w:val="center"/>
        </w:trPr>
        <w:tc>
          <w:tcPr>
            <w:tcW w:w="1606" w:type="dxa"/>
            <w:vMerge w:val="restart"/>
            <w:noWrap/>
            <w:vAlign w:val="center"/>
            <w:hideMark/>
          </w:tcPr>
          <w:p w:rsidR="00D351DE" w:rsidRPr="008257FE" w:rsidRDefault="00D351DE" w:rsidP="008257FE">
            <w:pPr>
              <w:spacing w:after="0"/>
              <w:jc w:val="left"/>
              <w:rPr>
                <w:sz w:val="22"/>
              </w:rPr>
            </w:pPr>
            <w:r w:rsidRPr="008257FE">
              <w:rPr>
                <w:sz w:val="22"/>
              </w:rPr>
              <w:t>UF05</w:t>
            </w:r>
          </w:p>
        </w:tc>
        <w:tc>
          <w:tcPr>
            <w:tcW w:w="3512" w:type="dxa"/>
            <w:noWrap/>
            <w:hideMark/>
          </w:tcPr>
          <w:p w:rsidR="00D351DE" w:rsidRPr="008257FE" w:rsidRDefault="00D351DE" w:rsidP="00D351DE">
            <w:pPr>
              <w:spacing w:after="0"/>
              <w:rPr>
                <w:sz w:val="22"/>
              </w:rPr>
            </w:pPr>
            <w:r w:rsidRPr="008257FE">
              <w:rPr>
                <w:sz w:val="22"/>
              </w:rPr>
              <w:t>Choachí - Cáqueza</w:t>
            </w:r>
          </w:p>
        </w:tc>
        <w:tc>
          <w:tcPr>
            <w:tcW w:w="2304" w:type="dxa"/>
            <w:noWrap/>
            <w:hideMark/>
          </w:tcPr>
          <w:p w:rsidR="00D351DE" w:rsidRPr="008257FE" w:rsidRDefault="00D351DE" w:rsidP="00D351DE">
            <w:pPr>
              <w:spacing w:after="0"/>
              <w:rPr>
                <w:sz w:val="22"/>
              </w:rPr>
            </w:pPr>
            <w:r w:rsidRPr="008257FE">
              <w:rPr>
                <w:sz w:val="22"/>
              </w:rPr>
              <w:t>Mejoramiento</w:t>
            </w:r>
            <w:r w:rsidR="00806281">
              <w:rPr>
                <w:sz w:val="22"/>
              </w:rPr>
              <w:t xml:space="preserve"> </w:t>
            </w:r>
            <w:r w:rsidR="00806281" w:rsidRPr="00806281">
              <w:rPr>
                <w:sz w:val="22"/>
                <w:vertAlign w:val="superscript"/>
              </w:rPr>
              <w:t>(*)</w:t>
            </w:r>
          </w:p>
        </w:tc>
        <w:tc>
          <w:tcPr>
            <w:tcW w:w="1483" w:type="dxa"/>
            <w:noWrap/>
            <w:vAlign w:val="center"/>
            <w:hideMark/>
          </w:tcPr>
          <w:p w:rsidR="00D351DE" w:rsidRPr="008257FE" w:rsidRDefault="00D351DE" w:rsidP="00D351DE">
            <w:pPr>
              <w:spacing w:after="0"/>
              <w:jc w:val="right"/>
              <w:rPr>
                <w:sz w:val="22"/>
              </w:rPr>
            </w:pPr>
            <w:r w:rsidRPr="008257FE">
              <w:rPr>
                <w:sz w:val="22"/>
              </w:rPr>
              <w:t>21,30</w:t>
            </w:r>
          </w:p>
        </w:tc>
      </w:tr>
      <w:tr w:rsidR="00D351DE" w:rsidRPr="008257FE" w:rsidTr="00806281">
        <w:trPr>
          <w:cantSplit/>
          <w:trHeight w:val="300"/>
          <w:jc w:val="center"/>
        </w:trPr>
        <w:tc>
          <w:tcPr>
            <w:tcW w:w="1606" w:type="dxa"/>
            <w:vMerge/>
            <w:hideMark/>
          </w:tcPr>
          <w:p w:rsidR="00D351DE" w:rsidRPr="008257FE" w:rsidRDefault="00D351DE" w:rsidP="00D351DE">
            <w:pPr>
              <w:spacing w:after="0"/>
              <w:rPr>
                <w:sz w:val="22"/>
              </w:rPr>
            </w:pPr>
          </w:p>
        </w:tc>
        <w:tc>
          <w:tcPr>
            <w:tcW w:w="3512" w:type="dxa"/>
            <w:noWrap/>
            <w:hideMark/>
          </w:tcPr>
          <w:p w:rsidR="00D351DE" w:rsidRPr="008257FE" w:rsidRDefault="00D351DE" w:rsidP="00D351DE">
            <w:pPr>
              <w:spacing w:after="0"/>
              <w:rPr>
                <w:sz w:val="22"/>
              </w:rPr>
            </w:pPr>
            <w:r w:rsidRPr="008257FE">
              <w:rPr>
                <w:sz w:val="22"/>
              </w:rPr>
              <w:t>Variante Choachí</w:t>
            </w:r>
          </w:p>
        </w:tc>
        <w:tc>
          <w:tcPr>
            <w:tcW w:w="2304" w:type="dxa"/>
            <w:noWrap/>
            <w:hideMark/>
          </w:tcPr>
          <w:p w:rsidR="00D351DE" w:rsidRPr="008257FE" w:rsidRDefault="00D351DE" w:rsidP="00D351DE">
            <w:pPr>
              <w:spacing w:after="0"/>
              <w:rPr>
                <w:sz w:val="22"/>
              </w:rPr>
            </w:pPr>
            <w:r w:rsidRPr="008257FE">
              <w:rPr>
                <w:sz w:val="22"/>
              </w:rPr>
              <w:t>Construcción Nueva</w:t>
            </w:r>
            <w:r w:rsidR="00806281">
              <w:rPr>
                <w:sz w:val="22"/>
              </w:rPr>
              <w:t xml:space="preserve"> </w:t>
            </w:r>
            <w:r w:rsidR="00806281" w:rsidRPr="00806281">
              <w:rPr>
                <w:sz w:val="22"/>
                <w:vertAlign w:val="superscript"/>
              </w:rPr>
              <w:t>(*)</w:t>
            </w:r>
          </w:p>
        </w:tc>
        <w:tc>
          <w:tcPr>
            <w:tcW w:w="1483" w:type="dxa"/>
            <w:noWrap/>
            <w:vAlign w:val="center"/>
            <w:hideMark/>
          </w:tcPr>
          <w:p w:rsidR="00D351DE" w:rsidRPr="008257FE" w:rsidRDefault="00D351DE" w:rsidP="00D351DE">
            <w:pPr>
              <w:spacing w:after="0"/>
              <w:jc w:val="right"/>
              <w:rPr>
                <w:sz w:val="22"/>
              </w:rPr>
            </w:pPr>
            <w:r w:rsidRPr="008257FE">
              <w:rPr>
                <w:sz w:val="22"/>
              </w:rPr>
              <w:t>4,85</w:t>
            </w:r>
          </w:p>
        </w:tc>
      </w:tr>
      <w:tr w:rsidR="00D351DE" w:rsidRPr="00D351DE" w:rsidTr="00806281">
        <w:trPr>
          <w:cantSplit/>
          <w:trHeight w:val="300"/>
          <w:jc w:val="center"/>
        </w:trPr>
        <w:tc>
          <w:tcPr>
            <w:tcW w:w="7422" w:type="dxa"/>
            <w:gridSpan w:val="3"/>
            <w:noWrap/>
            <w:vAlign w:val="center"/>
            <w:hideMark/>
          </w:tcPr>
          <w:p w:rsidR="00D351DE" w:rsidRPr="00D351DE" w:rsidRDefault="00D351DE" w:rsidP="00D351DE">
            <w:pPr>
              <w:spacing w:after="0"/>
              <w:jc w:val="right"/>
              <w:rPr>
                <w:b/>
                <w:bCs/>
              </w:rPr>
            </w:pPr>
            <w:r w:rsidRPr="00D351DE">
              <w:rPr>
                <w:b/>
                <w:bCs/>
              </w:rPr>
              <w:t>Total</w:t>
            </w:r>
          </w:p>
        </w:tc>
        <w:tc>
          <w:tcPr>
            <w:tcW w:w="1483" w:type="dxa"/>
            <w:noWrap/>
            <w:vAlign w:val="center"/>
            <w:hideMark/>
          </w:tcPr>
          <w:p w:rsidR="00D351DE" w:rsidRPr="00D351DE" w:rsidRDefault="00D351DE" w:rsidP="00D351DE">
            <w:pPr>
              <w:spacing w:after="0"/>
              <w:jc w:val="right"/>
              <w:rPr>
                <w:b/>
                <w:bCs/>
              </w:rPr>
            </w:pPr>
            <w:r>
              <w:rPr>
                <w:b/>
                <w:bCs/>
              </w:rPr>
              <w:t>152,</w:t>
            </w:r>
            <w:r w:rsidRPr="00D351DE">
              <w:rPr>
                <w:b/>
                <w:bCs/>
              </w:rPr>
              <w:t>09</w:t>
            </w:r>
          </w:p>
        </w:tc>
      </w:tr>
    </w:tbl>
    <w:p w:rsidR="00D3721C" w:rsidRPr="00D3721C" w:rsidRDefault="00806281" w:rsidP="00D3721C">
      <w:pPr>
        <w:pStyle w:val="PiedeFoto"/>
      </w:pPr>
      <w:r w:rsidRPr="00D3721C">
        <w:t xml:space="preserve">Nota (*): </w:t>
      </w:r>
      <w:r w:rsidR="00D3721C" w:rsidRPr="00D3721C">
        <w:t>Este tramo</w:t>
      </w:r>
      <w:r w:rsidRPr="00D3721C">
        <w:t xml:space="preserve"> incluye </w:t>
      </w:r>
      <w:r w:rsidR="00D3721C" w:rsidRPr="00D3721C">
        <w:t>su</w:t>
      </w:r>
      <w:r w:rsidRPr="00D3721C">
        <w:t xml:space="preserve"> adaptación a la Ley 105 de 1993</w:t>
      </w:r>
      <w:r w:rsidR="00D3721C" w:rsidRPr="00D3721C">
        <w:t>.</w:t>
      </w:r>
    </w:p>
    <w:p w:rsidR="00D351DE" w:rsidRDefault="008257FE" w:rsidP="00806281">
      <w:pPr>
        <w:pStyle w:val="PiedeFoto"/>
        <w:rPr>
          <w:lang w:val="es-PA"/>
        </w:rPr>
      </w:pPr>
      <w:r>
        <w:rPr>
          <w:lang w:val="es-PA"/>
        </w:rPr>
        <w:t>Fuente: Elaboración propias.</w:t>
      </w:r>
    </w:p>
    <w:p w:rsidR="008257FE" w:rsidRDefault="008257FE" w:rsidP="00D3721C">
      <w:pPr>
        <w:pStyle w:val="NoSpacing"/>
        <w:rPr>
          <w:lang w:val="es-PA"/>
        </w:rPr>
      </w:pPr>
    </w:p>
    <w:p w:rsidR="00D3721C" w:rsidRDefault="00D3721C" w:rsidP="00D3721C">
      <w:pPr>
        <w:pStyle w:val="NoSpacing"/>
        <w:rPr>
          <w:lang w:val="es-PA"/>
        </w:rPr>
      </w:pPr>
      <w:r>
        <w:rPr>
          <w:lang w:val="es-PA"/>
        </w:rPr>
        <w:t>A continuación se presenta la metodología para la identificación y evaluación de aquellos posibles impactos generados durante las distintas etapas del Proyecto.</w:t>
      </w:r>
    </w:p>
    <w:p w:rsidR="00D3721C" w:rsidRDefault="00D3721C" w:rsidP="00D3721C">
      <w:pPr>
        <w:rPr>
          <w:lang w:val="es-PA"/>
        </w:rPr>
      </w:pPr>
    </w:p>
    <w:p w:rsidR="000F42FA" w:rsidRPr="00EA5D95" w:rsidRDefault="00E61891" w:rsidP="00D258C6">
      <w:pPr>
        <w:pStyle w:val="Heading2"/>
        <w:rPr>
          <w:lang w:val="es-PA"/>
        </w:rPr>
      </w:pPr>
      <w:bookmarkStart w:id="5" w:name="_Ref423388608"/>
      <w:bookmarkStart w:id="6" w:name="_Ref423393557"/>
      <w:bookmarkStart w:id="7" w:name="_Ref424117858"/>
      <w:bookmarkStart w:id="8" w:name="_Ref424163974"/>
      <w:bookmarkStart w:id="9" w:name="_Toc429755590"/>
      <w:r>
        <w:rPr>
          <w:lang w:val="es-PA"/>
        </w:rPr>
        <w:t xml:space="preserve">Metodología para </w:t>
      </w:r>
      <w:r w:rsidR="00D3721C">
        <w:rPr>
          <w:lang w:val="es-PA"/>
        </w:rPr>
        <w:t xml:space="preserve">la </w:t>
      </w:r>
      <w:r w:rsidR="000F42FA" w:rsidRPr="00EA5D95">
        <w:rPr>
          <w:lang w:val="es-PA"/>
        </w:rPr>
        <w:t>Identificación</w:t>
      </w:r>
      <w:r w:rsidR="00D258C6">
        <w:rPr>
          <w:lang w:val="es-PA"/>
        </w:rPr>
        <w:t xml:space="preserve"> y Evaluación</w:t>
      </w:r>
      <w:r w:rsidR="000F42FA" w:rsidRPr="00EA5D95">
        <w:rPr>
          <w:lang w:val="es-PA"/>
        </w:rPr>
        <w:t xml:space="preserve"> de los Impactos</w:t>
      </w:r>
      <w:r w:rsidR="00D258C6">
        <w:rPr>
          <w:lang w:val="es-PA"/>
        </w:rPr>
        <w:t xml:space="preserve"> Ambientales y Sociales</w:t>
      </w:r>
      <w:bookmarkEnd w:id="5"/>
      <w:bookmarkEnd w:id="6"/>
      <w:bookmarkEnd w:id="7"/>
      <w:bookmarkEnd w:id="8"/>
      <w:bookmarkEnd w:id="9"/>
    </w:p>
    <w:p w:rsidR="00BA7099" w:rsidRDefault="00BA7099" w:rsidP="002F1CC3">
      <w:r>
        <w:t xml:space="preserve">El desarrollo de la metodología para evaluar impactos ambientales puede vincularse con: a) la búsqueda de las relaciones entre los elementos o características territoriales y las acciones; y b) las mediciones específicas y la información necesaria para estimar los impactos. </w:t>
      </w:r>
    </w:p>
    <w:p w:rsidR="00BA7099" w:rsidRDefault="00BA7099" w:rsidP="002F1CC3">
      <w:r>
        <w:t xml:space="preserve">La información </w:t>
      </w:r>
      <w:r w:rsidR="00286979">
        <w:t xml:space="preserve">para estimar los impactos </w:t>
      </w:r>
      <w:r>
        <w:t xml:space="preserve">puede concretarse sobre la base de dos aspectos básicos: la medición de la </w:t>
      </w:r>
      <w:r w:rsidRPr="00BA7099">
        <w:rPr>
          <w:i/>
        </w:rPr>
        <w:t>capacidad</w:t>
      </w:r>
      <w:r>
        <w:rPr>
          <w:rStyle w:val="FootnoteReference"/>
          <w:i/>
        </w:rPr>
        <w:footnoteReference w:id="1"/>
      </w:r>
      <w:r>
        <w:t xml:space="preserve"> y del </w:t>
      </w:r>
      <w:r w:rsidRPr="00BA7099">
        <w:rPr>
          <w:i/>
        </w:rPr>
        <w:t>impacto</w:t>
      </w:r>
      <w:r>
        <w:t xml:space="preserve"> sobre el medio. La capacidad es la condición natural de un ambiente o territorio para absorber presiones sin deteriorarse, en cambio el análisis del impacto </w:t>
      </w:r>
      <w:r>
        <w:lastRenderedPageBreak/>
        <w:t>conduce al concepto de alteración</w:t>
      </w:r>
      <w:r w:rsidR="000C5A22">
        <w:t xml:space="preserve"> y es por ello necesario prever y estudiar cuáles serían las implicancias de las posibles acciones sobre el ambiente, sean estas de carácter positivo o negativo. </w:t>
      </w:r>
    </w:p>
    <w:p w:rsidR="00BA7099" w:rsidRDefault="00BA7099" w:rsidP="002F1CC3">
      <w:r>
        <w:t>Estos antecedentes permiten una adecuada identificación, predicción e interpretación de los impactos sobre los di</w:t>
      </w:r>
      <w:r w:rsidR="000C5A22">
        <w:t>versos componentes del ambiente y</w:t>
      </w:r>
      <w:r w:rsidR="000C5A22" w:rsidRPr="000C5A22">
        <w:t xml:space="preserve"> </w:t>
      </w:r>
      <w:r w:rsidR="000C5A22">
        <w:t xml:space="preserve">considerando estos aspectos en su conjunto, para un determinado ambiente o territorio, estos caracteres definen la </w:t>
      </w:r>
      <w:r w:rsidR="00286979">
        <w:t>viabilidad</w:t>
      </w:r>
      <w:r w:rsidR="000C5A22">
        <w:t xml:space="preserve"> para desarrollar en él una acción humana.</w:t>
      </w:r>
      <w:r w:rsidR="00286979">
        <w:t xml:space="preserve"> Lo anterior </w:t>
      </w:r>
      <w:r w:rsidR="00286979" w:rsidRPr="006B526D">
        <w:t xml:space="preserve">se explica a través del proceso de la </w:t>
      </w:r>
      <w:r w:rsidR="00286979" w:rsidRPr="006B526D">
        <w:fldChar w:fldCharType="begin"/>
      </w:r>
      <w:r w:rsidR="00286979" w:rsidRPr="006B526D">
        <w:instrText xml:space="preserve"> REF _Ref328988821 \h </w:instrText>
      </w:r>
      <w:r w:rsidR="00286979" w:rsidRPr="006B526D">
        <w:fldChar w:fldCharType="separate"/>
      </w:r>
      <w:r w:rsidR="00E51CD4" w:rsidRPr="00B75065">
        <w:t xml:space="preserve">Figura </w:t>
      </w:r>
      <w:r w:rsidR="00E51CD4">
        <w:rPr>
          <w:noProof/>
        </w:rPr>
        <w:t>4</w:t>
      </w:r>
      <w:r w:rsidR="00E51CD4">
        <w:noBreakHyphen/>
      </w:r>
      <w:r w:rsidR="00E51CD4">
        <w:rPr>
          <w:noProof/>
        </w:rPr>
        <w:t>1</w:t>
      </w:r>
      <w:r w:rsidR="00286979" w:rsidRPr="006B526D">
        <w:fldChar w:fldCharType="end"/>
      </w:r>
      <w:r w:rsidR="00286979" w:rsidRPr="006B526D">
        <w:t>.</w:t>
      </w:r>
    </w:p>
    <w:p w:rsidR="002F1CC3" w:rsidRPr="00B75065" w:rsidRDefault="002F1CC3" w:rsidP="002F1CC3">
      <w:pPr>
        <w:pStyle w:val="Caption"/>
      </w:pPr>
      <w:bookmarkStart w:id="10" w:name="_Toc302636207"/>
      <w:bookmarkStart w:id="11" w:name="_Toc325074020"/>
      <w:bookmarkStart w:id="12" w:name="_Toc325074270"/>
      <w:bookmarkStart w:id="13" w:name="_Toc325074353"/>
      <w:bookmarkStart w:id="14" w:name="_Toc328056018"/>
      <w:bookmarkStart w:id="15" w:name="_Toc350724198"/>
      <w:bookmarkStart w:id="16" w:name="_Ref328988821"/>
      <w:bookmarkStart w:id="17" w:name="_Toc429755720"/>
      <w:r w:rsidRPr="00B75065">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w:t>
      </w:r>
      <w:r w:rsidR="00677CD8">
        <w:fldChar w:fldCharType="end"/>
      </w:r>
      <w:bookmarkEnd w:id="16"/>
      <w:r>
        <w:t>.</w:t>
      </w:r>
      <w:r w:rsidRPr="00B75065">
        <w:t xml:space="preserve"> </w:t>
      </w:r>
      <w:bookmarkStart w:id="18" w:name="_Toc328991287"/>
      <w:r w:rsidRPr="00B75065">
        <w:t>Flujograma del proceso de evaluación de impactos</w:t>
      </w:r>
      <w:bookmarkEnd w:id="10"/>
      <w:bookmarkEnd w:id="11"/>
      <w:bookmarkEnd w:id="12"/>
      <w:bookmarkEnd w:id="13"/>
      <w:bookmarkEnd w:id="14"/>
      <w:bookmarkEnd w:id="15"/>
      <w:bookmarkEnd w:id="17"/>
      <w:bookmarkEnd w:id="18"/>
    </w:p>
    <w:p w:rsidR="002F1CC3" w:rsidRDefault="00B7655C" w:rsidP="00286979">
      <w:pPr>
        <w:pStyle w:val="NoSpacing"/>
        <w:jc w:val="center"/>
      </w:pPr>
      <w:r>
        <w:object w:dxaOrig="3643" w:dyaOrig="48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pt;height:364.85pt" o:ole="">
            <v:imagedata r:id="rId10" o:title="" croptop="4855f" cropbottom="16311f"/>
          </v:shape>
          <o:OLEObject Type="Embed" ProgID="PowerPoint.Slide.8" ShapeID="_x0000_i1025" DrawAspect="Content" ObjectID="_1503497467" r:id="rId11"/>
        </w:object>
      </w:r>
    </w:p>
    <w:p w:rsidR="00286979" w:rsidRDefault="00286979" w:rsidP="00286979">
      <w:pPr>
        <w:pStyle w:val="NoSpacing"/>
      </w:pPr>
    </w:p>
    <w:p w:rsidR="00286979" w:rsidRDefault="00286979" w:rsidP="00286979">
      <w:bookmarkStart w:id="19" w:name="_Toc58050897"/>
      <w:bookmarkStart w:id="20" w:name="_Toc58051094"/>
      <w:bookmarkStart w:id="21" w:name="_Toc58051236"/>
      <w:bookmarkStart w:id="22" w:name="_Toc58052407"/>
      <w:bookmarkStart w:id="23" w:name="_Toc58053450"/>
      <w:bookmarkStart w:id="24" w:name="_Toc58054936"/>
      <w:bookmarkStart w:id="25" w:name="_Toc58072430"/>
      <w:bookmarkStart w:id="26" w:name="_Toc58073723"/>
      <w:bookmarkStart w:id="27" w:name="_Toc58073929"/>
      <w:bookmarkStart w:id="28" w:name="_Toc58074152"/>
      <w:bookmarkStart w:id="29" w:name="_Toc58150297"/>
      <w:bookmarkStart w:id="30" w:name="_Toc58152468"/>
      <w:bookmarkStart w:id="31" w:name="_Toc58165807"/>
      <w:bookmarkStart w:id="32" w:name="_Toc58167247"/>
      <w:bookmarkStart w:id="33" w:name="_Toc58915650"/>
      <w:bookmarkStart w:id="34" w:name="_Toc58917827"/>
      <w:bookmarkStart w:id="35" w:name="_Toc76939981"/>
      <w:r>
        <w:t>Para la selección de la metodología se consideraron principalmente los siguientes factores:</w:t>
      </w:r>
    </w:p>
    <w:p w:rsidR="00286979" w:rsidRDefault="00286979" w:rsidP="00FB343C">
      <w:pPr>
        <w:pStyle w:val="ListParagraph"/>
        <w:numPr>
          <w:ilvl w:val="0"/>
          <w:numId w:val="21"/>
        </w:numPr>
      </w:pPr>
      <w:r>
        <w:t>El tipo de Proyecto (</w:t>
      </w:r>
      <w:r w:rsidR="00EE2074">
        <w:t>rehabilitación, mejoramiento y c</w:t>
      </w:r>
      <w:r>
        <w:t>onstrucción de vialidades terrestres).</w:t>
      </w:r>
    </w:p>
    <w:p w:rsidR="00286979" w:rsidRDefault="00286979" w:rsidP="00FB343C">
      <w:pPr>
        <w:pStyle w:val="ListParagraph"/>
        <w:numPr>
          <w:ilvl w:val="0"/>
          <w:numId w:val="21"/>
        </w:numPr>
      </w:pPr>
      <w:r>
        <w:t>La naturaleza de los impactos</w:t>
      </w:r>
    </w:p>
    <w:p w:rsidR="00286979" w:rsidRDefault="00286979" w:rsidP="00FB343C">
      <w:pPr>
        <w:pStyle w:val="ListParagraph"/>
        <w:numPr>
          <w:ilvl w:val="0"/>
          <w:numId w:val="21"/>
        </w:numPr>
      </w:pPr>
      <w:r>
        <w:t>La adecuación al ambiente afectado</w:t>
      </w:r>
    </w:p>
    <w:p w:rsidR="00286979" w:rsidRDefault="00286979" w:rsidP="00FB343C">
      <w:pPr>
        <w:pStyle w:val="ListParagraph"/>
        <w:numPr>
          <w:ilvl w:val="0"/>
          <w:numId w:val="21"/>
        </w:numPr>
      </w:pPr>
      <w:r>
        <w:t>La experiencia del equipo de trabajo</w:t>
      </w:r>
      <w:r w:rsidR="0036414D">
        <w:t xml:space="preserve"> y la participación ciudadana</w:t>
      </w:r>
    </w:p>
    <w:p w:rsidR="00286979" w:rsidRDefault="00286979" w:rsidP="00FB343C">
      <w:pPr>
        <w:pStyle w:val="ListParagraph"/>
        <w:numPr>
          <w:ilvl w:val="0"/>
          <w:numId w:val="21"/>
        </w:numPr>
      </w:pPr>
      <w:r>
        <w:t>Los recursos disponibles (información</w:t>
      </w:r>
      <w:r w:rsidR="00FE2DED">
        <w:t xml:space="preserve"> secundaria y primaria</w:t>
      </w:r>
      <w:r>
        <w:t>, especialistas, etc.)</w:t>
      </w:r>
    </w:p>
    <w:p w:rsidR="00286979" w:rsidRDefault="00286979" w:rsidP="00286979">
      <w:pPr>
        <w:pStyle w:val="NoSpacing"/>
      </w:pPr>
    </w:p>
    <w:p w:rsidR="00EE2074" w:rsidRDefault="00EE2074" w:rsidP="00EE2074">
      <w:r>
        <w:t xml:space="preserve">Con base en lo anterior, entre los métodos que establecen interacciones entre actividades del Proyecto y características del ambiente y que, al mismo tiempo, jerarquizan los impactos identificados, se seleccionó el método de </w:t>
      </w:r>
      <w:r w:rsidRPr="00EE2074">
        <w:rPr>
          <w:b/>
          <w:u w:val="single"/>
        </w:rPr>
        <w:t>Matrices de causa-efecto</w:t>
      </w:r>
      <w:r>
        <w:t xml:space="preserve">. </w:t>
      </w:r>
      <w:r w:rsidR="00FE2DED">
        <w:t xml:space="preserve"> Para este proyecto, las ventajas </w:t>
      </w:r>
      <w:r w:rsidR="00DE0CE5">
        <w:t xml:space="preserve">y desventajas </w:t>
      </w:r>
      <w:r w:rsidR="00FE2DED">
        <w:t>del uso de la Matriz de causa-efecto, son:</w:t>
      </w:r>
    </w:p>
    <w:p w:rsidR="00FE2DED" w:rsidRDefault="00FE2DED" w:rsidP="00FB343C">
      <w:pPr>
        <w:pStyle w:val="ListParagraph"/>
        <w:numPr>
          <w:ilvl w:val="0"/>
          <w:numId w:val="22"/>
        </w:numPr>
      </w:pPr>
      <w:r>
        <w:t xml:space="preserve">Puede llevarse a cabo con una recolección moderada de datos técnicos y ecológicos, pero requiere en forma imprescindible de una familiaridad con el área afectada por el proyecto y con la naturaleza del área de influencia. </w:t>
      </w:r>
    </w:p>
    <w:p w:rsidR="00FE2DED" w:rsidRDefault="00FE2DED" w:rsidP="00FE2DED">
      <w:pPr>
        <w:ind w:left="720"/>
      </w:pPr>
      <w:r>
        <w:t>En este aspecto se llevó a cabo un ejercicio de consulta a expertos (consultores locales con experiencia en la elaboración de EIA y conocimiento del AII), a las autoridades responsables en la protección ambiental (reuniones con los Alcaldes y los Secretarios de Planificación de todos los Municipios donde se llevará a cabo el Proyecto), y al público involucrado (reuniones informativas y de socialización a través de los Concejos Municipales).</w:t>
      </w:r>
    </w:p>
    <w:p w:rsidR="00FE2DED" w:rsidRDefault="00FE2DED" w:rsidP="00FB343C">
      <w:pPr>
        <w:pStyle w:val="ListParagraph"/>
        <w:numPr>
          <w:ilvl w:val="0"/>
          <w:numId w:val="22"/>
        </w:numPr>
      </w:pPr>
      <w:r>
        <w:t xml:space="preserve">Son muy útiles cuando se trata de identificar el origen de ciertos impactos, pero tienen limitaciones para establecer interacciones, definir impactos secundarios o terciarios y realizar consideraciones temporales y espaciales. </w:t>
      </w:r>
    </w:p>
    <w:p w:rsidR="00FE2DED" w:rsidRDefault="00FE2DED" w:rsidP="00FE2DED">
      <w:pPr>
        <w:ind w:left="720"/>
      </w:pPr>
      <w:r>
        <w:t xml:space="preserve">Para este último aspecto, </w:t>
      </w:r>
      <w:r w:rsidR="00670D02">
        <w:t xml:space="preserve">durante la identificación de los impactos </w:t>
      </w:r>
      <w:r>
        <w:t xml:space="preserve">las matrices de causa-efecto se apoyarán en </w:t>
      </w:r>
      <w:r w:rsidRPr="00FE2DED">
        <w:rPr>
          <w:b/>
          <w:u w:val="single"/>
        </w:rPr>
        <w:t>Esquemas Básicos de Cartografía Ambiental</w:t>
      </w:r>
      <w:r>
        <w:t>, en donde se construyen una serie de mapas representando las características ambientales y ubicación de aspectos sensibles, que se consideren influyentes en el análisis</w:t>
      </w:r>
      <w:r w:rsidR="00670D02">
        <w:t>; así como los posibles impactos generados por el Proyecto, junto con su medida de mitigación</w:t>
      </w:r>
      <w:r>
        <w:t>.</w:t>
      </w:r>
    </w:p>
    <w:p w:rsidR="00FE2DED" w:rsidRDefault="00FE2DED" w:rsidP="00FB343C">
      <w:pPr>
        <w:pStyle w:val="ListParagraph"/>
        <w:numPr>
          <w:ilvl w:val="0"/>
          <w:numId w:val="22"/>
        </w:numPr>
        <w:spacing w:after="240"/>
      </w:pPr>
      <w:r>
        <w:t xml:space="preserve">Permite una rápida identificación de los posibles impactos y a partir de la evaluación de estos impacto, permite </w:t>
      </w:r>
      <w:r w:rsidRPr="006B526D">
        <w:t>discriminar claramente los factores ambientales más afectados y sobre los cuales se debe poner mayor atención a la hora de aplicar medidas de mitigación o manejo ambiental que eviten, reduzcan, controlen, compensen o incentiven dichos impactos negativos; así como para determinar el nivel de estas medidas</w:t>
      </w:r>
      <w:r>
        <w:t>.</w:t>
      </w:r>
    </w:p>
    <w:p w:rsidR="00286979" w:rsidRPr="006B526D" w:rsidRDefault="00DE0CE5" w:rsidP="00286979">
      <w:r>
        <w:t>Finalmente, p</w:t>
      </w:r>
      <w:r w:rsidR="00286979" w:rsidRPr="006B526D">
        <w:t xml:space="preserve">ara la identificación y evaluación de los impactos </w:t>
      </w:r>
      <w:r>
        <w:t xml:space="preserve">que se realiza dentro de estas matrices de interacción, </w:t>
      </w:r>
      <w:r w:rsidR="00286979" w:rsidRPr="006B526D">
        <w:t>se utilizó la Guía Metodológica para la Evaluación de Impacto Ambiental” 3ª Ed., Mundi-Prensa, 2003, por Vicente Conesa Fernández.-Vitora</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t xml:space="preserve">, en la cual los resultados </w:t>
      </w:r>
      <w:r w:rsidRPr="006B526D">
        <w:t>son plasmados en una matriz interactiva -</w:t>
      </w:r>
      <w:r w:rsidRPr="002F1CC3">
        <w:rPr>
          <w:i/>
        </w:rPr>
        <w:t>Matriz de Identificación de Impactos</w:t>
      </w:r>
      <w:r>
        <w:t>. A continuación se describe los mecanismos utilizados para la identificación y evaluación de impactos, antes mencionada.</w:t>
      </w:r>
    </w:p>
    <w:p w:rsidR="002F1CC3" w:rsidRPr="00360CEF" w:rsidRDefault="002F1CC3" w:rsidP="002F1CC3">
      <w:pPr>
        <w:pStyle w:val="Heading3"/>
        <w:spacing w:before="120" w:after="240"/>
      </w:pPr>
      <w:bookmarkStart w:id="36" w:name="_Toc183520392"/>
      <w:bookmarkStart w:id="37" w:name="_Toc183691667"/>
      <w:bookmarkStart w:id="38" w:name="_Toc322719067"/>
      <w:bookmarkStart w:id="39" w:name="_Toc350724194"/>
      <w:bookmarkStart w:id="40" w:name="_Ref422183589"/>
      <w:bookmarkStart w:id="41" w:name="_Toc429755591"/>
      <w:r>
        <w:t>Identificación</w:t>
      </w:r>
      <w:r w:rsidR="0036414D">
        <w:t xml:space="preserve"> de los I</w:t>
      </w:r>
      <w:r w:rsidRPr="00360CEF">
        <w:t>mpactos</w:t>
      </w:r>
      <w:bookmarkEnd w:id="36"/>
      <w:bookmarkEnd w:id="37"/>
      <w:bookmarkEnd w:id="38"/>
      <w:bookmarkEnd w:id="39"/>
      <w:bookmarkEnd w:id="40"/>
      <w:bookmarkEnd w:id="41"/>
    </w:p>
    <w:p w:rsidR="002F1CC3" w:rsidRPr="00360CEF" w:rsidRDefault="002F1CC3" w:rsidP="002F1CC3">
      <w:pPr>
        <w:rPr>
          <w:lang w:val="es-ES_tradnl"/>
        </w:rPr>
      </w:pPr>
      <w:r w:rsidRPr="00360CEF">
        <w:rPr>
          <w:lang w:val="es-ES_tradnl"/>
        </w:rPr>
        <w:t xml:space="preserve">La identificación de los impactos dentro de un EIA consiste en determinar cuáles de las actividades asociadas al </w:t>
      </w:r>
      <w:r w:rsidR="001B6383">
        <w:rPr>
          <w:lang w:val="es-ES_tradnl"/>
        </w:rPr>
        <w:t>Proyecto</w:t>
      </w:r>
      <w:r w:rsidRPr="00360CEF">
        <w:rPr>
          <w:lang w:val="es-ES_tradnl"/>
        </w:rPr>
        <w:t xml:space="preserve"> producen alteraciones a las características de los factores/componentes y atributos ambientales. </w:t>
      </w:r>
    </w:p>
    <w:p w:rsidR="002F1CC3" w:rsidRPr="00360CEF" w:rsidRDefault="002F1CC3" w:rsidP="002F1CC3">
      <w:pPr>
        <w:rPr>
          <w:lang w:val="es-ES_tradnl"/>
        </w:rPr>
      </w:pPr>
      <w:r w:rsidRPr="00360CEF">
        <w:rPr>
          <w:lang w:val="es-ES_tradnl"/>
        </w:rPr>
        <w:t>El objetivo de la identificación es proporcionar una primera información de carácter indicativo que sirva de base para la posterior evaluación cualitativa y cuantitativa del impacto. En esta sección se evaluarán los impactos globales producidos</w:t>
      </w:r>
      <w:r>
        <w:rPr>
          <w:lang w:val="es-ES_tradnl"/>
        </w:rPr>
        <w:t xml:space="preserve"> por </w:t>
      </w:r>
      <w:r w:rsidR="00AB59F7">
        <w:rPr>
          <w:lang w:val="es-ES_tradnl"/>
        </w:rPr>
        <w:t>el Proyecto</w:t>
      </w:r>
      <w:r>
        <w:rPr>
          <w:lang w:val="es-ES_tradnl"/>
        </w:rPr>
        <w:t>. Los</w:t>
      </w:r>
      <w:r w:rsidRPr="00360CEF">
        <w:rPr>
          <w:lang w:val="es-ES_tradnl"/>
        </w:rPr>
        <w:t xml:space="preserve"> </w:t>
      </w:r>
      <w:r>
        <w:rPr>
          <w:lang w:val="es-ES_tradnl"/>
        </w:rPr>
        <w:t>pasos</w:t>
      </w:r>
      <w:r w:rsidRPr="00360CEF">
        <w:rPr>
          <w:lang w:val="es-ES_tradnl"/>
        </w:rPr>
        <w:t xml:space="preserve"> s</w:t>
      </w:r>
      <w:r>
        <w:rPr>
          <w:lang w:val="es-ES_tradnl"/>
        </w:rPr>
        <w:t>eguidos</w:t>
      </w:r>
      <w:r w:rsidRPr="00360CEF">
        <w:rPr>
          <w:lang w:val="es-ES_tradnl"/>
        </w:rPr>
        <w:t xml:space="preserve"> para la identificación de los impactos y su posterior evaluación </w:t>
      </w:r>
      <w:r>
        <w:rPr>
          <w:lang w:val="es-ES_tradnl"/>
        </w:rPr>
        <w:t>son</w:t>
      </w:r>
      <w:r w:rsidRPr="00360CEF">
        <w:rPr>
          <w:lang w:val="es-ES_tradnl"/>
        </w:rPr>
        <w:t>:</w:t>
      </w:r>
    </w:p>
    <w:p w:rsidR="002F1CC3" w:rsidRPr="00FE2DED" w:rsidRDefault="002F1CC3" w:rsidP="00FB343C">
      <w:pPr>
        <w:pStyle w:val="ListParagraph"/>
        <w:numPr>
          <w:ilvl w:val="0"/>
          <w:numId w:val="23"/>
        </w:numPr>
      </w:pPr>
      <w:r w:rsidRPr="00FE2DED">
        <w:lastRenderedPageBreak/>
        <w:t xml:space="preserve">Revisión de la Información documental existente y la consulta con especialistas que han realizado algún tipo de evaluación en el área del </w:t>
      </w:r>
      <w:r w:rsidR="001B6383" w:rsidRPr="00FE2DED">
        <w:t>Proyecto</w:t>
      </w:r>
      <w:r w:rsidRPr="00FE2DED">
        <w:t xml:space="preserve"> (recopilación de información secundaria).</w:t>
      </w:r>
    </w:p>
    <w:p w:rsidR="002F1CC3" w:rsidRPr="00FE2DED" w:rsidRDefault="002F1CC3" w:rsidP="00FB343C">
      <w:pPr>
        <w:pStyle w:val="ListParagraph"/>
        <w:numPr>
          <w:ilvl w:val="0"/>
          <w:numId w:val="23"/>
        </w:numPr>
      </w:pPr>
      <w:r w:rsidRPr="00FE2DED">
        <w:t>Levantamiento de la Línea Base actualizada, en función del trabajo de campo realizado por cada uno de los consultores y los monitoreos de la calidad ambiental (recopilación de información primaria).</w:t>
      </w:r>
    </w:p>
    <w:p w:rsidR="002F1CC3" w:rsidRPr="00FE2DED" w:rsidRDefault="002F1CC3" w:rsidP="00FB343C">
      <w:pPr>
        <w:pStyle w:val="ListParagraph"/>
        <w:numPr>
          <w:ilvl w:val="0"/>
          <w:numId w:val="23"/>
        </w:numPr>
      </w:pPr>
      <w:r w:rsidRPr="00FE2DED">
        <w:t>Identificación de los componentes o medios ambientales que serán afectadas por el Proyecto; en este caso se identificaron siete (7) componentes o medios, los cuales son:</w:t>
      </w:r>
    </w:p>
    <w:p w:rsidR="002F1CC3" w:rsidRDefault="002F1CC3" w:rsidP="00FB343C">
      <w:pPr>
        <w:pStyle w:val="ListParagraph"/>
        <w:numPr>
          <w:ilvl w:val="0"/>
          <w:numId w:val="20"/>
        </w:numPr>
      </w:pPr>
      <w:r>
        <w:t>Acuático (agua)</w:t>
      </w:r>
    </w:p>
    <w:p w:rsidR="002F1CC3" w:rsidRDefault="002F1CC3" w:rsidP="00FB343C">
      <w:pPr>
        <w:pStyle w:val="ListParagraph"/>
        <w:numPr>
          <w:ilvl w:val="0"/>
          <w:numId w:val="20"/>
        </w:numPr>
      </w:pPr>
      <w:r>
        <w:t>Atmosférico (aire)</w:t>
      </w:r>
    </w:p>
    <w:p w:rsidR="002F1CC3" w:rsidRDefault="002F1CC3" w:rsidP="00FB343C">
      <w:pPr>
        <w:pStyle w:val="ListParagraph"/>
        <w:numPr>
          <w:ilvl w:val="0"/>
          <w:numId w:val="20"/>
        </w:numPr>
      </w:pPr>
      <w:r>
        <w:t>Terrestre (suelo)</w:t>
      </w:r>
    </w:p>
    <w:p w:rsidR="002F1CC3" w:rsidRDefault="002F1CC3" w:rsidP="00FB343C">
      <w:pPr>
        <w:pStyle w:val="ListParagraph"/>
        <w:numPr>
          <w:ilvl w:val="0"/>
          <w:numId w:val="20"/>
        </w:numPr>
      </w:pPr>
      <w:r>
        <w:t>Biótico (flora y fauna)</w:t>
      </w:r>
    </w:p>
    <w:p w:rsidR="002F1CC3" w:rsidRDefault="002F1CC3" w:rsidP="00FB343C">
      <w:pPr>
        <w:pStyle w:val="ListParagraph"/>
        <w:numPr>
          <w:ilvl w:val="0"/>
          <w:numId w:val="20"/>
        </w:numPr>
      </w:pPr>
      <w:r>
        <w:t>Socioeconómico</w:t>
      </w:r>
    </w:p>
    <w:p w:rsidR="002F1CC3" w:rsidRDefault="002F1CC3" w:rsidP="00FB343C">
      <w:pPr>
        <w:pStyle w:val="ListParagraph"/>
        <w:numPr>
          <w:ilvl w:val="0"/>
          <w:numId w:val="20"/>
        </w:numPr>
      </w:pPr>
      <w:r>
        <w:t>Histórico y cultural</w:t>
      </w:r>
    </w:p>
    <w:p w:rsidR="002F1CC3" w:rsidRDefault="002F1CC3" w:rsidP="00FB343C">
      <w:pPr>
        <w:pStyle w:val="ListParagraph"/>
        <w:numPr>
          <w:ilvl w:val="0"/>
          <w:numId w:val="20"/>
        </w:numPr>
      </w:pPr>
      <w:r>
        <w:t>Paisajístico</w:t>
      </w:r>
    </w:p>
    <w:p w:rsidR="00663E31" w:rsidRPr="00FE2DED" w:rsidRDefault="002F1CC3" w:rsidP="00FB343C">
      <w:pPr>
        <w:pStyle w:val="ListParagraph"/>
        <w:numPr>
          <w:ilvl w:val="0"/>
          <w:numId w:val="23"/>
        </w:numPr>
      </w:pPr>
      <w:r w:rsidRPr="00FE2DED">
        <w:t xml:space="preserve">Elaboración de una Matriz de Identificación de Impactos, tomando de base la Matriz de Leopold, que permitirá contrastar las diferentes actividades del Proyecto con los recursos y procesos naturales que podrían ser afectados por las actividades a realizar. </w:t>
      </w:r>
      <w:r w:rsidR="00663E31" w:rsidRPr="00FE2DED">
        <w:t xml:space="preserve">Dentro de esta Matriz, se colocan en las columnas las diferentes actividades del Proyecto y en los renglones se describen los posibles impactos. </w:t>
      </w:r>
      <w:r w:rsidR="00001BA0" w:rsidRPr="00FE2DED">
        <w:t>Al realizar la identificación de los impactos, en el caso de que exista una interacción entre la actividad y alguno de los impactos identificados, se marcará esta interacción por medio de un número uno (1), por el contrario si “no” se da tal interacción entre dicha actividad y un impacto asociado, se marcará con un cero (0).</w:t>
      </w:r>
    </w:p>
    <w:p w:rsidR="00663E31" w:rsidRDefault="00663E31" w:rsidP="00663E31">
      <w:pPr>
        <w:ind w:left="360"/>
      </w:pPr>
      <w:r>
        <w:t>A continuación se presentan las diferentes actividades del Proyecto, identificadas por la Etapa en las cuales se desarrollan:</w:t>
      </w:r>
    </w:p>
    <w:p w:rsidR="00663E31" w:rsidRPr="00A80CA1" w:rsidRDefault="00663E31" w:rsidP="00FB343C">
      <w:pPr>
        <w:pStyle w:val="ListParagraph"/>
        <w:keepNext/>
        <w:numPr>
          <w:ilvl w:val="0"/>
          <w:numId w:val="14"/>
        </w:numPr>
        <w:spacing w:after="200"/>
        <w:rPr>
          <w:b/>
          <w:lang w:val="es-PA"/>
        </w:rPr>
      </w:pPr>
      <w:r w:rsidRPr="00A80CA1">
        <w:rPr>
          <w:b/>
          <w:lang w:val="es-PA"/>
        </w:rPr>
        <w:t xml:space="preserve">Etapa </w:t>
      </w:r>
      <w:r w:rsidR="00DE0CE5">
        <w:rPr>
          <w:b/>
          <w:lang w:val="es-PA"/>
        </w:rPr>
        <w:t xml:space="preserve">de </w:t>
      </w:r>
      <w:r w:rsidRPr="00A80CA1">
        <w:rPr>
          <w:b/>
          <w:lang w:val="es-PA"/>
        </w:rPr>
        <w:t>Pre-</w:t>
      </w:r>
      <w:r w:rsidR="00DE0CE5">
        <w:rPr>
          <w:b/>
          <w:lang w:val="es-PA"/>
        </w:rPr>
        <w:t>Construcción</w:t>
      </w:r>
    </w:p>
    <w:p w:rsidR="00663E31" w:rsidRDefault="00663E31" w:rsidP="00663E31">
      <w:pPr>
        <w:ind w:left="360"/>
        <w:rPr>
          <w:szCs w:val="24"/>
          <w:lang w:val="es-PA"/>
        </w:rPr>
      </w:pPr>
      <w:r w:rsidRPr="00C75D82">
        <w:rPr>
          <w:lang w:val="es-PA"/>
        </w:rPr>
        <w:t xml:space="preserve">En esta Etapa </w:t>
      </w:r>
      <w:r w:rsidR="00DE0CE5">
        <w:rPr>
          <w:lang w:val="es-PA"/>
        </w:rPr>
        <w:t xml:space="preserve">de </w:t>
      </w:r>
      <w:r w:rsidRPr="00C75D82">
        <w:rPr>
          <w:lang w:val="es-PA"/>
        </w:rPr>
        <w:t>Pre-</w:t>
      </w:r>
      <w:r w:rsidR="00DE0CE5">
        <w:rPr>
          <w:lang w:val="es-PA"/>
        </w:rPr>
        <w:t xml:space="preserve">Construcción, </w:t>
      </w:r>
      <w:r>
        <w:rPr>
          <w:lang w:val="es-PA"/>
        </w:rPr>
        <w:t xml:space="preserve">la única actividad que es capaz de generar un impacto es </w:t>
      </w:r>
      <w:r w:rsidRPr="00C75D82">
        <w:rPr>
          <w:lang w:val="es-PA"/>
        </w:rPr>
        <w:t xml:space="preserve">la adquisición legal y oportuna </w:t>
      </w:r>
      <w:r>
        <w:rPr>
          <w:szCs w:val="24"/>
          <w:lang w:val="es-PA"/>
        </w:rPr>
        <w:t xml:space="preserve">de las áreas </w:t>
      </w:r>
      <w:r w:rsidR="00DE0CE5">
        <w:rPr>
          <w:szCs w:val="24"/>
          <w:lang w:val="es-PA"/>
        </w:rPr>
        <w:t>y/</w:t>
      </w:r>
      <w:r>
        <w:rPr>
          <w:szCs w:val="24"/>
          <w:lang w:val="es-PA"/>
        </w:rPr>
        <w:t>o lo</w:t>
      </w:r>
      <w:r w:rsidRPr="00C75D82">
        <w:rPr>
          <w:szCs w:val="24"/>
          <w:lang w:val="es-PA"/>
        </w:rPr>
        <w:t>s inmuebles requeridos para el desarrollo de la obra</w:t>
      </w:r>
      <w:r>
        <w:rPr>
          <w:szCs w:val="24"/>
          <w:lang w:val="es-PA"/>
        </w:rPr>
        <w:t>,</w:t>
      </w:r>
      <w:r w:rsidRPr="00CD5D90">
        <w:rPr>
          <w:szCs w:val="24"/>
          <w:lang w:val="es-PA"/>
        </w:rPr>
        <w:t xml:space="preserve"> </w:t>
      </w:r>
      <w:r>
        <w:rPr>
          <w:szCs w:val="24"/>
          <w:lang w:val="es-PA"/>
        </w:rPr>
        <w:t>a través</w:t>
      </w:r>
      <w:r w:rsidRPr="005A0E4C">
        <w:rPr>
          <w:szCs w:val="24"/>
          <w:lang w:val="es-PA"/>
        </w:rPr>
        <w:t xml:space="preserve"> de la gestión predial</w:t>
      </w:r>
      <w:r>
        <w:rPr>
          <w:szCs w:val="24"/>
          <w:lang w:val="es-PA"/>
        </w:rPr>
        <w:t>. En este sentido la actividad se codifica como:</w:t>
      </w:r>
    </w:p>
    <w:p w:rsidR="00663E31" w:rsidRPr="00C75D82" w:rsidRDefault="00663E31" w:rsidP="00663E31">
      <w:pPr>
        <w:ind w:left="720"/>
        <w:rPr>
          <w:lang w:val="es-PA"/>
        </w:rPr>
      </w:pPr>
      <w:r>
        <w:rPr>
          <w:szCs w:val="24"/>
          <w:lang w:val="es-PA"/>
        </w:rPr>
        <w:t>A.1 – Adquisición de áreas y/o inmuebles para el Proyecto</w:t>
      </w:r>
    </w:p>
    <w:p w:rsidR="00663E31" w:rsidRPr="00C75D82" w:rsidRDefault="00F05C73" w:rsidP="00F05C73">
      <w:pPr>
        <w:ind w:left="360"/>
        <w:rPr>
          <w:szCs w:val="24"/>
          <w:lang w:val="es-PA"/>
        </w:rPr>
      </w:pPr>
      <w:r w:rsidRPr="00F05C73">
        <w:rPr>
          <w:lang w:val="es-PA"/>
        </w:rPr>
        <w:t xml:space="preserve">Es importante aclarar que </w:t>
      </w:r>
      <w:r w:rsidR="00663E31" w:rsidRPr="00C75D82">
        <w:rPr>
          <w:szCs w:val="24"/>
          <w:lang w:val="es-PA"/>
        </w:rPr>
        <w:t>durante esta etapa, se llevan a cabo los trámites de permisos y licencias ambientales adicionales ante la ANLA y/o las Corporaciones Autónomas Regionales, para el cumplimiento de la legislación nacional</w:t>
      </w:r>
      <w:r w:rsidRPr="00F05C73">
        <w:rPr>
          <w:szCs w:val="24"/>
          <w:lang w:val="es-PA"/>
        </w:rPr>
        <w:t>, las cuales no generar ningún tipo de impacto</w:t>
      </w:r>
      <w:r w:rsidR="00663E31" w:rsidRPr="00C75D82">
        <w:rPr>
          <w:szCs w:val="24"/>
          <w:lang w:val="es-PA"/>
        </w:rPr>
        <w:t xml:space="preserve">. </w:t>
      </w:r>
      <w:r w:rsidRPr="00F05C73">
        <w:rPr>
          <w:szCs w:val="24"/>
          <w:lang w:val="es-PA"/>
        </w:rPr>
        <w:t>Igualmente, d</w:t>
      </w:r>
      <w:r w:rsidR="00663E31" w:rsidRPr="00C75D82">
        <w:rPr>
          <w:szCs w:val="24"/>
          <w:lang w:val="es-PA"/>
        </w:rPr>
        <w:t xml:space="preserve">e forma simultánea, </w:t>
      </w:r>
      <w:r w:rsidR="00663E31" w:rsidRPr="00C75D82">
        <w:rPr>
          <w:lang w:val="es-PA"/>
        </w:rPr>
        <w:t xml:space="preserve">el </w:t>
      </w:r>
      <w:r w:rsidR="00663E31" w:rsidRPr="00C75D82">
        <w:rPr>
          <w:szCs w:val="24"/>
          <w:lang w:val="es-PA"/>
        </w:rPr>
        <w:t>Concesionario debe iniciar la capacitación a los trabajadores de tal manera que se asegure la formación adecuada para la protección de la salud del ambiente y de las personas y al mismo tiempo debe preparar los términos de referencia para las empresas que serán subcontratadas, de tal manera que se asegure el cumplimiento de las normas ambientales vigentes.</w:t>
      </w:r>
    </w:p>
    <w:p w:rsidR="00663E31" w:rsidRPr="00C75D82" w:rsidRDefault="00663E31" w:rsidP="00F05C73">
      <w:pPr>
        <w:ind w:left="360"/>
        <w:rPr>
          <w:szCs w:val="24"/>
          <w:lang w:val="es-PA"/>
        </w:rPr>
      </w:pPr>
      <w:r w:rsidRPr="00C75D82">
        <w:rPr>
          <w:szCs w:val="24"/>
          <w:lang w:val="es-PA"/>
        </w:rPr>
        <w:lastRenderedPageBreak/>
        <w:t>Adicionalmente se llevan a cabo los inventarios de las redes que se verán afectadas y se establecen los p</w:t>
      </w:r>
      <w:r w:rsidR="00F05C73" w:rsidRPr="00F05C73">
        <w:rPr>
          <w:szCs w:val="24"/>
          <w:lang w:val="es-PA"/>
        </w:rPr>
        <w:t xml:space="preserve">lanes para el traslado </w:t>
      </w:r>
      <w:r w:rsidR="00DE0CE5">
        <w:rPr>
          <w:szCs w:val="24"/>
          <w:lang w:val="es-PA"/>
        </w:rPr>
        <w:t xml:space="preserve">o reubicación </w:t>
      </w:r>
      <w:r w:rsidR="00F05C73" w:rsidRPr="00F05C73">
        <w:rPr>
          <w:szCs w:val="24"/>
          <w:lang w:val="es-PA"/>
        </w:rPr>
        <w:t>de estos, actividad que tampoco genera ning</w:t>
      </w:r>
      <w:r w:rsidR="00DE0CE5">
        <w:rPr>
          <w:szCs w:val="24"/>
          <w:lang w:val="es-PA"/>
        </w:rPr>
        <w:t>ún impacto ambiental y/o social en esta etapa, hasta que se materializa la reubicación, lo que sucede en la Etapa siguiente de Construcción.</w:t>
      </w:r>
    </w:p>
    <w:p w:rsidR="00663E31" w:rsidRPr="00A80CA1" w:rsidRDefault="00663E31" w:rsidP="00FB343C">
      <w:pPr>
        <w:pStyle w:val="ListParagraph"/>
        <w:numPr>
          <w:ilvl w:val="0"/>
          <w:numId w:val="14"/>
        </w:numPr>
        <w:spacing w:after="160" w:line="259" w:lineRule="auto"/>
        <w:jc w:val="left"/>
        <w:rPr>
          <w:b/>
          <w:lang w:val="es-PA"/>
        </w:rPr>
      </w:pPr>
      <w:r w:rsidRPr="00A80CA1">
        <w:rPr>
          <w:b/>
          <w:lang w:val="es-PA"/>
        </w:rPr>
        <w:t>Etapa de Construcción</w:t>
      </w:r>
    </w:p>
    <w:p w:rsidR="00663E31" w:rsidRDefault="00663E31" w:rsidP="00663E31">
      <w:pPr>
        <w:spacing w:after="160" w:line="259" w:lineRule="auto"/>
        <w:ind w:left="360"/>
        <w:rPr>
          <w:lang w:val="es-PA"/>
        </w:rPr>
      </w:pPr>
      <w:r>
        <w:rPr>
          <w:lang w:val="es-PA"/>
        </w:rPr>
        <w:t>Dentro de esta etapa se contemplan las siguientes actividades de rehabilitación, mejoramiento y construcción de una nueva vialidad:</w:t>
      </w:r>
    </w:p>
    <w:p w:rsidR="00663E31" w:rsidRDefault="00663E31" w:rsidP="00B7655C">
      <w:pPr>
        <w:spacing w:after="120"/>
        <w:ind w:left="720"/>
        <w:rPr>
          <w:lang w:val="es-PA"/>
        </w:rPr>
      </w:pPr>
      <w:r>
        <w:rPr>
          <w:lang w:val="es-PA"/>
        </w:rPr>
        <w:t>B.1 – Ubicación y operación de las instalaciones temporales</w:t>
      </w:r>
    </w:p>
    <w:p w:rsidR="00663E31" w:rsidRDefault="00C27F9B" w:rsidP="00B7655C">
      <w:pPr>
        <w:spacing w:after="120"/>
        <w:ind w:left="720"/>
        <w:rPr>
          <w:lang w:val="es-PA"/>
        </w:rPr>
      </w:pPr>
      <w:r>
        <w:rPr>
          <w:lang w:val="es-PA"/>
        </w:rPr>
        <w:t>B.2 – Preparación del s</w:t>
      </w:r>
      <w:r w:rsidR="00663E31">
        <w:rPr>
          <w:lang w:val="es-PA"/>
        </w:rPr>
        <w:t>itio de obra</w:t>
      </w:r>
    </w:p>
    <w:p w:rsidR="00663E31" w:rsidRDefault="00663E31" w:rsidP="00B7655C">
      <w:pPr>
        <w:spacing w:after="120"/>
        <w:ind w:left="720"/>
        <w:rPr>
          <w:lang w:val="es-PA"/>
        </w:rPr>
      </w:pPr>
      <w:r>
        <w:rPr>
          <w:lang w:val="es-PA"/>
        </w:rPr>
        <w:t>B.3 – Excavación, corte y conformación de rellenos</w:t>
      </w:r>
    </w:p>
    <w:p w:rsidR="00663E31" w:rsidRDefault="00663E31" w:rsidP="00B7655C">
      <w:pPr>
        <w:spacing w:after="120"/>
        <w:ind w:left="720"/>
        <w:rPr>
          <w:lang w:val="es-PA"/>
        </w:rPr>
      </w:pPr>
      <w:r>
        <w:rPr>
          <w:lang w:val="es-PA"/>
        </w:rPr>
        <w:t>B.4 – Explotación de bancos de materiales</w:t>
      </w:r>
    </w:p>
    <w:p w:rsidR="00663E31" w:rsidRDefault="00663E31" w:rsidP="00B7655C">
      <w:pPr>
        <w:spacing w:after="120"/>
        <w:ind w:left="720"/>
        <w:rPr>
          <w:lang w:val="es-PA"/>
        </w:rPr>
      </w:pPr>
      <w:r>
        <w:rPr>
          <w:lang w:val="es-PA"/>
        </w:rPr>
        <w:t>B.5 – Transporte de materiales</w:t>
      </w:r>
    </w:p>
    <w:p w:rsidR="00663E31" w:rsidRDefault="00663E31" w:rsidP="00B7655C">
      <w:pPr>
        <w:spacing w:after="120"/>
        <w:ind w:left="720"/>
        <w:rPr>
          <w:lang w:val="es-PA"/>
        </w:rPr>
      </w:pPr>
      <w:r>
        <w:rPr>
          <w:lang w:val="es-PA"/>
        </w:rPr>
        <w:t>B.6 – Construcción y/o rehabilitación de obras de drenaje</w:t>
      </w:r>
    </w:p>
    <w:p w:rsidR="00663E31" w:rsidRDefault="00663E31" w:rsidP="00B7655C">
      <w:pPr>
        <w:spacing w:after="120"/>
        <w:ind w:left="720"/>
        <w:rPr>
          <w:lang w:val="es-PA"/>
        </w:rPr>
      </w:pPr>
      <w:r>
        <w:rPr>
          <w:lang w:val="es-PA"/>
        </w:rPr>
        <w:t>B.7 – Construcción y/o rehabilitación de puentes</w:t>
      </w:r>
    </w:p>
    <w:p w:rsidR="00663E31" w:rsidRDefault="00663E31" w:rsidP="00B7655C">
      <w:pPr>
        <w:spacing w:after="120"/>
        <w:ind w:left="720"/>
        <w:rPr>
          <w:lang w:val="es-PA"/>
        </w:rPr>
      </w:pPr>
      <w:r>
        <w:rPr>
          <w:lang w:val="es-PA"/>
        </w:rPr>
        <w:t xml:space="preserve">B.8 – Construcción de </w:t>
      </w:r>
      <w:r w:rsidR="00284F1F">
        <w:rPr>
          <w:lang w:val="es-PA"/>
        </w:rPr>
        <w:t xml:space="preserve">edificaciones y </w:t>
      </w:r>
      <w:r>
        <w:rPr>
          <w:lang w:val="es-PA"/>
        </w:rPr>
        <w:t>puentes peatonales</w:t>
      </w:r>
    </w:p>
    <w:p w:rsidR="00663E31" w:rsidRDefault="00663E31" w:rsidP="00B7655C">
      <w:pPr>
        <w:spacing w:after="120"/>
        <w:ind w:left="720"/>
        <w:rPr>
          <w:lang w:val="es-PA"/>
        </w:rPr>
      </w:pPr>
      <w:r>
        <w:rPr>
          <w:lang w:val="es-PA"/>
        </w:rPr>
        <w:t>B.9 – Fresado y colocación de la capa de rodamiento</w:t>
      </w:r>
    </w:p>
    <w:p w:rsidR="00663E31" w:rsidRDefault="00663E31" w:rsidP="00B7655C">
      <w:pPr>
        <w:spacing w:after="120"/>
        <w:ind w:left="720"/>
        <w:rPr>
          <w:lang w:val="es-PA"/>
        </w:rPr>
      </w:pPr>
      <w:r>
        <w:rPr>
          <w:lang w:val="es-PA"/>
        </w:rPr>
        <w:t>B.10 – Señalización, alumbrado y acabados arquitectónicos</w:t>
      </w:r>
    </w:p>
    <w:p w:rsidR="00663E31" w:rsidRDefault="00663E31" w:rsidP="00663E31">
      <w:pPr>
        <w:pStyle w:val="NoSpacing"/>
        <w:rPr>
          <w:lang w:val="es-PA"/>
        </w:rPr>
      </w:pPr>
    </w:p>
    <w:p w:rsidR="00663E31" w:rsidRPr="00A80CA1" w:rsidRDefault="00663E31" w:rsidP="00FB343C">
      <w:pPr>
        <w:pStyle w:val="ListParagraph"/>
        <w:numPr>
          <w:ilvl w:val="0"/>
          <w:numId w:val="14"/>
        </w:numPr>
        <w:spacing w:after="160" w:line="259" w:lineRule="auto"/>
        <w:rPr>
          <w:b/>
          <w:lang w:val="es-PA"/>
        </w:rPr>
      </w:pPr>
      <w:r w:rsidRPr="00A80CA1">
        <w:rPr>
          <w:b/>
          <w:lang w:val="es-PA"/>
        </w:rPr>
        <w:t>Etapa de Operación</w:t>
      </w:r>
      <w:r w:rsidR="00BC4B79">
        <w:rPr>
          <w:b/>
          <w:lang w:val="es-PA"/>
        </w:rPr>
        <w:t xml:space="preserve"> y Mantenimiento</w:t>
      </w:r>
    </w:p>
    <w:p w:rsidR="00663E31" w:rsidRDefault="00663E31" w:rsidP="00B7655C">
      <w:pPr>
        <w:ind w:left="360"/>
        <w:rPr>
          <w:lang w:val="es-PA"/>
        </w:rPr>
      </w:pPr>
      <w:r>
        <w:rPr>
          <w:lang w:val="es-PA"/>
        </w:rPr>
        <w:t>Las actividades para esta etapa, son:</w:t>
      </w:r>
    </w:p>
    <w:p w:rsidR="00663E31" w:rsidRDefault="00663E31" w:rsidP="00B7655C">
      <w:pPr>
        <w:spacing w:after="120"/>
        <w:ind w:left="720"/>
        <w:rPr>
          <w:lang w:val="es-PA"/>
        </w:rPr>
      </w:pPr>
      <w:r>
        <w:rPr>
          <w:lang w:val="es-PA"/>
        </w:rPr>
        <w:t>C.1 – Puesta en servicio del Proyecto</w:t>
      </w:r>
    </w:p>
    <w:p w:rsidR="00663E31" w:rsidRDefault="00663E31" w:rsidP="00B7655C">
      <w:pPr>
        <w:spacing w:after="120"/>
        <w:ind w:left="720"/>
        <w:rPr>
          <w:lang w:val="es-PA"/>
        </w:rPr>
      </w:pPr>
      <w:r>
        <w:rPr>
          <w:lang w:val="es-PA"/>
        </w:rPr>
        <w:t>C.2 – Mantenimiento de la vegetación</w:t>
      </w:r>
    </w:p>
    <w:p w:rsidR="00663E31" w:rsidRDefault="00663E31" w:rsidP="00B7655C">
      <w:pPr>
        <w:spacing w:after="120"/>
        <w:ind w:left="720"/>
        <w:rPr>
          <w:lang w:val="es-PA"/>
        </w:rPr>
      </w:pPr>
      <w:r>
        <w:rPr>
          <w:lang w:val="es-PA"/>
        </w:rPr>
        <w:t>C.3 – Mantenimiento de la calzada</w:t>
      </w:r>
    </w:p>
    <w:p w:rsidR="00663E31" w:rsidRDefault="00663E31" w:rsidP="00B7655C">
      <w:pPr>
        <w:spacing w:after="120"/>
        <w:ind w:left="720"/>
        <w:rPr>
          <w:lang w:val="es-PA"/>
        </w:rPr>
      </w:pPr>
      <w:r>
        <w:rPr>
          <w:lang w:val="es-PA"/>
        </w:rPr>
        <w:t>C.4 – Mantenimiento de las obras de drenaje</w:t>
      </w:r>
    </w:p>
    <w:p w:rsidR="00BC4B79" w:rsidRDefault="00BC4B79" w:rsidP="00B7655C">
      <w:pPr>
        <w:spacing w:after="120"/>
        <w:ind w:left="720"/>
        <w:rPr>
          <w:lang w:val="es-PA"/>
        </w:rPr>
      </w:pPr>
      <w:r>
        <w:rPr>
          <w:lang w:val="es-PA"/>
        </w:rPr>
        <w:t>C.5 – Mantenimiento de la señalización e iluminación</w:t>
      </w:r>
    </w:p>
    <w:p w:rsidR="00663E31" w:rsidRDefault="00BC4B79" w:rsidP="00B7655C">
      <w:pPr>
        <w:spacing w:after="120"/>
        <w:ind w:left="720"/>
        <w:rPr>
          <w:lang w:val="es-PA"/>
        </w:rPr>
      </w:pPr>
      <w:r>
        <w:rPr>
          <w:lang w:val="es-PA"/>
        </w:rPr>
        <w:t>C.6</w:t>
      </w:r>
      <w:r w:rsidR="00663E31">
        <w:rPr>
          <w:lang w:val="es-PA"/>
        </w:rPr>
        <w:t xml:space="preserve"> – Mantenimiento de taludes y/o remoción de derrumbes</w:t>
      </w:r>
    </w:p>
    <w:p w:rsidR="00663E31" w:rsidRDefault="00663E31" w:rsidP="00663E31">
      <w:pPr>
        <w:pStyle w:val="NoSpacing"/>
        <w:rPr>
          <w:lang w:val="es-PA"/>
        </w:rPr>
      </w:pPr>
    </w:p>
    <w:p w:rsidR="00663E31" w:rsidRPr="00F45199" w:rsidRDefault="00663E31" w:rsidP="00FB343C">
      <w:pPr>
        <w:pStyle w:val="ListParagraph"/>
        <w:numPr>
          <w:ilvl w:val="0"/>
          <w:numId w:val="14"/>
        </w:numPr>
        <w:spacing w:after="160" w:line="259" w:lineRule="auto"/>
        <w:rPr>
          <w:b/>
          <w:lang w:val="es-PA"/>
        </w:rPr>
      </w:pPr>
      <w:r w:rsidRPr="00F45199">
        <w:rPr>
          <w:b/>
          <w:lang w:val="es-PA"/>
        </w:rPr>
        <w:t xml:space="preserve">Etapa de </w:t>
      </w:r>
      <w:r w:rsidR="00BC4B79">
        <w:rPr>
          <w:b/>
          <w:lang w:val="es-PA"/>
        </w:rPr>
        <w:t xml:space="preserve">Cierre o </w:t>
      </w:r>
      <w:r w:rsidRPr="00F45199">
        <w:rPr>
          <w:b/>
          <w:lang w:val="es-PA"/>
        </w:rPr>
        <w:t>Abandono</w:t>
      </w:r>
      <w:r w:rsidR="00BC4B79">
        <w:rPr>
          <w:b/>
          <w:lang w:val="es-PA"/>
        </w:rPr>
        <w:t xml:space="preserve"> y</w:t>
      </w:r>
      <w:r>
        <w:rPr>
          <w:b/>
          <w:lang w:val="es-PA"/>
        </w:rPr>
        <w:t xml:space="preserve"> Recuperación de Áreas Intervenidas</w:t>
      </w:r>
    </w:p>
    <w:p w:rsidR="00663E31" w:rsidRDefault="00663E31" w:rsidP="00663E31">
      <w:pPr>
        <w:spacing w:after="160" w:line="259" w:lineRule="auto"/>
        <w:ind w:left="360"/>
        <w:rPr>
          <w:lang w:val="es-PA"/>
        </w:rPr>
      </w:pPr>
      <w:r>
        <w:rPr>
          <w:lang w:val="es-PA"/>
        </w:rPr>
        <w:t>Finalmente se tiene la etapa de abandono o recuperación de áreas intervenidas donde las actividades son:</w:t>
      </w:r>
    </w:p>
    <w:p w:rsidR="00663E31" w:rsidRDefault="00663E31" w:rsidP="00B7655C">
      <w:pPr>
        <w:spacing w:after="120"/>
        <w:ind w:left="720"/>
        <w:rPr>
          <w:lang w:val="es-PA"/>
        </w:rPr>
      </w:pPr>
      <w:r>
        <w:rPr>
          <w:lang w:val="es-PA"/>
        </w:rPr>
        <w:t>D.1 – Desmantelamiento y abandono de instalaciones temporales</w:t>
      </w:r>
    </w:p>
    <w:p w:rsidR="00663E31" w:rsidRPr="00ED4182" w:rsidRDefault="00663E31" w:rsidP="00B7655C">
      <w:pPr>
        <w:spacing w:after="120"/>
        <w:ind w:left="720"/>
        <w:rPr>
          <w:lang w:val="es-PA"/>
        </w:rPr>
      </w:pPr>
      <w:r w:rsidRPr="00ED4182">
        <w:rPr>
          <w:lang w:val="es-PA"/>
        </w:rPr>
        <w:t>D.2 – Limpieza final y manejo de los desperdicios en los sitio de obra</w:t>
      </w:r>
    </w:p>
    <w:p w:rsidR="00663E31" w:rsidRPr="00F45199" w:rsidRDefault="00663E31" w:rsidP="00B7655C">
      <w:pPr>
        <w:spacing w:after="120"/>
        <w:ind w:left="720"/>
        <w:rPr>
          <w:lang w:val="es-PA"/>
        </w:rPr>
      </w:pPr>
      <w:r>
        <w:rPr>
          <w:lang w:val="es-PA"/>
        </w:rPr>
        <w:t>D.3 – Rec</w:t>
      </w:r>
      <w:r w:rsidR="00ED4182">
        <w:rPr>
          <w:lang w:val="es-PA"/>
        </w:rPr>
        <w:t>uperación de áreas intervenidas.</w:t>
      </w:r>
    </w:p>
    <w:p w:rsidR="000F42FA" w:rsidRPr="00B059B5" w:rsidRDefault="002F1CC3" w:rsidP="00663E31">
      <w:pPr>
        <w:ind w:left="360"/>
      </w:pPr>
      <w:r w:rsidRPr="00360CEF">
        <w:lastRenderedPageBreak/>
        <w:t xml:space="preserve">Los impactos probables fueron identificados por cada consultor dependiendo de su área de interés y presentados al inicio de los estudios para su posterior verificación al finalizar los trabajos de campo. </w:t>
      </w:r>
      <w:r w:rsidR="00B059B5">
        <w:rPr>
          <w:szCs w:val="24"/>
        </w:rPr>
        <w:t xml:space="preserve">La descripción de cada impacto, dependiendo </w:t>
      </w:r>
      <w:r w:rsidR="00001BA0">
        <w:rPr>
          <w:szCs w:val="24"/>
        </w:rPr>
        <w:t>d</w:t>
      </w:r>
      <w:r w:rsidR="00B059B5">
        <w:rPr>
          <w:szCs w:val="24"/>
        </w:rPr>
        <w:t xml:space="preserve">el componente ambiental, </w:t>
      </w:r>
      <w:r w:rsidR="000F42FA" w:rsidRPr="00B059B5">
        <w:rPr>
          <w:szCs w:val="24"/>
        </w:rPr>
        <w:t>se describe a continuación:</w:t>
      </w:r>
    </w:p>
    <w:p w:rsidR="000F42FA" w:rsidRPr="00FC03C7" w:rsidRDefault="000F42FA" w:rsidP="000F42FA">
      <w:pPr>
        <w:pStyle w:val="ListParagraph"/>
        <w:numPr>
          <w:ilvl w:val="0"/>
          <w:numId w:val="3"/>
        </w:numPr>
        <w:spacing w:before="120"/>
        <w:rPr>
          <w:b/>
          <w:lang w:val="es-ES_tradnl"/>
        </w:rPr>
      </w:pPr>
      <w:r w:rsidRPr="00FC03C7">
        <w:rPr>
          <w:b/>
          <w:u w:val="single"/>
          <w:lang w:val="es-ES_tradnl"/>
        </w:rPr>
        <w:t>Acuático (agua)</w:t>
      </w:r>
      <w:r w:rsidRPr="00FC03C7">
        <w:rPr>
          <w:b/>
          <w:lang w:val="es-ES_tradnl"/>
        </w:rPr>
        <w:t xml:space="preserve">: </w:t>
      </w:r>
    </w:p>
    <w:p w:rsidR="000F42FA" w:rsidRPr="0034232A" w:rsidRDefault="000F42FA" w:rsidP="000F42FA">
      <w:pPr>
        <w:pStyle w:val="ListParagraph"/>
        <w:numPr>
          <w:ilvl w:val="1"/>
          <w:numId w:val="4"/>
        </w:numPr>
        <w:tabs>
          <w:tab w:val="left" w:pos="900"/>
          <w:tab w:val="left" w:pos="1440"/>
        </w:tabs>
        <w:spacing w:before="120"/>
        <w:ind w:hanging="540"/>
        <w:rPr>
          <w:lang w:val="es-PA"/>
        </w:rPr>
      </w:pPr>
      <w:r w:rsidRPr="003A41AD">
        <w:rPr>
          <w:b/>
          <w:lang w:val="es-PA"/>
        </w:rPr>
        <w:t>Alteración del régimen hídrico (cursos y drenaje de las aguas):</w:t>
      </w:r>
      <w:r>
        <w:rPr>
          <w:lang w:val="es-PA"/>
        </w:rPr>
        <w:t xml:space="preserve"> Se refiere a los cambios que sufre la morfología del cauce debido a la extracción de materiales u otras actividades dentro de los cuerpos de agua.</w:t>
      </w:r>
    </w:p>
    <w:p w:rsidR="000F42FA" w:rsidRDefault="000F42FA" w:rsidP="000F42FA">
      <w:pPr>
        <w:pStyle w:val="ListParagraph"/>
        <w:numPr>
          <w:ilvl w:val="1"/>
          <w:numId w:val="4"/>
        </w:numPr>
        <w:tabs>
          <w:tab w:val="left" w:pos="1440"/>
        </w:tabs>
        <w:spacing w:before="120"/>
        <w:ind w:hanging="540"/>
        <w:rPr>
          <w:lang w:val="es-PA"/>
        </w:rPr>
      </w:pPr>
      <w:r w:rsidRPr="003A41AD">
        <w:rPr>
          <w:b/>
          <w:lang w:val="es-PA"/>
        </w:rPr>
        <w:t>Deterioro de la calidad o contaminación de las aguas:</w:t>
      </w:r>
      <w:r>
        <w:rPr>
          <w:lang w:val="es-PA"/>
        </w:rPr>
        <w:t xml:space="preserve"> Se refiere a las alteraciones en los parámetros </w:t>
      </w:r>
      <w:r w:rsidR="009620E1">
        <w:rPr>
          <w:lang w:val="es-PA"/>
        </w:rPr>
        <w:t>fisicoquímicos</w:t>
      </w:r>
      <w:r>
        <w:rPr>
          <w:lang w:val="es-PA"/>
        </w:rPr>
        <w:t xml:space="preserve"> y biológicos del agua superficial, que hace que sus propiedades cambien total o parcialmente.</w:t>
      </w:r>
    </w:p>
    <w:p w:rsidR="000F42FA" w:rsidRPr="00FC03C7" w:rsidRDefault="000F42FA" w:rsidP="000F42FA">
      <w:pPr>
        <w:pStyle w:val="ListParagraph"/>
        <w:numPr>
          <w:ilvl w:val="0"/>
          <w:numId w:val="3"/>
        </w:numPr>
        <w:spacing w:before="120"/>
        <w:rPr>
          <w:b/>
          <w:lang w:val="es-ES_tradnl"/>
        </w:rPr>
      </w:pPr>
      <w:r w:rsidRPr="00FC03C7">
        <w:rPr>
          <w:b/>
          <w:u w:val="single"/>
          <w:lang w:val="es-ES_tradnl"/>
        </w:rPr>
        <w:t>Atmosférico (aire)</w:t>
      </w:r>
      <w:r w:rsidRPr="00FC03C7">
        <w:rPr>
          <w:b/>
          <w:lang w:val="es-ES_tradnl"/>
        </w:rPr>
        <w:t>:</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Deterioro de la calidad o contaminación del aire:</w:t>
      </w:r>
      <w:r>
        <w:rPr>
          <w:lang w:val="es-ES_tradnl"/>
        </w:rPr>
        <w:t xml:space="preserve"> Se refiere al aumento de las concentraciones de compuestos como el CO, SO</w:t>
      </w:r>
      <w:r>
        <w:rPr>
          <w:vertAlign w:val="subscript"/>
          <w:lang w:val="es-ES_tradnl"/>
        </w:rPr>
        <w:t>2</w:t>
      </w:r>
      <w:r>
        <w:rPr>
          <w:lang w:val="es-ES_tradnl"/>
        </w:rPr>
        <w:t>, NO</w:t>
      </w:r>
      <w:r>
        <w:rPr>
          <w:vertAlign w:val="subscript"/>
          <w:lang w:val="es-ES_tradnl"/>
        </w:rPr>
        <w:t>2</w:t>
      </w:r>
      <w:r>
        <w:rPr>
          <w:lang w:val="es-ES_tradnl"/>
        </w:rPr>
        <w:t>.</w:t>
      </w:r>
    </w:p>
    <w:p w:rsidR="000F42FA" w:rsidRPr="0034232A" w:rsidRDefault="000F42FA" w:rsidP="000F42FA">
      <w:pPr>
        <w:pStyle w:val="ListParagraph"/>
        <w:numPr>
          <w:ilvl w:val="1"/>
          <w:numId w:val="3"/>
        </w:numPr>
        <w:spacing w:before="120"/>
        <w:ind w:hanging="540"/>
        <w:rPr>
          <w:lang w:val="es-ES_tradnl"/>
        </w:rPr>
      </w:pPr>
      <w:r w:rsidRPr="003A41AD">
        <w:rPr>
          <w:b/>
          <w:lang w:val="es-ES_tradnl"/>
        </w:rPr>
        <w:t xml:space="preserve">Generación de polvos y/o malos olores: </w:t>
      </w:r>
      <w:r>
        <w:rPr>
          <w:lang w:val="es-ES_tradnl"/>
        </w:rPr>
        <w:t>Se refiere al aumento de las concentraciones de material particulado y malos olores producto de malas prácticas en la construcción.</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Incremento en los niveles de ruido:</w:t>
      </w:r>
      <w:r>
        <w:rPr>
          <w:lang w:val="es-ES_tradnl"/>
        </w:rPr>
        <w:t xml:space="preserve"> Se refiere al incremento de los niveles de ruido, por encima de la Norma de regulación.</w:t>
      </w:r>
    </w:p>
    <w:p w:rsidR="000F42FA" w:rsidRPr="00FC03C7" w:rsidRDefault="000F42FA" w:rsidP="000F42FA">
      <w:pPr>
        <w:pStyle w:val="ListParagraph"/>
        <w:numPr>
          <w:ilvl w:val="0"/>
          <w:numId w:val="3"/>
        </w:numPr>
        <w:spacing w:before="120"/>
        <w:rPr>
          <w:b/>
          <w:lang w:val="es-ES_tradnl"/>
        </w:rPr>
      </w:pPr>
      <w:r w:rsidRPr="00FC03C7">
        <w:rPr>
          <w:b/>
          <w:u w:val="single"/>
          <w:lang w:val="es-ES_tradnl"/>
        </w:rPr>
        <w:t>Terrestre (suelo)</w:t>
      </w:r>
      <w:r w:rsidRPr="00FC03C7">
        <w:rPr>
          <w:b/>
          <w:lang w:val="es-ES_tradnl"/>
        </w:rPr>
        <w:t xml:space="preserve">: </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 xml:space="preserve">Afectación del suelo por compactación o nivelación: </w:t>
      </w:r>
      <w:r>
        <w:rPr>
          <w:lang w:val="es-ES_tradnl"/>
        </w:rPr>
        <w:t>Se refiere cuando por el tránsito de la maquinaria o actividades propias de nivelación se genera la compactación del suelo.</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Deterioro de la calidad o contaminación del suelo:</w:t>
      </w:r>
      <w:r>
        <w:rPr>
          <w:lang w:val="es-ES_tradnl"/>
        </w:rPr>
        <w:t xml:space="preserve"> Se refiere cuando hay incorporación al suelo de materias extrañas, como basura, desechos tóxicos, productos químicos y desechos industriales, lo cual produce un desequilibrio físico, químico y biológico que afecta negativamente las plantas, animales y humanos.</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Extracción o pérdida de suelo:</w:t>
      </w:r>
      <w:r>
        <w:rPr>
          <w:lang w:val="es-ES_tradnl"/>
        </w:rPr>
        <w:t xml:space="preserve"> Se refiere al volumen de suelo que se extraiga en un determinado sitio por las actividades del </w:t>
      </w:r>
      <w:r w:rsidR="001B6383">
        <w:rPr>
          <w:lang w:val="es-ES_tradnl"/>
        </w:rPr>
        <w:t>Proyecto</w:t>
      </w:r>
      <w:r>
        <w:rPr>
          <w:lang w:val="es-ES_tradnl"/>
        </w:rPr>
        <w:t>.</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Incremento en los procesos erosivos del suelo:</w:t>
      </w:r>
      <w:r>
        <w:rPr>
          <w:lang w:val="es-ES_tradnl"/>
        </w:rPr>
        <w:t xml:space="preserve"> Se refiere a la pérdida de suelo, ya sea por la acción del agua, del viento </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Cambios en el uso del suelo:</w:t>
      </w:r>
      <w:r>
        <w:rPr>
          <w:lang w:val="es-ES_tradnl"/>
        </w:rPr>
        <w:t xml:space="preserve"> Cambios en el uso actual del suelo.</w:t>
      </w:r>
    </w:p>
    <w:p w:rsidR="000F42FA" w:rsidRPr="00FC03C7" w:rsidRDefault="000F42FA" w:rsidP="000F42FA">
      <w:pPr>
        <w:pStyle w:val="ListParagraph"/>
        <w:numPr>
          <w:ilvl w:val="0"/>
          <w:numId w:val="3"/>
        </w:numPr>
        <w:spacing w:before="120"/>
        <w:rPr>
          <w:b/>
          <w:lang w:val="es-ES_tradnl"/>
        </w:rPr>
      </w:pPr>
      <w:r w:rsidRPr="00FC03C7">
        <w:rPr>
          <w:b/>
          <w:u w:val="single"/>
          <w:lang w:val="es-ES_tradnl"/>
        </w:rPr>
        <w:t>Biótico (flora y fauna)</w:t>
      </w:r>
      <w:r w:rsidRPr="00FC03C7">
        <w:rPr>
          <w:b/>
          <w:lang w:val="es-ES_tradnl"/>
        </w:rPr>
        <w:t>:</w:t>
      </w:r>
    </w:p>
    <w:p w:rsidR="000F42FA" w:rsidRPr="00BD33B7" w:rsidRDefault="000F42FA" w:rsidP="000F42FA">
      <w:pPr>
        <w:pStyle w:val="ListParagraph"/>
        <w:numPr>
          <w:ilvl w:val="1"/>
          <w:numId w:val="3"/>
        </w:numPr>
        <w:spacing w:before="120"/>
        <w:ind w:hanging="540"/>
        <w:rPr>
          <w:lang w:val="es-ES_tradnl"/>
        </w:rPr>
      </w:pPr>
      <w:r w:rsidRPr="003A41AD">
        <w:rPr>
          <w:b/>
          <w:lang w:val="es-ES_tradnl"/>
        </w:rPr>
        <w:t>Pérdida de cobertura vegetal:</w:t>
      </w:r>
      <w:r>
        <w:rPr>
          <w:lang w:val="es-ES_tradnl"/>
        </w:rPr>
        <w:t xml:space="preserve"> Corresponde al impacto causado por la eliminación de la vegetación en el área del suelo que será intervenido.</w:t>
      </w:r>
    </w:p>
    <w:p w:rsidR="000F42FA" w:rsidRPr="00BD33B7" w:rsidRDefault="000F42FA" w:rsidP="000F42FA">
      <w:pPr>
        <w:pStyle w:val="ListParagraph"/>
        <w:numPr>
          <w:ilvl w:val="1"/>
          <w:numId w:val="3"/>
        </w:numPr>
        <w:spacing w:before="120"/>
        <w:ind w:hanging="540"/>
        <w:rPr>
          <w:lang w:val="es-ES_tradnl"/>
        </w:rPr>
      </w:pPr>
      <w:r w:rsidRPr="00FC03C7">
        <w:rPr>
          <w:b/>
          <w:lang w:val="es-ES_tradnl"/>
        </w:rPr>
        <w:t xml:space="preserve">Perturbación o alteración de la fauna terrestre o acuática: </w:t>
      </w:r>
      <w:r>
        <w:rPr>
          <w:lang w:val="es-ES_tradnl"/>
        </w:rPr>
        <w:t xml:space="preserve">Se refiere a la posible afectación de especies que se encuentren bajo alguna figura de protección según UICN, Libros Rojos o leyes Regionales y Nacionales. De igual forma está relacionado este impacto con los efectos causados por el ruido, la contaminación ambiental, visual, </w:t>
      </w:r>
      <w:r>
        <w:rPr>
          <w:lang w:val="es-ES_tradnl"/>
        </w:rPr>
        <w:lastRenderedPageBreak/>
        <w:t>las vibraciones generadas por el movimiento de la maquinaria, las luces artificiales, la presencia humana producto del tráfico.</w:t>
      </w:r>
    </w:p>
    <w:p w:rsidR="000F42FA" w:rsidRPr="0034232A" w:rsidRDefault="000F42FA" w:rsidP="000F42FA">
      <w:pPr>
        <w:pStyle w:val="ListParagraph"/>
        <w:numPr>
          <w:ilvl w:val="1"/>
          <w:numId w:val="3"/>
        </w:numPr>
        <w:spacing w:before="120"/>
        <w:ind w:hanging="540"/>
        <w:rPr>
          <w:lang w:val="es-ES_tradnl"/>
        </w:rPr>
      </w:pPr>
      <w:r w:rsidRPr="00FC03C7">
        <w:rPr>
          <w:b/>
          <w:lang w:val="es-ES_tradnl"/>
        </w:rPr>
        <w:t>Incremento en el riesgo de atropello de fauna:</w:t>
      </w:r>
      <w:r>
        <w:rPr>
          <w:lang w:val="es-ES_tradnl"/>
        </w:rPr>
        <w:t xml:space="preserve"> Se refiere al atropello de fauna durante la Etapa de Operación, debido a la apertura de una nueva vía, y las velocidades de los vehículos.</w:t>
      </w:r>
    </w:p>
    <w:p w:rsidR="000F42FA" w:rsidRPr="00FC03C7" w:rsidRDefault="000F42FA" w:rsidP="000F42FA">
      <w:pPr>
        <w:pStyle w:val="ListParagraph"/>
        <w:numPr>
          <w:ilvl w:val="0"/>
          <w:numId w:val="3"/>
        </w:numPr>
        <w:spacing w:before="120"/>
        <w:rPr>
          <w:b/>
          <w:lang w:val="es-ES_tradnl"/>
        </w:rPr>
      </w:pPr>
      <w:r w:rsidRPr="00FC03C7">
        <w:rPr>
          <w:b/>
          <w:u w:val="single"/>
          <w:lang w:val="es-ES_tradnl"/>
        </w:rPr>
        <w:t>Socioeconómico</w:t>
      </w:r>
      <w:r w:rsidRPr="00FC03C7">
        <w:rPr>
          <w:b/>
          <w:lang w:val="es-ES_tradnl"/>
        </w:rPr>
        <w:t>:</w:t>
      </w:r>
    </w:p>
    <w:p w:rsidR="000F42FA" w:rsidRDefault="000F42FA" w:rsidP="00296C83">
      <w:pPr>
        <w:pStyle w:val="ListParagraph"/>
        <w:numPr>
          <w:ilvl w:val="1"/>
          <w:numId w:val="5"/>
        </w:numPr>
        <w:spacing w:before="120"/>
        <w:ind w:hanging="540"/>
        <w:rPr>
          <w:lang w:val="es-ES_tradnl"/>
        </w:rPr>
      </w:pPr>
      <w:r w:rsidRPr="00FC03C7">
        <w:rPr>
          <w:b/>
          <w:lang w:val="es-ES_tradnl"/>
        </w:rPr>
        <w:t>Modificación al tráfico vehicular local:</w:t>
      </w:r>
      <w:r>
        <w:rPr>
          <w:lang w:val="es-ES_tradnl"/>
        </w:rPr>
        <w:t xml:space="preserve"> Se refiere a las restricciones temporales por las obras de construcción y al desplazamiento de maquinaria en la vía lo cual hará el flujo de vehículos más lento.</w:t>
      </w:r>
    </w:p>
    <w:p w:rsidR="000F42FA" w:rsidRPr="00AE612E" w:rsidRDefault="000F42FA" w:rsidP="000F42FA">
      <w:pPr>
        <w:pStyle w:val="ListParagraph"/>
        <w:numPr>
          <w:ilvl w:val="1"/>
          <w:numId w:val="5"/>
        </w:numPr>
        <w:spacing w:before="120"/>
        <w:ind w:hanging="540"/>
        <w:rPr>
          <w:lang w:val="es-ES_tradnl"/>
        </w:rPr>
      </w:pPr>
      <w:r w:rsidRPr="00FC03C7">
        <w:rPr>
          <w:b/>
          <w:lang w:val="es-ES_tradnl"/>
        </w:rPr>
        <w:t>Incremento en la demanda de bienes y servicios:</w:t>
      </w:r>
      <w:r>
        <w:rPr>
          <w:lang w:val="es-ES_tradnl"/>
        </w:rPr>
        <w:t xml:space="preserve"> Corresponde a la necesidad que se genera de servicios públicos y privados además de bienes requeridos para la ejecución de la obra.</w:t>
      </w:r>
    </w:p>
    <w:p w:rsidR="000F42FA" w:rsidRPr="00AE612E" w:rsidRDefault="000F42FA" w:rsidP="000F42FA">
      <w:pPr>
        <w:pStyle w:val="ListParagraph"/>
        <w:numPr>
          <w:ilvl w:val="1"/>
          <w:numId w:val="5"/>
        </w:numPr>
        <w:spacing w:before="120"/>
        <w:ind w:hanging="540"/>
        <w:rPr>
          <w:lang w:val="es-ES_tradnl"/>
        </w:rPr>
      </w:pPr>
      <w:r w:rsidRPr="00FC03C7">
        <w:rPr>
          <w:b/>
          <w:lang w:val="es-ES_tradnl"/>
        </w:rPr>
        <w:t>Afectación a la infraestructura vial:</w:t>
      </w:r>
      <w:r>
        <w:rPr>
          <w:lang w:val="es-ES_tradnl"/>
        </w:rPr>
        <w:t xml:space="preserve"> Corresponde a los daños o deterioros que pueden presentarse en las vías cercanas a la zona de intervención.</w:t>
      </w:r>
    </w:p>
    <w:p w:rsidR="000F42FA" w:rsidRPr="00AE612E" w:rsidRDefault="000F42FA" w:rsidP="000F42FA">
      <w:pPr>
        <w:pStyle w:val="ListParagraph"/>
        <w:numPr>
          <w:ilvl w:val="1"/>
          <w:numId w:val="6"/>
        </w:numPr>
        <w:spacing w:before="120"/>
        <w:ind w:hanging="540"/>
        <w:rPr>
          <w:lang w:val="es-ES_tradnl"/>
        </w:rPr>
      </w:pPr>
      <w:r w:rsidRPr="00FC03C7">
        <w:rPr>
          <w:b/>
          <w:lang w:val="es-ES_tradnl"/>
        </w:rPr>
        <w:t>Incremento en el riesgo de accidentes laborales:</w:t>
      </w:r>
      <w:r>
        <w:rPr>
          <w:lang w:val="es-ES_tradnl"/>
        </w:rPr>
        <w:t xml:space="preserve"> Corresponde a los accidentes que pueden sufrir las personas que laboran para el </w:t>
      </w:r>
      <w:r w:rsidR="001B6383">
        <w:rPr>
          <w:lang w:val="es-ES_tradnl"/>
        </w:rPr>
        <w:t>Proyecto</w:t>
      </w:r>
      <w:r>
        <w:rPr>
          <w:lang w:val="es-ES_tradnl"/>
        </w:rPr>
        <w:t xml:space="preserve"> por exposiciones al ruido, emisiones y riesgos de accidentes.</w:t>
      </w:r>
    </w:p>
    <w:p w:rsidR="000F42FA" w:rsidRPr="00AE612E" w:rsidRDefault="000F42FA" w:rsidP="000F42FA">
      <w:pPr>
        <w:pStyle w:val="ListParagraph"/>
        <w:numPr>
          <w:ilvl w:val="1"/>
          <w:numId w:val="6"/>
        </w:numPr>
        <w:spacing w:before="120"/>
        <w:ind w:hanging="540"/>
        <w:rPr>
          <w:lang w:val="es-ES_tradnl"/>
        </w:rPr>
      </w:pPr>
      <w:r w:rsidRPr="00FC03C7">
        <w:rPr>
          <w:b/>
          <w:lang w:val="es-ES_tradnl"/>
        </w:rPr>
        <w:t>Generación de empleos:</w:t>
      </w:r>
      <w:r>
        <w:rPr>
          <w:lang w:val="es-ES_tradnl"/>
        </w:rPr>
        <w:t xml:space="preserve"> Este impacto se califica por el incremento en la demanda de mano de obra para el desarrollo de la obra</w:t>
      </w:r>
      <w:r w:rsidR="0036414D">
        <w:rPr>
          <w:lang w:val="es-ES_tradnl"/>
        </w:rPr>
        <w:t xml:space="preserve"> y la</w:t>
      </w:r>
      <w:r>
        <w:rPr>
          <w:lang w:val="es-ES_tradnl"/>
        </w:rPr>
        <w:t xml:space="preserve"> generación de empleos puede ser tanto de mano de obra no calificada (MONC) como de mano de obra calificada.</w:t>
      </w:r>
    </w:p>
    <w:p w:rsidR="000F42FA" w:rsidRPr="00AE612E" w:rsidRDefault="000F42FA" w:rsidP="000F42FA">
      <w:pPr>
        <w:pStyle w:val="ListParagraph"/>
        <w:numPr>
          <w:ilvl w:val="1"/>
          <w:numId w:val="6"/>
        </w:numPr>
        <w:spacing w:before="120"/>
        <w:ind w:hanging="540"/>
        <w:rPr>
          <w:lang w:val="es-ES_tradnl"/>
        </w:rPr>
      </w:pPr>
      <w:r w:rsidRPr="00FC03C7">
        <w:rPr>
          <w:b/>
          <w:lang w:val="es-ES_tradnl"/>
        </w:rPr>
        <w:t>Incremento en la problemática de salubridad pública por la generación de residuos sólidos y líquidos:</w:t>
      </w:r>
      <w:r>
        <w:rPr>
          <w:lang w:val="es-ES_tradnl"/>
        </w:rPr>
        <w:t xml:space="preserve"> Se refiere al aumento en la generación de residuos sólidos y líquidos en las áreas de instalaciones temporales, frentes de trabajo y áreas en general por la afluencia de trabajadores en el área.</w:t>
      </w:r>
    </w:p>
    <w:p w:rsidR="000F42FA" w:rsidRPr="00AE612E" w:rsidRDefault="000F42FA" w:rsidP="000F42FA">
      <w:pPr>
        <w:pStyle w:val="ListParagraph"/>
        <w:numPr>
          <w:ilvl w:val="1"/>
          <w:numId w:val="6"/>
        </w:numPr>
        <w:spacing w:before="120"/>
        <w:ind w:hanging="540"/>
        <w:rPr>
          <w:lang w:val="es-PA"/>
        </w:rPr>
      </w:pPr>
      <w:r w:rsidRPr="00FC03C7">
        <w:rPr>
          <w:b/>
          <w:lang w:val="es-ES_tradnl"/>
        </w:rPr>
        <w:t xml:space="preserve">Molestias a las </w:t>
      </w:r>
      <w:r w:rsidRPr="00FC03C7">
        <w:rPr>
          <w:b/>
          <w:lang w:val="es-PA"/>
        </w:rPr>
        <w:t>comunidades aledañas por las obras del Proyecto:</w:t>
      </w:r>
      <w:r>
        <w:rPr>
          <w:lang w:val="es-PA"/>
        </w:rPr>
        <w:t xml:space="preserve"> Este impacto se refiere a los inconvenientes que puedan surgir con las comunidades por falta de información oportuna, inadecuada o por el incumplimiento a los acuerdos pactados o a los requerimientos exigidos por las autoridades locales. Incluye la afectación que pueden sufrir las comunidades en sus actividades diarias por la ejecución del </w:t>
      </w:r>
      <w:r w:rsidR="001B6383">
        <w:rPr>
          <w:lang w:val="es-PA"/>
        </w:rPr>
        <w:t>Proyecto</w:t>
      </w:r>
      <w:r>
        <w:rPr>
          <w:lang w:val="es-PA"/>
        </w:rPr>
        <w:t>. Finalmente se evalúa también las restricciones temporales en las zonas de ingreso a los predios privados, causando cambios en las formas de accesos de la población que reside en ellos.</w:t>
      </w:r>
    </w:p>
    <w:p w:rsidR="000F42FA" w:rsidRPr="00AE612E" w:rsidRDefault="000F42FA" w:rsidP="000F42FA">
      <w:pPr>
        <w:pStyle w:val="ListParagraph"/>
        <w:numPr>
          <w:ilvl w:val="1"/>
          <w:numId w:val="6"/>
        </w:numPr>
        <w:spacing w:before="120"/>
        <w:ind w:hanging="540"/>
        <w:rPr>
          <w:lang w:val="es-PA"/>
        </w:rPr>
      </w:pPr>
      <w:r w:rsidRPr="00FC03C7">
        <w:rPr>
          <w:b/>
          <w:lang w:val="es-PA"/>
        </w:rPr>
        <w:t xml:space="preserve">Afectación a la infraestructura </w:t>
      </w:r>
      <w:r w:rsidR="00D258C6">
        <w:rPr>
          <w:b/>
          <w:lang w:val="es-PA"/>
        </w:rPr>
        <w:t xml:space="preserve">y demanda </w:t>
      </w:r>
      <w:r w:rsidRPr="00FC03C7">
        <w:rPr>
          <w:b/>
          <w:lang w:val="es-PA"/>
        </w:rPr>
        <w:t>de los servicios públicos:</w:t>
      </w:r>
      <w:r>
        <w:rPr>
          <w:lang w:val="es-PA"/>
        </w:rPr>
        <w:t xml:space="preserve"> Las actividades de la obra</w:t>
      </w:r>
      <w:r w:rsidR="00D258C6">
        <w:rPr>
          <w:lang w:val="es-PA"/>
        </w:rPr>
        <w:t xml:space="preserve">, especialmente durante la construcción, </w:t>
      </w:r>
      <w:r>
        <w:rPr>
          <w:lang w:val="es-PA"/>
        </w:rPr>
        <w:t>pueden generar afectaciones a las redes de servicios (principalmente energía y acueducto), redundando en posibles cortes y cambios en la prestación normal de los servicios.</w:t>
      </w:r>
      <w:r w:rsidR="00C55273">
        <w:rPr>
          <w:lang w:val="es-PA"/>
        </w:rPr>
        <w:t xml:space="preserve"> Durante la operación, debido a los cambios de uso de suelo y/o densificación de las área urbanas, se daría un incremento en la demanda de los servicios públicos.</w:t>
      </w:r>
    </w:p>
    <w:p w:rsidR="000F42FA" w:rsidRPr="00AE612E" w:rsidRDefault="000F42FA" w:rsidP="000F42FA">
      <w:pPr>
        <w:pStyle w:val="ListParagraph"/>
        <w:numPr>
          <w:ilvl w:val="1"/>
          <w:numId w:val="6"/>
        </w:numPr>
        <w:spacing w:before="120"/>
        <w:ind w:hanging="540"/>
        <w:rPr>
          <w:lang w:val="es-PA"/>
        </w:rPr>
      </w:pPr>
      <w:r w:rsidRPr="00FC03C7">
        <w:rPr>
          <w:b/>
          <w:lang w:val="es-PA"/>
        </w:rPr>
        <w:t>Mejoramiento de la calzada y ahorro en los tiempos de viaje:</w:t>
      </w:r>
      <w:r>
        <w:rPr>
          <w:lang w:val="es-PA"/>
        </w:rPr>
        <w:t xml:space="preserve"> Se refiere al beneficio del </w:t>
      </w:r>
      <w:r w:rsidR="001B6383">
        <w:rPr>
          <w:lang w:val="es-PA"/>
        </w:rPr>
        <w:t>Proyecto</w:t>
      </w:r>
      <w:r>
        <w:rPr>
          <w:lang w:val="es-PA"/>
        </w:rPr>
        <w:t xml:space="preserve"> en la etapa de operación por el mejoramiento en las condiciones de la vía, reduciendo tiempos y costos de desplazamiento.</w:t>
      </w:r>
    </w:p>
    <w:p w:rsidR="000F42FA" w:rsidRPr="00160336" w:rsidRDefault="000F42FA" w:rsidP="000F42FA">
      <w:pPr>
        <w:pStyle w:val="ListParagraph"/>
        <w:numPr>
          <w:ilvl w:val="1"/>
          <w:numId w:val="6"/>
        </w:numPr>
        <w:spacing w:before="120"/>
        <w:ind w:hanging="540"/>
        <w:rPr>
          <w:b/>
          <w:lang w:val="es-PA"/>
        </w:rPr>
      </w:pPr>
      <w:r w:rsidRPr="00160336">
        <w:rPr>
          <w:b/>
          <w:lang w:val="es-PA"/>
        </w:rPr>
        <w:lastRenderedPageBreak/>
        <w:t>Reducción del riesgo de accidentes viales e incremento de la seguridad vial</w:t>
      </w:r>
      <w:r>
        <w:rPr>
          <w:b/>
          <w:lang w:val="es-PA"/>
        </w:rPr>
        <w:t xml:space="preserve">: </w:t>
      </w:r>
      <w:r w:rsidRPr="00160336">
        <w:rPr>
          <w:lang w:val="es-PA"/>
        </w:rPr>
        <w:t>Con el mejoramiento de la calzada se espera se reduzca el riesgo de accidentes viales, debido al deterioro y poco mantenimiento de las vías, por otro lado esto incrementa la seguridad vial de los usuarios.</w:t>
      </w:r>
    </w:p>
    <w:p w:rsidR="00B43B40" w:rsidRPr="00B43B40" w:rsidRDefault="00B43B40" w:rsidP="000F42FA">
      <w:pPr>
        <w:pStyle w:val="ListParagraph"/>
        <w:numPr>
          <w:ilvl w:val="1"/>
          <w:numId w:val="6"/>
        </w:numPr>
        <w:spacing w:before="120"/>
        <w:ind w:hanging="540"/>
        <w:rPr>
          <w:lang w:val="es-PA"/>
        </w:rPr>
      </w:pPr>
      <w:r w:rsidRPr="00B43B40">
        <w:rPr>
          <w:b/>
          <w:lang w:val="es-PA"/>
        </w:rPr>
        <w:t>Molestias en la población por el cobro del nuevo peaje:</w:t>
      </w:r>
      <w:r>
        <w:rPr>
          <w:lang w:val="es-PA"/>
        </w:rPr>
        <w:t xml:space="preserve"> se refiere a la molestia causada en las comunidades aledañas por el cobro de un nuevo peaje en los tramos del Corredor.</w:t>
      </w:r>
    </w:p>
    <w:p w:rsidR="000F42FA" w:rsidRPr="00CD4112" w:rsidRDefault="001A662B" w:rsidP="000F42FA">
      <w:pPr>
        <w:pStyle w:val="ListParagraph"/>
        <w:numPr>
          <w:ilvl w:val="1"/>
          <w:numId w:val="6"/>
        </w:numPr>
        <w:spacing w:before="120"/>
        <w:ind w:hanging="540"/>
        <w:rPr>
          <w:lang w:val="es-PA"/>
        </w:rPr>
      </w:pPr>
      <w:r>
        <w:rPr>
          <w:b/>
          <w:lang w:val="es-PA"/>
        </w:rPr>
        <w:t>Reubicación</w:t>
      </w:r>
      <w:r w:rsidR="00C55273" w:rsidRPr="00FC03C7">
        <w:rPr>
          <w:b/>
          <w:lang w:val="es-PA"/>
        </w:rPr>
        <w:t xml:space="preserve"> </w:t>
      </w:r>
      <w:r w:rsidR="000F42FA" w:rsidRPr="00FC03C7">
        <w:rPr>
          <w:b/>
          <w:lang w:val="es-PA"/>
        </w:rPr>
        <w:t xml:space="preserve">de </w:t>
      </w:r>
      <w:r w:rsidR="00C55273">
        <w:rPr>
          <w:b/>
          <w:lang w:val="es-PA"/>
        </w:rPr>
        <w:t xml:space="preserve">la </w:t>
      </w:r>
      <w:r w:rsidR="000F42FA" w:rsidRPr="00FC03C7">
        <w:rPr>
          <w:b/>
          <w:lang w:val="es-PA"/>
        </w:rPr>
        <w:t>población</w:t>
      </w:r>
      <w:r>
        <w:rPr>
          <w:b/>
          <w:lang w:val="es-PA"/>
        </w:rPr>
        <w:t xml:space="preserve"> afectada</w:t>
      </w:r>
      <w:r w:rsidR="001D43DA">
        <w:rPr>
          <w:b/>
          <w:lang w:val="es-PA"/>
        </w:rPr>
        <w:t xml:space="preserve"> y adquisición de predios</w:t>
      </w:r>
      <w:r w:rsidR="000F42FA" w:rsidRPr="00FC03C7">
        <w:rPr>
          <w:b/>
          <w:lang w:val="es-PA"/>
        </w:rPr>
        <w:t xml:space="preserve">: </w:t>
      </w:r>
      <w:r w:rsidR="000F42FA" w:rsidRPr="00CD4112">
        <w:rPr>
          <w:lang w:val="es-PA"/>
        </w:rPr>
        <w:t>La</w:t>
      </w:r>
      <w:r w:rsidR="00C55273">
        <w:rPr>
          <w:lang w:val="es-PA"/>
        </w:rPr>
        <w:t xml:space="preserve"> construcción de las obras del Proyecto implica la </w:t>
      </w:r>
      <w:r w:rsidR="000F42FA" w:rsidRPr="00CD4112">
        <w:rPr>
          <w:lang w:val="es-PA"/>
        </w:rPr>
        <w:t xml:space="preserve">compra de predios </w:t>
      </w:r>
      <w:r w:rsidR="00DB72BC">
        <w:rPr>
          <w:lang w:val="es-PA"/>
        </w:rPr>
        <w:t xml:space="preserve">privados </w:t>
      </w:r>
      <w:r w:rsidR="000F42FA" w:rsidRPr="00CD4112">
        <w:rPr>
          <w:lang w:val="es-PA"/>
        </w:rPr>
        <w:t xml:space="preserve">y </w:t>
      </w:r>
      <w:r w:rsidR="00DB72BC">
        <w:rPr>
          <w:lang w:val="es-PA"/>
        </w:rPr>
        <w:t xml:space="preserve">en ocasiones </w:t>
      </w:r>
      <w:r w:rsidR="000F42FA" w:rsidRPr="00CD4112">
        <w:rPr>
          <w:lang w:val="es-PA"/>
        </w:rPr>
        <w:t>afectación de viviendas, genera</w:t>
      </w:r>
      <w:r w:rsidR="00C55273">
        <w:rPr>
          <w:lang w:val="es-PA"/>
        </w:rPr>
        <w:t>ndo</w:t>
      </w:r>
      <w:r w:rsidR="000F42FA" w:rsidRPr="00CD4112">
        <w:rPr>
          <w:lang w:val="es-PA"/>
        </w:rPr>
        <w:t xml:space="preserve"> </w:t>
      </w:r>
      <w:r w:rsidR="00C55273">
        <w:rPr>
          <w:lang w:val="es-PA"/>
        </w:rPr>
        <w:t>un</w:t>
      </w:r>
      <w:r>
        <w:rPr>
          <w:lang w:val="es-PA"/>
        </w:rPr>
        <w:t xml:space="preserve">a reubicación de </w:t>
      </w:r>
      <w:r w:rsidR="00C55273">
        <w:rPr>
          <w:lang w:val="es-PA"/>
        </w:rPr>
        <w:t xml:space="preserve">la </w:t>
      </w:r>
      <w:r w:rsidR="000F42FA" w:rsidRPr="00CD4112">
        <w:rPr>
          <w:lang w:val="es-PA"/>
        </w:rPr>
        <w:t>población.</w:t>
      </w:r>
    </w:p>
    <w:p w:rsidR="000F42FA" w:rsidRPr="00BD33B7" w:rsidRDefault="000F42FA" w:rsidP="000F42FA">
      <w:pPr>
        <w:pStyle w:val="ListParagraph"/>
        <w:numPr>
          <w:ilvl w:val="1"/>
          <w:numId w:val="6"/>
        </w:numPr>
        <w:spacing w:before="120"/>
        <w:ind w:hanging="540"/>
        <w:rPr>
          <w:lang w:val="es-PA"/>
        </w:rPr>
      </w:pPr>
      <w:r w:rsidRPr="00FC03C7">
        <w:rPr>
          <w:b/>
          <w:lang w:val="es-PA"/>
        </w:rPr>
        <w:t>Incremento en el riesgo de transmisión de enfermedades</w:t>
      </w:r>
      <w:r w:rsidR="00C55273">
        <w:rPr>
          <w:b/>
          <w:lang w:val="es-PA"/>
        </w:rPr>
        <w:t xml:space="preserve"> por la presencia de obrador</w:t>
      </w:r>
      <w:r w:rsidRPr="00FC03C7">
        <w:rPr>
          <w:b/>
          <w:lang w:val="es-PA"/>
        </w:rPr>
        <w:t>:</w:t>
      </w:r>
      <w:r>
        <w:rPr>
          <w:lang w:val="es-PA"/>
        </w:rPr>
        <w:t xml:space="preserve"> Se refiere a las enfermedades laborales que se pueden transmitir entre trabajadores, y de los trabajadores a personas de la comunidad.</w:t>
      </w:r>
    </w:p>
    <w:p w:rsidR="000F42FA" w:rsidRPr="00EE217E" w:rsidRDefault="000F42FA" w:rsidP="000F42FA">
      <w:pPr>
        <w:pStyle w:val="ListParagraph"/>
        <w:numPr>
          <w:ilvl w:val="1"/>
          <w:numId w:val="6"/>
        </w:numPr>
        <w:spacing w:before="120"/>
        <w:ind w:hanging="540"/>
        <w:rPr>
          <w:lang w:val="es-PA"/>
        </w:rPr>
      </w:pPr>
      <w:r w:rsidRPr="00FC03C7">
        <w:rPr>
          <w:b/>
          <w:lang w:val="es-PA"/>
        </w:rPr>
        <w:t xml:space="preserve">Incremento en el valor del suelo y contribución a futuros proyectos </w:t>
      </w:r>
      <w:r w:rsidR="00296C83">
        <w:rPr>
          <w:b/>
          <w:lang w:val="es-PA"/>
        </w:rPr>
        <w:t xml:space="preserve">de desarrollo </w:t>
      </w:r>
      <w:r w:rsidRPr="00FC03C7">
        <w:rPr>
          <w:b/>
          <w:lang w:val="es-PA"/>
        </w:rPr>
        <w:t>de la región:</w:t>
      </w:r>
      <w:r>
        <w:rPr>
          <w:lang w:val="es-PA"/>
        </w:rPr>
        <w:t xml:space="preserve"> Se refiere a que el desarrollo del </w:t>
      </w:r>
      <w:r w:rsidR="001B6383">
        <w:rPr>
          <w:lang w:val="es-PA"/>
        </w:rPr>
        <w:t>Proyecto</w:t>
      </w:r>
      <w:r>
        <w:rPr>
          <w:lang w:val="es-PA"/>
        </w:rPr>
        <w:t xml:space="preserve"> generará un </w:t>
      </w:r>
      <w:r w:rsidRPr="00EE217E">
        <w:rPr>
          <w:lang w:val="es-PA"/>
        </w:rPr>
        <w:t>incremento en el valor del suelo y la contribución de futuros proyectos para el Municipio y la Región.</w:t>
      </w:r>
    </w:p>
    <w:p w:rsidR="00296C83" w:rsidRDefault="00EE217E" w:rsidP="000F42FA">
      <w:pPr>
        <w:pStyle w:val="ListParagraph"/>
        <w:numPr>
          <w:ilvl w:val="1"/>
          <w:numId w:val="6"/>
        </w:numPr>
        <w:spacing w:before="120"/>
        <w:ind w:hanging="540"/>
        <w:rPr>
          <w:lang w:val="es-PA"/>
        </w:rPr>
      </w:pPr>
      <w:r w:rsidRPr="00EE217E">
        <w:rPr>
          <w:b/>
          <w:lang w:val="es-PA"/>
        </w:rPr>
        <w:t xml:space="preserve">Fortalecimiento </w:t>
      </w:r>
      <w:r w:rsidR="00CE65E6">
        <w:rPr>
          <w:b/>
          <w:lang w:val="es-PA"/>
        </w:rPr>
        <w:t>al</w:t>
      </w:r>
      <w:r w:rsidRPr="00EE217E">
        <w:rPr>
          <w:b/>
          <w:lang w:val="es-PA"/>
        </w:rPr>
        <w:t xml:space="preserve"> desarrollo</w:t>
      </w:r>
      <w:r w:rsidR="00D64F69">
        <w:rPr>
          <w:b/>
          <w:lang w:val="es-PA"/>
        </w:rPr>
        <w:t xml:space="preserve"> </w:t>
      </w:r>
      <w:r w:rsidR="00296C83" w:rsidRPr="00EE217E">
        <w:rPr>
          <w:b/>
          <w:lang w:val="es-PA"/>
        </w:rPr>
        <w:t>productivo</w:t>
      </w:r>
      <w:r w:rsidR="0020094A">
        <w:rPr>
          <w:b/>
          <w:lang w:val="es-PA"/>
        </w:rPr>
        <w:t xml:space="preserve"> </w:t>
      </w:r>
      <w:r w:rsidR="00CE65E6">
        <w:rPr>
          <w:b/>
          <w:lang w:val="es-PA"/>
        </w:rPr>
        <w:t>local y regional</w:t>
      </w:r>
      <w:r w:rsidR="00296C83" w:rsidRPr="00EE217E">
        <w:rPr>
          <w:b/>
          <w:lang w:val="es-PA"/>
        </w:rPr>
        <w:t>:</w:t>
      </w:r>
      <w:r w:rsidR="00296C83" w:rsidRPr="00EE217E">
        <w:rPr>
          <w:lang w:val="es-PA"/>
        </w:rPr>
        <w:t xml:space="preserve"> </w:t>
      </w:r>
      <w:r w:rsidRPr="00EE217E">
        <w:rPr>
          <w:lang w:val="es-PA"/>
        </w:rPr>
        <w:t>S</w:t>
      </w:r>
      <w:r w:rsidR="00296C83" w:rsidRPr="00EE217E">
        <w:rPr>
          <w:lang w:val="es-PA"/>
        </w:rPr>
        <w:t xml:space="preserve">e refiere al </w:t>
      </w:r>
      <w:r w:rsidRPr="00EE217E">
        <w:rPr>
          <w:lang w:val="es-PA"/>
        </w:rPr>
        <w:t xml:space="preserve">fortalecimiento a </w:t>
      </w:r>
      <w:r w:rsidR="00CE65E6">
        <w:rPr>
          <w:lang w:val="es-PA"/>
        </w:rPr>
        <w:t xml:space="preserve">las </w:t>
      </w:r>
      <w:r w:rsidRPr="00EE217E">
        <w:rPr>
          <w:lang w:val="es-PA"/>
        </w:rPr>
        <w:t>asociaciones de productores y comercializadores</w:t>
      </w:r>
      <w:r w:rsidR="00CE65E6">
        <w:rPr>
          <w:lang w:val="es-PA"/>
        </w:rPr>
        <w:t>, locales y regionales,</w:t>
      </w:r>
      <w:r w:rsidRPr="00EE217E">
        <w:rPr>
          <w:lang w:val="es-PA"/>
        </w:rPr>
        <w:t xml:space="preserve"> </w:t>
      </w:r>
      <w:r w:rsidR="00D3721C">
        <w:rPr>
          <w:lang w:val="es-PA"/>
        </w:rPr>
        <w:t>donde el Concesionario sería un enlace y promotor para el acercamiento con los Organismos del Estado que promueven d</w:t>
      </w:r>
      <w:r w:rsidR="00DB72BC">
        <w:rPr>
          <w:lang w:val="es-PA"/>
        </w:rPr>
        <w:t>icho</w:t>
      </w:r>
      <w:r w:rsidR="00D3721C">
        <w:rPr>
          <w:lang w:val="es-PA"/>
        </w:rPr>
        <w:t xml:space="preserve"> desarrollo</w:t>
      </w:r>
      <w:r>
        <w:rPr>
          <w:lang w:val="es-PA"/>
        </w:rPr>
        <w:t>.</w:t>
      </w:r>
    </w:p>
    <w:p w:rsidR="00E6471B" w:rsidRPr="00CB260C" w:rsidRDefault="00E6471B" w:rsidP="00E6471B">
      <w:pPr>
        <w:pStyle w:val="ListParagraph"/>
        <w:numPr>
          <w:ilvl w:val="1"/>
          <w:numId w:val="6"/>
        </w:numPr>
        <w:spacing w:before="120"/>
        <w:ind w:hanging="540"/>
        <w:rPr>
          <w:lang w:val="es-PA"/>
        </w:rPr>
      </w:pPr>
      <w:r w:rsidRPr="00CB260C">
        <w:rPr>
          <w:b/>
          <w:lang w:val="es-PA"/>
        </w:rPr>
        <w:t>Cambio en el estilo de vida de las comunidades</w:t>
      </w:r>
      <w:r w:rsidR="00F9734F" w:rsidRPr="00CB260C">
        <w:rPr>
          <w:b/>
          <w:lang w:val="es-PA"/>
        </w:rPr>
        <w:t xml:space="preserve">: </w:t>
      </w:r>
      <w:r w:rsidR="00F9734F" w:rsidRPr="00CB260C">
        <w:rPr>
          <w:lang w:val="es-PA"/>
        </w:rPr>
        <w:t xml:space="preserve">Se refiere a los cambios </w:t>
      </w:r>
      <w:r w:rsidR="00606D3B" w:rsidRPr="00CB260C">
        <w:rPr>
          <w:lang w:val="es-PA"/>
        </w:rPr>
        <w:t xml:space="preserve">negativos </w:t>
      </w:r>
      <w:r w:rsidR="00F9734F" w:rsidRPr="00CB260C">
        <w:rPr>
          <w:lang w:val="es-PA"/>
        </w:rPr>
        <w:t xml:space="preserve">en la manera que viven las comunidades ya sea </w:t>
      </w:r>
      <w:r w:rsidR="00CE65E6">
        <w:rPr>
          <w:lang w:val="es-PA"/>
        </w:rPr>
        <w:t xml:space="preserve">asociadas </w:t>
      </w:r>
      <w:r w:rsidR="00F9734F" w:rsidRPr="00CB260C">
        <w:rPr>
          <w:lang w:val="es-PA"/>
        </w:rPr>
        <w:t xml:space="preserve">con </w:t>
      </w:r>
      <w:r w:rsidR="00CE65E6">
        <w:rPr>
          <w:lang w:val="es-PA"/>
        </w:rPr>
        <w:t>el esti</w:t>
      </w:r>
      <w:r w:rsidR="00D3721C">
        <w:rPr>
          <w:lang w:val="es-PA"/>
        </w:rPr>
        <w:t>l</w:t>
      </w:r>
      <w:r w:rsidR="00CE65E6">
        <w:rPr>
          <w:lang w:val="es-PA"/>
        </w:rPr>
        <w:t xml:space="preserve">o de vida y sus </w:t>
      </w:r>
      <w:r w:rsidR="00F9734F" w:rsidRPr="00CB260C">
        <w:rPr>
          <w:lang w:val="es-PA"/>
        </w:rPr>
        <w:t xml:space="preserve">relaciones personales, </w:t>
      </w:r>
      <w:r w:rsidR="00CE65E6">
        <w:rPr>
          <w:lang w:val="es-PA"/>
        </w:rPr>
        <w:t xml:space="preserve">comunitarias, </w:t>
      </w:r>
      <w:r w:rsidR="00F9734F" w:rsidRPr="00CB260C">
        <w:rPr>
          <w:lang w:val="es-PA"/>
        </w:rPr>
        <w:t xml:space="preserve">de consumo, de la hospitalidad, </w:t>
      </w:r>
      <w:r w:rsidR="00DB72BC">
        <w:rPr>
          <w:lang w:val="es-PA"/>
        </w:rPr>
        <w:t xml:space="preserve">tranquilidad, </w:t>
      </w:r>
      <w:r w:rsidR="00F9734F" w:rsidRPr="00CB260C">
        <w:rPr>
          <w:lang w:val="es-PA"/>
        </w:rPr>
        <w:t>entre otras.</w:t>
      </w:r>
    </w:p>
    <w:p w:rsidR="00E6471B" w:rsidRPr="00CB260C" w:rsidRDefault="00E6471B" w:rsidP="00E6471B">
      <w:pPr>
        <w:pStyle w:val="ListParagraph"/>
        <w:numPr>
          <w:ilvl w:val="1"/>
          <w:numId w:val="6"/>
        </w:numPr>
        <w:spacing w:before="120"/>
        <w:ind w:hanging="540"/>
        <w:rPr>
          <w:lang w:val="es-PA"/>
        </w:rPr>
      </w:pPr>
      <w:r w:rsidRPr="00CB260C">
        <w:rPr>
          <w:b/>
          <w:lang w:val="es-PA"/>
        </w:rPr>
        <w:t>Cambio en los patrones migratorios</w:t>
      </w:r>
      <w:r w:rsidR="00606D3B" w:rsidRPr="00CB260C">
        <w:rPr>
          <w:b/>
          <w:lang w:val="es-PA"/>
        </w:rPr>
        <w:t xml:space="preserve">: </w:t>
      </w:r>
      <w:r w:rsidR="00CB260C" w:rsidRPr="00CB260C">
        <w:rPr>
          <w:lang w:val="es-PA"/>
        </w:rPr>
        <w:t>cambios en l</w:t>
      </w:r>
      <w:r w:rsidR="00D3721C">
        <w:rPr>
          <w:lang w:val="es-PA"/>
        </w:rPr>
        <w:t>os patrones de</w:t>
      </w:r>
      <w:r w:rsidR="00CB260C" w:rsidRPr="00CB260C">
        <w:rPr>
          <w:lang w:val="es-PA"/>
        </w:rPr>
        <w:t xml:space="preserve"> desplazamiento </w:t>
      </w:r>
      <w:r w:rsidR="00D3721C">
        <w:rPr>
          <w:lang w:val="es-PA"/>
        </w:rPr>
        <w:t xml:space="preserve">(migración o emigración) y arraigo </w:t>
      </w:r>
      <w:r w:rsidR="00CB260C" w:rsidRPr="00CB260C">
        <w:rPr>
          <w:lang w:val="es-PA"/>
        </w:rPr>
        <w:t xml:space="preserve">de </w:t>
      </w:r>
      <w:r w:rsidR="00D3721C">
        <w:rPr>
          <w:lang w:val="es-PA"/>
        </w:rPr>
        <w:t>las comunidades residentes, vulnerables o no, ya sea por la atracción que generan los polos de desarrollo o por presiones sociales</w:t>
      </w:r>
      <w:r w:rsidR="00CB260C">
        <w:rPr>
          <w:lang w:val="es-PA"/>
        </w:rPr>
        <w:t>.</w:t>
      </w:r>
    </w:p>
    <w:p w:rsidR="000F42FA" w:rsidRPr="00FC03C7" w:rsidRDefault="000F42FA" w:rsidP="000F42FA">
      <w:pPr>
        <w:pStyle w:val="ListParagraph"/>
        <w:numPr>
          <w:ilvl w:val="0"/>
          <w:numId w:val="6"/>
        </w:numPr>
        <w:spacing w:before="120"/>
        <w:rPr>
          <w:b/>
          <w:lang w:val="es-PA"/>
        </w:rPr>
      </w:pPr>
      <w:r w:rsidRPr="00FC03C7">
        <w:rPr>
          <w:b/>
          <w:u w:val="single"/>
          <w:lang w:val="es-PA"/>
        </w:rPr>
        <w:t>Históri</w:t>
      </w:r>
      <w:r w:rsidR="00E6471B">
        <w:rPr>
          <w:b/>
          <w:u w:val="single"/>
          <w:lang w:val="es-PA"/>
        </w:rPr>
        <w:t>c</w:t>
      </w:r>
      <w:r w:rsidRPr="00FC03C7">
        <w:rPr>
          <w:b/>
          <w:u w:val="single"/>
          <w:lang w:val="es-PA"/>
        </w:rPr>
        <w:t>o y cultural</w:t>
      </w:r>
      <w:r w:rsidRPr="00FC03C7">
        <w:rPr>
          <w:b/>
          <w:lang w:val="es-PA"/>
        </w:rPr>
        <w:t>:</w:t>
      </w:r>
    </w:p>
    <w:p w:rsidR="000F42FA" w:rsidRPr="00BD33B7" w:rsidRDefault="000F42FA" w:rsidP="00D3721C">
      <w:pPr>
        <w:spacing w:before="120" w:after="120"/>
        <w:ind w:left="1440" w:hanging="540"/>
        <w:rPr>
          <w:lang w:val="es-PA"/>
        </w:rPr>
      </w:pPr>
      <w:r w:rsidRPr="00296C83">
        <w:rPr>
          <w:lang w:val="es-PA"/>
        </w:rPr>
        <w:t>6a.</w:t>
      </w:r>
      <w:r w:rsidR="00D3721C">
        <w:rPr>
          <w:b/>
          <w:lang w:val="es-PA"/>
        </w:rPr>
        <w:tab/>
      </w:r>
      <w:r w:rsidRPr="00FC03C7">
        <w:rPr>
          <w:b/>
          <w:lang w:val="es-PA"/>
        </w:rPr>
        <w:t>Afectación a sitios históricos y arqueológicos:</w:t>
      </w:r>
      <w:r>
        <w:rPr>
          <w:lang w:val="es-PA"/>
        </w:rPr>
        <w:t xml:space="preserve"> Se refiere a la afectación que podría presentarse en el momento de la ejecución de las obras sobre elementos declarados en la reglamentación legal como patrimonio cultural o histórico, o hallazgos arqueológicos.</w:t>
      </w:r>
    </w:p>
    <w:p w:rsidR="000F42FA" w:rsidRPr="00FC03C7" w:rsidRDefault="000F42FA" w:rsidP="000F42FA">
      <w:pPr>
        <w:pStyle w:val="ListParagraph"/>
        <w:numPr>
          <w:ilvl w:val="0"/>
          <w:numId w:val="6"/>
        </w:numPr>
        <w:spacing w:before="120"/>
        <w:rPr>
          <w:b/>
          <w:lang w:val="es-PA"/>
        </w:rPr>
      </w:pPr>
      <w:r w:rsidRPr="00FC03C7">
        <w:rPr>
          <w:b/>
          <w:u w:val="single"/>
          <w:lang w:val="es-PA"/>
        </w:rPr>
        <w:t>Paisajístico</w:t>
      </w:r>
      <w:r w:rsidRPr="00FC03C7">
        <w:rPr>
          <w:b/>
          <w:lang w:val="es-PA"/>
        </w:rPr>
        <w:t>:</w:t>
      </w:r>
    </w:p>
    <w:p w:rsidR="000F42FA" w:rsidRPr="00AE612E" w:rsidRDefault="000F42FA" w:rsidP="00D3721C">
      <w:pPr>
        <w:spacing w:before="120" w:after="120"/>
        <w:ind w:left="1440" w:hanging="540"/>
        <w:rPr>
          <w:lang w:val="es-PA"/>
        </w:rPr>
      </w:pPr>
      <w:r w:rsidRPr="00296C83">
        <w:rPr>
          <w:lang w:val="es-PA"/>
        </w:rPr>
        <w:t>7a.</w:t>
      </w:r>
      <w:r w:rsidR="00D3721C">
        <w:rPr>
          <w:b/>
          <w:lang w:val="es-PA"/>
        </w:rPr>
        <w:tab/>
      </w:r>
      <w:r w:rsidRPr="00FC03C7">
        <w:rPr>
          <w:b/>
          <w:lang w:val="es-PA"/>
        </w:rPr>
        <w:t>Alteración o cambios en el paisaje y estética del entorno:</w:t>
      </w:r>
      <w:r>
        <w:rPr>
          <w:lang w:val="es-PA"/>
        </w:rPr>
        <w:t xml:space="preserve"> Se refiere a los cambios que pueda sufrir el paisaje producto de los cortes, rellenos y otras actividades propias de</w:t>
      </w:r>
      <w:r w:rsidR="00E521D7">
        <w:rPr>
          <w:lang w:val="es-PA"/>
        </w:rPr>
        <w:t xml:space="preserve"> </w:t>
      </w:r>
      <w:r>
        <w:rPr>
          <w:lang w:val="es-PA"/>
        </w:rPr>
        <w:t>la construcción.</w:t>
      </w:r>
    </w:p>
    <w:p w:rsidR="00D47FA8" w:rsidRDefault="00D47FA8" w:rsidP="00D47FA8">
      <w:pPr>
        <w:pStyle w:val="NoSpacing"/>
        <w:rPr>
          <w:lang w:val="es-PA"/>
        </w:rPr>
      </w:pPr>
    </w:p>
    <w:p w:rsidR="00B7655C" w:rsidRDefault="00663E31" w:rsidP="00D47FA8">
      <w:pPr>
        <w:pStyle w:val="NoSpacing"/>
        <w:rPr>
          <w:lang w:val="es-PA"/>
        </w:rPr>
      </w:pPr>
      <w:r>
        <w:rPr>
          <w:lang w:val="es-PA"/>
        </w:rPr>
        <w:t xml:space="preserve">Finalmente, se tiene la </w:t>
      </w:r>
      <w:r w:rsidRPr="00663E31">
        <w:rPr>
          <w:b/>
          <w:lang w:val="es-PA"/>
        </w:rPr>
        <w:t>Matriz de Identificación de Impactos</w:t>
      </w:r>
      <w:r>
        <w:rPr>
          <w:lang w:val="es-PA"/>
        </w:rPr>
        <w:t xml:space="preserve"> (ver </w:t>
      </w:r>
      <w:r w:rsidR="00033CB4">
        <w:rPr>
          <w:highlight w:val="yellow"/>
          <w:lang w:val="es-PA"/>
        </w:rPr>
        <w:fldChar w:fldCharType="begin"/>
      </w:r>
      <w:r w:rsidR="00033CB4">
        <w:rPr>
          <w:lang w:val="es-PA"/>
        </w:rPr>
        <w:instrText xml:space="preserve"> REF _Ref422260555 \h </w:instrText>
      </w:r>
      <w:r w:rsidR="00033CB4">
        <w:rPr>
          <w:highlight w:val="yellow"/>
          <w:lang w:val="es-PA"/>
        </w:rPr>
      </w:r>
      <w:r w:rsidR="00033CB4">
        <w:rPr>
          <w:highlight w:val="yellow"/>
          <w:lang w:val="es-PA"/>
        </w:rPr>
        <w:fldChar w:fldCharType="separate"/>
      </w:r>
      <w:r w:rsidR="00E51CD4">
        <w:t xml:space="preserve">Tabla </w:t>
      </w:r>
      <w:r w:rsidR="00E51CD4">
        <w:rPr>
          <w:noProof/>
        </w:rPr>
        <w:t>4</w:t>
      </w:r>
      <w:r w:rsidR="00E51CD4">
        <w:noBreakHyphen/>
      </w:r>
      <w:r w:rsidR="00E51CD4">
        <w:rPr>
          <w:noProof/>
        </w:rPr>
        <w:t>2</w:t>
      </w:r>
      <w:r w:rsidR="00033CB4">
        <w:rPr>
          <w:highlight w:val="yellow"/>
          <w:lang w:val="es-PA"/>
        </w:rPr>
        <w:fldChar w:fldCharType="end"/>
      </w:r>
      <w:r>
        <w:rPr>
          <w:lang w:val="es-PA"/>
        </w:rPr>
        <w:t>)</w:t>
      </w:r>
      <w:r w:rsidR="00D47FA8">
        <w:rPr>
          <w:lang w:val="es-PA"/>
        </w:rPr>
        <w:t xml:space="preserve"> </w:t>
      </w:r>
    </w:p>
    <w:p w:rsidR="00B7655C" w:rsidRDefault="00B7655C" w:rsidP="000F42FA">
      <w:pPr>
        <w:rPr>
          <w:lang w:val="es-PA"/>
        </w:rPr>
        <w:sectPr w:rsidR="00B7655C" w:rsidSect="00D64F69">
          <w:headerReference w:type="even" r:id="rId12"/>
          <w:headerReference w:type="default" r:id="rId13"/>
          <w:footerReference w:type="default" r:id="rId14"/>
          <w:headerReference w:type="first" r:id="rId15"/>
          <w:pgSz w:w="12240" w:h="15840"/>
          <w:pgMar w:top="1440" w:right="1440" w:bottom="1440" w:left="1440" w:header="288" w:footer="288" w:gutter="0"/>
          <w:pgNumType w:start="1" w:chapStyle="1"/>
          <w:cols w:space="720"/>
          <w:docGrid w:linePitch="360"/>
        </w:sectPr>
      </w:pPr>
    </w:p>
    <w:p w:rsidR="00740842" w:rsidRPr="00740842" w:rsidRDefault="00740842" w:rsidP="00740842">
      <w:pPr>
        <w:pStyle w:val="Caption"/>
      </w:pPr>
      <w:bookmarkStart w:id="42" w:name="_Ref422260555"/>
      <w:bookmarkStart w:id="43" w:name="_Toc429755658"/>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2</w:t>
      </w:r>
      <w:r w:rsidR="00AF11B4">
        <w:fldChar w:fldCharType="end"/>
      </w:r>
      <w:bookmarkEnd w:id="42"/>
      <w:r>
        <w:t>. Matriz de Identificación de Impactos para el Proyecto</w:t>
      </w:r>
      <w:bookmarkEnd w:id="43"/>
    </w:p>
    <w:p w:rsidR="000F42FA" w:rsidRDefault="00740842" w:rsidP="00740842">
      <w:pPr>
        <w:pStyle w:val="NoSpacing"/>
        <w:rPr>
          <w:lang w:val="es-PA"/>
        </w:rPr>
      </w:pPr>
      <w:r w:rsidRPr="00740842">
        <w:rPr>
          <w:noProof/>
          <w:lang w:val="en-US"/>
        </w:rPr>
        <w:drawing>
          <wp:inline distT="0" distB="0" distL="0" distR="0" wp14:anchorId="2F281138" wp14:editId="2F296710">
            <wp:extent cx="13716000" cy="59279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13716000" cy="5927903"/>
                    </a:xfrm>
                    <a:prstGeom prst="rect">
                      <a:avLst/>
                    </a:prstGeom>
                    <a:noFill/>
                    <a:ln>
                      <a:noFill/>
                    </a:ln>
                  </pic:spPr>
                </pic:pic>
              </a:graphicData>
            </a:graphic>
          </wp:inline>
        </w:drawing>
      </w:r>
    </w:p>
    <w:p w:rsidR="00740842" w:rsidRDefault="00740842" w:rsidP="00740842">
      <w:pPr>
        <w:pStyle w:val="PiedeFoto"/>
        <w:rPr>
          <w:lang w:val="es-PA"/>
        </w:rPr>
      </w:pPr>
      <w:r>
        <w:rPr>
          <w:lang w:val="es-PA"/>
        </w:rPr>
        <w:t>Fuente: Elaboración propia.</w:t>
      </w:r>
    </w:p>
    <w:p w:rsidR="00A576CA" w:rsidRDefault="00A576CA" w:rsidP="000F42FA">
      <w:pPr>
        <w:rPr>
          <w:lang w:val="es-PA"/>
        </w:rPr>
      </w:pPr>
    </w:p>
    <w:p w:rsidR="00A576CA" w:rsidRDefault="00A576CA" w:rsidP="000F42FA">
      <w:pPr>
        <w:rPr>
          <w:lang w:val="es-PA"/>
        </w:rPr>
        <w:sectPr w:rsidR="00A576CA" w:rsidSect="00740842">
          <w:headerReference w:type="default" r:id="rId17"/>
          <w:footerReference w:type="default" r:id="rId18"/>
          <w:pgSz w:w="24480" w:h="15840" w:orient="landscape" w:code="3"/>
          <w:pgMar w:top="1440" w:right="1440" w:bottom="1440" w:left="1440" w:header="288" w:footer="288" w:gutter="0"/>
          <w:pgNumType w:start="1" w:chapStyle="1"/>
          <w:cols w:space="720"/>
          <w:docGrid w:linePitch="360"/>
        </w:sectPr>
      </w:pPr>
    </w:p>
    <w:p w:rsidR="00BA7099" w:rsidRPr="00EA5D95" w:rsidRDefault="00BA7099" w:rsidP="00BA7099">
      <w:pPr>
        <w:pStyle w:val="Heading3"/>
        <w:rPr>
          <w:lang w:val="es-PA"/>
        </w:rPr>
      </w:pPr>
      <w:bookmarkStart w:id="44" w:name="_Ref420440017"/>
      <w:bookmarkStart w:id="45" w:name="_Toc420419526"/>
      <w:bookmarkStart w:id="46" w:name="_Toc429755592"/>
      <w:r>
        <w:rPr>
          <w:lang w:val="es-PA"/>
        </w:rPr>
        <w:lastRenderedPageBreak/>
        <w:t>Valoración de los Impactos</w:t>
      </w:r>
      <w:bookmarkEnd w:id="46"/>
    </w:p>
    <w:p w:rsidR="00BA7099" w:rsidRDefault="00BA7099" w:rsidP="00BA7099">
      <w:pPr>
        <w:rPr>
          <w:lang w:val="es-PA"/>
        </w:rPr>
      </w:pPr>
      <w:r>
        <w:rPr>
          <w:lang w:val="es-PA"/>
        </w:rPr>
        <w:t>Seguidamente para la valoración de estos impactos previamente identificados, se utilizó la metodología de Conesa Fernández, donde los parámetros</w:t>
      </w:r>
      <w:r>
        <w:rPr>
          <w:lang w:val="es-ES_tradnl"/>
        </w:rPr>
        <w:t xml:space="preserve"> utilizado</w:t>
      </w:r>
      <w:r w:rsidRPr="00C16B04">
        <w:rPr>
          <w:lang w:val="es-ES_tradnl"/>
        </w:rPr>
        <w:t xml:space="preserve">s en la caracterización de </w:t>
      </w:r>
      <w:r>
        <w:rPr>
          <w:lang w:val="es-ES_tradnl"/>
        </w:rPr>
        <w:t xml:space="preserve">los impactos se presentan en la </w:t>
      </w:r>
      <w:r>
        <w:rPr>
          <w:lang w:val="es-ES_tradnl"/>
        </w:rPr>
        <w:fldChar w:fldCharType="begin"/>
      </w:r>
      <w:r>
        <w:rPr>
          <w:lang w:val="es-ES_tradnl"/>
        </w:rPr>
        <w:instrText xml:space="preserve"> REF _Ref420440017 \h </w:instrText>
      </w:r>
      <w:r>
        <w:rPr>
          <w:lang w:val="es-ES_tradnl"/>
        </w:rPr>
        <w:fldChar w:fldCharType="separate"/>
      </w:r>
      <w:r w:rsidR="00E51CD4" w:rsidRPr="00E51CD4">
        <w:rPr>
          <w:b/>
          <w:bCs/>
          <w:lang w:val="es-PA"/>
        </w:rPr>
        <w:t>Error! Not a valid bookmark self-reference.</w:t>
      </w:r>
      <w:r>
        <w:rPr>
          <w:lang w:val="es-ES_tradnl"/>
        </w:rPr>
        <w:fldChar w:fldCharType="end"/>
      </w:r>
      <w:r>
        <w:rPr>
          <w:lang w:val="es-ES_tradnl"/>
        </w:rPr>
        <w:t xml:space="preserve">. </w:t>
      </w:r>
      <w:r w:rsidRPr="00BA64BA">
        <w:rPr>
          <w:lang w:val="es-ES_tradnl"/>
        </w:rPr>
        <w:t xml:space="preserve">Esta metodología fue escogida ya </w:t>
      </w:r>
      <w:r>
        <w:rPr>
          <w:lang w:val="es-ES_tradnl"/>
        </w:rPr>
        <w:t xml:space="preserve">que </w:t>
      </w:r>
      <w:r w:rsidRPr="003F0C67">
        <w:rPr>
          <w:lang w:val="es-ES_tradnl"/>
        </w:rPr>
        <w:t>la manifestación del efecto de las actividades humanas sobre el ambiente debe ser caracterizada a través de la importancia del impacto</w:t>
      </w:r>
      <w:r>
        <w:rPr>
          <w:lang w:val="es-ES_tradnl"/>
        </w:rPr>
        <w:t xml:space="preserve"> y esta importancia del impacto se mide “en función, tanto del grado de incidencia o intensidad de la alteración producida</w:t>
      </w:r>
      <w:r w:rsidRPr="00BA64BA">
        <w:rPr>
          <w:lang w:val="es-PA"/>
        </w:rPr>
        <w:t xml:space="preserve">, como de la caracterización del efecto, que responde a su vez a una serie de atributos de tipo cualitativo tales como extensión, tipo de efecto, plazo de manifestación, persistencia, reversibilidad, recuperabilidad, sinergia, acumulación y </w:t>
      </w:r>
      <w:r w:rsidRPr="003F0C67">
        <w:rPr>
          <w:lang w:val="es-PA"/>
        </w:rPr>
        <w:t>periodicidad</w:t>
      </w:r>
      <w:r w:rsidRPr="00BA64BA">
        <w:rPr>
          <w:lang w:val="es-PA"/>
        </w:rPr>
        <w:t>”.</w:t>
      </w:r>
    </w:p>
    <w:p w:rsidR="000F42FA" w:rsidRPr="00314D1E" w:rsidRDefault="000F42FA" w:rsidP="000F42FA">
      <w:pPr>
        <w:pStyle w:val="Caption"/>
        <w:rPr>
          <w:szCs w:val="24"/>
          <w:lang w:val="es-PA"/>
        </w:rPr>
      </w:pPr>
      <w:bookmarkStart w:id="47" w:name="_Toc429755659"/>
      <w:r w:rsidRPr="00314D1E">
        <w:rPr>
          <w:lang w:val="es-PA"/>
        </w:rPr>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3</w:t>
      </w:r>
      <w:r w:rsidR="00AF11B4">
        <w:rPr>
          <w:lang w:val="es-PA"/>
        </w:rPr>
        <w:fldChar w:fldCharType="end"/>
      </w:r>
      <w:bookmarkEnd w:id="44"/>
      <w:r w:rsidRPr="00EF1192">
        <w:rPr>
          <w:lang w:val="es-PA"/>
        </w:rPr>
        <w:t xml:space="preserve">. </w:t>
      </w:r>
      <w:r w:rsidRPr="00B75065">
        <w:rPr>
          <w:szCs w:val="24"/>
          <w:lang w:val="es-ES_tradnl"/>
        </w:rPr>
        <w:t>Caracterización de los Impactos</w:t>
      </w:r>
      <w:bookmarkEnd w:id="45"/>
      <w:bookmarkEnd w:id="47"/>
    </w:p>
    <w:tbl>
      <w:tblPr>
        <w:tblStyle w:val="MediumShading1-Ac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709"/>
        <w:gridCol w:w="1206"/>
        <w:gridCol w:w="6435"/>
      </w:tblGrid>
      <w:tr w:rsidR="000F42FA" w:rsidRPr="00B820FA" w:rsidTr="00F9734F">
        <w:trPr>
          <w:cnfStyle w:val="100000000000" w:firstRow="1" w:lastRow="0" w:firstColumn="0" w:lastColumn="0" w:oddVBand="0" w:evenVBand="0" w:oddHBand="0" w:evenHBand="0" w:firstRowFirstColumn="0" w:firstRowLastColumn="0" w:lastRowFirstColumn="0" w:lastRowLastColumn="0"/>
          <w:tblHeader/>
        </w:trPr>
        <w:tc>
          <w:tcPr>
            <w:tcW w:w="914" w:type="pct"/>
            <w:tcBorders>
              <w:top w:val="none" w:sz="0" w:space="0" w:color="auto"/>
              <w:left w:val="none" w:sz="0" w:space="0" w:color="auto"/>
              <w:bottom w:val="none" w:sz="0" w:space="0" w:color="auto"/>
              <w:right w:val="none" w:sz="0" w:space="0" w:color="auto"/>
            </w:tcBorders>
            <w:shd w:val="clear" w:color="auto" w:fill="007078"/>
          </w:tcPr>
          <w:p w:rsidR="000F42FA" w:rsidRPr="00B820FA" w:rsidRDefault="000F42FA" w:rsidP="00F9734F">
            <w:pPr>
              <w:spacing w:after="60"/>
              <w:jc w:val="center"/>
              <w:rPr>
                <w:rFonts w:cs="Arial"/>
                <w:b w:val="0"/>
                <w:sz w:val="22"/>
                <w:lang w:val="es-ES_tradnl"/>
              </w:rPr>
            </w:pPr>
            <w:r w:rsidRPr="00B820FA">
              <w:rPr>
                <w:rFonts w:cs="Arial"/>
                <w:sz w:val="22"/>
                <w:lang w:val="es-ES_tradnl"/>
              </w:rPr>
              <w:t>Clasificación</w:t>
            </w:r>
          </w:p>
        </w:tc>
        <w:tc>
          <w:tcPr>
            <w:tcW w:w="645" w:type="pct"/>
            <w:tcBorders>
              <w:top w:val="none" w:sz="0" w:space="0" w:color="auto"/>
              <w:left w:val="none" w:sz="0" w:space="0" w:color="auto"/>
              <w:bottom w:val="none" w:sz="0" w:space="0" w:color="auto"/>
              <w:right w:val="none" w:sz="0" w:space="0" w:color="auto"/>
            </w:tcBorders>
            <w:shd w:val="clear" w:color="auto" w:fill="007078"/>
          </w:tcPr>
          <w:p w:rsidR="000F42FA" w:rsidRPr="00B820FA" w:rsidRDefault="000F42FA" w:rsidP="00F9734F">
            <w:pPr>
              <w:spacing w:after="60"/>
              <w:jc w:val="center"/>
              <w:rPr>
                <w:rFonts w:cs="Arial"/>
                <w:b w:val="0"/>
                <w:sz w:val="22"/>
                <w:lang w:val="es-ES_tradnl"/>
              </w:rPr>
            </w:pPr>
            <w:r w:rsidRPr="00B820FA">
              <w:rPr>
                <w:rFonts w:cs="Arial"/>
                <w:sz w:val="22"/>
                <w:lang w:val="es-ES_tradnl"/>
              </w:rPr>
              <w:t>Tipología</w:t>
            </w:r>
          </w:p>
        </w:tc>
        <w:tc>
          <w:tcPr>
            <w:tcW w:w="3441" w:type="pct"/>
            <w:tcBorders>
              <w:top w:val="none" w:sz="0" w:space="0" w:color="auto"/>
              <w:left w:val="none" w:sz="0" w:space="0" w:color="auto"/>
              <w:bottom w:val="none" w:sz="0" w:space="0" w:color="auto"/>
              <w:right w:val="none" w:sz="0" w:space="0" w:color="auto"/>
            </w:tcBorders>
            <w:shd w:val="clear" w:color="auto" w:fill="007078"/>
          </w:tcPr>
          <w:p w:rsidR="000F42FA" w:rsidRPr="00B820FA" w:rsidRDefault="000F42FA" w:rsidP="00F9734F">
            <w:pPr>
              <w:spacing w:after="60"/>
              <w:jc w:val="center"/>
              <w:rPr>
                <w:rFonts w:cs="Arial"/>
                <w:b w:val="0"/>
                <w:sz w:val="22"/>
                <w:lang w:val="es-ES_tradnl"/>
              </w:rPr>
            </w:pPr>
            <w:r w:rsidRPr="00B820FA">
              <w:rPr>
                <w:rFonts w:cs="Arial"/>
                <w:sz w:val="22"/>
                <w:lang w:val="es-ES_tradnl"/>
              </w:rPr>
              <w:t>Descripción</w:t>
            </w:r>
          </w:p>
        </w:tc>
      </w:tr>
      <w:tr w:rsidR="000F42FA" w:rsidRPr="00975E74" w:rsidTr="00F9734F">
        <w:trPr>
          <w:cnfStyle w:val="000000100000" w:firstRow="0" w:lastRow="0" w:firstColumn="0" w:lastColumn="0" w:oddVBand="0" w:evenVBand="0" w:oddHBand="1" w:evenHBand="0" w:firstRowFirstColumn="0" w:firstRowLastColumn="0" w:lastRowFirstColumn="0" w:lastRowLastColumn="0"/>
        </w:trPr>
        <w:tc>
          <w:tcPr>
            <w:tcW w:w="1559" w:type="pct"/>
            <w:gridSpan w:val="2"/>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Naturaleza del Impacto</w:t>
            </w:r>
          </w:p>
        </w:tc>
        <w:tc>
          <w:tcPr>
            <w:tcW w:w="3441"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La naturaleza del impacto indica la forma en que el impacto actúa sobre su entorno; puede ser positiva (+) o negativa (-).</w:t>
            </w:r>
          </w:p>
        </w:tc>
      </w:tr>
      <w:tr w:rsidR="000F42FA" w:rsidRPr="00975E74" w:rsidTr="00F9734F">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Signo</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 -</w:t>
            </w:r>
          </w:p>
        </w:tc>
        <w:tc>
          <w:tcPr>
            <w:tcW w:w="3441"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El signo del impacto hace alusión al carácter beneficioso (+) o perjudicial (-) de las distintas acciones que van a actuar sobre los distintos factores considerados.</w:t>
            </w:r>
          </w:p>
        </w:tc>
      </w:tr>
      <w:tr w:rsidR="000F42FA" w:rsidRPr="00975E74" w:rsidTr="00F9734F">
        <w:trPr>
          <w:cnfStyle w:val="000000100000" w:firstRow="0" w:lastRow="0" w:firstColumn="0" w:lastColumn="0" w:oddVBand="0" w:evenVBand="0" w:oddHBand="1" w:evenHBand="0" w:firstRowFirstColumn="0" w:firstRowLastColumn="0" w:lastRowFirstColumn="0" w:lastRowLastColumn="0"/>
        </w:trPr>
        <w:tc>
          <w:tcPr>
            <w:tcW w:w="914"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Intensidad</w:t>
            </w:r>
          </w:p>
        </w:tc>
        <w:tc>
          <w:tcPr>
            <w:tcW w:w="645" w:type="pct"/>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I</w:t>
            </w:r>
          </w:p>
        </w:tc>
        <w:tc>
          <w:tcPr>
            <w:tcW w:w="3441" w:type="pct"/>
            <w:shd w:val="clear" w:color="auto" w:fill="FFFFFF" w:themeFill="background1"/>
          </w:tcPr>
          <w:p w:rsidR="000F42FA" w:rsidRPr="00B820FA" w:rsidRDefault="000F42FA" w:rsidP="00F9734F">
            <w:pPr>
              <w:spacing w:after="60"/>
              <w:rPr>
                <w:rFonts w:cs="Arial"/>
                <w:sz w:val="22"/>
                <w:lang w:val="es-PA"/>
              </w:rPr>
            </w:pPr>
            <w:r w:rsidRPr="00B820FA">
              <w:rPr>
                <w:rFonts w:cs="Arial"/>
                <w:sz w:val="22"/>
                <w:lang w:val="es-PA"/>
              </w:rPr>
              <w:t xml:space="preserve">Esté término se refiere al grado de incidencia de la acción sobre el factor, en el ámbito específico en que actúa. El rango de valoración estará comprendido entre 1 y 12, en el que el 12 expresará una destrucción total del </w:t>
            </w:r>
            <w:r w:rsidRPr="00B820FA">
              <w:rPr>
                <w:rFonts w:cs="Arial"/>
                <w:sz w:val="22"/>
                <w:lang w:val="es-ES_tradnl"/>
              </w:rPr>
              <w:t>factor en el área en la que se produce el efecto, y el 1 una afectación mínima. Los valores comprendidos entre esos dos términos reflejarán situaciones intermedias.</w:t>
            </w:r>
          </w:p>
        </w:tc>
      </w:tr>
      <w:tr w:rsidR="000F42FA" w:rsidRPr="00975E74" w:rsidDel="000D72BC" w:rsidTr="00F9734F">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Extensión</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EX</w:t>
            </w:r>
          </w:p>
        </w:tc>
        <w:tc>
          <w:tcPr>
            <w:tcW w:w="3441"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 xml:space="preserve">Se refiere al área de influencia teórica del impacto en relación con el entorno del </w:t>
            </w:r>
            <w:r w:rsidR="001B6383">
              <w:rPr>
                <w:rFonts w:cs="Arial"/>
                <w:sz w:val="22"/>
                <w:lang w:val="es-PA"/>
              </w:rPr>
              <w:t>Proyecto</w:t>
            </w:r>
            <w:r w:rsidRPr="00B820FA">
              <w:rPr>
                <w:rFonts w:cs="Arial"/>
                <w:sz w:val="22"/>
                <w:lang w:val="es-PA"/>
              </w:rPr>
              <w:t xml:space="preserve"> (% de área, respecto al entorno, en que se manifiesta el efecto). Si la acción produce un efecto muy localizado, se considerará que el impacto tiene un carácter Puntual. Si, por el contrario, el efecto no admite una ubicación precisa dentro del entorno del </w:t>
            </w:r>
            <w:r w:rsidR="001B6383">
              <w:rPr>
                <w:rFonts w:cs="Arial"/>
                <w:sz w:val="22"/>
                <w:lang w:val="es-PA"/>
              </w:rPr>
              <w:t>Proyecto</w:t>
            </w:r>
            <w:r w:rsidRPr="00B820FA">
              <w:rPr>
                <w:rFonts w:cs="Arial"/>
                <w:sz w:val="22"/>
                <w:lang w:val="es-PA"/>
              </w:rPr>
              <w:t>, teniendo una influencia generalizada en todo él, el impacto será Total; considerando las situaciones intermedia, según su gradación, como impacto Parcial y Extenso. En el caso de que el efecto sea puntual pero se produzca en un lugar crítico, se le atribuirá un valor de cuatro unidades por encima del que le correspondería en función del porcentaje de extensión en que se manifiesta.</w:t>
            </w:r>
          </w:p>
        </w:tc>
      </w:tr>
      <w:tr w:rsidR="000F42FA" w:rsidRPr="00975E74" w:rsidDel="000D72BC" w:rsidTr="00F9734F">
        <w:trPr>
          <w:cnfStyle w:val="000000100000" w:firstRow="0" w:lastRow="0" w:firstColumn="0" w:lastColumn="0" w:oddVBand="0" w:evenVBand="0" w:oddHBand="1" w:evenHBand="0" w:firstRowFirstColumn="0" w:firstRowLastColumn="0" w:lastRowFirstColumn="0" w:lastRowLastColumn="0"/>
        </w:trPr>
        <w:tc>
          <w:tcPr>
            <w:tcW w:w="914"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Momento</w:t>
            </w:r>
          </w:p>
        </w:tc>
        <w:tc>
          <w:tcPr>
            <w:tcW w:w="645" w:type="pct"/>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MO</w:t>
            </w:r>
          </w:p>
        </w:tc>
        <w:tc>
          <w:tcPr>
            <w:tcW w:w="3441" w:type="pct"/>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 xml:space="preserve">El plazo de manifestación del impacto alude al tiempo que transcurre entre la aparición de la acción y el comienzo del efecto sobre el factor del medio considerado. Cuando el tiempo transcurrido sea nulo, el momento será Inmediato, y si es inferior a un año, Corto Plazo. Si es un periodo de tiempo que va de </w:t>
            </w:r>
            <w:smartTag w:uri="urn:schemas-microsoft-com:office:smarttags" w:element="metricconverter">
              <w:smartTagPr>
                <w:attr w:name="ProductID" w:val="1 a"/>
              </w:smartTagPr>
              <w:r w:rsidRPr="00B820FA">
                <w:rPr>
                  <w:rFonts w:cs="Arial"/>
                  <w:sz w:val="22"/>
                  <w:lang w:val="es-PA"/>
                </w:rPr>
                <w:t>1 a</w:t>
              </w:r>
            </w:smartTag>
            <w:r w:rsidRPr="00B820FA">
              <w:rPr>
                <w:rFonts w:cs="Arial"/>
                <w:sz w:val="22"/>
                <w:lang w:val="es-PA"/>
              </w:rPr>
              <w:t xml:space="preserve"> 5 años, Medio Plazo, y si el efecto tarda en manifestarse más de cinco años, Largo Plazo.</w:t>
            </w:r>
          </w:p>
        </w:tc>
      </w:tr>
      <w:tr w:rsidR="000F42FA" w:rsidRPr="00975E74" w:rsidDel="000D72BC" w:rsidTr="00F9734F">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Persistencia</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PE</w:t>
            </w:r>
          </w:p>
        </w:tc>
        <w:tc>
          <w:tcPr>
            <w:tcW w:w="3441"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Se refiere al tiempo que, supuestamente, permanecería el efecto desde su aparición y hasta que el factor afectado retornaría a las condiciones iniciales previas a la acción, por medios naturales o mediante la introducción de medidas correctivas. Si dura menos de un año, consideramos que la acción produce un efecto Fugaz. Si dura entre 1 y 10 años, Temporal; y si el efecto tiene una duración superior a los 10 años, consideramos el efecto como Permanente.</w:t>
            </w:r>
          </w:p>
        </w:tc>
      </w:tr>
      <w:tr w:rsidR="000F42FA" w:rsidRPr="00B820FA" w:rsidTr="00F9734F">
        <w:trPr>
          <w:cnfStyle w:val="000000100000" w:firstRow="0" w:lastRow="0" w:firstColumn="0" w:lastColumn="0" w:oddVBand="0" w:evenVBand="0" w:oddHBand="1" w:evenHBand="0" w:firstRowFirstColumn="0" w:firstRowLastColumn="0" w:lastRowFirstColumn="0" w:lastRowLastColumn="0"/>
        </w:trPr>
        <w:tc>
          <w:tcPr>
            <w:tcW w:w="914"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lastRenderedPageBreak/>
              <w:t>Reversibilidad</w:t>
            </w:r>
          </w:p>
        </w:tc>
        <w:tc>
          <w:tcPr>
            <w:tcW w:w="645" w:type="pct"/>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RV</w:t>
            </w:r>
          </w:p>
        </w:tc>
        <w:tc>
          <w:tcPr>
            <w:tcW w:w="3441" w:type="pct"/>
            <w:shd w:val="clear" w:color="auto" w:fill="FFFFFF" w:themeFill="background1"/>
          </w:tcPr>
          <w:p w:rsidR="000F42FA" w:rsidRPr="00B820FA" w:rsidRDefault="000F42FA" w:rsidP="00F9734F">
            <w:pPr>
              <w:spacing w:after="60"/>
              <w:rPr>
                <w:rFonts w:cs="Arial"/>
                <w:sz w:val="22"/>
              </w:rPr>
            </w:pPr>
            <w:r w:rsidRPr="00B820FA">
              <w:rPr>
                <w:rFonts w:cs="Arial"/>
                <w:sz w:val="22"/>
                <w:lang w:val="es-PA"/>
              </w:rPr>
              <w:t xml:space="preserve">Se refiere a la posibilidad de restitución/regeneración del factor afectado por el </w:t>
            </w:r>
            <w:r w:rsidR="001B6383">
              <w:rPr>
                <w:rFonts w:cs="Arial"/>
                <w:sz w:val="22"/>
                <w:lang w:val="es-PA"/>
              </w:rPr>
              <w:t>Proyecto</w:t>
            </w:r>
            <w:r w:rsidRPr="00B820FA">
              <w:rPr>
                <w:rFonts w:cs="Arial"/>
                <w:sz w:val="22"/>
                <w:lang w:val="es-PA"/>
              </w:rPr>
              <w:t xml:space="preserve">; es decir, la posibilidad de retornar a las condiciones iniciales previstas a la acción, por medios naturales, una vez aquella deja de actuar sobre el medio. </w:t>
            </w:r>
            <w:r w:rsidRPr="00B820FA">
              <w:rPr>
                <w:rFonts w:cs="Arial"/>
                <w:sz w:val="22"/>
              </w:rPr>
              <w:t>Puede ser de Corto Plazo, Medio Plazo o Irreversible.</w:t>
            </w:r>
          </w:p>
        </w:tc>
      </w:tr>
      <w:tr w:rsidR="000F42FA" w:rsidRPr="00975E74" w:rsidDel="000D72BC" w:rsidTr="00F9734F">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Recuperabilidad</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MC</w:t>
            </w:r>
          </w:p>
        </w:tc>
        <w:tc>
          <w:tcPr>
            <w:tcW w:w="3441"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 xml:space="preserve">Se refiere a la posibilidad de reconstrucción, total o parcial, del factor afectado como consecuencia del </w:t>
            </w:r>
            <w:r w:rsidR="001B6383">
              <w:rPr>
                <w:rFonts w:cs="Arial"/>
                <w:sz w:val="22"/>
                <w:lang w:val="es-PA"/>
              </w:rPr>
              <w:t>Proyecto</w:t>
            </w:r>
            <w:r w:rsidRPr="00B820FA">
              <w:rPr>
                <w:rFonts w:cs="Arial"/>
                <w:sz w:val="22"/>
                <w:lang w:val="es-PA"/>
              </w:rPr>
              <w:t>. En este caso, la posibilidad de retornar a las condiciones iniciales previas a la actuación, por medio de la intervención humana (introducción de medidas de mitigación o correctivas). El efecto es totalmente Recuperable, según lo sea de manera inmediata (&gt; 1 año) o a medio plazo (entre 1 y 10 años), si lo es parcialmente, es decir que no se recupera en su totalidad, el efecto es Mitigable. Finalmente, el efecto es Irrecuperable, cuando la alteración imposible de reparar, tanto por acción natural, como por la humana. En el caso de ser irrecuperable, pero existe la posibilidad de introducir medidas compensatorias, el efecto se comporta como Mitigable.</w:t>
            </w:r>
          </w:p>
        </w:tc>
      </w:tr>
      <w:tr w:rsidR="000F42FA" w:rsidRPr="00975E74" w:rsidDel="000D72BC" w:rsidTr="00F9734F">
        <w:trPr>
          <w:cnfStyle w:val="000000100000" w:firstRow="0" w:lastRow="0" w:firstColumn="0" w:lastColumn="0" w:oddVBand="0" w:evenVBand="0" w:oddHBand="1" w:evenHBand="0" w:firstRowFirstColumn="0" w:firstRowLastColumn="0" w:lastRowFirstColumn="0" w:lastRowLastColumn="0"/>
        </w:trPr>
        <w:tc>
          <w:tcPr>
            <w:tcW w:w="914"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Sinergia</w:t>
            </w:r>
          </w:p>
        </w:tc>
        <w:tc>
          <w:tcPr>
            <w:tcW w:w="645" w:type="pct"/>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SI</w:t>
            </w:r>
          </w:p>
        </w:tc>
        <w:tc>
          <w:tcPr>
            <w:tcW w:w="3441" w:type="pct"/>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Este atributo contempla el reforzamiento de dos o más efectos simples. La componente total de la manifestación de los efectos simples, provocados por acciones que actúan simultáneamente, es superior a la que habría de esperar de la manifestación de efectos cuando las acciones que las provocan actúan de manera independiente no simultánea.</w:t>
            </w:r>
          </w:p>
        </w:tc>
      </w:tr>
      <w:tr w:rsidR="000F42FA" w:rsidRPr="00975E74" w:rsidDel="000D72BC" w:rsidTr="00F9734F">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Acumulación</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AC</w:t>
            </w:r>
          </w:p>
        </w:tc>
        <w:tc>
          <w:tcPr>
            <w:tcW w:w="3441"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Este atributo da idea del incremento progresivo de la manifestación del efecto, cuando persiste de forma continuada o reiterada la acción que lo genera.</w:t>
            </w:r>
          </w:p>
        </w:tc>
      </w:tr>
      <w:tr w:rsidR="000F42FA" w:rsidRPr="00975E74" w:rsidDel="000D72BC" w:rsidTr="00F9734F">
        <w:trPr>
          <w:cnfStyle w:val="000000100000" w:firstRow="0" w:lastRow="0" w:firstColumn="0" w:lastColumn="0" w:oddVBand="0" w:evenVBand="0" w:oddHBand="1" w:evenHBand="0" w:firstRowFirstColumn="0" w:firstRowLastColumn="0" w:lastRowFirstColumn="0" w:lastRowLastColumn="0"/>
        </w:trPr>
        <w:tc>
          <w:tcPr>
            <w:tcW w:w="914" w:type="pct"/>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Efecto</w:t>
            </w:r>
          </w:p>
        </w:tc>
        <w:tc>
          <w:tcPr>
            <w:tcW w:w="645" w:type="pct"/>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EF</w:t>
            </w:r>
          </w:p>
        </w:tc>
        <w:tc>
          <w:tcPr>
            <w:tcW w:w="3441" w:type="pct"/>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Este atributo se refiere a la relación causa-efecto, o sea a la forma de manifestación del efecto sobre un factor, como consecuencia de una acción. El efecto puede ser directo o primario, siendo en este caso la repercusión de la acción consecuencia directa de ésta. En el caso de que el efecto sea indirecto o secundario, su manifestación no es consecuencia directa de la acción, sino que tiene lugar a partir de un efecto primario, actuando éste como una acción de segundo orden.</w:t>
            </w:r>
          </w:p>
        </w:tc>
      </w:tr>
      <w:tr w:rsidR="000F42FA" w:rsidRPr="00975E74" w:rsidDel="000D72BC" w:rsidTr="00D64F69">
        <w:trPr>
          <w:cnfStyle w:val="000000010000" w:firstRow="0" w:lastRow="0" w:firstColumn="0" w:lastColumn="0" w:oddVBand="0" w:evenVBand="0" w:oddHBand="0" w:evenHBand="1" w:firstRowFirstColumn="0" w:firstRowLastColumn="0" w:lastRowFirstColumn="0" w:lastRowLastColumn="0"/>
        </w:trPr>
        <w:tc>
          <w:tcPr>
            <w:tcW w:w="914"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rPr>
                <w:rFonts w:cs="Arial"/>
                <w:sz w:val="22"/>
                <w:lang w:val="es-ES_tradnl"/>
              </w:rPr>
            </w:pPr>
            <w:r w:rsidRPr="00B820FA">
              <w:rPr>
                <w:rFonts w:cs="Arial"/>
                <w:sz w:val="22"/>
                <w:lang w:val="es-ES_tradnl"/>
              </w:rPr>
              <w:t>Periodicidad</w:t>
            </w:r>
          </w:p>
        </w:tc>
        <w:tc>
          <w:tcPr>
            <w:tcW w:w="645"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60"/>
              <w:jc w:val="center"/>
              <w:rPr>
                <w:rFonts w:cs="Arial"/>
                <w:sz w:val="22"/>
                <w:lang w:val="es-ES_tradnl"/>
              </w:rPr>
            </w:pPr>
            <w:r w:rsidRPr="00B820FA">
              <w:rPr>
                <w:rFonts w:cs="Arial"/>
                <w:sz w:val="22"/>
                <w:lang w:val="es-ES_tradnl"/>
              </w:rPr>
              <w:t>PR</w:t>
            </w:r>
          </w:p>
        </w:tc>
        <w:tc>
          <w:tcPr>
            <w:tcW w:w="0" w:type="auto"/>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Del="000D72BC" w:rsidRDefault="000F42FA" w:rsidP="00F9734F">
            <w:pPr>
              <w:spacing w:after="60"/>
              <w:rPr>
                <w:rFonts w:cs="Arial"/>
                <w:sz w:val="22"/>
                <w:lang w:val="es-PA"/>
              </w:rPr>
            </w:pPr>
            <w:r w:rsidRPr="00B820FA">
              <w:rPr>
                <w:rFonts w:cs="Arial"/>
                <w:sz w:val="22"/>
                <w:lang w:val="es-PA"/>
              </w:rPr>
              <w:t>La periodicidad se refiere a la regularidad de manifestación del efecto, bien sea de manera cíclica o recurrente (efecto Periódico), de forma impredecible en el tiempo (efecto Irregular), o constante en el tiempo (efecto Continuo).</w:t>
            </w:r>
          </w:p>
        </w:tc>
      </w:tr>
    </w:tbl>
    <w:p w:rsidR="000F42FA" w:rsidRPr="00D64F69" w:rsidRDefault="000F42FA" w:rsidP="00D64F69">
      <w:pPr>
        <w:pStyle w:val="PiedeFoto"/>
      </w:pPr>
      <w:r w:rsidRPr="00D64F69">
        <w:t>Fuente: Conesa, 2003.</w:t>
      </w:r>
    </w:p>
    <w:p w:rsidR="000F42FA" w:rsidRDefault="000F42FA" w:rsidP="00D3721C">
      <w:pPr>
        <w:pStyle w:val="NoSpacing"/>
      </w:pPr>
    </w:p>
    <w:p w:rsidR="00EE217E" w:rsidRDefault="005C1268" w:rsidP="000F42FA">
      <w:pPr>
        <w:rPr>
          <w:lang w:val="es-PA"/>
        </w:rPr>
      </w:pPr>
      <w:r>
        <w:rPr>
          <w:lang w:val="es-PA"/>
        </w:rPr>
        <w:t>Tomando en cuenta los parámetros de la caracterización de los impactos mencionados anteriormente, l</w:t>
      </w:r>
      <w:r w:rsidR="000F42FA">
        <w:rPr>
          <w:lang w:val="es-PA"/>
        </w:rPr>
        <w:t>a valoración de</w:t>
      </w:r>
      <w:r w:rsidR="000F42FA" w:rsidRPr="00EF1192">
        <w:rPr>
          <w:lang w:val="es-PA"/>
        </w:rPr>
        <w:t xml:space="preserve"> la importancia de los impactos del </w:t>
      </w:r>
      <w:r w:rsidR="001B6383">
        <w:rPr>
          <w:lang w:val="es-PA"/>
        </w:rPr>
        <w:t>Proyecto</w:t>
      </w:r>
      <w:r w:rsidR="000F42FA">
        <w:rPr>
          <w:lang w:val="es-PA"/>
        </w:rPr>
        <w:t xml:space="preserve"> según</w:t>
      </w:r>
      <w:r w:rsidR="000F42FA" w:rsidRPr="00EF1192">
        <w:rPr>
          <w:lang w:val="es-PA"/>
        </w:rPr>
        <w:t xml:space="preserve"> la metodología de Conesa 2003; se </w:t>
      </w:r>
      <w:r w:rsidR="000F42FA">
        <w:rPr>
          <w:lang w:val="es-PA"/>
        </w:rPr>
        <w:t xml:space="preserve">detalla en la </w:t>
      </w:r>
      <w:r w:rsidR="000F42FA" w:rsidRPr="00E6471B">
        <w:rPr>
          <w:lang w:val="es-PA"/>
        </w:rPr>
        <w:fldChar w:fldCharType="begin"/>
      </w:r>
      <w:r w:rsidR="000F42FA" w:rsidRPr="00E6471B">
        <w:rPr>
          <w:lang w:val="es-PA"/>
        </w:rPr>
        <w:instrText xml:space="preserve"> REF _Ref420440072 \h </w:instrText>
      </w:r>
      <w:r w:rsidR="00E6471B" w:rsidRPr="00A80CA1">
        <w:rPr>
          <w:lang w:val="es-PA"/>
        </w:rPr>
        <w:instrText xml:space="preserve"> \* MERGEFORMAT </w:instrText>
      </w:r>
      <w:r w:rsidR="000F42FA" w:rsidRPr="00E6471B">
        <w:rPr>
          <w:lang w:val="es-PA"/>
        </w:rPr>
      </w:r>
      <w:r w:rsidR="000F42FA" w:rsidRPr="00E6471B">
        <w:rPr>
          <w:lang w:val="es-PA"/>
        </w:rPr>
        <w:fldChar w:fldCharType="separate"/>
      </w:r>
      <w:r w:rsidR="00E51CD4" w:rsidRPr="00D47F7B">
        <w:rPr>
          <w:lang w:val="es-PA"/>
        </w:rPr>
        <w:t xml:space="preserve">Tabla </w:t>
      </w:r>
      <w:r w:rsidR="00E51CD4">
        <w:rPr>
          <w:noProof/>
          <w:lang w:val="es-PA"/>
        </w:rPr>
        <w:t>4</w:t>
      </w:r>
      <w:r w:rsidR="00E51CD4" w:rsidRPr="00D47F7B">
        <w:rPr>
          <w:noProof/>
          <w:lang w:val="es-PA"/>
        </w:rPr>
        <w:noBreakHyphen/>
      </w:r>
      <w:r w:rsidR="00E51CD4">
        <w:rPr>
          <w:noProof/>
          <w:lang w:val="es-PA"/>
        </w:rPr>
        <w:t>4</w:t>
      </w:r>
      <w:r w:rsidR="000F42FA" w:rsidRPr="00E6471B">
        <w:rPr>
          <w:lang w:val="es-PA"/>
        </w:rPr>
        <w:fldChar w:fldCharType="end"/>
      </w:r>
      <w:r w:rsidR="00752DA9">
        <w:rPr>
          <w:lang w:val="es-PA"/>
        </w:rPr>
        <w:t xml:space="preserve">: </w:t>
      </w:r>
    </w:p>
    <w:p w:rsidR="00162A06" w:rsidRDefault="00162A06">
      <w:pPr>
        <w:spacing w:after="160" w:line="259" w:lineRule="auto"/>
        <w:jc w:val="left"/>
        <w:rPr>
          <w:lang w:val="es-PA"/>
        </w:rPr>
      </w:pPr>
      <w:r>
        <w:rPr>
          <w:lang w:val="es-PA"/>
        </w:rPr>
        <w:br w:type="page"/>
      </w:r>
    </w:p>
    <w:p w:rsidR="000F42FA" w:rsidRPr="007B4EB7" w:rsidRDefault="000F42FA" w:rsidP="00D47F7B">
      <w:pPr>
        <w:pStyle w:val="Caption"/>
        <w:rPr>
          <w:szCs w:val="24"/>
          <w:lang w:val="es-PA"/>
        </w:rPr>
      </w:pPr>
      <w:bookmarkStart w:id="48" w:name="_Ref420440072"/>
      <w:bookmarkStart w:id="49" w:name="_Toc420419527"/>
      <w:bookmarkStart w:id="50" w:name="_Toc429755660"/>
      <w:r w:rsidRPr="00D47F7B">
        <w:rPr>
          <w:lang w:val="es-PA"/>
        </w:rPr>
        <w:lastRenderedPageBreak/>
        <w:t xml:space="preserve">Tabla </w:t>
      </w:r>
      <w:r w:rsidR="00AF11B4" w:rsidRPr="00D47F7B">
        <w:rPr>
          <w:lang w:val="es-PA"/>
        </w:rPr>
        <w:fldChar w:fldCharType="begin"/>
      </w:r>
      <w:r w:rsidR="00AF11B4" w:rsidRPr="00D47F7B">
        <w:rPr>
          <w:lang w:val="es-PA"/>
        </w:rPr>
        <w:instrText xml:space="preserve"> STYLEREF 1 \s </w:instrText>
      </w:r>
      <w:r w:rsidR="00AF11B4" w:rsidRPr="00D47F7B">
        <w:rPr>
          <w:lang w:val="es-PA"/>
        </w:rPr>
        <w:fldChar w:fldCharType="separate"/>
      </w:r>
      <w:r w:rsidR="00E51CD4">
        <w:rPr>
          <w:noProof/>
          <w:lang w:val="es-PA"/>
        </w:rPr>
        <w:t>4</w:t>
      </w:r>
      <w:r w:rsidR="00AF11B4" w:rsidRPr="00D47F7B">
        <w:rPr>
          <w:lang w:val="es-PA"/>
        </w:rPr>
        <w:fldChar w:fldCharType="end"/>
      </w:r>
      <w:r w:rsidR="00AF11B4" w:rsidRPr="00D47F7B">
        <w:rPr>
          <w:lang w:val="es-PA"/>
        </w:rPr>
        <w:noBreakHyphen/>
      </w:r>
      <w:r w:rsidR="00AF11B4" w:rsidRPr="00D47F7B">
        <w:rPr>
          <w:lang w:val="es-PA"/>
        </w:rPr>
        <w:fldChar w:fldCharType="begin"/>
      </w:r>
      <w:r w:rsidR="00AF11B4" w:rsidRPr="00D47F7B">
        <w:rPr>
          <w:lang w:val="es-PA"/>
        </w:rPr>
        <w:instrText xml:space="preserve"> SEQ Tabla \* ARABIC \s 1 </w:instrText>
      </w:r>
      <w:r w:rsidR="00AF11B4" w:rsidRPr="00D47F7B">
        <w:rPr>
          <w:lang w:val="es-PA"/>
        </w:rPr>
        <w:fldChar w:fldCharType="separate"/>
      </w:r>
      <w:r w:rsidR="00E51CD4">
        <w:rPr>
          <w:noProof/>
          <w:lang w:val="es-PA"/>
        </w:rPr>
        <w:t>4</w:t>
      </w:r>
      <w:r w:rsidR="00AF11B4" w:rsidRPr="00D47F7B">
        <w:rPr>
          <w:lang w:val="es-PA"/>
        </w:rPr>
        <w:fldChar w:fldCharType="end"/>
      </w:r>
      <w:bookmarkEnd w:id="48"/>
      <w:r w:rsidRPr="00D47F7B">
        <w:rPr>
          <w:lang w:val="es-PA"/>
        </w:rPr>
        <w:t xml:space="preserve">. </w:t>
      </w:r>
      <w:r w:rsidRPr="00D47F7B">
        <w:rPr>
          <w:szCs w:val="24"/>
          <w:lang w:val="es-ES_tradnl"/>
        </w:rPr>
        <w:t>Valorización de los Impactos</w:t>
      </w:r>
      <w:bookmarkEnd w:id="49"/>
      <w:bookmarkEnd w:id="50"/>
    </w:p>
    <w:tbl>
      <w:tblPr>
        <w:tblW w:w="48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48"/>
        <w:gridCol w:w="969"/>
        <w:gridCol w:w="3103"/>
        <w:gridCol w:w="969"/>
      </w:tblGrid>
      <w:tr w:rsidR="000F42FA" w:rsidRPr="00B820FA" w:rsidTr="00F9734F">
        <w:trPr>
          <w:cantSplit/>
          <w:trHeight w:val="226"/>
          <w:tblHeader/>
          <w:jc w:val="center"/>
        </w:trPr>
        <w:tc>
          <w:tcPr>
            <w:tcW w:w="2196" w:type="pct"/>
            <w:shd w:val="clear" w:color="auto" w:fill="007078"/>
            <w:vAlign w:val="center"/>
          </w:tcPr>
          <w:p w:rsidR="000F42FA" w:rsidRPr="00B820FA" w:rsidRDefault="000F42FA" w:rsidP="00F9734F">
            <w:pPr>
              <w:spacing w:after="0"/>
              <w:jc w:val="center"/>
              <w:rPr>
                <w:b/>
                <w:color w:val="FFFFFF" w:themeColor="background1"/>
                <w:sz w:val="22"/>
                <w:lang w:val="es-PA"/>
              </w:rPr>
            </w:pPr>
            <w:r w:rsidRPr="00B820FA">
              <w:rPr>
                <w:b/>
                <w:color w:val="FFFFFF" w:themeColor="background1"/>
                <w:sz w:val="22"/>
                <w:lang w:val="es-PA"/>
              </w:rPr>
              <w:t>Clasificación</w:t>
            </w:r>
          </w:p>
        </w:tc>
        <w:tc>
          <w:tcPr>
            <w:tcW w:w="539" w:type="pct"/>
            <w:shd w:val="clear" w:color="auto" w:fill="007078"/>
            <w:vAlign w:val="center"/>
          </w:tcPr>
          <w:p w:rsidR="000F42FA" w:rsidRPr="00B820FA" w:rsidRDefault="000F42FA" w:rsidP="00F9734F">
            <w:pPr>
              <w:spacing w:after="0"/>
              <w:jc w:val="center"/>
              <w:rPr>
                <w:b/>
                <w:color w:val="FFFFFF" w:themeColor="background1"/>
                <w:sz w:val="22"/>
                <w:lang w:val="es-PA"/>
              </w:rPr>
            </w:pPr>
            <w:r w:rsidRPr="00B820FA">
              <w:rPr>
                <w:b/>
                <w:color w:val="FFFFFF" w:themeColor="background1"/>
                <w:sz w:val="22"/>
                <w:lang w:val="es-PA"/>
              </w:rPr>
              <w:t>Valores</w:t>
            </w:r>
          </w:p>
        </w:tc>
        <w:tc>
          <w:tcPr>
            <w:tcW w:w="1726" w:type="pct"/>
            <w:shd w:val="clear" w:color="auto" w:fill="007078"/>
            <w:vAlign w:val="center"/>
          </w:tcPr>
          <w:p w:rsidR="000F42FA" w:rsidRPr="00B820FA" w:rsidRDefault="000F42FA" w:rsidP="00F9734F">
            <w:pPr>
              <w:spacing w:after="0"/>
              <w:jc w:val="center"/>
              <w:rPr>
                <w:b/>
                <w:color w:val="FFFFFF" w:themeColor="background1"/>
                <w:sz w:val="22"/>
                <w:lang w:val="es-PA"/>
              </w:rPr>
            </w:pPr>
            <w:r w:rsidRPr="00B820FA">
              <w:rPr>
                <w:b/>
                <w:color w:val="FFFFFF" w:themeColor="background1"/>
                <w:sz w:val="22"/>
                <w:lang w:val="es-PA"/>
              </w:rPr>
              <w:t>Clasificación</w:t>
            </w:r>
          </w:p>
        </w:tc>
        <w:tc>
          <w:tcPr>
            <w:tcW w:w="539" w:type="pct"/>
            <w:shd w:val="clear" w:color="auto" w:fill="007078"/>
            <w:vAlign w:val="center"/>
          </w:tcPr>
          <w:p w:rsidR="000F42FA" w:rsidRPr="00B820FA" w:rsidRDefault="000F42FA" w:rsidP="00F9734F">
            <w:pPr>
              <w:spacing w:after="0"/>
              <w:jc w:val="center"/>
              <w:rPr>
                <w:b/>
                <w:color w:val="FFFFFF" w:themeColor="background1"/>
                <w:sz w:val="22"/>
                <w:lang w:val="es-PA"/>
              </w:rPr>
            </w:pPr>
            <w:r w:rsidRPr="00B820FA">
              <w:rPr>
                <w:b/>
                <w:color w:val="FFFFFF" w:themeColor="background1"/>
                <w:sz w:val="22"/>
                <w:lang w:val="es-PA"/>
              </w:rPr>
              <w:t>Valores</w:t>
            </w:r>
          </w:p>
        </w:tc>
      </w:tr>
      <w:tr w:rsidR="000F42FA" w:rsidRPr="00B820FA" w:rsidTr="00F9734F">
        <w:trPr>
          <w:cantSplit/>
          <w:trHeight w:val="120"/>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 xml:space="preserve">Naturaleza </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Intensidad (I)</w:t>
            </w:r>
          </w:p>
        </w:tc>
      </w:tr>
      <w:tr w:rsidR="000F42FA" w:rsidRPr="00162A06" w:rsidTr="00F9734F">
        <w:trPr>
          <w:cantSplit/>
          <w:trHeight w:val="623"/>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Impacto beneficioso (Positivo)</w:t>
            </w:r>
          </w:p>
          <w:p w:rsidR="000F42FA" w:rsidRPr="00162A06" w:rsidRDefault="000F42FA" w:rsidP="00F9734F">
            <w:pPr>
              <w:spacing w:after="0"/>
              <w:jc w:val="left"/>
              <w:rPr>
                <w:sz w:val="20"/>
                <w:lang w:val="es-PA"/>
              </w:rPr>
            </w:pPr>
            <w:r w:rsidRPr="00162A06">
              <w:rPr>
                <w:sz w:val="20"/>
                <w:lang w:val="es-PA"/>
              </w:rPr>
              <w:t>Impacto Perjudicial (Negativo)</w:t>
            </w:r>
          </w:p>
        </w:tc>
        <w:tc>
          <w:tcPr>
            <w:tcW w:w="539" w:type="pct"/>
            <w:vAlign w:val="center"/>
          </w:tcPr>
          <w:p w:rsidR="000F42FA" w:rsidRPr="00162A06" w:rsidRDefault="000F42FA" w:rsidP="00F9734F">
            <w:pPr>
              <w:spacing w:after="0"/>
              <w:jc w:val="center"/>
              <w:rPr>
                <w:sz w:val="20"/>
                <w:lang w:val="es-PA"/>
              </w:rPr>
            </w:pPr>
            <w:r w:rsidRPr="00162A06">
              <w:rPr>
                <w:sz w:val="20"/>
                <w:lang w:val="es-PA"/>
              </w:rPr>
              <w:t>+</w:t>
            </w:r>
          </w:p>
          <w:p w:rsidR="000F42FA" w:rsidRPr="00162A06" w:rsidRDefault="000F42FA" w:rsidP="00F9734F">
            <w:pPr>
              <w:spacing w:after="0"/>
              <w:jc w:val="center"/>
              <w:rPr>
                <w:sz w:val="20"/>
                <w:lang w:val="es-PA"/>
              </w:rPr>
            </w:pPr>
            <w:r w:rsidRPr="00162A06">
              <w:rPr>
                <w:sz w:val="20"/>
                <w:lang w:val="es-PA"/>
              </w:rPr>
              <w:t>-</w:t>
            </w:r>
          </w:p>
        </w:tc>
        <w:tc>
          <w:tcPr>
            <w:tcW w:w="1726" w:type="pct"/>
            <w:vAlign w:val="center"/>
          </w:tcPr>
          <w:p w:rsidR="000F42FA" w:rsidRPr="00162A06" w:rsidRDefault="000F42FA" w:rsidP="00F9734F">
            <w:pPr>
              <w:spacing w:after="0"/>
              <w:jc w:val="left"/>
              <w:rPr>
                <w:sz w:val="20"/>
                <w:lang w:val="es-PA"/>
              </w:rPr>
            </w:pPr>
            <w:r w:rsidRPr="00162A06">
              <w:rPr>
                <w:sz w:val="20"/>
                <w:lang w:val="es-PA"/>
              </w:rPr>
              <w:t>Baja</w:t>
            </w:r>
          </w:p>
          <w:p w:rsidR="000F42FA" w:rsidRPr="00162A06" w:rsidRDefault="000F42FA" w:rsidP="00F9734F">
            <w:pPr>
              <w:spacing w:after="0"/>
              <w:jc w:val="left"/>
              <w:rPr>
                <w:sz w:val="20"/>
                <w:lang w:val="es-PA"/>
              </w:rPr>
            </w:pPr>
            <w:r w:rsidRPr="00162A06">
              <w:rPr>
                <w:sz w:val="20"/>
                <w:lang w:val="es-PA"/>
              </w:rPr>
              <w:t>Media</w:t>
            </w:r>
          </w:p>
          <w:p w:rsidR="000F42FA" w:rsidRPr="00162A06" w:rsidRDefault="000F42FA" w:rsidP="00F9734F">
            <w:pPr>
              <w:spacing w:after="0"/>
              <w:jc w:val="left"/>
              <w:rPr>
                <w:sz w:val="20"/>
                <w:lang w:val="es-PA"/>
              </w:rPr>
            </w:pPr>
            <w:r w:rsidRPr="00162A06">
              <w:rPr>
                <w:sz w:val="20"/>
                <w:lang w:val="es-PA"/>
              </w:rPr>
              <w:t>Alta</w:t>
            </w:r>
          </w:p>
          <w:p w:rsidR="000F42FA" w:rsidRPr="00162A06" w:rsidRDefault="000F42FA" w:rsidP="00F9734F">
            <w:pPr>
              <w:spacing w:after="0"/>
              <w:jc w:val="left"/>
              <w:rPr>
                <w:sz w:val="20"/>
                <w:lang w:val="es-PA"/>
              </w:rPr>
            </w:pPr>
            <w:r w:rsidRPr="00162A06">
              <w:rPr>
                <w:sz w:val="20"/>
                <w:lang w:val="es-PA"/>
              </w:rPr>
              <w:t>Muy Alta</w:t>
            </w:r>
          </w:p>
          <w:p w:rsidR="000F42FA" w:rsidRPr="00162A06" w:rsidRDefault="000F42FA" w:rsidP="00F9734F">
            <w:pPr>
              <w:spacing w:after="0"/>
              <w:jc w:val="left"/>
              <w:rPr>
                <w:sz w:val="20"/>
                <w:lang w:val="es-PA"/>
              </w:rPr>
            </w:pPr>
            <w:r w:rsidRPr="00162A06">
              <w:rPr>
                <w:sz w:val="20"/>
                <w:lang w:val="es-PA"/>
              </w:rPr>
              <w:t>Total</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p w:rsidR="000F42FA" w:rsidRPr="00162A06" w:rsidRDefault="000F42FA" w:rsidP="00F9734F">
            <w:pPr>
              <w:spacing w:after="0"/>
              <w:jc w:val="center"/>
              <w:rPr>
                <w:sz w:val="20"/>
                <w:lang w:val="es-PA"/>
              </w:rPr>
            </w:pPr>
            <w:r w:rsidRPr="00162A06">
              <w:rPr>
                <w:sz w:val="20"/>
                <w:lang w:val="es-PA"/>
              </w:rPr>
              <w:t>8</w:t>
            </w:r>
          </w:p>
          <w:p w:rsidR="000F42FA" w:rsidRPr="00162A06" w:rsidRDefault="000F42FA" w:rsidP="00F9734F">
            <w:pPr>
              <w:spacing w:after="0"/>
              <w:jc w:val="center"/>
              <w:rPr>
                <w:sz w:val="20"/>
                <w:lang w:val="es-PA"/>
              </w:rPr>
            </w:pPr>
            <w:r w:rsidRPr="00162A06">
              <w:rPr>
                <w:sz w:val="20"/>
                <w:lang w:val="es-PA"/>
              </w:rPr>
              <w:t>12</w:t>
            </w:r>
          </w:p>
        </w:tc>
      </w:tr>
      <w:tr w:rsidR="000F42FA" w:rsidRPr="00B820FA" w:rsidTr="00F9734F">
        <w:trPr>
          <w:cantSplit/>
          <w:trHeight w:val="127"/>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Extensión (EX)</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Momento (MO)</w:t>
            </w:r>
          </w:p>
        </w:tc>
      </w:tr>
      <w:tr w:rsidR="000F42FA" w:rsidRPr="00162A06" w:rsidTr="00F9734F">
        <w:trPr>
          <w:cantSplit/>
          <w:trHeight w:val="766"/>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Puntual</w:t>
            </w:r>
          </w:p>
          <w:p w:rsidR="000F42FA" w:rsidRPr="00162A06" w:rsidRDefault="000F42FA" w:rsidP="00F9734F">
            <w:pPr>
              <w:spacing w:after="0"/>
              <w:jc w:val="left"/>
              <w:rPr>
                <w:sz w:val="20"/>
                <w:lang w:val="es-PA"/>
              </w:rPr>
            </w:pPr>
            <w:r w:rsidRPr="00162A06">
              <w:rPr>
                <w:sz w:val="20"/>
                <w:lang w:val="es-PA"/>
              </w:rPr>
              <w:t>Parcial</w:t>
            </w:r>
          </w:p>
          <w:p w:rsidR="000F42FA" w:rsidRPr="00162A06" w:rsidRDefault="000F42FA" w:rsidP="00F9734F">
            <w:pPr>
              <w:spacing w:after="0"/>
              <w:jc w:val="left"/>
              <w:rPr>
                <w:sz w:val="20"/>
                <w:lang w:val="es-PA"/>
              </w:rPr>
            </w:pPr>
            <w:r w:rsidRPr="00162A06">
              <w:rPr>
                <w:sz w:val="20"/>
                <w:lang w:val="es-PA"/>
              </w:rPr>
              <w:t>Extenso</w:t>
            </w:r>
          </w:p>
          <w:p w:rsidR="000F42FA" w:rsidRPr="00162A06" w:rsidRDefault="000F42FA" w:rsidP="00F9734F">
            <w:pPr>
              <w:spacing w:after="0"/>
              <w:jc w:val="left"/>
              <w:rPr>
                <w:sz w:val="20"/>
                <w:lang w:val="es-PA"/>
              </w:rPr>
            </w:pPr>
            <w:r w:rsidRPr="00162A06">
              <w:rPr>
                <w:sz w:val="20"/>
                <w:lang w:val="es-PA"/>
              </w:rPr>
              <w:t>Total</w:t>
            </w:r>
          </w:p>
          <w:p w:rsidR="000F42FA" w:rsidRPr="00162A06" w:rsidRDefault="000F42FA" w:rsidP="00F9734F">
            <w:pPr>
              <w:spacing w:after="0"/>
              <w:jc w:val="left"/>
              <w:rPr>
                <w:sz w:val="20"/>
                <w:lang w:val="es-PA"/>
              </w:rPr>
            </w:pPr>
            <w:r w:rsidRPr="00162A06">
              <w:rPr>
                <w:sz w:val="20"/>
                <w:lang w:val="es-PA"/>
              </w:rPr>
              <w:t>Crítico (Internacional)</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p w:rsidR="000F42FA" w:rsidRPr="00162A06" w:rsidRDefault="000F42FA" w:rsidP="00F9734F">
            <w:pPr>
              <w:spacing w:after="0"/>
              <w:jc w:val="center"/>
              <w:rPr>
                <w:sz w:val="20"/>
                <w:lang w:val="es-PA"/>
              </w:rPr>
            </w:pPr>
            <w:r w:rsidRPr="00162A06">
              <w:rPr>
                <w:sz w:val="20"/>
                <w:lang w:val="es-PA"/>
              </w:rPr>
              <w:t>8</w:t>
            </w:r>
          </w:p>
          <w:p w:rsidR="000F42FA" w:rsidRPr="00162A06" w:rsidRDefault="000F42FA" w:rsidP="00F9734F">
            <w:pPr>
              <w:spacing w:after="0"/>
              <w:jc w:val="center"/>
              <w:rPr>
                <w:sz w:val="20"/>
                <w:lang w:val="es-PA"/>
              </w:rPr>
            </w:pPr>
            <w:r w:rsidRPr="00162A06">
              <w:rPr>
                <w:sz w:val="20"/>
                <w:lang w:val="es-PA"/>
              </w:rPr>
              <w:t>(+4)</w:t>
            </w:r>
          </w:p>
        </w:tc>
        <w:tc>
          <w:tcPr>
            <w:tcW w:w="1726" w:type="pct"/>
            <w:vAlign w:val="center"/>
          </w:tcPr>
          <w:p w:rsidR="000F42FA" w:rsidRPr="00162A06" w:rsidRDefault="000F42FA" w:rsidP="00F9734F">
            <w:pPr>
              <w:spacing w:after="0"/>
              <w:jc w:val="left"/>
              <w:rPr>
                <w:sz w:val="20"/>
                <w:lang w:val="es-PA"/>
              </w:rPr>
            </w:pPr>
            <w:r w:rsidRPr="00162A06">
              <w:rPr>
                <w:sz w:val="20"/>
                <w:lang w:val="es-PA"/>
              </w:rPr>
              <w:t>Largo Plazo</w:t>
            </w:r>
          </w:p>
          <w:p w:rsidR="000F42FA" w:rsidRPr="00162A06" w:rsidRDefault="000F42FA" w:rsidP="00F9734F">
            <w:pPr>
              <w:spacing w:after="0"/>
              <w:jc w:val="left"/>
              <w:rPr>
                <w:sz w:val="20"/>
                <w:lang w:val="es-PA"/>
              </w:rPr>
            </w:pPr>
            <w:r w:rsidRPr="00162A06">
              <w:rPr>
                <w:sz w:val="20"/>
                <w:lang w:val="es-PA"/>
              </w:rPr>
              <w:t>Mediano Plazo</w:t>
            </w:r>
          </w:p>
          <w:p w:rsidR="000F42FA" w:rsidRPr="00162A06" w:rsidRDefault="000F42FA" w:rsidP="00F9734F">
            <w:pPr>
              <w:spacing w:after="0"/>
              <w:jc w:val="left"/>
              <w:rPr>
                <w:sz w:val="20"/>
                <w:lang w:val="es-PA"/>
              </w:rPr>
            </w:pPr>
            <w:r w:rsidRPr="00162A06">
              <w:rPr>
                <w:sz w:val="20"/>
                <w:lang w:val="es-PA"/>
              </w:rPr>
              <w:t>Inmediato</w:t>
            </w:r>
          </w:p>
          <w:p w:rsidR="000F42FA" w:rsidRPr="00162A06" w:rsidRDefault="000F42FA" w:rsidP="00F9734F">
            <w:pPr>
              <w:spacing w:after="0"/>
              <w:jc w:val="left"/>
              <w:rPr>
                <w:sz w:val="20"/>
                <w:lang w:val="es-PA"/>
              </w:rPr>
            </w:pPr>
            <w:r w:rsidRPr="00162A06">
              <w:rPr>
                <w:sz w:val="20"/>
                <w:lang w:val="es-PA"/>
              </w:rPr>
              <w:t>Crítico</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p w:rsidR="000F42FA" w:rsidRPr="00162A06" w:rsidRDefault="000F42FA" w:rsidP="00F9734F">
            <w:pPr>
              <w:spacing w:after="0"/>
              <w:jc w:val="center"/>
              <w:rPr>
                <w:sz w:val="20"/>
                <w:lang w:val="es-PA"/>
              </w:rPr>
            </w:pPr>
            <w:r w:rsidRPr="00162A06">
              <w:rPr>
                <w:sz w:val="20"/>
                <w:lang w:val="es-PA"/>
              </w:rPr>
              <w:t>(+4)</w:t>
            </w:r>
          </w:p>
        </w:tc>
      </w:tr>
      <w:tr w:rsidR="000F42FA" w:rsidRPr="00B820FA" w:rsidTr="00F9734F">
        <w:trPr>
          <w:cantSplit/>
          <w:trHeight w:val="127"/>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Persistencia (PE)</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Reversibilidad (RV)</w:t>
            </w:r>
          </w:p>
        </w:tc>
      </w:tr>
      <w:tr w:rsidR="000F42FA" w:rsidRPr="00162A06" w:rsidTr="00F9734F">
        <w:trPr>
          <w:cantSplit/>
          <w:trHeight w:val="496"/>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Fugaz</w:t>
            </w:r>
          </w:p>
          <w:p w:rsidR="000F42FA" w:rsidRPr="00162A06" w:rsidRDefault="000F42FA" w:rsidP="00F9734F">
            <w:pPr>
              <w:spacing w:after="0"/>
              <w:jc w:val="left"/>
              <w:rPr>
                <w:sz w:val="20"/>
                <w:lang w:val="es-PA"/>
              </w:rPr>
            </w:pPr>
            <w:r w:rsidRPr="00162A06">
              <w:rPr>
                <w:sz w:val="20"/>
                <w:lang w:val="es-PA"/>
              </w:rPr>
              <w:t>Temporal</w:t>
            </w:r>
          </w:p>
          <w:p w:rsidR="000F42FA" w:rsidRPr="00162A06" w:rsidRDefault="000F42FA" w:rsidP="00F9734F">
            <w:pPr>
              <w:spacing w:after="0"/>
              <w:jc w:val="left"/>
              <w:rPr>
                <w:sz w:val="20"/>
                <w:lang w:val="es-PA"/>
              </w:rPr>
            </w:pPr>
            <w:r w:rsidRPr="00162A06">
              <w:rPr>
                <w:sz w:val="20"/>
                <w:lang w:val="es-PA"/>
              </w:rPr>
              <w:t>Permanente</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tc>
        <w:tc>
          <w:tcPr>
            <w:tcW w:w="1726" w:type="pct"/>
            <w:vAlign w:val="center"/>
          </w:tcPr>
          <w:p w:rsidR="000F42FA" w:rsidRPr="00162A06" w:rsidRDefault="000F42FA" w:rsidP="00F9734F">
            <w:pPr>
              <w:spacing w:after="0"/>
              <w:jc w:val="left"/>
              <w:rPr>
                <w:sz w:val="20"/>
                <w:lang w:val="es-PA"/>
              </w:rPr>
            </w:pPr>
            <w:r w:rsidRPr="00162A06">
              <w:rPr>
                <w:sz w:val="20"/>
                <w:lang w:val="es-PA"/>
              </w:rPr>
              <w:t>Corto Plazo</w:t>
            </w:r>
          </w:p>
          <w:p w:rsidR="000F42FA" w:rsidRPr="00162A06" w:rsidRDefault="000F42FA" w:rsidP="00F9734F">
            <w:pPr>
              <w:spacing w:after="0"/>
              <w:jc w:val="left"/>
              <w:rPr>
                <w:sz w:val="20"/>
                <w:lang w:val="es-PA"/>
              </w:rPr>
            </w:pPr>
            <w:r w:rsidRPr="00162A06">
              <w:rPr>
                <w:sz w:val="20"/>
                <w:lang w:val="es-PA"/>
              </w:rPr>
              <w:t>Mediano Plazo</w:t>
            </w:r>
          </w:p>
          <w:p w:rsidR="000F42FA" w:rsidRPr="00162A06" w:rsidRDefault="000F42FA" w:rsidP="00F9734F">
            <w:pPr>
              <w:spacing w:after="0"/>
              <w:jc w:val="left"/>
              <w:rPr>
                <w:sz w:val="20"/>
                <w:lang w:val="es-PA"/>
              </w:rPr>
            </w:pPr>
            <w:r w:rsidRPr="00162A06">
              <w:rPr>
                <w:sz w:val="20"/>
                <w:lang w:val="es-PA"/>
              </w:rPr>
              <w:t>Irreversible</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tc>
      </w:tr>
      <w:tr w:rsidR="000F42FA" w:rsidRPr="00B820FA" w:rsidTr="00F9734F">
        <w:trPr>
          <w:cantSplit/>
          <w:trHeight w:val="127"/>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Sinergia (SI)</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Acumulación (AC)</w:t>
            </w:r>
          </w:p>
        </w:tc>
      </w:tr>
      <w:tr w:rsidR="000F42FA" w:rsidRPr="00162A06" w:rsidTr="00F9734F">
        <w:trPr>
          <w:cantSplit/>
          <w:trHeight w:val="487"/>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Sin sinergismo (simple)</w:t>
            </w:r>
          </w:p>
          <w:p w:rsidR="000F42FA" w:rsidRPr="00162A06" w:rsidRDefault="000F42FA" w:rsidP="00F9734F">
            <w:pPr>
              <w:spacing w:after="0"/>
              <w:jc w:val="left"/>
              <w:rPr>
                <w:sz w:val="20"/>
                <w:lang w:val="es-PA"/>
              </w:rPr>
            </w:pPr>
            <w:r w:rsidRPr="00162A06">
              <w:rPr>
                <w:sz w:val="20"/>
                <w:lang w:val="es-PA"/>
              </w:rPr>
              <w:t>Sinérgico</w:t>
            </w:r>
          </w:p>
          <w:p w:rsidR="000F42FA" w:rsidRPr="00162A06" w:rsidRDefault="000F42FA" w:rsidP="00F9734F">
            <w:pPr>
              <w:spacing w:after="0"/>
              <w:jc w:val="left"/>
              <w:rPr>
                <w:sz w:val="20"/>
                <w:lang w:val="es-PA"/>
              </w:rPr>
            </w:pPr>
            <w:r w:rsidRPr="00162A06">
              <w:rPr>
                <w:sz w:val="20"/>
                <w:lang w:val="es-PA"/>
              </w:rPr>
              <w:t>Muy sinérgico</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tc>
        <w:tc>
          <w:tcPr>
            <w:tcW w:w="1726" w:type="pct"/>
            <w:vAlign w:val="center"/>
          </w:tcPr>
          <w:p w:rsidR="000F42FA" w:rsidRPr="00162A06" w:rsidRDefault="000F42FA" w:rsidP="00F9734F">
            <w:pPr>
              <w:spacing w:after="0"/>
              <w:jc w:val="left"/>
              <w:rPr>
                <w:sz w:val="20"/>
                <w:lang w:val="es-PA"/>
              </w:rPr>
            </w:pPr>
            <w:r w:rsidRPr="00162A06">
              <w:rPr>
                <w:sz w:val="20"/>
                <w:lang w:val="es-PA"/>
              </w:rPr>
              <w:t>Simple</w:t>
            </w:r>
          </w:p>
          <w:p w:rsidR="000F42FA" w:rsidRPr="00162A06" w:rsidRDefault="000F42FA" w:rsidP="00F9734F">
            <w:pPr>
              <w:spacing w:after="0"/>
              <w:jc w:val="left"/>
              <w:rPr>
                <w:sz w:val="20"/>
                <w:lang w:val="es-PA"/>
              </w:rPr>
            </w:pPr>
            <w:r w:rsidRPr="00162A06">
              <w:rPr>
                <w:sz w:val="20"/>
                <w:lang w:val="es-PA"/>
              </w:rPr>
              <w:t>Acumulativo</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4</w:t>
            </w:r>
          </w:p>
        </w:tc>
      </w:tr>
      <w:tr w:rsidR="000F42FA" w:rsidRPr="00B820FA" w:rsidTr="00F9734F">
        <w:trPr>
          <w:cantSplit/>
          <w:trHeight w:val="127"/>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Efecto (EF)</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Periodicidad (PR)</w:t>
            </w:r>
          </w:p>
        </w:tc>
      </w:tr>
      <w:tr w:rsidR="000F42FA" w:rsidRPr="00162A06" w:rsidTr="00F9734F">
        <w:trPr>
          <w:cantSplit/>
          <w:trHeight w:val="518"/>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Indirecto (secundario)</w:t>
            </w:r>
          </w:p>
          <w:p w:rsidR="000F42FA" w:rsidRPr="00162A06" w:rsidRDefault="000F42FA" w:rsidP="00F9734F">
            <w:pPr>
              <w:spacing w:after="0"/>
              <w:jc w:val="left"/>
              <w:rPr>
                <w:sz w:val="20"/>
                <w:lang w:val="es-PA"/>
              </w:rPr>
            </w:pPr>
            <w:r w:rsidRPr="00162A06">
              <w:rPr>
                <w:sz w:val="20"/>
                <w:lang w:val="es-PA"/>
              </w:rPr>
              <w:t>Directo</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4</w:t>
            </w:r>
          </w:p>
        </w:tc>
        <w:tc>
          <w:tcPr>
            <w:tcW w:w="1726" w:type="pct"/>
            <w:vAlign w:val="center"/>
          </w:tcPr>
          <w:p w:rsidR="000F42FA" w:rsidRPr="00162A06" w:rsidRDefault="000F42FA" w:rsidP="00F9734F">
            <w:pPr>
              <w:spacing w:after="0"/>
              <w:jc w:val="left"/>
              <w:rPr>
                <w:sz w:val="20"/>
                <w:lang w:val="es-PA"/>
              </w:rPr>
            </w:pPr>
            <w:r w:rsidRPr="00162A06">
              <w:rPr>
                <w:sz w:val="20"/>
                <w:lang w:val="es-PA"/>
              </w:rPr>
              <w:t>Irregular o discontinuo</w:t>
            </w:r>
            <w:r w:rsidR="00E521D7" w:rsidRPr="00162A06">
              <w:rPr>
                <w:sz w:val="20"/>
                <w:lang w:val="es-PA"/>
              </w:rPr>
              <w:t xml:space="preserve"> </w:t>
            </w:r>
          </w:p>
          <w:p w:rsidR="000F42FA" w:rsidRPr="00162A06" w:rsidRDefault="000F42FA" w:rsidP="00F9734F">
            <w:pPr>
              <w:spacing w:after="0"/>
              <w:jc w:val="left"/>
              <w:rPr>
                <w:sz w:val="20"/>
                <w:lang w:val="es-PA"/>
              </w:rPr>
            </w:pPr>
            <w:r w:rsidRPr="00162A06">
              <w:rPr>
                <w:sz w:val="20"/>
                <w:lang w:val="es-PA"/>
              </w:rPr>
              <w:t>Periódico</w:t>
            </w:r>
          </w:p>
          <w:p w:rsidR="000F42FA" w:rsidRPr="00162A06" w:rsidRDefault="000F42FA" w:rsidP="00F9734F">
            <w:pPr>
              <w:spacing w:after="0"/>
              <w:jc w:val="left"/>
              <w:rPr>
                <w:sz w:val="20"/>
                <w:lang w:val="es-PA"/>
              </w:rPr>
            </w:pPr>
            <w:r w:rsidRPr="00162A06">
              <w:rPr>
                <w:sz w:val="20"/>
                <w:lang w:val="es-PA"/>
              </w:rPr>
              <w:t>Continuo</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tc>
      </w:tr>
      <w:tr w:rsidR="000F42FA" w:rsidRPr="00B820FA" w:rsidTr="00F9734F">
        <w:trPr>
          <w:cantSplit/>
          <w:trHeight w:val="156"/>
          <w:jc w:val="center"/>
        </w:trPr>
        <w:tc>
          <w:tcPr>
            <w:tcW w:w="273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Recuperabilidad (MC)</w:t>
            </w:r>
          </w:p>
        </w:tc>
        <w:tc>
          <w:tcPr>
            <w:tcW w:w="2265" w:type="pct"/>
            <w:gridSpan w:val="2"/>
            <w:shd w:val="clear" w:color="auto" w:fill="E2EFD9" w:themeFill="accent6" w:themeFillTint="33"/>
          </w:tcPr>
          <w:p w:rsidR="000F42FA" w:rsidRPr="00B820FA" w:rsidRDefault="000F42FA" w:rsidP="00F9734F">
            <w:pPr>
              <w:spacing w:after="0"/>
              <w:rPr>
                <w:b/>
                <w:i/>
                <w:sz w:val="22"/>
                <w:lang w:val="es-PA"/>
              </w:rPr>
            </w:pPr>
            <w:r w:rsidRPr="00B820FA">
              <w:rPr>
                <w:b/>
                <w:sz w:val="22"/>
                <w:lang w:val="es-PA"/>
              </w:rPr>
              <w:t>Importancia (I)</w:t>
            </w:r>
          </w:p>
        </w:tc>
      </w:tr>
      <w:tr w:rsidR="000F42FA" w:rsidRPr="0091236C" w:rsidTr="00F9734F">
        <w:trPr>
          <w:cantSplit/>
          <w:trHeight w:val="583"/>
          <w:jc w:val="center"/>
        </w:trPr>
        <w:tc>
          <w:tcPr>
            <w:tcW w:w="2196" w:type="pct"/>
            <w:vAlign w:val="center"/>
          </w:tcPr>
          <w:p w:rsidR="000F42FA" w:rsidRPr="00162A06" w:rsidRDefault="000F42FA" w:rsidP="00F9734F">
            <w:pPr>
              <w:spacing w:after="0"/>
              <w:jc w:val="left"/>
              <w:rPr>
                <w:sz w:val="20"/>
                <w:lang w:val="es-PA"/>
              </w:rPr>
            </w:pPr>
            <w:r w:rsidRPr="00162A06">
              <w:rPr>
                <w:sz w:val="20"/>
                <w:lang w:val="es-PA"/>
              </w:rPr>
              <w:t>Recuperable de manera inmediata</w:t>
            </w:r>
          </w:p>
          <w:p w:rsidR="000F42FA" w:rsidRPr="00162A06" w:rsidRDefault="000F42FA" w:rsidP="00F9734F">
            <w:pPr>
              <w:spacing w:after="0"/>
              <w:jc w:val="left"/>
              <w:rPr>
                <w:sz w:val="20"/>
                <w:lang w:val="es-PA"/>
              </w:rPr>
            </w:pPr>
            <w:r w:rsidRPr="00162A06">
              <w:rPr>
                <w:sz w:val="20"/>
                <w:lang w:val="es-PA"/>
              </w:rPr>
              <w:t>Recuperable a medio plazo</w:t>
            </w:r>
          </w:p>
          <w:p w:rsidR="000F42FA" w:rsidRPr="00162A06" w:rsidRDefault="000F42FA" w:rsidP="00F9734F">
            <w:pPr>
              <w:spacing w:after="0"/>
              <w:jc w:val="left"/>
              <w:rPr>
                <w:sz w:val="20"/>
                <w:lang w:val="es-PA"/>
              </w:rPr>
            </w:pPr>
            <w:r w:rsidRPr="00162A06">
              <w:rPr>
                <w:sz w:val="20"/>
                <w:lang w:val="es-PA"/>
              </w:rPr>
              <w:t>Mitigable</w:t>
            </w:r>
          </w:p>
          <w:p w:rsidR="000F42FA" w:rsidRPr="00162A06" w:rsidRDefault="000F42FA" w:rsidP="00F9734F">
            <w:pPr>
              <w:spacing w:after="0"/>
              <w:jc w:val="left"/>
              <w:rPr>
                <w:sz w:val="20"/>
                <w:lang w:val="es-PA"/>
              </w:rPr>
            </w:pPr>
            <w:r w:rsidRPr="00162A06">
              <w:rPr>
                <w:sz w:val="20"/>
                <w:lang w:val="es-PA"/>
              </w:rPr>
              <w:t>Irrecuperable</w:t>
            </w:r>
          </w:p>
        </w:tc>
        <w:tc>
          <w:tcPr>
            <w:tcW w:w="539" w:type="pct"/>
            <w:vAlign w:val="center"/>
          </w:tcPr>
          <w:p w:rsidR="000F42FA" w:rsidRPr="00162A06" w:rsidRDefault="000F42FA" w:rsidP="00F9734F">
            <w:pPr>
              <w:spacing w:after="0"/>
              <w:jc w:val="center"/>
              <w:rPr>
                <w:sz w:val="20"/>
                <w:lang w:val="es-PA"/>
              </w:rPr>
            </w:pPr>
            <w:r w:rsidRPr="00162A06">
              <w:rPr>
                <w:sz w:val="20"/>
                <w:lang w:val="es-PA"/>
              </w:rPr>
              <w:t>1</w:t>
            </w:r>
          </w:p>
          <w:p w:rsidR="000F42FA" w:rsidRPr="00162A06" w:rsidRDefault="000F42FA" w:rsidP="00F9734F">
            <w:pPr>
              <w:spacing w:after="0"/>
              <w:jc w:val="center"/>
              <w:rPr>
                <w:sz w:val="20"/>
                <w:lang w:val="es-PA"/>
              </w:rPr>
            </w:pPr>
            <w:r w:rsidRPr="00162A06">
              <w:rPr>
                <w:sz w:val="20"/>
                <w:lang w:val="es-PA"/>
              </w:rPr>
              <w:t>2</w:t>
            </w:r>
          </w:p>
          <w:p w:rsidR="000F42FA" w:rsidRPr="00162A06" w:rsidRDefault="000F42FA" w:rsidP="00F9734F">
            <w:pPr>
              <w:spacing w:after="0"/>
              <w:jc w:val="center"/>
              <w:rPr>
                <w:sz w:val="20"/>
                <w:lang w:val="es-PA"/>
              </w:rPr>
            </w:pPr>
            <w:r w:rsidRPr="00162A06">
              <w:rPr>
                <w:sz w:val="20"/>
                <w:lang w:val="es-PA"/>
              </w:rPr>
              <w:t>4</w:t>
            </w:r>
          </w:p>
          <w:p w:rsidR="000F42FA" w:rsidRPr="00162A06" w:rsidRDefault="000F42FA" w:rsidP="00F9734F">
            <w:pPr>
              <w:spacing w:after="0"/>
              <w:jc w:val="center"/>
              <w:rPr>
                <w:sz w:val="20"/>
                <w:lang w:val="es-PA"/>
              </w:rPr>
            </w:pPr>
            <w:r w:rsidRPr="00162A06">
              <w:rPr>
                <w:sz w:val="20"/>
                <w:lang w:val="es-PA"/>
              </w:rPr>
              <w:t>8</w:t>
            </w:r>
          </w:p>
        </w:tc>
        <w:tc>
          <w:tcPr>
            <w:tcW w:w="2265" w:type="pct"/>
            <w:gridSpan w:val="2"/>
            <w:vAlign w:val="center"/>
          </w:tcPr>
          <w:p w:rsidR="000F42FA" w:rsidRPr="00162A06" w:rsidRDefault="000F42FA" w:rsidP="00F9734F">
            <w:pPr>
              <w:spacing w:after="0"/>
              <w:jc w:val="left"/>
              <w:rPr>
                <w:b/>
                <w:sz w:val="20"/>
                <w:lang w:val="en-US"/>
              </w:rPr>
            </w:pPr>
            <w:r w:rsidRPr="00162A06">
              <w:rPr>
                <w:b/>
                <w:sz w:val="20"/>
                <w:lang w:val="en-US"/>
              </w:rPr>
              <w:t>I = ± (3 I+ 2 EX+ MO + PE + RV + SI + AC + EF + PR + MC)</w:t>
            </w:r>
          </w:p>
        </w:tc>
      </w:tr>
    </w:tbl>
    <w:p w:rsidR="000F42FA" w:rsidRDefault="000F42FA" w:rsidP="00162A06">
      <w:pPr>
        <w:pStyle w:val="PiedeFoto"/>
        <w:rPr>
          <w:lang w:val="es-ES_tradnl"/>
        </w:rPr>
      </w:pPr>
      <w:r>
        <w:rPr>
          <w:lang w:val="es-ES_tradnl"/>
        </w:rPr>
        <w:t>Fuente: Conesa, 2003.</w:t>
      </w:r>
    </w:p>
    <w:p w:rsidR="000F42FA" w:rsidRPr="007D59C4" w:rsidRDefault="000F42FA" w:rsidP="00D3721C">
      <w:pPr>
        <w:pStyle w:val="NoSpacing"/>
        <w:rPr>
          <w:lang w:val="es-ES_tradnl"/>
        </w:rPr>
      </w:pPr>
    </w:p>
    <w:p w:rsidR="005C1268" w:rsidRPr="00D3721C" w:rsidRDefault="005C1268" w:rsidP="005C1268">
      <w:pPr>
        <w:pStyle w:val="Heading3"/>
      </w:pPr>
      <w:bookmarkStart w:id="51" w:name="_Toc429755593"/>
      <w:r>
        <w:t>Importancia de los Impactos</w:t>
      </w:r>
      <w:bookmarkEnd w:id="51"/>
    </w:p>
    <w:p w:rsidR="000F42FA" w:rsidRDefault="005C1268" w:rsidP="000F42FA">
      <w:pPr>
        <w:rPr>
          <w:lang w:val="es-ES_tradnl"/>
        </w:rPr>
      </w:pPr>
      <w:r>
        <w:rPr>
          <w:lang w:val="es-PA"/>
        </w:rPr>
        <w:t xml:space="preserve">Finalmente, </w:t>
      </w:r>
      <w:r w:rsidR="00663E31">
        <w:rPr>
          <w:lang w:val="es-PA"/>
        </w:rPr>
        <w:t>t</w:t>
      </w:r>
      <w:r w:rsidR="000F42FA" w:rsidRPr="00EF1192">
        <w:rPr>
          <w:lang w:val="es-PA"/>
        </w:rPr>
        <w:t>al como se puede apreciar</w:t>
      </w:r>
      <w:r w:rsidR="00663E31">
        <w:rPr>
          <w:lang w:val="es-PA"/>
        </w:rPr>
        <w:t xml:space="preserve"> a continuación</w:t>
      </w:r>
      <w:r w:rsidR="000F42FA" w:rsidRPr="00EF1192">
        <w:rPr>
          <w:lang w:val="es-PA"/>
        </w:rPr>
        <w:t xml:space="preserve">, la importancia ambiental está referida directamente a todas las áreas descritas en la </w:t>
      </w:r>
      <w:r w:rsidR="000F42FA" w:rsidRPr="00160336">
        <w:rPr>
          <w:color w:val="0000FF"/>
        </w:rPr>
        <w:fldChar w:fldCharType="begin"/>
      </w:r>
      <w:r w:rsidR="000F42FA" w:rsidRPr="00160336">
        <w:rPr>
          <w:lang w:val="es-PA"/>
        </w:rPr>
        <w:instrText xml:space="preserve"> REF _Ref420440072 \h </w:instrText>
      </w:r>
      <w:r w:rsidR="000F42FA" w:rsidRPr="00160336">
        <w:rPr>
          <w:color w:val="0000FF"/>
          <w:lang w:val="es-PA"/>
        </w:rPr>
        <w:instrText xml:space="preserve"> \* MERGEFORMAT </w:instrText>
      </w:r>
      <w:r w:rsidR="000F42FA" w:rsidRPr="00160336">
        <w:rPr>
          <w:color w:val="0000FF"/>
        </w:rPr>
      </w:r>
      <w:r w:rsidR="000F42FA" w:rsidRPr="00160336">
        <w:rPr>
          <w:color w:val="0000FF"/>
        </w:rPr>
        <w:fldChar w:fldCharType="separate"/>
      </w:r>
      <w:r w:rsidR="00E51CD4" w:rsidRPr="00D47F7B">
        <w:rPr>
          <w:lang w:val="es-PA"/>
        </w:rPr>
        <w:t xml:space="preserve">Tabla </w:t>
      </w:r>
      <w:r w:rsidR="00E51CD4">
        <w:rPr>
          <w:noProof/>
          <w:lang w:val="es-PA"/>
        </w:rPr>
        <w:t>4</w:t>
      </w:r>
      <w:r w:rsidR="00E51CD4" w:rsidRPr="00D47F7B">
        <w:rPr>
          <w:noProof/>
          <w:lang w:val="es-PA"/>
        </w:rPr>
        <w:noBreakHyphen/>
      </w:r>
      <w:r w:rsidR="00E51CD4">
        <w:rPr>
          <w:noProof/>
          <w:lang w:val="es-PA"/>
        </w:rPr>
        <w:t>4</w:t>
      </w:r>
      <w:r w:rsidR="000F42FA" w:rsidRPr="00160336">
        <w:rPr>
          <w:color w:val="0000FF"/>
        </w:rPr>
        <w:fldChar w:fldCharType="end"/>
      </w:r>
      <w:r w:rsidR="000F42FA" w:rsidRPr="00EF1192">
        <w:rPr>
          <w:lang w:val="es-PA"/>
        </w:rPr>
        <w:t xml:space="preserve">. </w:t>
      </w:r>
      <w:r w:rsidR="000F42FA" w:rsidRPr="00EF1192">
        <w:rPr>
          <w:lang w:val="es-ES_tradnl"/>
        </w:rPr>
        <w:t>La importancia del impacto viene representada por un número que se deduce mediante el modelo propuesto en dicha tabla.</w:t>
      </w:r>
      <w:r w:rsidR="00E521D7">
        <w:rPr>
          <w:lang w:val="es-ES_tradnl"/>
        </w:rPr>
        <w:t xml:space="preserve"> </w:t>
      </w:r>
      <w:r w:rsidR="000F42FA" w:rsidRPr="00EF1192">
        <w:rPr>
          <w:lang w:val="es-ES_tradnl"/>
        </w:rPr>
        <w:t xml:space="preserve">Los Impactos identificados se agrupan atendiendo su importancia ambiental, conforme se presenta en la </w:t>
      </w:r>
      <w:r w:rsidR="00D3117F">
        <w:rPr>
          <w:lang w:val="es-ES_tradnl"/>
        </w:rPr>
        <w:fldChar w:fldCharType="begin"/>
      </w:r>
      <w:r w:rsidR="00D3117F">
        <w:rPr>
          <w:lang w:val="es-ES_tradnl"/>
        </w:rPr>
        <w:instrText xml:space="preserve"> REF _Ref420440124 \h </w:instrText>
      </w:r>
      <w:r w:rsidR="00D3117F">
        <w:rPr>
          <w:lang w:val="es-ES_tradnl"/>
        </w:rPr>
      </w:r>
      <w:r w:rsidR="00D3117F">
        <w:rPr>
          <w:lang w:val="es-ES_tradnl"/>
        </w:rPr>
        <w:fldChar w:fldCharType="separate"/>
      </w:r>
      <w:r w:rsidR="00E51CD4" w:rsidRPr="00EF1192">
        <w:rPr>
          <w:lang w:val="es-PA"/>
        </w:rPr>
        <w:t xml:space="preserve">Tabla </w:t>
      </w:r>
      <w:r w:rsidR="00E51CD4">
        <w:rPr>
          <w:noProof/>
          <w:lang w:val="es-PA"/>
        </w:rPr>
        <w:t>4</w:t>
      </w:r>
      <w:r w:rsidR="00E51CD4">
        <w:rPr>
          <w:lang w:val="es-PA"/>
        </w:rPr>
        <w:noBreakHyphen/>
      </w:r>
      <w:r w:rsidR="00E51CD4">
        <w:rPr>
          <w:noProof/>
          <w:lang w:val="es-PA"/>
        </w:rPr>
        <w:t>5</w:t>
      </w:r>
      <w:r w:rsidR="00D3117F">
        <w:rPr>
          <w:lang w:val="es-ES_tradnl"/>
        </w:rPr>
        <w:fldChar w:fldCharType="end"/>
      </w:r>
      <w:r w:rsidR="00D3117F">
        <w:rPr>
          <w:lang w:val="es-ES_tradnl"/>
        </w:rPr>
        <w:t>:</w:t>
      </w:r>
    </w:p>
    <w:p w:rsidR="000F42FA" w:rsidRPr="00EF1192" w:rsidRDefault="000F42FA" w:rsidP="000F42FA">
      <w:pPr>
        <w:pStyle w:val="Caption"/>
        <w:rPr>
          <w:szCs w:val="24"/>
          <w:lang w:val="es-PA"/>
        </w:rPr>
      </w:pPr>
      <w:bookmarkStart w:id="52" w:name="_Ref420440124"/>
      <w:bookmarkStart w:id="53" w:name="_Toc420419528"/>
      <w:bookmarkStart w:id="54" w:name="_Toc429755661"/>
      <w:r w:rsidRPr="00EF1192">
        <w:rPr>
          <w:lang w:val="es-PA"/>
        </w:rPr>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5</w:t>
      </w:r>
      <w:r w:rsidR="00AF11B4">
        <w:rPr>
          <w:lang w:val="es-PA"/>
        </w:rPr>
        <w:fldChar w:fldCharType="end"/>
      </w:r>
      <w:bookmarkEnd w:id="52"/>
      <w:r>
        <w:rPr>
          <w:szCs w:val="24"/>
          <w:lang w:val="es-ES_tradnl"/>
        </w:rPr>
        <w:t xml:space="preserve">. </w:t>
      </w:r>
      <w:r w:rsidR="00663E31">
        <w:rPr>
          <w:szCs w:val="24"/>
          <w:lang w:val="es-ES_tradnl"/>
        </w:rPr>
        <w:t>Importancia</w:t>
      </w:r>
      <w:r w:rsidRPr="00B75065">
        <w:rPr>
          <w:szCs w:val="24"/>
          <w:lang w:val="es-ES_tradnl"/>
        </w:rPr>
        <w:t xml:space="preserve"> de los Impactos</w:t>
      </w:r>
      <w:bookmarkEnd w:id="53"/>
      <w:bookmarkEnd w:id="54"/>
    </w:p>
    <w:tbl>
      <w:tblPr>
        <w:tblStyle w:val="MediumShading1-Accent11"/>
        <w:tblW w:w="3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4904"/>
        <w:gridCol w:w="2398"/>
      </w:tblGrid>
      <w:tr w:rsidR="000F42FA" w:rsidRPr="00B820FA" w:rsidTr="00F9734F">
        <w:trPr>
          <w:cnfStyle w:val="100000000000" w:firstRow="1" w:lastRow="0" w:firstColumn="0" w:lastColumn="0" w:oddVBand="0" w:evenVBand="0" w:oddHBand="0" w:evenHBand="0" w:firstRowFirstColumn="0" w:firstRowLastColumn="0" w:lastRowFirstColumn="0" w:lastRowLastColumn="0"/>
          <w:trHeight w:val="233"/>
        </w:trPr>
        <w:tc>
          <w:tcPr>
            <w:tcW w:w="3358" w:type="pct"/>
            <w:tcBorders>
              <w:top w:val="none" w:sz="0" w:space="0" w:color="auto"/>
              <w:left w:val="none" w:sz="0" w:space="0" w:color="auto"/>
              <w:bottom w:val="none" w:sz="0" w:space="0" w:color="auto"/>
              <w:right w:val="none" w:sz="0" w:space="0" w:color="auto"/>
            </w:tcBorders>
            <w:shd w:val="clear" w:color="auto" w:fill="007078"/>
          </w:tcPr>
          <w:p w:rsidR="000F42FA" w:rsidRPr="00B820FA" w:rsidRDefault="000F42FA" w:rsidP="00F9734F">
            <w:pPr>
              <w:spacing w:after="0"/>
              <w:jc w:val="center"/>
              <w:rPr>
                <w:sz w:val="22"/>
                <w:lang w:val="es-ES_tradnl"/>
              </w:rPr>
            </w:pPr>
            <w:r w:rsidRPr="00B820FA">
              <w:rPr>
                <w:sz w:val="22"/>
                <w:lang w:val="es-ES_tradnl"/>
              </w:rPr>
              <w:t>Importancia Ambiental</w:t>
            </w:r>
          </w:p>
        </w:tc>
        <w:tc>
          <w:tcPr>
            <w:tcW w:w="1642" w:type="pct"/>
            <w:tcBorders>
              <w:top w:val="none" w:sz="0" w:space="0" w:color="auto"/>
              <w:left w:val="none" w:sz="0" w:space="0" w:color="auto"/>
              <w:bottom w:val="none" w:sz="0" w:space="0" w:color="auto"/>
              <w:right w:val="none" w:sz="0" w:space="0" w:color="auto"/>
            </w:tcBorders>
            <w:shd w:val="clear" w:color="auto" w:fill="007078"/>
          </w:tcPr>
          <w:p w:rsidR="000F42FA" w:rsidRPr="00B820FA" w:rsidRDefault="000F42FA" w:rsidP="00F9734F">
            <w:pPr>
              <w:spacing w:after="0"/>
              <w:jc w:val="center"/>
              <w:rPr>
                <w:sz w:val="22"/>
                <w:lang w:val="es-ES_tradnl"/>
              </w:rPr>
            </w:pPr>
            <w:r w:rsidRPr="00B820FA">
              <w:rPr>
                <w:sz w:val="22"/>
                <w:lang w:val="es-ES_tradnl"/>
              </w:rPr>
              <w:t>Puntuación</w:t>
            </w:r>
          </w:p>
        </w:tc>
      </w:tr>
      <w:tr w:rsidR="000F42FA" w:rsidRPr="00B820FA" w:rsidTr="00F9734F">
        <w:trPr>
          <w:cnfStyle w:val="000000100000" w:firstRow="0" w:lastRow="0" w:firstColumn="0" w:lastColumn="0" w:oddVBand="0" w:evenVBand="0" w:oddHBand="1" w:evenHBand="0" w:firstRowFirstColumn="0" w:firstRowLastColumn="0" w:lastRowFirstColumn="0" w:lastRowLastColumn="0"/>
          <w:trHeight w:val="269"/>
        </w:trPr>
        <w:tc>
          <w:tcPr>
            <w:tcW w:w="3358" w:type="pct"/>
            <w:shd w:val="clear" w:color="auto" w:fill="FFFFFF" w:themeFill="background1"/>
          </w:tcPr>
          <w:p w:rsidR="000F42FA" w:rsidRPr="00B820FA" w:rsidRDefault="000F42FA" w:rsidP="00F9734F">
            <w:pPr>
              <w:spacing w:after="0" w:line="276" w:lineRule="auto"/>
              <w:rPr>
                <w:b/>
                <w:sz w:val="22"/>
                <w:lang w:val="es-PA"/>
              </w:rPr>
            </w:pPr>
            <w:r w:rsidRPr="00B820FA">
              <w:rPr>
                <w:sz w:val="22"/>
                <w:lang w:val="es-PA"/>
              </w:rPr>
              <w:t xml:space="preserve">Impactos con importancia ambiental </w:t>
            </w:r>
            <w:r w:rsidRPr="00663E31">
              <w:rPr>
                <w:b/>
                <w:sz w:val="22"/>
                <w:lang w:val="es-PA"/>
              </w:rPr>
              <w:t>irrelevante</w:t>
            </w:r>
          </w:p>
        </w:tc>
        <w:tc>
          <w:tcPr>
            <w:tcW w:w="1642" w:type="pct"/>
            <w:shd w:val="clear" w:color="auto" w:fill="FFFFFF" w:themeFill="background1"/>
          </w:tcPr>
          <w:p w:rsidR="000F42FA" w:rsidRPr="00B820FA" w:rsidRDefault="000F42FA" w:rsidP="00F9734F">
            <w:pPr>
              <w:spacing w:after="0" w:line="276" w:lineRule="auto"/>
              <w:jc w:val="center"/>
              <w:rPr>
                <w:b/>
                <w:sz w:val="22"/>
                <w:lang w:val="es-ES_tradnl"/>
              </w:rPr>
            </w:pPr>
            <w:r w:rsidRPr="00B820FA">
              <w:rPr>
                <w:sz w:val="22"/>
                <w:lang w:val="es-ES_tradnl"/>
              </w:rPr>
              <w:t>&lt;25</w:t>
            </w:r>
          </w:p>
        </w:tc>
      </w:tr>
      <w:tr w:rsidR="000F42FA" w:rsidRPr="00B820FA" w:rsidTr="00F9734F">
        <w:trPr>
          <w:cnfStyle w:val="000000010000" w:firstRow="0" w:lastRow="0" w:firstColumn="0" w:lastColumn="0" w:oddVBand="0" w:evenVBand="0" w:oddHBand="0" w:evenHBand="1" w:firstRowFirstColumn="0" w:firstRowLastColumn="0" w:lastRowFirstColumn="0" w:lastRowLastColumn="0"/>
          <w:trHeight w:val="269"/>
        </w:trPr>
        <w:tc>
          <w:tcPr>
            <w:tcW w:w="3358"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0" w:line="276" w:lineRule="auto"/>
              <w:rPr>
                <w:b/>
                <w:sz w:val="22"/>
                <w:lang w:val="es-PA"/>
              </w:rPr>
            </w:pPr>
            <w:r w:rsidRPr="00B820FA">
              <w:rPr>
                <w:sz w:val="22"/>
                <w:lang w:val="es-PA"/>
              </w:rPr>
              <w:t xml:space="preserve">Impactos con importancia ambiental </w:t>
            </w:r>
            <w:r w:rsidRPr="00663E31">
              <w:rPr>
                <w:b/>
                <w:sz w:val="22"/>
                <w:lang w:val="es-PA"/>
              </w:rPr>
              <w:t>moderada</w:t>
            </w:r>
          </w:p>
        </w:tc>
        <w:tc>
          <w:tcPr>
            <w:tcW w:w="1642"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0" w:line="276" w:lineRule="auto"/>
              <w:jc w:val="center"/>
              <w:rPr>
                <w:b/>
                <w:sz w:val="22"/>
                <w:lang w:val="es-ES_tradnl"/>
              </w:rPr>
            </w:pPr>
            <w:smartTag w:uri="urn:schemas-microsoft-com:office:smarttags" w:element="metricconverter">
              <w:smartTagPr>
                <w:attr w:name="ProductID" w:val="25 a"/>
              </w:smartTagPr>
              <w:r w:rsidRPr="00B820FA">
                <w:rPr>
                  <w:sz w:val="22"/>
                  <w:lang w:val="es-ES_tradnl"/>
                </w:rPr>
                <w:t>25 a</w:t>
              </w:r>
            </w:smartTag>
            <w:r w:rsidRPr="00B820FA">
              <w:rPr>
                <w:sz w:val="22"/>
                <w:lang w:val="es-ES_tradnl"/>
              </w:rPr>
              <w:t xml:space="preserve"> 50</w:t>
            </w:r>
          </w:p>
        </w:tc>
      </w:tr>
      <w:tr w:rsidR="000F42FA" w:rsidRPr="00B820FA" w:rsidTr="00F9734F">
        <w:trPr>
          <w:cnfStyle w:val="000000100000" w:firstRow="0" w:lastRow="0" w:firstColumn="0" w:lastColumn="0" w:oddVBand="0" w:evenVBand="0" w:oddHBand="1" w:evenHBand="0" w:firstRowFirstColumn="0" w:firstRowLastColumn="0" w:lastRowFirstColumn="0" w:lastRowLastColumn="0"/>
          <w:trHeight w:val="269"/>
        </w:trPr>
        <w:tc>
          <w:tcPr>
            <w:tcW w:w="3358" w:type="pct"/>
            <w:shd w:val="clear" w:color="auto" w:fill="FFFFFF" w:themeFill="background1"/>
          </w:tcPr>
          <w:p w:rsidR="000F42FA" w:rsidRPr="00B820FA" w:rsidRDefault="000F42FA" w:rsidP="00F9734F">
            <w:pPr>
              <w:spacing w:after="0" w:line="276" w:lineRule="auto"/>
              <w:rPr>
                <w:b/>
                <w:sz w:val="22"/>
                <w:lang w:val="es-PA"/>
              </w:rPr>
            </w:pPr>
            <w:r w:rsidRPr="00B820FA">
              <w:rPr>
                <w:sz w:val="22"/>
                <w:lang w:val="es-PA"/>
              </w:rPr>
              <w:t xml:space="preserve">Impactos con importancia ambiental </w:t>
            </w:r>
            <w:r w:rsidRPr="00663E31">
              <w:rPr>
                <w:b/>
                <w:sz w:val="22"/>
                <w:lang w:val="es-PA"/>
              </w:rPr>
              <w:t>severa</w:t>
            </w:r>
          </w:p>
        </w:tc>
        <w:tc>
          <w:tcPr>
            <w:tcW w:w="1642" w:type="pct"/>
            <w:shd w:val="clear" w:color="auto" w:fill="FFFFFF" w:themeFill="background1"/>
          </w:tcPr>
          <w:p w:rsidR="000F42FA" w:rsidRPr="00B820FA" w:rsidRDefault="000F42FA" w:rsidP="00F9734F">
            <w:pPr>
              <w:spacing w:after="0" w:line="276" w:lineRule="auto"/>
              <w:jc w:val="center"/>
              <w:rPr>
                <w:b/>
                <w:sz w:val="22"/>
                <w:lang w:val="es-ES_tradnl"/>
              </w:rPr>
            </w:pPr>
            <w:smartTag w:uri="urn:schemas-microsoft-com:office:smarttags" w:element="metricconverter">
              <w:smartTagPr>
                <w:attr w:name="ProductID" w:val="50 a"/>
              </w:smartTagPr>
              <w:r w:rsidRPr="00B820FA">
                <w:rPr>
                  <w:sz w:val="22"/>
                  <w:lang w:val="es-ES_tradnl"/>
                </w:rPr>
                <w:t>50 a</w:t>
              </w:r>
            </w:smartTag>
            <w:r w:rsidRPr="00B820FA">
              <w:rPr>
                <w:sz w:val="22"/>
                <w:lang w:val="es-ES_tradnl"/>
              </w:rPr>
              <w:t xml:space="preserve"> 75</w:t>
            </w:r>
          </w:p>
        </w:tc>
      </w:tr>
      <w:tr w:rsidR="000F42FA" w:rsidRPr="00B820FA" w:rsidTr="00F9734F">
        <w:trPr>
          <w:cnfStyle w:val="000000010000" w:firstRow="0" w:lastRow="0" w:firstColumn="0" w:lastColumn="0" w:oddVBand="0" w:evenVBand="0" w:oddHBand="0" w:evenHBand="1" w:firstRowFirstColumn="0" w:firstRowLastColumn="0" w:lastRowFirstColumn="0" w:lastRowLastColumn="0"/>
          <w:trHeight w:val="251"/>
        </w:trPr>
        <w:tc>
          <w:tcPr>
            <w:tcW w:w="3358"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0" w:line="276" w:lineRule="auto"/>
              <w:rPr>
                <w:b/>
                <w:sz w:val="22"/>
                <w:lang w:val="es-PA"/>
              </w:rPr>
            </w:pPr>
            <w:r w:rsidRPr="00B820FA">
              <w:rPr>
                <w:sz w:val="22"/>
                <w:lang w:val="es-PA"/>
              </w:rPr>
              <w:t xml:space="preserve">Impactos con importancia ambiental </w:t>
            </w:r>
            <w:r w:rsidRPr="00663E31">
              <w:rPr>
                <w:b/>
                <w:sz w:val="22"/>
                <w:lang w:val="es-PA"/>
              </w:rPr>
              <w:t>crítica</w:t>
            </w:r>
          </w:p>
        </w:tc>
        <w:tc>
          <w:tcPr>
            <w:tcW w:w="1642" w:type="pct"/>
            <w:tcBorders>
              <w:top w:val="none" w:sz="0" w:space="0" w:color="auto"/>
              <w:left w:val="none" w:sz="0" w:space="0" w:color="auto"/>
              <w:bottom w:val="none" w:sz="0" w:space="0" w:color="auto"/>
              <w:right w:val="none" w:sz="0" w:space="0" w:color="auto"/>
            </w:tcBorders>
            <w:shd w:val="clear" w:color="auto" w:fill="FFFFFF" w:themeFill="background1"/>
          </w:tcPr>
          <w:p w:rsidR="000F42FA" w:rsidRPr="00B820FA" w:rsidRDefault="000F42FA" w:rsidP="00F9734F">
            <w:pPr>
              <w:spacing w:after="0" w:line="276" w:lineRule="auto"/>
              <w:jc w:val="center"/>
              <w:rPr>
                <w:b/>
                <w:sz w:val="22"/>
                <w:lang w:val="es-ES_tradnl"/>
              </w:rPr>
            </w:pPr>
            <w:r w:rsidRPr="00B820FA">
              <w:rPr>
                <w:sz w:val="22"/>
                <w:lang w:val="es-ES_tradnl"/>
              </w:rPr>
              <w:t>&gt;75</w:t>
            </w:r>
          </w:p>
        </w:tc>
      </w:tr>
    </w:tbl>
    <w:p w:rsidR="000F42FA" w:rsidRDefault="000F42FA" w:rsidP="000F42FA">
      <w:pPr>
        <w:spacing w:before="120"/>
        <w:ind w:left="1138"/>
        <w:rPr>
          <w:sz w:val="20"/>
          <w:szCs w:val="20"/>
        </w:rPr>
      </w:pPr>
      <w:r>
        <w:rPr>
          <w:sz w:val="20"/>
          <w:szCs w:val="20"/>
        </w:rPr>
        <w:t>Fuente: Conesa, 2003.</w:t>
      </w:r>
    </w:p>
    <w:p w:rsidR="00D64F69" w:rsidRDefault="00D64F69" w:rsidP="00D64F69">
      <w:pPr>
        <w:pStyle w:val="NoSpacing"/>
        <w:rPr>
          <w:lang w:val="es-PA"/>
        </w:rPr>
      </w:pPr>
    </w:p>
    <w:p w:rsidR="00A80CA1" w:rsidRPr="00A576CA" w:rsidRDefault="00A80CA1" w:rsidP="00A80CA1">
      <w:pPr>
        <w:spacing w:after="160" w:line="259" w:lineRule="auto"/>
        <w:rPr>
          <w:lang w:val="es-PA"/>
        </w:rPr>
      </w:pPr>
      <w:r w:rsidRPr="00A576CA">
        <w:rPr>
          <w:lang w:val="es-PA"/>
        </w:rPr>
        <w:lastRenderedPageBreak/>
        <w:t>Finalmente, solo los impactos que por la evaluación salgan con una importancia “moderada” serán comentados y como resumen se presentará</w:t>
      </w:r>
      <w:r w:rsidR="000A5FFE" w:rsidRPr="00A576CA">
        <w:rPr>
          <w:lang w:val="es-PA"/>
        </w:rPr>
        <w:t>n</w:t>
      </w:r>
      <w:r w:rsidRPr="00A576CA">
        <w:rPr>
          <w:lang w:val="es-PA"/>
        </w:rPr>
        <w:t xml:space="preserve"> </w:t>
      </w:r>
      <w:r w:rsidR="00F45199" w:rsidRPr="00A576CA">
        <w:rPr>
          <w:lang w:val="es-PA"/>
        </w:rPr>
        <w:t xml:space="preserve">en una </w:t>
      </w:r>
      <w:r w:rsidRPr="00A576CA">
        <w:rPr>
          <w:lang w:val="es-PA"/>
        </w:rPr>
        <w:t>matriz.</w:t>
      </w:r>
      <w:r w:rsidR="00E521D7">
        <w:rPr>
          <w:lang w:val="es-PA"/>
        </w:rPr>
        <w:t xml:space="preserve"> </w:t>
      </w:r>
      <w:r w:rsidRPr="00A576CA">
        <w:rPr>
          <w:lang w:val="es-PA"/>
        </w:rPr>
        <w:t>Para estos impactos es que se elaborarán las correspondientes medidas de mitigación en el Capítulo 5 del Plan de Manejo Ambiental.</w:t>
      </w:r>
    </w:p>
    <w:p w:rsidR="00A80CA1" w:rsidRDefault="00A80CA1" w:rsidP="00A80CA1">
      <w:pPr>
        <w:spacing w:after="160" w:line="259" w:lineRule="auto"/>
        <w:rPr>
          <w:lang w:val="es-PA"/>
        </w:rPr>
      </w:pPr>
    </w:p>
    <w:p w:rsidR="00A80CA1" w:rsidRDefault="00A80CA1" w:rsidP="00EA5D95">
      <w:pPr>
        <w:pStyle w:val="Heading2"/>
        <w:rPr>
          <w:lang w:val="es-PA"/>
        </w:rPr>
      </w:pPr>
      <w:r>
        <w:rPr>
          <w:lang w:val="es-PA"/>
        </w:rPr>
        <w:t xml:space="preserve"> </w:t>
      </w:r>
      <w:bookmarkStart w:id="55" w:name="_Toc421283005"/>
      <w:bookmarkStart w:id="56" w:name="_Toc429755594"/>
      <w:r>
        <w:rPr>
          <w:lang w:val="es-PA"/>
        </w:rPr>
        <w:t>Evaluación del Escenario Sin Proyecto</w:t>
      </w:r>
      <w:bookmarkEnd w:id="55"/>
      <w:bookmarkEnd w:id="56"/>
    </w:p>
    <w:p w:rsidR="00EA5D95" w:rsidRDefault="00EA5D95" w:rsidP="00EA5D95">
      <w:pPr>
        <w:rPr>
          <w:lang w:val="es-PA"/>
        </w:rPr>
      </w:pPr>
      <w:r>
        <w:rPr>
          <w:lang w:val="es-PA"/>
        </w:rPr>
        <w:t xml:space="preserve">La evaluación del escenario </w:t>
      </w:r>
      <w:r w:rsidR="00001BA0">
        <w:rPr>
          <w:lang w:val="es-PA"/>
        </w:rPr>
        <w:t>“Sin P</w:t>
      </w:r>
      <w:r>
        <w:rPr>
          <w:lang w:val="es-PA"/>
        </w:rPr>
        <w:t>royecto</w:t>
      </w:r>
      <w:r w:rsidR="00001BA0">
        <w:rPr>
          <w:lang w:val="es-PA"/>
        </w:rPr>
        <w:t>”</w:t>
      </w:r>
      <w:r>
        <w:rPr>
          <w:lang w:val="es-PA"/>
        </w:rPr>
        <w:t xml:space="preserve"> se centra en el estado actual de los sistemas naturales y estima su tendencia considerando la perspectiva del desarrollo regional y local, la dinámica económica, los planes gubernamentales, la preservación y manejo de los recursos naturales y las consecuencias para los </w:t>
      </w:r>
      <w:r w:rsidRPr="0037533E">
        <w:rPr>
          <w:lang w:val="es-PA"/>
        </w:rPr>
        <w:t>ecosistemas de la zona tiene las actividades antrópicas y naturales propias de la región.</w:t>
      </w:r>
    </w:p>
    <w:p w:rsidR="00001BA0" w:rsidRDefault="00001BA0" w:rsidP="00EA5D95">
      <w:pPr>
        <w:rPr>
          <w:lang w:val="es-PA"/>
        </w:rPr>
      </w:pPr>
      <w:r w:rsidRPr="00B564B0">
        <w:rPr>
          <w:lang w:val="es-PA"/>
        </w:rPr>
        <w:t xml:space="preserve">En este caso, como su nombre lo indica (escenario sin </w:t>
      </w:r>
      <w:r w:rsidR="001B6383">
        <w:rPr>
          <w:lang w:val="es-PA"/>
        </w:rPr>
        <w:t>Proyecto</w:t>
      </w:r>
      <w:r w:rsidRPr="00B564B0">
        <w:rPr>
          <w:lang w:val="es-PA"/>
        </w:rPr>
        <w:t xml:space="preserve">), no se toman en consideración las actividades de la obra (están ausentes), sin embargo al evaluar dicho escenario se tienen las siguientes interacciones entre las condiciones existentes y sus tendencias, con los impactos identificados en la Sección </w:t>
      </w:r>
      <w:r w:rsidRPr="00B564B0">
        <w:rPr>
          <w:lang w:val="es-PA"/>
        </w:rPr>
        <w:fldChar w:fldCharType="begin"/>
      </w:r>
      <w:r w:rsidRPr="00B564B0">
        <w:rPr>
          <w:lang w:val="es-PA"/>
        </w:rPr>
        <w:instrText xml:space="preserve"> REF _Ref422183589 \r \h </w:instrText>
      </w:r>
      <w:r w:rsidRPr="00B564B0">
        <w:rPr>
          <w:lang w:val="es-PA"/>
        </w:rPr>
      </w:r>
      <w:r w:rsidRPr="00B564B0">
        <w:rPr>
          <w:lang w:val="es-PA"/>
        </w:rPr>
        <w:fldChar w:fldCharType="separate"/>
      </w:r>
      <w:r w:rsidR="00E51CD4">
        <w:rPr>
          <w:lang w:val="es-PA"/>
        </w:rPr>
        <w:t>4.1.1</w:t>
      </w:r>
      <w:r w:rsidRPr="00B564B0">
        <w:rPr>
          <w:lang w:val="es-PA"/>
        </w:rPr>
        <w:fldChar w:fldCharType="end"/>
      </w:r>
      <w:r w:rsidRPr="00B564B0">
        <w:rPr>
          <w:lang w:val="es-PA"/>
        </w:rPr>
        <w:t xml:space="preserve"> (ver </w:t>
      </w:r>
      <w:r w:rsidR="009D386A">
        <w:rPr>
          <w:lang w:val="es-PA"/>
        </w:rPr>
        <w:fldChar w:fldCharType="begin"/>
      </w:r>
      <w:r w:rsidR="009D386A">
        <w:rPr>
          <w:lang w:val="es-PA"/>
        </w:rPr>
        <w:instrText xml:space="preserve"> REF _Ref422184645 \h </w:instrText>
      </w:r>
      <w:r w:rsidR="009D386A">
        <w:rPr>
          <w:lang w:val="es-PA"/>
        </w:rPr>
      </w:r>
      <w:r w:rsidR="009D386A">
        <w:rPr>
          <w:lang w:val="es-PA"/>
        </w:rPr>
        <w:fldChar w:fldCharType="separate"/>
      </w:r>
      <w:r w:rsidR="00E51CD4">
        <w:t xml:space="preserve">Tabla </w:t>
      </w:r>
      <w:r w:rsidR="00E51CD4">
        <w:rPr>
          <w:noProof/>
        </w:rPr>
        <w:t>4</w:t>
      </w:r>
      <w:r w:rsidR="00E51CD4">
        <w:noBreakHyphen/>
      </w:r>
      <w:r w:rsidR="00E51CD4">
        <w:rPr>
          <w:noProof/>
        </w:rPr>
        <w:t>6</w:t>
      </w:r>
      <w:r w:rsidR="009D386A">
        <w:rPr>
          <w:lang w:val="es-PA"/>
        </w:rPr>
        <w:fldChar w:fldCharType="end"/>
      </w:r>
      <w:r w:rsidRPr="00B564B0">
        <w:rPr>
          <w:lang w:val="es-PA"/>
        </w:rPr>
        <w:t>):</w:t>
      </w:r>
    </w:p>
    <w:p w:rsidR="009D386A" w:rsidRDefault="009D386A" w:rsidP="009D386A">
      <w:pPr>
        <w:pStyle w:val="Caption"/>
      </w:pPr>
      <w:bookmarkStart w:id="57" w:name="_Ref422184645"/>
      <w:bookmarkStart w:id="58" w:name="_Toc429755662"/>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6</w:t>
      </w:r>
      <w:r w:rsidR="00AF11B4">
        <w:fldChar w:fldCharType="end"/>
      </w:r>
      <w:bookmarkEnd w:id="57"/>
      <w:r>
        <w:t>. Identificación de Impactos para el Escenario Sin Proyecto</w:t>
      </w:r>
      <w:bookmarkEnd w:id="58"/>
    </w:p>
    <w:p w:rsidR="00B564B0" w:rsidRDefault="009D386A" w:rsidP="009D386A">
      <w:pPr>
        <w:pStyle w:val="NoSpacing"/>
        <w:jc w:val="center"/>
        <w:rPr>
          <w:lang w:val="es-PA"/>
        </w:rPr>
      </w:pPr>
      <w:r w:rsidRPr="009D386A">
        <w:rPr>
          <w:noProof/>
          <w:lang w:val="en-US"/>
        </w:rPr>
        <w:drawing>
          <wp:inline distT="0" distB="0" distL="0" distR="0" wp14:anchorId="6263A2DB" wp14:editId="236BA7CB">
            <wp:extent cx="5168478" cy="74980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68478" cy="7498080"/>
                    </a:xfrm>
                    <a:prstGeom prst="rect">
                      <a:avLst/>
                    </a:prstGeom>
                    <a:noFill/>
                    <a:ln>
                      <a:noFill/>
                    </a:ln>
                  </pic:spPr>
                </pic:pic>
              </a:graphicData>
            </a:graphic>
          </wp:inline>
        </w:drawing>
      </w:r>
    </w:p>
    <w:p w:rsidR="009D386A" w:rsidRDefault="009D386A" w:rsidP="009D386A">
      <w:pPr>
        <w:pStyle w:val="PiedeFoto"/>
        <w:rPr>
          <w:lang w:val="es-PA"/>
        </w:rPr>
      </w:pPr>
      <w:r>
        <w:rPr>
          <w:lang w:val="es-PA"/>
        </w:rPr>
        <w:t>Fuente: Elaboración propia.</w:t>
      </w:r>
    </w:p>
    <w:p w:rsidR="00B564B0" w:rsidRDefault="00B564B0" w:rsidP="00EA5D95">
      <w:pPr>
        <w:rPr>
          <w:lang w:val="es-PA"/>
        </w:rPr>
      </w:pPr>
      <w:r>
        <w:rPr>
          <w:lang w:val="es-PA"/>
        </w:rPr>
        <w:lastRenderedPageBreak/>
        <w:t>A continuación se describen las condiciones ambientales y sociales iniciales o existentes, y sus posibles tendencias, así como los impactos que se pueden generar por la interacción que existe con los componentes o medios naturales (medio abiótico, biótico, socioeconómico, histórico y cultural y paisajístico).</w:t>
      </w:r>
    </w:p>
    <w:p w:rsidR="00B564B0" w:rsidRPr="00B564B0" w:rsidRDefault="00B564B0" w:rsidP="00B564B0">
      <w:pPr>
        <w:pStyle w:val="NoSpacing"/>
        <w:rPr>
          <w:lang w:val="es-PA"/>
        </w:rPr>
      </w:pPr>
    </w:p>
    <w:p w:rsidR="00EA5D95" w:rsidRDefault="00EA5D95" w:rsidP="00EA5D95">
      <w:pPr>
        <w:pStyle w:val="Heading3"/>
        <w:rPr>
          <w:lang w:val="es-PA"/>
        </w:rPr>
      </w:pPr>
      <w:bookmarkStart w:id="59" w:name="_Toc421283006"/>
      <w:bookmarkStart w:id="60" w:name="_Toc429755595"/>
      <w:r>
        <w:rPr>
          <w:lang w:val="es-PA"/>
        </w:rPr>
        <w:t>Medio Abiótico</w:t>
      </w:r>
      <w:bookmarkEnd w:id="59"/>
      <w:bookmarkEnd w:id="60"/>
    </w:p>
    <w:p w:rsidR="005D645C" w:rsidRDefault="005D645C" w:rsidP="00EA5D95">
      <w:pPr>
        <w:pStyle w:val="Heading4"/>
        <w:rPr>
          <w:lang w:val="es-PA"/>
        </w:rPr>
      </w:pPr>
      <w:bookmarkStart w:id="61" w:name="_Toc421283007"/>
      <w:bookmarkStart w:id="62" w:name="_Toc429755596"/>
      <w:r>
        <w:rPr>
          <w:lang w:val="es-PA"/>
        </w:rPr>
        <w:t>Acuático</w:t>
      </w:r>
      <w:bookmarkEnd w:id="61"/>
      <w:bookmarkEnd w:id="62"/>
    </w:p>
    <w:p w:rsidR="009C4E0A" w:rsidRDefault="005D645C" w:rsidP="009C4E0A">
      <w:r w:rsidRPr="00814EC8">
        <w:rPr>
          <w:rFonts w:cs="Arial"/>
          <w:szCs w:val="24"/>
          <w:lang w:val="es-PA"/>
        </w:rPr>
        <w:t>Desde el punto de vista macro</w:t>
      </w:r>
      <w:r>
        <w:rPr>
          <w:rFonts w:cs="Arial"/>
          <w:szCs w:val="24"/>
          <w:lang w:val="es-PA"/>
        </w:rPr>
        <w:t>,</w:t>
      </w:r>
      <w:r w:rsidRPr="00814EC8">
        <w:rPr>
          <w:rFonts w:cs="Arial"/>
          <w:szCs w:val="24"/>
          <w:lang w:val="es-PA"/>
        </w:rPr>
        <w:t xml:space="preserve"> </w:t>
      </w:r>
      <w:r w:rsidR="007969A3">
        <w:rPr>
          <w:rFonts w:cs="Arial"/>
          <w:szCs w:val="24"/>
          <w:lang w:val="es-PA"/>
        </w:rPr>
        <w:t>las vías</w:t>
      </w:r>
      <w:r w:rsidR="00162A06">
        <w:rPr>
          <w:rFonts w:cs="Arial"/>
          <w:szCs w:val="24"/>
          <w:lang w:val="es-PA"/>
        </w:rPr>
        <w:t xml:space="preserve"> existente</w:t>
      </w:r>
      <w:r w:rsidRPr="00814EC8">
        <w:rPr>
          <w:rFonts w:cs="Arial"/>
          <w:szCs w:val="24"/>
          <w:lang w:val="es-PA"/>
        </w:rPr>
        <w:t xml:space="preserve"> atraviesa</w:t>
      </w:r>
      <w:r w:rsidR="007969A3">
        <w:rPr>
          <w:rFonts w:cs="Arial"/>
          <w:szCs w:val="24"/>
          <w:lang w:val="es-PA"/>
        </w:rPr>
        <w:t>n</w:t>
      </w:r>
      <w:r w:rsidRPr="00814EC8">
        <w:rPr>
          <w:rFonts w:cs="Arial"/>
          <w:szCs w:val="24"/>
          <w:lang w:val="es-PA"/>
        </w:rPr>
        <w:t xml:space="preserve"> en su mayoría un relieve montañoso, por </w:t>
      </w:r>
      <w:r w:rsidR="00910F1B">
        <w:rPr>
          <w:rFonts w:cs="Arial"/>
          <w:szCs w:val="24"/>
          <w:lang w:val="es-PA"/>
        </w:rPr>
        <w:t>el cual discurren quebradas</w:t>
      </w:r>
      <w:r w:rsidR="005F28AB">
        <w:rPr>
          <w:rFonts w:cs="Arial"/>
          <w:szCs w:val="24"/>
          <w:lang w:val="es-PA"/>
        </w:rPr>
        <w:t>,</w:t>
      </w:r>
      <w:r w:rsidR="00910F1B">
        <w:rPr>
          <w:rFonts w:cs="Arial"/>
          <w:szCs w:val="24"/>
          <w:lang w:val="es-PA"/>
        </w:rPr>
        <w:t xml:space="preserve"> intermitentes y permanentes</w:t>
      </w:r>
      <w:r w:rsidR="005F28AB">
        <w:rPr>
          <w:rFonts w:cs="Arial"/>
          <w:szCs w:val="24"/>
          <w:lang w:val="es-PA"/>
        </w:rPr>
        <w:t>, y ríos (sistema lotico)</w:t>
      </w:r>
      <w:r w:rsidR="009C4E0A">
        <w:rPr>
          <w:rFonts w:cs="Arial"/>
          <w:szCs w:val="24"/>
          <w:lang w:val="es-PA"/>
        </w:rPr>
        <w:t xml:space="preserve"> que forma parte de sistemas hídricos de importancia para la región.</w:t>
      </w:r>
      <w:r w:rsidR="005F28AB">
        <w:rPr>
          <w:rFonts w:cs="Arial"/>
          <w:szCs w:val="24"/>
          <w:lang w:val="es-PA"/>
        </w:rPr>
        <w:t xml:space="preserve"> </w:t>
      </w:r>
      <w:r w:rsidR="00724671">
        <w:t>Analizando la orografía del área de influencia de las vías existentes, s</w:t>
      </w:r>
      <w:r w:rsidR="009C4E0A" w:rsidRPr="00DC47DB">
        <w:t xml:space="preserve">e aprecia un eje </w:t>
      </w:r>
      <w:r w:rsidR="00724671">
        <w:t>(</w:t>
      </w:r>
      <w:r w:rsidR="009050A4">
        <w:t>divisoria de</w:t>
      </w:r>
      <w:r w:rsidR="00724671">
        <w:t xml:space="preserve"> aguas) </w:t>
      </w:r>
      <w:r w:rsidR="009C4E0A" w:rsidRPr="00DC47DB">
        <w:t>que recorre de noreste a sureste todo el proyecto</w:t>
      </w:r>
      <w:r w:rsidR="000F3534">
        <w:t xml:space="preserve"> (ver </w:t>
      </w:r>
      <w:r w:rsidR="007969A3">
        <w:fldChar w:fldCharType="begin"/>
      </w:r>
      <w:r w:rsidR="007969A3">
        <w:instrText xml:space="preserve"> REF _Ref423376385 \h </w:instrText>
      </w:r>
      <w:r w:rsidR="007969A3">
        <w:fldChar w:fldCharType="separate"/>
      </w:r>
      <w:r w:rsidR="00E51CD4">
        <w:t xml:space="preserve">Figura </w:t>
      </w:r>
      <w:r w:rsidR="00E51CD4">
        <w:rPr>
          <w:noProof/>
        </w:rPr>
        <w:t>4</w:t>
      </w:r>
      <w:r w:rsidR="00E51CD4">
        <w:noBreakHyphen/>
      </w:r>
      <w:r w:rsidR="00E51CD4">
        <w:rPr>
          <w:noProof/>
        </w:rPr>
        <w:t>2</w:t>
      </w:r>
      <w:r w:rsidR="007969A3">
        <w:fldChar w:fldCharType="end"/>
      </w:r>
      <w:r w:rsidR="000F3534">
        <w:t>)</w:t>
      </w:r>
      <w:r w:rsidR="009C4E0A" w:rsidRPr="00DC47DB">
        <w:t xml:space="preserve">. De </w:t>
      </w:r>
      <w:r w:rsidR="00724671">
        <w:t xml:space="preserve">este eje </w:t>
      </w:r>
      <w:r w:rsidR="009C4E0A" w:rsidRPr="00DC47DB">
        <w:t>surgen dos vertientes</w:t>
      </w:r>
      <w:r w:rsidR="000F3534">
        <w:t>: 1) L</w:t>
      </w:r>
      <w:r w:rsidR="000F3534" w:rsidRPr="00C56CDA">
        <w:t xml:space="preserve">a vertiente que se dirige hacia </w:t>
      </w:r>
      <w:r w:rsidR="000F3534">
        <w:t xml:space="preserve">el </w:t>
      </w:r>
      <w:r w:rsidR="000F3534" w:rsidRPr="00C56CDA">
        <w:t xml:space="preserve">norte, comprendida por la sub-cuenca del Río </w:t>
      </w:r>
      <w:r w:rsidR="000F3534">
        <w:t>Tominé</w:t>
      </w:r>
      <w:r w:rsidR="007969A3">
        <w:t>,</w:t>
      </w:r>
      <w:r w:rsidR="000F3534" w:rsidRPr="00C56CDA">
        <w:t xml:space="preserve"> tributario del Río Bogotá, y </w:t>
      </w:r>
      <w:r w:rsidR="007969A3">
        <w:t>2) L</w:t>
      </w:r>
      <w:r w:rsidR="000F3534">
        <w:t xml:space="preserve">a vertiente que se dirige hacia el </w:t>
      </w:r>
      <w:r w:rsidR="000F3534" w:rsidRPr="00C56CDA">
        <w:t>sur, constituida por la sub-cuenca del Río Blanco</w:t>
      </w:r>
      <w:r w:rsidR="00724671">
        <w:t xml:space="preserve"> y Negro</w:t>
      </w:r>
      <w:r w:rsidR="009C4E0A" w:rsidRPr="00DC47DB">
        <w:t>. El patrón de drenaje de ambas vertientes es claramente sub-dendrítico.</w:t>
      </w:r>
    </w:p>
    <w:p w:rsidR="000F3534" w:rsidRDefault="000F3534" w:rsidP="000F3534">
      <w:pPr>
        <w:pStyle w:val="Caption"/>
      </w:pPr>
      <w:bookmarkStart w:id="63" w:name="_Ref423376385"/>
      <w:bookmarkStart w:id="64" w:name="_Toc429755721"/>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2</w:t>
      </w:r>
      <w:r w:rsidR="00677CD8">
        <w:fldChar w:fldCharType="end"/>
      </w:r>
      <w:bookmarkEnd w:id="63"/>
      <w:r>
        <w:t>. Divisoria de Aguas de las Vertientes</w:t>
      </w:r>
      <w:bookmarkEnd w:id="64"/>
      <w:r>
        <w:t xml:space="preserve"> </w:t>
      </w:r>
    </w:p>
    <w:p w:rsidR="009C4E0A" w:rsidRDefault="00F0124F" w:rsidP="000F3534">
      <w:pPr>
        <w:jc w:val="center"/>
        <w:rPr>
          <w:rFonts w:cs="Arial"/>
          <w:szCs w:val="24"/>
          <w:lang w:val="es-PA"/>
        </w:rPr>
      </w:pPr>
      <w:r>
        <w:rPr>
          <w:rFonts w:cs="Arial"/>
          <w:noProof/>
          <w:szCs w:val="24"/>
          <w:lang w:val="en-US"/>
        </w:rPr>
        <mc:AlternateContent>
          <mc:Choice Requires="wps">
            <w:drawing>
              <wp:anchor distT="0" distB="0" distL="114300" distR="114300" simplePos="0" relativeHeight="251750400" behindDoc="0" locked="0" layoutInCell="1" allowOverlap="1" wp14:anchorId="7410D05D" wp14:editId="441673C6">
                <wp:simplePos x="0" y="0"/>
                <wp:positionH relativeFrom="column">
                  <wp:posOffset>4396740</wp:posOffset>
                </wp:positionH>
                <wp:positionV relativeFrom="paragraph">
                  <wp:posOffset>2466340</wp:posOffset>
                </wp:positionV>
                <wp:extent cx="579120" cy="289560"/>
                <wp:effectExtent l="590550" t="0" r="11430" b="15240"/>
                <wp:wrapNone/>
                <wp:docPr id="1140" name="Rectangular Callout 1140"/>
                <wp:cNvGraphicFramePr/>
                <a:graphic xmlns:a="http://schemas.openxmlformats.org/drawingml/2006/main">
                  <a:graphicData uri="http://schemas.microsoft.com/office/word/2010/wordprocessingShape">
                    <wps:wsp>
                      <wps:cNvSpPr/>
                      <wps:spPr>
                        <a:xfrm>
                          <a:off x="0" y="0"/>
                          <a:ext cx="579120" cy="289560"/>
                        </a:xfrm>
                        <a:prstGeom prst="wedgeRectCallout">
                          <a:avLst>
                            <a:gd name="adj1" fmla="val -144615"/>
                            <a:gd name="adj2" fmla="val -38019"/>
                          </a:avLst>
                        </a:prstGeom>
                      </wps:spPr>
                      <wps:style>
                        <a:lnRef idx="2">
                          <a:schemeClr val="accent1"/>
                        </a:lnRef>
                        <a:fillRef idx="1">
                          <a:schemeClr val="lt1"/>
                        </a:fillRef>
                        <a:effectRef idx="0">
                          <a:schemeClr val="accent1"/>
                        </a:effectRef>
                        <a:fontRef idx="minor">
                          <a:schemeClr val="dk1"/>
                        </a:fontRef>
                      </wps:style>
                      <wps:txbx>
                        <w:txbxContent>
                          <w:p w:rsidR="00677CD8" w:rsidRPr="009050A4" w:rsidRDefault="00677CD8" w:rsidP="009050A4">
                            <w:pPr>
                              <w:pStyle w:val="NoSpacing"/>
                              <w:rPr>
                                <w:sz w:val="20"/>
                                <w:lang w:val="es-MX"/>
                              </w:rPr>
                            </w:pPr>
                            <w:r>
                              <w:rPr>
                                <w:sz w:val="20"/>
                                <w:lang w:val="es-MX"/>
                              </w:rPr>
                              <w:t>Páramo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0D05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140" o:spid="_x0000_s1026" type="#_x0000_t61" style="position:absolute;left:0;text-align:left;margin-left:346.2pt;margin-top:194.2pt;width:45.6pt;height:22.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" adj="-20437,2588" fillcolor="white [3201]" strokecolor="#5b9bd5 [3204]" strokeweight="1pt">
                <v:textbox>
                  <w:txbxContent>
                    <w:p w:rsidR="00677CD8" w:rsidRPr="009050A4" w:rsidRDefault="00677CD8" w:rsidP="009050A4">
                      <w:pPr>
                        <w:pStyle w:val="NoSpacing"/>
                        <w:rPr>
                          <w:sz w:val="20"/>
                          <w:lang w:val="es-MX"/>
                        </w:rPr>
                      </w:pPr>
                      <w:r>
                        <w:rPr>
                          <w:sz w:val="20"/>
                          <w:lang w:val="es-MX"/>
                        </w:rPr>
                        <w:t>Páramo</w:t>
                      </w:r>
                    </w:p>
                  </w:txbxContent>
                </v:textbox>
              </v:shape>
            </w:pict>
          </mc:Fallback>
        </mc:AlternateContent>
      </w:r>
      <w:r>
        <w:rPr>
          <w:rFonts w:cs="Arial"/>
          <w:noProof/>
          <w:szCs w:val="24"/>
          <w:lang w:val="en-US"/>
        </w:rPr>
        <mc:AlternateContent>
          <mc:Choice Requires="wps">
            <w:drawing>
              <wp:anchor distT="0" distB="0" distL="114300" distR="114300" simplePos="0" relativeHeight="251752448" behindDoc="0" locked="0" layoutInCell="1" allowOverlap="1" wp14:anchorId="2C6453AA" wp14:editId="1FEA6758">
                <wp:simplePos x="0" y="0"/>
                <wp:positionH relativeFrom="column">
                  <wp:posOffset>4206240</wp:posOffset>
                </wp:positionH>
                <wp:positionV relativeFrom="paragraph">
                  <wp:posOffset>789940</wp:posOffset>
                </wp:positionV>
                <wp:extent cx="769620" cy="373380"/>
                <wp:effectExtent l="285750" t="0" r="11430" b="26670"/>
                <wp:wrapNone/>
                <wp:docPr id="1141" name="Rectangular Callout 1141"/>
                <wp:cNvGraphicFramePr/>
                <a:graphic xmlns:a="http://schemas.openxmlformats.org/drawingml/2006/main">
                  <a:graphicData uri="http://schemas.microsoft.com/office/word/2010/wordprocessingShape">
                    <wps:wsp>
                      <wps:cNvSpPr/>
                      <wps:spPr>
                        <a:xfrm>
                          <a:off x="0" y="0"/>
                          <a:ext cx="769620" cy="373380"/>
                        </a:xfrm>
                        <a:prstGeom prst="wedgeRectCallout">
                          <a:avLst>
                            <a:gd name="adj1" fmla="val -82225"/>
                            <a:gd name="adj2" fmla="val 1239"/>
                          </a:avLst>
                        </a:prstGeom>
                        <a:ln>
                          <a:solidFill>
                            <a:srgbClr val="CC66FF"/>
                          </a:solidFill>
                        </a:ln>
                      </wps:spPr>
                      <wps:style>
                        <a:lnRef idx="2">
                          <a:schemeClr val="accent1"/>
                        </a:lnRef>
                        <a:fillRef idx="1">
                          <a:schemeClr val="lt1"/>
                        </a:fillRef>
                        <a:effectRef idx="0">
                          <a:schemeClr val="accent1"/>
                        </a:effectRef>
                        <a:fontRef idx="minor">
                          <a:schemeClr val="dk1"/>
                        </a:fontRef>
                      </wps:style>
                      <wps:txbx>
                        <w:txbxContent>
                          <w:p w:rsidR="00677CD8" w:rsidRPr="009050A4" w:rsidRDefault="00677CD8" w:rsidP="009050A4">
                            <w:pPr>
                              <w:pStyle w:val="NoSpacing"/>
                              <w:jc w:val="center"/>
                              <w:rPr>
                                <w:sz w:val="18"/>
                                <w:lang w:val="es-MX"/>
                              </w:rPr>
                            </w:pPr>
                            <w:r w:rsidRPr="009050A4">
                              <w:rPr>
                                <w:sz w:val="18"/>
                                <w:lang w:val="es-MX"/>
                              </w:rPr>
                              <w:t>Divisoria de Aguas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453AA" id="Rectangular Callout 1141" o:spid="_x0000_s1027" type="#_x0000_t61" style="position:absolute;left:0;text-align:left;margin-left:331.2pt;margin-top:62.2pt;width:60.6pt;height:2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" adj="-6961,11068" fillcolor="white [3201]" strokecolor="#c6f" strokeweight="1pt">
                <v:textbox>
                  <w:txbxContent>
                    <w:p w:rsidR="00677CD8" w:rsidRPr="009050A4" w:rsidRDefault="00677CD8" w:rsidP="009050A4">
                      <w:pPr>
                        <w:pStyle w:val="NoSpacing"/>
                        <w:jc w:val="center"/>
                        <w:rPr>
                          <w:sz w:val="18"/>
                          <w:lang w:val="es-MX"/>
                        </w:rPr>
                      </w:pPr>
                      <w:r w:rsidRPr="009050A4">
                        <w:rPr>
                          <w:sz w:val="18"/>
                          <w:lang w:val="es-MX"/>
                        </w:rPr>
                        <w:t>Divisoria de Aguas</w:t>
                      </w:r>
                    </w:p>
                  </w:txbxContent>
                </v:textbox>
              </v:shape>
            </w:pict>
          </mc:Fallback>
        </mc:AlternateContent>
      </w:r>
      <w:r>
        <w:rPr>
          <w:rFonts w:cs="Arial"/>
          <w:noProof/>
          <w:szCs w:val="24"/>
          <w:lang w:val="en-US"/>
        </w:rPr>
        <mc:AlternateContent>
          <mc:Choice Requires="wps">
            <w:drawing>
              <wp:anchor distT="0" distB="0" distL="114300" distR="114300" simplePos="0" relativeHeight="251755520" behindDoc="0" locked="0" layoutInCell="1" allowOverlap="1" wp14:anchorId="7E8B527D" wp14:editId="41E8761A">
                <wp:simplePos x="0" y="0"/>
                <wp:positionH relativeFrom="column">
                  <wp:posOffset>4206240</wp:posOffset>
                </wp:positionH>
                <wp:positionV relativeFrom="paragraph">
                  <wp:posOffset>3914140</wp:posOffset>
                </wp:positionV>
                <wp:extent cx="678180" cy="320040"/>
                <wp:effectExtent l="0" t="0" r="26670" b="22860"/>
                <wp:wrapNone/>
                <wp:docPr id="1144" name="Text Box 1144"/>
                <wp:cNvGraphicFramePr/>
                <a:graphic xmlns:a="http://schemas.openxmlformats.org/drawingml/2006/main">
                  <a:graphicData uri="http://schemas.microsoft.com/office/word/2010/wordprocessingShape">
                    <wps:wsp>
                      <wps:cNvSpPr txBox="1"/>
                      <wps:spPr>
                        <a:xfrm>
                          <a:off x="0" y="0"/>
                          <a:ext cx="678180" cy="320040"/>
                        </a:xfrm>
                        <a:prstGeom prst="rect">
                          <a:avLst/>
                        </a:prstGeom>
                        <a:solidFill>
                          <a:schemeClr val="lt1"/>
                        </a:solidFill>
                        <a:ln w="6350">
                          <a:solidFill>
                            <a:srgbClr val="CC66FF"/>
                          </a:solidFill>
                        </a:ln>
                        <a:effectLst/>
                      </wps:spPr>
                      <wps:style>
                        <a:lnRef idx="0">
                          <a:schemeClr val="accent1"/>
                        </a:lnRef>
                        <a:fillRef idx="0">
                          <a:schemeClr val="accent1"/>
                        </a:fillRef>
                        <a:effectRef idx="0">
                          <a:schemeClr val="accent1"/>
                        </a:effectRef>
                        <a:fontRef idx="minor">
                          <a:schemeClr val="dk1"/>
                        </a:fontRef>
                      </wps:style>
                      <wps:txbx>
                        <w:txbxContent>
                          <w:p w:rsidR="00677CD8" w:rsidRPr="009050A4" w:rsidRDefault="00677CD8" w:rsidP="009050A4">
                            <w:pPr>
                              <w:pStyle w:val="NoSpacing"/>
                              <w:jc w:val="center"/>
                              <w:rPr>
                                <w:sz w:val="18"/>
                              </w:rPr>
                            </w:pPr>
                            <w:r w:rsidRPr="009050A4">
                              <w:rPr>
                                <w:sz w:val="18"/>
                              </w:rPr>
                              <w:t xml:space="preserve">Vertiente </w:t>
                            </w:r>
                            <w:r>
                              <w:rPr>
                                <w:sz w:val="18"/>
                              </w:rPr>
                              <w:t>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8B527D" id="_x0000_t202" coordsize="21600,21600" o:spt="202" path="m,l,21600r21600,l21600,xe">
                <v:stroke joinstyle="miter"/>
                <v:path gradientshapeok="t" o:connecttype="rect"/>
              </v:shapetype>
              <v:shape id="Text Box 1144" o:spid="_x0000_s1028" type="#_x0000_t202" style="position:absolute;left:0;text-align:left;margin-left:331.2pt;margin-top:308.2pt;width:53.4pt;height:25.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" fillcolor="white [3201]" strokecolor="#c6f" strokeweight=".5pt">
                <v:textbox>
                  <w:txbxContent>
                    <w:p w:rsidR="00677CD8" w:rsidRPr="009050A4" w:rsidRDefault="00677CD8" w:rsidP="009050A4">
                      <w:pPr>
                        <w:pStyle w:val="NoSpacing"/>
                        <w:jc w:val="center"/>
                        <w:rPr>
                          <w:sz w:val="18"/>
                        </w:rPr>
                      </w:pPr>
                      <w:r w:rsidRPr="009050A4">
                        <w:rPr>
                          <w:sz w:val="18"/>
                        </w:rPr>
                        <w:t xml:space="preserve">Vertiente </w:t>
                      </w:r>
                      <w:r>
                        <w:rPr>
                          <w:sz w:val="18"/>
                        </w:rPr>
                        <w:t>Sur</w:t>
                      </w:r>
                    </w:p>
                  </w:txbxContent>
                </v:textbox>
              </v:shape>
            </w:pict>
          </mc:Fallback>
        </mc:AlternateContent>
      </w:r>
      <w:r>
        <w:rPr>
          <w:rFonts w:cs="Arial"/>
          <w:noProof/>
          <w:szCs w:val="24"/>
          <w:lang w:val="en-US"/>
        </w:rPr>
        <mc:AlternateContent>
          <mc:Choice Requires="wps">
            <w:drawing>
              <wp:anchor distT="0" distB="0" distL="114300" distR="114300" simplePos="0" relativeHeight="251753472" behindDoc="0" locked="0" layoutInCell="1" allowOverlap="1" wp14:anchorId="0E07A47B" wp14:editId="563DBEC6">
                <wp:simplePos x="0" y="0"/>
                <wp:positionH relativeFrom="column">
                  <wp:posOffset>1127760</wp:posOffset>
                </wp:positionH>
                <wp:positionV relativeFrom="paragraph">
                  <wp:posOffset>439420</wp:posOffset>
                </wp:positionV>
                <wp:extent cx="662940" cy="350520"/>
                <wp:effectExtent l="0" t="0" r="22860" b="11430"/>
                <wp:wrapNone/>
                <wp:docPr id="1143" name="Text Box 1143"/>
                <wp:cNvGraphicFramePr/>
                <a:graphic xmlns:a="http://schemas.openxmlformats.org/drawingml/2006/main">
                  <a:graphicData uri="http://schemas.microsoft.com/office/word/2010/wordprocessingShape">
                    <wps:wsp>
                      <wps:cNvSpPr txBox="1"/>
                      <wps:spPr>
                        <a:xfrm>
                          <a:off x="0" y="0"/>
                          <a:ext cx="662940" cy="350520"/>
                        </a:xfrm>
                        <a:prstGeom prst="rect">
                          <a:avLst/>
                        </a:prstGeom>
                        <a:solidFill>
                          <a:schemeClr val="lt1"/>
                        </a:solidFill>
                        <a:ln w="6350">
                          <a:solidFill>
                            <a:srgbClr val="CC66FF"/>
                          </a:solidFill>
                        </a:ln>
                        <a:effectLst/>
                      </wps:spPr>
                      <wps:style>
                        <a:lnRef idx="0">
                          <a:schemeClr val="accent1"/>
                        </a:lnRef>
                        <a:fillRef idx="0">
                          <a:schemeClr val="accent1"/>
                        </a:fillRef>
                        <a:effectRef idx="0">
                          <a:schemeClr val="accent1"/>
                        </a:effectRef>
                        <a:fontRef idx="minor">
                          <a:schemeClr val="dk1"/>
                        </a:fontRef>
                      </wps:style>
                      <wps:txbx>
                        <w:txbxContent>
                          <w:p w:rsidR="00677CD8" w:rsidRPr="009050A4" w:rsidRDefault="00677CD8" w:rsidP="009050A4">
                            <w:pPr>
                              <w:pStyle w:val="NoSpacing"/>
                              <w:jc w:val="center"/>
                              <w:rPr>
                                <w:sz w:val="18"/>
                              </w:rPr>
                            </w:pPr>
                            <w:r w:rsidRPr="009050A4">
                              <w:rPr>
                                <w:sz w:val="18"/>
                              </w:rPr>
                              <w:t>Vertiente Norte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7A47B" id="Text Box 1143" o:spid="_x0000_s1029" type="#_x0000_t202" style="position:absolute;left:0;text-align:left;margin-left:88.8pt;margin-top:34.6pt;width:52.2pt;height:27.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" fillcolor="white [3201]" strokecolor="#c6f" strokeweight=".5pt">
                <v:textbox>
                  <w:txbxContent>
                    <w:p w:rsidR="00677CD8" w:rsidRPr="009050A4" w:rsidRDefault="00677CD8" w:rsidP="009050A4">
                      <w:pPr>
                        <w:pStyle w:val="NoSpacing"/>
                        <w:jc w:val="center"/>
                        <w:rPr>
                          <w:sz w:val="18"/>
                        </w:rPr>
                      </w:pPr>
                      <w:r w:rsidRPr="009050A4">
                        <w:rPr>
                          <w:sz w:val="18"/>
                        </w:rPr>
                        <w:t>Vertiente Norte</w:t>
                      </w:r>
                    </w:p>
                  </w:txbxContent>
                </v:textbox>
              </v:shape>
            </w:pict>
          </mc:Fallback>
        </mc:AlternateContent>
      </w:r>
      <w:r>
        <w:rPr>
          <w:rFonts w:cs="Arial"/>
          <w:noProof/>
          <w:szCs w:val="24"/>
          <w:lang w:val="en-US"/>
        </w:rPr>
        <mc:AlternateContent>
          <mc:Choice Requires="wps">
            <w:drawing>
              <wp:anchor distT="0" distB="0" distL="114300" distR="114300" simplePos="0" relativeHeight="251757568" behindDoc="0" locked="0" layoutInCell="1" allowOverlap="1" wp14:anchorId="19CCA5B2" wp14:editId="5AFD697D">
                <wp:simplePos x="0" y="0"/>
                <wp:positionH relativeFrom="column">
                  <wp:posOffset>1127760</wp:posOffset>
                </wp:positionH>
                <wp:positionV relativeFrom="paragraph">
                  <wp:posOffset>3235960</wp:posOffset>
                </wp:positionV>
                <wp:extent cx="579120" cy="289560"/>
                <wp:effectExtent l="0" t="0" r="430530" b="15240"/>
                <wp:wrapNone/>
                <wp:docPr id="1145" name="Rectangular Callout 1145"/>
                <wp:cNvGraphicFramePr/>
                <a:graphic xmlns:a="http://schemas.openxmlformats.org/drawingml/2006/main">
                  <a:graphicData uri="http://schemas.microsoft.com/office/word/2010/wordprocessingShape">
                    <wps:wsp>
                      <wps:cNvSpPr/>
                      <wps:spPr>
                        <a:xfrm>
                          <a:off x="0" y="0"/>
                          <a:ext cx="579120" cy="289560"/>
                        </a:xfrm>
                        <a:prstGeom prst="wedgeRectCallout">
                          <a:avLst>
                            <a:gd name="adj1" fmla="val 117227"/>
                            <a:gd name="adj2" fmla="val -24862"/>
                          </a:avLst>
                        </a:prstGeom>
                      </wps:spPr>
                      <wps:style>
                        <a:lnRef idx="2">
                          <a:schemeClr val="accent1"/>
                        </a:lnRef>
                        <a:fillRef idx="1">
                          <a:schemeClr val="lt1"/>
                        </a:fillRef>
                        <a:effectRef idx="0">
                          <a:schemeClr val="accent1"/>
                        </a:effectRef>
                        <a:fontRef idx="minor">
                          <a:schemeClr val="dk1"/>
                        </a:fontRef>
                      </wps:style>
                      <wps:txbx>
                        <w:txbxContent>
                          <w:p w:rsidR="00677CD8" w:rsidRPr="009050A4" w:rsidRDefault="00677CD8" w:rsidP="00F0124F">
                            <w:pPr>
                              <w:pStyle w:val="NoSpacing"/>
                              <w:rPr>
                                <w:sz w:val="20"/>
                                <w:lang w:val="es-MX"/>
                              </w:rPr>
                            </w:pPr>
                            <w:r>
                              <w:rPr>
                                <w:sz w:val="20"/>
                                <w:lang w:val="es-MX"/>
                              </w:rPr>
                              <w:t>Páramo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CA5B2" id="Rectangular Callout 1145" o:spid="_x0000_s1030" type="#_x0000_t61" style="position:absolute;left:0;text-align:left;margin-left:88.8pt;margin-top:254.8pt;width:45.6pt;height:22.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" adj="36121,5430" fillcolor="white [3201]" strokecolor="#5b9bd5 [3204]" strokeweight="1pt">
                <v:textbox>
                  <w:txbxContent>
                    <w:p w:rsidR="00677CD8" w:rsidRPr="009050A4" w:rsidRDefault="00677CD8" w:rsidP="00F0124F">
                      <w:pPr>
                        <w:pStyle w:val="NoSpacing"/>
                        <w:rPr>
                          <w:sz w:val="20"/>
                          <w:lang w:val="es-MX"/>
                        </w:rPr>
                      </w:pPr>
                      <w:r>
                        <w:rPr>
                          <w:sz w:val="20"/>
                          <w:lang w:val="es-MX"/>
                        </w:rPr>
                        <w:t>Páramo</w:t>
                      </w:r>
                    </w:p>
                  </w:txbxContent>
                </v:textbox>
              </v:shape>
            </w:pict>
          </mc:Fallback>
        </mc:AlternateContent>
      </w:r>
      <w:r>
        <w:rPr>
          <w:rFonts w:cs="Arial"/>
          <w:noProof/>
          <w:szCs w:val="24"/>
          <w:lang w:val="en-US"/>
        </w:rPr>
        <w:drawing>
          <wp:inline distT="0" distB="0" distL="0" distR="0" wp14:anchorId="46C4D9B8" wp14:editId="08E1449C">
            <wp:extent cx="4114800" cy="4519905"/>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Vertientes Norte y Sur (v03).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114800" cy="4519905"/>
                    </a:xfrm>
                    <a:prstGeom prst="rect">
                      <a:avLst/>
                    </a:prstGeom>
                    <a:ln>
                      <a:noFill/>
                    </a:ln>
                    <a:extLst>
                      <a:ext uri="{53640926-AAD7-44D8-BBD7-CCE9431645EC}">
                        <a14:shadowObscured xmlns:a14="http://schemas.microsoft.com/office/drawing/2010/main"/>
                      </a:ext>
                    </a:extLst>
                  </pic:spPr>
                </pic:pic>
              </a:graphicData>
            </a:graphic>
          </wp:inline>
        </w:drawing>
      </w:r>
    </w:p>
    <w:p w:rsidR="00F0124F" w:rsidRDefault="00F0124F" w:rsidP="00F0124F">
      <w:pPr>
        <w:rPr>
          <w:lang w:val="es-PA"/>
        </w:rPr>
      </w:pPr>
      <w:r>
        <w:rPr>
          <w:lang w:val="es-PA"/>
        </w:rPr>
        <w:lastRenderedPageBreak/>
        <w:t xml:space="preserve">Los </w:t>
      </w:r>
      <w:r w:rsidR="007969A3">
        <w:rPr>
          <w:lang w:val="es-PA"/>
        </w:rPr>
        <w:t xml:space="preserve">principales </w:t>
      </w:r>
      <w:r>
        <w:rPr>
          <w:lang w:val="es-PA"/>
        </w:rPr>
        <w:t>cuerpos de agua que cruzan las vías existentes son:</w:t>
      </w:r>
    </w:p>
    <w:tbl>
      <w:tblPr>
        <w:tblStyle w:val="TableGrid"/>
        <w:tblW w:w="9494" w:type="dxa"/>
        <w:jc w:val="center"/>
        <w:tblLook w:val="04A0" w:firstRow="1" w:lastRow="0" w:firstColumn="1" w:lastColumn="0" w:noHBand="0" w:noVBand="1"/>
      </w:tblPr>
      <w:tblGrid>
        <w:gridCol w:w="1076"/>
        <w:gridCol w:w="1096"/>
        <w:gridCol w:w="1536"/>
        <w:gridCol w:w="1491"/>
        <w:gridCol w:w="1682"/>
        <w:gridCol w:w="2613"/>
      </w:tblGrid>
      <w:tr w:rsidR="004614A6" w:rsidRPr="001E7A7E" w:rsidTr="004614A6">
        <w:trPr>
          <w:cantSplit/>
          <w:trHeight w:val="228"/>
          <w:tblHeader/>
          <w:jc w:val="center"/>
        </w:trPr>
        <w:tc>
          <w:tcPr>
            <w:tcW w:w="566" w:type="pct"/>
            <w:shd w:val="clear" w:color="auto" w:fill="007078"/>
            <w:vAlign w:val="center"/>
          </w:tcPr>
          <w:p w:rsidR="004614A6" w:rsidRPr="001E7A7E" w:rsidRDefault="004614A6" w:rsidP="006E70EF">
            <w:pPr>
              <w:spacing w:after="0"/>
              <w:jc w:val="center"/>
              <w:rPr>
                <w:rFonts w:cs="Arial"/>
                <w:b/>
                <w:color w:val="FFFFFF" w:themeColor="background1"/>
                <w:sz w:val="18"/>
                <w:szCs w:val="18"/>
              </w:rPr>
            </w:pPr>
            <w:r>
              <w:rPr>
                <w:rFonts w:cs="Arial"/>
                <w:b/>
                <w:color w:val="FFFFFF" w:themeColor="background1"/>
                <w:sz w:val="18"/>
                <w:szCs w:val="18"/>
              </w:rPr>
              <w:t>Vía</w:t>
            </w:r>
          </w:p>
        </w:tc>
        <w:tc>
          <w:tcPr>
            <w:tcW w:w="577" w:type="pct"/>
            <w:shd w:val="clear" w:color="auto" w:fill="007078"/>
            <w:vAlign w:val="center"/>
          </w:tcPr>
          <w:p w:rsidR="004614A6" w:rsidRPr="001E7A7E" w:rsidRDefault="004614A6" w:rsidP="006E70EF">
            <w:pPr>
              <w:spacing w:after="0"/>
              <w:jc w:val="center"/>
              <w:rPr>
                <w:rFonts w:cs="Arial"/>
                <w:b/>
                <w:color w:val="FFFFFF" w:themeColor="background1"/>
                <w:sz w:val="18"/>
                <w:szCs w:val="18"/>
              </w:rPr>
            </w:pPr>
            <w:r w:rsidRPr="001E7A7E">
              <w:rPr>
                <w:rFonts w:cs="Arial"/>
                <w:b/>
                <w:color w:val="FFFFFF" w:themeColor="background1"/>
                <w:sz w:val="18"/>
                <w:szCs w:val="18"/>
              </w:rPr>
              <w:t>P.R.</w:t>
            </w:r>
          </w:p>
          <w:p w:rsidR="004614A6" w:rsidRPr="001E7A7E" w:rsidRDefault="004614A6" w:rsidP="006E70EF">
            <w:pPr>
              <w:spacing w:after="0"/>
              <w:jc w:val="center"/>
              <w:rPr>
                <w:rFonts w:cs="Arial"/>
                <w:b/>
                <w:color w:val="FFFFFF" w:themeColor="background1"/>
                <w:sz w:val="18"/>
                <w:szCs w:val="18"/>
              </w:rPr>
            </w:pPr>
            <w:r w:rsidRPr="001E7A7E">
              <w:rPr>
                <w:rFonts w:cs="Arial"/>
                <w:b/>
                <w:color w:val="FFFFFF" w:themeColor="background1"/>
                <w:sz w:val="18"/>
                <w:szCs w:val="18"/>
              </w:rPr>
              <w:t>Estructura</w:t>
            </w:r>
          </w:p>
        </w:tc>
        <w:tc>
          <w:tcPr>
            <w:tcW w:w="809" w:type="pct"/>
            <w:shd w:val="clear" w:color="auto" w:fill="007078"/>
            <w:vAlign w:val="center"/>
          </w:tcPr>
          <w:p w:rsidR="004614A6" w:rsidRPr="001E7A7E" w:rsidRDefault="004614A6" w:rsidP="004614A6">
            <w:pPr>
              <w:spacing w:after="0"/>
              <w:jc w:val="center"/>
              <w:rPr>
                <w:rFonts w:cs="Arial"/>
                <w:b/>
                <w:color w:val="FFFFFF" w:themeColor="background1"/>
                <w:sz w:val="18"/>
                <w:szCs w:val="18"/>
              </w:rPr>
            </w:pPr>
            <w:r w:rsidRPr="001E7A7E">
              <w:rPr>
                <w:rFonts w:cs="Arial"/>
                <w:b/>
                <w:color w:val="FFFFFF" w:themeColor="background1"/>
                <w:sz w:val="18"/>
                <w:szCs w:val="18"/>
              </w:rPr>
              <w:t>Cuenca Ppal.</w:t>
            </w:r>
          </w:p>
        </w:tc>
        <w:tc>
          <w:tcPr>
            <w:tcW w:w="785" w:type="pct"/>
            <w:shd w:val="clear" w:color="auto" w:fill="007078"/>
            <w:vAlign w:val="center"/>
          </w:tcPr>
          <w:p w:rsidR="004614A6" w:rsidRPr="001E7A7E" w:rsidRDefault="004614A6" w:rsidP="004614A6">
            <w:pPr>
              <w:spacing w:after="0"/>
              <w:jc w:val="center"/>
              <w:rPr>
                <w:rFonts w:cs="Arial"/>
                <w:b/>
                <w:color w:val="FFFFFF" w:themeColor="background1"/>
                <w:sz w:val="18"/>
                <w:szCs w:val="18"/>
              </w:rPr>
            </w:pPr>
            <w:r w:rsidRPr="001E7A7E">
              <w:rPr>
                <w:rFonts w:cs="Arial"/>
                <w:b/>
                <w:color w:val="FFFFFF" w:themeColor="background1"/>
                <w:sz w:val="18"/>
                <w:szCs w:val="18"/>
              </w:rPr>
              <w:t>Cuenca Sec.</w:t>
            </w:r>
          </w:p>
        </w:tc>
        <w:tc>
          <w:tcPr>
            <w:tcW w:w="886" w:type="pct"/>
            <w:shd w:val="clear" w:color="auto" w:fill="007078"/>
            <w:vAlign w:val="center"/>
          </w:tcPr>
          <w:p w:rsidR="004614A6" w:rsidRPr="001E7A7E" w:rsidRDefault="004614A6" w:rsidP="004614A6">
            <w:pPr>
              <w:spacing w:after="0"/>
              <w:jc w:val="center"/>
              <w:rPr>
                <w:rFonts w:cs="Arial"/>
                <w:b/>
                <w:color w:val="FFFFFF" w:themeColor="background1"/>
                <w:sz w:val="18"/>
                <w:szCs w:val="18"/>
              </w:rPr>
            </w:pPr>
            <w:r w:rsidRPr="001E7A7E">
              <w:rPr>
                <w:rFonts w:cs="Arial"/>
                <w:b/>
                <w:color w:val="FFFFFF" w:themeColor="background1"/>
                <w:sz w:val="18"/>
                <w:szCs w:val="18"/>
              </w:rPr>
              <w:t>Cauce</w:t>
            </w:r>
          </w:p>
        </w:tc>
        <w:tc>
          <w:tcPr>
            <w:tcW w:w="1376" w:type="pct"/>
            <w:shd w:val="clear" w:color="auto" w:fill="007078"/>
            <w:vAlign w:val="center"/>
          </w:tcPr>
          <w:p w:rsidR="004614A6" w:rsidRPr="001E7A7E" w:rsidRDefault="004614A6" w:rsidP="006E70EF">
            <w:pPr>
              <w:spacing w:after="0"/>
              <w:jc w:val="center"/>
              <w:rPr>
                <w:rFonts w:cs="Arial"/>
                <w:b/>
                <w:color w:val="FFFFFF" w:themeColor="background1"/>
                <w:sz w:val="18"/>
                <w:szCs w:val="18"/>
              </w:rPr>
            </w:pPr>
            <w:r w:rsidRPr="001E7A7E">
              <w:rPr>
                <w:rFonts w:cs="Arial"/>
                <w:b/>
                <w:color w:val="FFFFFF" w:themeColor="background1"/>
                <w:sz w:val="18"/>
                <w:szCs w:val="18"/>
              </w:rPr>
              <w:t>Coordenadas</w:t>
            </w:r>
          </w:p>
        </w:tc>
      </w:tr>
      <w:tr w:rsidR="004614A6" w:rsidRPr="001E7A7E" w:rsidTr="004614A6">
        <w:trPr>
          <w:cantSplit/>
          <w:trHeight w:val="221"/>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sz w:val="18"/>
                <w:szCs w:val="18"/>
              </w:rPr>
              <w:t>Salitre Guasca</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10+120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Rio Bogotá</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 Siecha</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Siecha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623244.00 mE    538571.00 mN</w:t>
            </w:r>
          </w:p>
        </w:tc>
      </w:tr>
      <w:tr w:rsidR="004614A6" w:rsidRPr="001E7A7E" w:rsidTr="004614A6">
        <w:trPr>
          <w:cantSplit/>
          <w:trHeight w:val="228"/>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0 + 430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Siecha</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volador</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618384 mE         532998 mN</w:t>
            </w:r>
          </w:p>
        </w:tc>
      </w:tr>
      <w:tr w:rsidR="004614A6" w:rsidRPr="001E7A7E" w:rsidTr="004614A6">
        <w:trPr>
          <w:cantSplit/>
          <w:trHeight w:val="228"/>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sz w:val="18"/>
                <w:szCs w:val="18"/>
              </w:rPr>
              <w:t>Guasca Sesquilé</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24+340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Los Pantanos</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5° 2'9.66"N       73°48'18.78"O</w:t>
            </w:r>
          </w:p>
        </w:tc>
      </w:tr>
      <w:tr w:rsidR="004614A6" w:rsidRPr="001E7A7E" w:rsidTr="004614A6">
        <w:trPr>
          <w:cantSplit/>
          <w:trHeight w:val="221"/>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23+690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Silvia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5° 1'52.94"N     73°48'32.01"O</w:t>
            </w:r>
          </w:p>
        </w:tc>
      </w:tr>
      <w:tr w:rsidR="004614A6" w:rsidRPr="001E7A7E" w:rsidTr="004614A6">
        <w:trPr>
          <w:cantSplit/>
          <w:trHeight w:val="228"/>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20+630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San José</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5° 0'29.82"N     73°48'20.29"O</w:t>
            </w:r>
          </w:p>
        </w:tc>
      </w:tr>
      <w:tr w:rsidR="004614A6" w:rsidRPr="001E7A7E" w:rsidTr="004614A6">
        <w:trPr>
          <w:cantSplit/>
          <w:trHeight w:val="228"/>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18+400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Granadillo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4°59'21.53"N     73°48'30.17"O</w:t>
            </w:r>
          </w:p>
        </w:tc>
      </w:tr>
      <w:tr w:rsidR="004614A6" w:rsidRPr="001E7A7E" w:rsidTr="004614A6">
        <w:trPr>
          <w:cantSplit/>
          <w:trHeight w:val="221"/>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16+600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La Cruz</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4°58'29.41"N     73°48'53.54"O</w:t>
            </w:r>
          </w:p>
        </w:tc>
      </w:tr>
      <w:tr w:rsidR="004614A6" w:rsidRPr="001E7A7E" w:rsidTr="004614A6">
        <w:trPr>
          <w:cantSplit/>
          <w:trHeight w:val="228"/>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16+300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Estanquillo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4°58'19.89"N     73°48'58.72"O</w:t>
            </w:r>
          </w:p>
        </w:tc>
      </w:tr>
      <w:tr w:rsidR="004614A6" w:rsidRPr="001E7A7E" w:rsidTr="004614A6">
        <w:trPr>
          <w:cantSplit/>
          <w:trHeight w:val="228"/>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14+940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Chaleque</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4°57'42.09"N    73°49'15.51"O</w:t>
            </w:r>
          </w:p>
        </w:tc>
      </w:tr>
      <w:tr w:rsidR="004614A6" w:rsidRPr="001E7A7E" w:rsidTr="004614A6">
        <w:trPr>
          <w:cantSplit/>
          <w:trHeight w:val="221"/>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11+420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Quingua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4°56'20.04"N    73°49'30.33"O</w:t>
            </w:r>
          </w:p>
        </w:tc>
      </w:tr>
      <w:tr w:rsidR="004614A6" w:rsidRPr="001E7A7E" w:rsidTr="004614A6">
        <w:trPr>
          <w:cantSplit/>
          <w:trHeight w:val="228"/>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8+000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Tominé</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Chala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4°55'0.84"N      73°50'42.85"O</w:t>
            </w:r>
          </w:p>
        </w:tc>
      </w:tr>
      <w:tr w:rsidR="004614A6" w:rsidRPr="001E7A7E" w:rsidTr="004614A6">
        <w:trPr>
          <w:cantSplit/>
          <w:trHeight w:val="228"/>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6+340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Siecha</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Santa María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4°54'45.94"N    73°51'33.31"O</w:t>
            </w:r>
          </w:p>
        </w:tc>
      </w:tr>
      <w:tr w:rsidR="004614A6" w:rsidRPr="001E7A7E" w:rsidTr="004614A6">
        <w:trPr>
          <w:cantSplit/>
          <w:trHeight w:val="221"/>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3+300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Siecha</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Río Siecha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4°53'49.18"N    73°52'36.60"O</w:t>
            </w:r>
          </w:p>
        </w:tc>
      </w:tr>
      <w:tr w:rsidR="004614A6" w:rsidRPr="001E7A7E" w:rsidTr="004614A6">
        <w:trPr>
          <w:cantSplit/>
          <w:trHeight w:val="227"/>
          <w:jc w:val="center"/>
        </w:trPr>
        <w:tc>
          <w:tcPr>
            <w:tcW w:w="566" w:type="pct"/>
            <w:vMerge w:val="restart"/>
            <w:vAlign w:val="center"/>
          </w:tcPr>
          <w:p w:rsidR="004614A6" w:rsidRPr="001E7A7E" w:rsidRDefault="004614A6" w:rsidP="006E70EF">
            <w:pPr>
              <w:spacing w:after="0"/>
              <w:jc w:val="center"/>
              <w:rPr>
                <w:rFonts w:cs="Arial"/>
                <w:b/>
                <w:sz w:val="18"/>
                <w:szCs w:val="18"/>
              </w:rPr>
            </w:pPr>
            <w:r w:rsidRPr="001E7A7E">
              <w:rPr>
                <w:rFonts w:cs="Arial"/>
                <w:sz w:val="18"/>
                <w:szCs w:val="18"/>
              </w:rPr>
              <w:t>Sopó - El Salitre</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2+140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Centro Alto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4°53´43.39N     73°56´44.O</w:t>
            </w:r>
          </w:p>
        </w:tc>
      </w:tr>
      <w:tr w:rsidR="004614A6" w:rsidRPr="001E7A7E" w:rsidTr="004614A6">
        <w:trPr>
          <w:cantSplit/>
          <w:trHeight w:val="227"/>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3+290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Gratamira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4°53´13.33N    73°56'36.95"O</w:t>
            </w:r>
          </w:p>
        </w:tc>
      </w:tr>
      <w:tr w:rsidR="004614A6" w:rsidRPr="001E7A7E" w:rsidTr="004614A6">
        <w:trPr>
          <w:cantSplit/>
          <w:trHeight w:val="227"/>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5+770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Cortijo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4°51'51.38"N   73°56'21.01"O</w:t>
            </w:r>
          </w:p>
        </w:tc>
      </w:tr>
      <w:tr w:rsidR="004614A6" w:rsidRPr="001E7A7E" w:rsidTr="004614A6">
        <w:trPr>
          <w:cantSplit/>
          <w:trHeight w:val="227"/>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6+720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Meusa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4°51'21.17"N    73°56'24.63"O</w:t>
            </w:r>
          </w:p>
        </w:tc>
      </w:tr>
      <w:tr w:rsidR="004614A6" w:rsidRPr="001E7A7E" w:rsidTr="004614A6">
        <w:trPr>
          <w:cantSplit/>
          <w:trHeight w:val="227"/>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7+890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Hacienda Casa Blanca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4°50'45.81"N    73°56'13.22"O</w:t>
            </w:r>
          </w:p>
        </w:tc>
      </w:tr>
      <w:tr w:rsidR="004614A6" w:rsidRPr="001E7A7E" w:rsidTr="004614A6">
        <w:trPr>
          <w:cantSplit/>
          <w:trHeight w:val="236"/>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rFonts w:cs="Arial"/>
                <w:sz w:val="18"/>
                <w:szCs w:val="18"/>
              </w:rPr>
              <w:t>El Salitre – La Calera</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4+790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w:t>
            </w:r>
            <w:r>
              <w:rPr>
                <w:rFonts w:cs="Arial"/>
                <w:sz w:val="18"/>
                <w:szCs w:val="18"/>
              </w:rPr>
              <w: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Aliso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4°47'8.09"N     73°57'6.93"O</w:t>
            </w:r>
          </w:p>
        </w:tc>
      </w:tr>
      <w:tr w:rsidR="004614A6" w:rsidRPr="001E7A7E" w:rsidTr="004614A6">
        <w:trPr>
          <w:cantSplit/>
          <w:trHeight w:val="236"/>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6+160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C0923</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Teusacá</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Vereda San Cayetano</w:t>
            </w:r>
          </w:p>
          <w:p w:rsidR="004614A6" w:rsidRPr="001E7A7E" w:rsidRDefault="004614A6" w:rsidP="006E70EF">
            <w:pPr>
              <w:spacing w:after="0"/>
              <w:jc w:val="left"/>
              <w:rPr>
                <w:rFonts w:cs="Arial"/>
                <w:sz w:val="18"/>
                <w:szCs w:val="18"/>
              </w:rPr>
            </w:pPr>
            <w:r w:rsidRPr="001E7A7E">
              <w:rPr>
                <w:rFonts w:cs="Arial"/>
                <w:sz w:val="18"/>
                <w:szCs w:val="18"/>
              </w:rPr>
              <w:t>615813.14 mE     527768.01 mN</w:t>
            </w:r>
          </w:p>
        </w:tc>
      </w:tr>
      <w:tr w:rsidR="004614A6" w:rsidRPr="001E7A7E" w:rsidTr="004614A6">
        <w:trPr>
          <w:cantSplit/>
          <w:trHeight w:val="236"/>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12+296</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C0923</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Teusacá</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Vereda Santa Elena (Tecno Concretos)</w:t>
            </w:r>
          </w:p>
          <w:p w:rsidR="004614A6" w:rsidRPr="001E7A7E" w:rsidRDefault="004614A6" w:rsidP="006E70EF">
            <w:pPr>
              <w:spacing w:after="0"/>
              <w:jc w:val="left"/>
              <w:rPr>
                <w:rFonts w:cs="Arial"/>
                <w:sz w:val="18"/>
                <w:szCs w:val="18"/>
              </w:rPr>
            </w:pPr>
            <w:r w:rsidRPr="001E7A7E">
              <w:rPr>
                <w:rFonts w:cs="Arial"/>
                <w:sz w:val="18"/>
                <w:szCs w:val="18"/>
              </w:rPr>
              <w:t>616086.79 mE     522280.94 mN</w:t>
            </w:r>
          </w:p>
        </w:tc>
      </w:tr>
      <w:tr w:rsidR="004614A6" w:rsidRPr="001E7A7E" w:rsidTr="004614A6">
        <w:trPr>
          <w:cantSplit/>
          <w:trHeight w:val="210"/>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rFonts w:cs="Arial"/>
                <w:sz w:val="18"/>
                <w:szCs w:val="18"/>
              </w:rPr>
              <w:t>La Calera Patios</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0+950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NN</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4°42'36.83"N      73°58'18.17"O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6+200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Bogotá</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Teusacá</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R. Teusacá</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611395.88 mE</w:t>
            </w:r>
            <w:r>
              <w:rPr>
                <w:rFonts w:cs="Arial"/>
                <w:sz w:val="18"/>
                <w:szCs w:val="18"/>
              </w:rPr>
              <w:t xml:space="preserve">   </w:t>
            </w:r>
            <w:r w:rsidRPr="001E7A7E">
              <w:rPr>
                <w:rFonts w:cs="Arial"/>
                <w:sz w:val="18"/>
                <w:szCs w:val="18"/>
              </w:rPr>
              <w:t>516696.36 mN</w:t>
            </w:r>
          </w:p>
        </w:tc>
      </w:tr>
      <w:tr w:rsidR="004614A6" w:rsidRPr="001E7A7E" w:rsidTr="004614A6">
        <w:trPr>
          <w:cantSplit/>
          <w:trHeight w:val="210"/>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rFonts w:cs="Arial"/>
                <w:sz w:val="18"/>
                <w:szCs w:val="18"/>
              </w:rPr>
              <w:t>Límite de Bogotá Choachí</w:t>
            </w: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10+056</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Raizal</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 xml:space="preserve">615146 mE     </w:t>
            </w:r>
            <w:r>
              <w:rPr>
                <w:rFonts w:cs="Arial"/>
                <w:sz w:val="18"/>
                <w:szCs w:val="18"/>
              </w:rPr>
              <w:t xml:space="preserve"> </w:t>
            </w:r>
            <w:r w:rsidRPr="001E7A7E">
              <w:rPr>
                <w:rFonts w:cs="Arial"/>
                <w:sz w:val="18"/>
                <w:szCs w:val="18"/>
              </w:rPr>
              <w:t>504094.00 mN</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14+570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Quiuza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4°33'30.63"N     73°56'11.63"O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16+080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Termales</w:t>
            </w:r>
          </w:p>
        </w:tc>
        <w:tc>
          <w:tcPr>
            <w:tcW w:w="1376" w:type="pct"/>
            <w:vAlign w:val="center"/>
          </w:tcPr>
          <w:p w:rsidR="004614A6" w:rsidRPr="001E7A7E" w:rsidRDefault="004614A6" w:rsidP="006E70EF">
            <w:pPr>
              <w:spacing w:after="0"/>
              <w:jc w:val="left"/>
              <w:rPr>
                <w:rFonts w:cs="Arial"/>
                <w:sz w:val="18"/>
                <w:szCs w:val="18"/>
              </w:rPr>
            </w:pPr>
            <w:r>
              <w:rPr>
                <w:rFonts w:cs="Arial"/>
                <w:sz w:val="18"/>
                <w:szCs w:val="18"/>
              </w:rPr>
              <w:t xml:space="preserve">4°32'52.54"N    </w:t>
            </w:r>
            <w:r w:rsidRPr="001E7A7E">
              <w:rPr>
                <w:rFonts w:cs="Arial"/>
                <w:sz w:val="18"/>
                <w:szCs w:val="18"/>
              </w:rPr>
              <w:t>73°55'54.78"O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18+800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 xml:space="preserve">Q. NN </w:t>
            </w:r>
          </w:p>
        </w:tc>
        <w:tc>
          <w:tcPr>
            <w:tcW w:w="1376" w:type="pct"/>
            <w:vAlign w:val="center"/>
          </w:tcPr>
          <w:p w:rsidR="004614A6" w:rsidRPr="001E7A7E" w:rsidRDefault="004614A6" w:rsidP="006E70EF">
            <w:pPr>
              <w:spacing w:after="0"/>
              <w:jc w:val="left"/>
              <w:rPr>
                <w:rFonts w:cs="Arial"/>
                <w:sz w:val="18"/>
                <w:szCs w:val="18"/>
              </w:rPr>
            </w:pPr>
            <w:r>
              <w:rPr>
                <w:rFonts w:cs="Arial"/>
                <w:sz w:val="18"/>
                <w:szCs w:val="18"/>
              </w:rPr>
              <w:t xml:space="preserve">4°32'11.60"N  </w:t>
            </w:r>
            <w:r w:rsidRPr="001E7A7E">
              <w:rPr>
                <w:rFonts w:cs="Arial"/>
                <w:sz w:val="18"/>
                <w:szCs w:val="18"/>
              </w:rPr>
              <w:t>73°55'48.59"O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18+920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 xml:space="preserve">Q. NN </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4°32'10.26"N</w:t>
            </w:r>
            <w:r>
              <w:rPr>
                <w:rFonts w:cs="Arial"/>
                <w:sz w:val="18"/>
                <w:szCs w:val="18"/>
              </w:rPr>
              <w:t xml:space="preserve">  </w:t>
            </w:r>
            <w:r w:rsidRPr="001E7A7E">
              <w:rPr>
                <w:rFonts w:cs="Arial"/>
                <w:sz w:val="18"/>
                <w:szCs w:val="18"/>
              </w:rPr>
              <w:t>73°55'47.17"O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19+720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 xml:space="preserve">Q. Del Pueblo </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4°31'52.97"N</w:t>
            </w:r>
            <w:r>
              <w:rPr>
                <w:rFonts w:cs="Arial"/>
                <w:sz w:val="18"/>
                <w:szCs w:val="18"/>
              </w:rPr>
              <w:t xml:space="preserve">  </w:t>
            </w:r>
            <w:r w:rsidRPr="001E7A7E">
              <w:rPr>
                <w:rFonts w:cs="Arial"/>
                <w:sz w:val="18"/>
                <w:szCs w:val="18"/>
              </w:rPr>
              <w:t>73°55'50.96"O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20+160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 xml:space="preserve">Q. El Uval </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°31'40.71"N</w:t>
            </w:r>
            <w:r>
              <w:rPr>
                <w:rFonts w:cs="Arial"/>
                <w:sz w:val="18"/>
                <w:szCs w:val="18"/>
              </w:rPr>
              <w:t xml:space="preserve">    </w:t>
            </w:r>
            <w:r w:rsidRPr="001E7A7E">
              <w:rPr>
                <w:rFonts w:cs="Arial"/>
                <w:sz w:val="18"/>
                <w:szCs w:val="18"/>
              </w:rPr>
              <w:t>73°55'50.57"O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20+580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Uval</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4°31'39.33"N</w:t>
            </w:r>
            <w:r>
              <w:rPr>
                <w:rFonts w:cs="Arial"/>
                <w:sz w:val="18"/>
                <w:szCs w:val="18"/>
              </w:rPr>
              <w:t xml:space="preserve">  </w:t>
            </w:r>
            <w:r w:rsidRPr="001E7A7E">
              <w:rPr>
                <w:rFonts w:cs="Arial"/>
                <w:sz w:val="18"/>
                <w:szCs w:val="18"/>
              </w:rPr>
              <w:t>73°55'47.90"O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21+030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 xml:space="preserve">Q. Del Pueblo </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4°31'52.49"N</w:t>
            </w:r>
            <w:r>
              <w:rPr>
                <w:rFonts w:cs="Arial"/>
                <w:sz w:val="18"/>
                <w:szCs w:val="18"/>
              </w:rPr>
              <w:t xml:space="preserve">   </w:t>
            </w:r>
            <w:r w:rsidRPr="001E7A7E">
              <w:rPr>
                <w:rFonts w:cs="Arial"/>
                <w:sz w:val="18"/>
                <w:szCs w:val="18"/>
              </w:rPr>
              <w:t>73°55'42.82"O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21+220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Pr>
                <w:rFonts w:cs="Arial"/>
                <w:sz w:val="18"/>
                <w:szCs w:val="18"/>
              </w:rPr>
              <w:t>Q. Del Pueblo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4°31'52.51"N</w:t>
            </w:r>
            <w:r>
              <w:rPr>
                <w:rFonts w:cs="Arial"/>
                <w:sz w:val="18"/>
                <w:szCs w:val="18"/>
              </w:rPr>
              <w:t xml:space="preserve">   </w:t>
            </w:r>
            <w:r w:rsidRPr="001E7A7E">
              <w:rPr>
                <w:rFonts w:cs="Arial"/>
                <w:sz w:val="18"/>
                <w:szCs w:val="18"/>
              </w:rPr>
              <w:t>73°55'41.40"O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21+700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Uval</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4°31'37.52"N</w:t>
            </w:r>
            <w:r>
              <w:rPr>
                <w:rFonts w:cs="Arial"/>
                <w:sz w:val="18"/>
                <w:szCs w:val="18"/>
              </w:rPr>
              <w:t xml:space="preserve">  </w:t>
            </w:r>
            <w:r w:rsidRPr="001E7A7E">
              <w:rPr>
                <w:rFonts w:cs="Arial"/>
                <w:sz w:val="18"/>
                <w:szCs w:val="18"/>
              </w:rPr>
              <w:t>73°55'39.44"O</w:t>
            </w:r>
          </w:p>
        </w:tc>
      </w:tr>
      <w:tr w:rsidR="004614A6" w:rsidRPr="001E7A7E" w:rsidTr="004614A6">
        <w:trPr>
          <w:cantSplit/>
          <w:trHeight w:val="21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Arial"/>
                <w:sz w:val="18"/>
                <w:szCs w:val="18"/>
              </w:rPr>
              <w:t>25+540</w:t>
            </w:r>
          </w:p>
        </w:tc>
        <w:tc>
          <w:tcPr>
            <w:tcW w:w="809" w:type="pct"/>
            <w:vAlign w:val="center"/>
          </w:tcPr>
          <w:p w:rsidR="004614A6" w:rsidRPr="001E7A7E" w:rsidRDefault="004614A6" w:rsidP="004614A6">
            <w:pPr>
              <w:spacing w:after="0"/>
              <w:jc w:val="left"/>
              <w:rPr>
                <w:rFonts w:cs="Arial"/>
                <w:sz w:val="18"/>
                <w:szCs w:val="18"/>
              </w:rPr>
            </w:pPr>
            <w:r w:rsidRPr="001E7A7E">
              <w:rPr>
                <w:rFonts w:cs="Arial"/>
                <w:sz w:val="18"/>
                <w:szCs w:val="18"/>
              </w:rPr>
              <w:t>Río Meta</w:t>
            </w:r>
          </w:p>
        </w:tc>
        <w:tc>
          <w:tcPr>
            <w:tcW w:w="785" w:type="pct"/>
            <w:vAlign w:val="center"/>
          </w:tcPr>
          <w:p w:rsidR="004614A6" w:rsidRPr="001E7A7E" w:rsidRDefault="004614A6" w:rsidP="004614A6">
            <w:pPr>
              <w:spacing w:after="0"/>
              <w:jc w:val="left"/>
              <w:rPr>
                <w:rFonts w:cs="Arial"/>
                <w:sz w:val="18"/>
                <w:szCs w:val="18"/>
              </w:rPr>
            </w:pPr>
            <w:r w:rsidRPr="001E7A7E">
              <w:rPr>
                <w:rFonts w:cs="Arial"/>
                <w:sz w:val="18"/>
                <w:szCs w:val="18"/>
              </w:rPr>
              <w:t>R. Blanco</w:t>
            </w:r>
          </w:p>
        </w:tc>
        <w:tc>
          <w:tcPr>
            <w:tcW w:w="886" w:type="pct"/>
            <w:vAlign w:val="center"/>
          </w:tcPr>
          <w:p w:rsidR="004614A6" w:rsidRPr="001E7A7E" w:rsidRDefault="004614A6" w:rsidP="004614A6">
            <w:pPr>
              <w:spacing w:after="0"/>
              <w:jc w:val="left"/>
              <w:rPr>
                <w:rFonts w:cs="Arial"/>
                <w:sz w:val="18"/>
                <w:szCs w:val="18"/>
              </w:rPr>
            </w:pPr>
            <w:r w:rsidRPr="001E7A7E">
              <w:rPr>
                <w:rFonts w:cs="Arial"/>
                <w:sz w:val="18"/>
                <w:szCs w:val="18"/>
              </w:rPr>
              <w:t>Q. El Uval</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4°31'34.29"N</w:t>
            </w:r>
            <w:r>
              <w:rPr>
                <w:rFonts w:cs="Arial"/>
                <w:sz w:val="18"/>
                <w:szCs w:val="18"/>
              </w:rPr>
              <w:t xml:space="preserve">  </w:t>
            </w:r>
            <w:r w:rsidRPr="001E7A7E">
              <w:rPr>
                <w:rFonts w:cs="Arial"/>
                <w:sz w:val="18"/>
                <w:szCs w:val="18"/>
              </w:rPr>
              <w:t>73°55'31.39"O</w:t>
            </w:r>
          </w:p>
        </w:tc>
      </w:tr>
      <w:tr w:rsidR="004614A6" w:rsidRPr="001E7A7E" w:rsidTr="004614A6">
        <w:trPr>
          <w:cantSplit/>
          <w:trHeight w:val="350"/>
          <w:jc w:val="center"/>
        </w:trPr>
        <w:tc>
          <w:tcPr>
            <w:tcW w:w="566" w:type="pct"/>
            <w:vMerge w:val="restart"/>
            <w:vAlign w:val="center"/>
          </w:tcPr>
          <w:p w:rsidR="004614A6" w:rsidRPr="001E7A7E" w:rsidRDefault="004614A6" w:rsidP="006E70EF">
            <w:pPr>
              <w:spacing w:after="0"/>
              <w:jc w:val="center"/>
              <w:rPr>
                <w:rFonts w:cs="Arial"/>
                <w:sz w:val="18"/>
                <w:szCs w:val="18"/>
              </w:rPr>
            </w:pPr>
            <w:r>
              <w:rPr>
                <w:rFonts w:cs="Arial"/>
                <w:sz w:val="18"/>
                <w:szCs w:val="18"/>
              </w:rPr>
              <w:t>La Calera Choachí</w:t>
            </w: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1+226</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Qda. Simaya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Sector Los Tanques (La Calera)</w:t>
            </w:r>
          </w:p>
          <w:p w:rsidR="004614A6" w:rsidRPr="001E7A7E" w:rsidRDefault="004614A6" w:rsidP="006E70EF">
            <w:pPr>
              <w:spacing w:after="0"/>
              <w:jc w:val="left"/>
              <w:rPr>
                <w:rFonts w:cs="Arial"/>
                <w:sz w:val="18"/>
                <w:szCs w:val="18"/>
              </w:rPr>
            </w:pPr>
            <w:r>
              <w:rPr>
                <w:rFonts w:cs="Arial"/>
                <w:sz w:val="18"/>
                <w:szCs w:val="18"/>
              </w:rPr>
              <w:t xml:space="preserve">616675.00 mE   </w:t>
            </w:r>
            <w:r w:rsidRPr="001E7A7E">
              <w:rPr>
                <w:rFonts w:cs="Arial"/>
                <w:sz w:val="18"/>
                <w:szCs w:val="18"/>
              </w:rPr>
              <w:t>521507.00 mN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1+555</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Simaya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Fábrica de Cemento Samper.  Sector Los Tanques (La Calera)</w:t>
            </w:r>
          </w:p>
          <w:p w:rsidR="004614A6" w:rsidRPr="001E7A7E" w:rsidRDefault="004614A6" w:rsidP="006E70EF">
            <w:pPr>
              <w:spacing w:after="0"/>
              <w:jc w:val="left"/>
              <w:rPr>
                <w:rFonts w:cs="Arial"/>
                <w:sz w:val="18"/>
                <w:szCs w:val="18"/>
              </w:rPr>
            </w:pPr>
            <w:r>
              <w:rPr>
                <w:rFonts w:cs="Arial"/>
                <w:sz w:val="18"/>
                <w:szCs w:val="18"/>
              </w:rPr>
              <w:t xml:space="preserve">616668.57 mE   </w:t>
            </w:r>
            <w:r w:rsidRPr="001E7A7E">
              <w:rPr>
                <w:rFonts w:cs="Arial"/>
                <w:sz w:val="18"/>
                <w:szCs w:val="18"/>
              </w:rPr>
              <w:t>521177.69 mN</w:t>
            </w:r>
          </w:p>
        </w:tc>
      </w:tr>
      <w:tr w:rsidR="004614A6" w:rsidRPr="001E7A7E" w:rsidTr="004614A6">
        <w:trPr>
          <w:cantSplit/>
          <w:trHeight w:val="493"/>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4+306</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Encenillal/ Qda. de Socha</w:t>
            </w:r>
          </w:p>
        </w:tc>
        <w:tc>
          <w:tcPr>
            <w:tcW w:w="1376" w:type="pct"/>
            <w:vAlign w:val="center"/>
          </w:tcPr>
          <w:p w:rsidR="004614A6" w:rsidRPr="001E7A7E" w:rsidRDefault="004614A6" w:rsidP="006E70EF">
            <w:pPr>
              <w:spacing w:after="0"/>
              <w:rPr>
                <w:rFonts w:cs="Arial"/>
                <w:sz w:val="18"/>
                <w:szCs w:val="18"/>
              </w:rPr>
            </w:pPr>
            <w:r w:rsidRPr="001E7A7E">
              <w:rPr>
                <w:rFonts w:cs="Arial"/>
                <w:sz w:val="18"/>
                <w:szCs w:val="18"/>
              </w:rPr>
              <w:t>Vereda El Volcán (La Calera)</w:t>
            </w:r>
          </w:p>
          <w:p w:rsidR="004614A6" w:rsidRPr="001E7A7E" w:rsidRDefault="004614A6" w:rsidP="006E70EF">
            <w:pPr>
              <w:spacing w:after="0"/>
              <w:rPr>
                <w:rFonts w:cs="Arial"/>
                <w:sz w:val="18"/>
                <w:szCs w:val="18"/>
              </w:rPr>
            </w:pPr>
            <w:r>
              <w:rPr>
                <w:rFonts w:cs="Arial"/>
                <w:sz w:val="18"/>
                <w:szCs w:val="18"/>
              </w:rPr>
              <w:t xml:space="preserve">616168.00 mE   </w:t>
            </w:r>
            <w:r w:rsidRPr="001E7A7E">
              <w:rPr>
                <w:rFonts w:cs="Arial"/>
                <w:sz w:val="18"/>
                <w:szCs w:val="18"/>
              </w:rPr>
              <w:t>519223.00 mN</w:t>
            </w:r>
          </w:p>
          <w:p w:rsidR="004614A6" w:rsidRPr="001E7A7E" w:rsidRDefault="004614A6" w:rsidP="006E70EF">
            <w:pPr>
              <w:spacing w:after="0"/>
              <w:rPr>
                <w:rFonts w:cs="Arial"/>
                <w:sz w:val="18"/>
                <w:szCs w:val="18"/>
              </w:rPr>
            </w:pPr>
            <w:r>
              <w:rPr>
                <w:rFonts w:cs="Arial"/>
                <w:sz w:val="18"/>
                <w:szCs w:val="18"/>
              </w:rPr>
              <w:t xml:space="preserve">616206.00 mE   </w:t>
            </w:r>
            <w:r w:rsidRPr="001E7A7E">
              <w:rPr>
                <w:rFonts w:cs="Arial"/>
                <w:sz w:val="18"/>
                <w:szCs w:val="18"/>
              </w:rPr>
              <w:t>519201.00 mN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9+820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Quisquiza</w:t>
            </w:r>
          </w:p>
        </w:tc>
        <w:tc>
          <w:tcPr>
            <w:tcW w:w="1376" w:type="pct"/>
            <w:vAlign w:val="center"/>
          </w:tcPr>
          <w:p w:rsidR="004614A6" w:rsidRPr="001E7A7E" w:rsidRDefault="004614A6" w:rsidP="006E70EF">
            <w:pPr>
              <w:spacing w:after="0"/>
              <w:rPr>
                <w:rFonts w:cs="Arial"/>
                <w:sz w:val="18"/>
                <w:szCs w:val="18"/>
              </w:rPr>
            </w:pPr>
            <w:r w:rsidRPr="001E7A7E">
              <w:rPr>
                <w:rFonts w:cs="Arial"/>
                <w:sz w:val="18"/>
                <w:szCs w:val="18"/>
              </w:rPr>
              <w:t>4°40'1.19"N</w:t>
            </w:r>
            <w:r>
              <w:rPr>
                <w:rFonts w:cs="Arial"/>
                <w:sz w:val="18"/>
                <w:szCs w:val="18"/>
              </w:rPr>
              <w:t xml:space="preserve">    </w:t>
            </w:r>
            <w:r w:rsidRPr="001E7A7E">
              <w:rPr>
                <w:rFonts w:cs="Arial"/>
                <w:sz w:val="18"/>
                <w:szCs w:val="18"/>
              </w:rPr>
              <w:t>73°55'17.70"O</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13+700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Santa Bárbara</w:t>
            </w:r>
          </w:p>
        </w:tc>
        <w:tc>
          <w:tcPr>
            <w:tcW w:w="1376" w:type="pct"/>
            <w:vAlign w:val="center"/>
          </w:tcPr>
          <w:p w:rsidR="004614A6" w:rsidRPr="001E7A7E" w:rsidRDefault="004614A6" w:rsidP="006E70EF">
            <w:pPr>
              <w:spacing w:after="0"/>
              <w:rPr>
                <w:rFonts w:cs="Arial"/>
                <w:sz w:val="18"/>
                <w:szCs w:val="18"/>
              </w:rPr>
            </w:pPr>
            <w:r w:rsidRPr="001E7A7E">
              <w:rPr>
                <w:rFonts w:cs="Arial"/>
                <w:sz w:val="18"/>
                <w:szCs w:val="18"/>
              </w:rPr>
              <w:t>4°38'31.22"N</w:t>
            </w:r>
            <w:r>
              <w:rPr>
                <w:rFonts w:cs="Arial"/>
                <w:sz w:val="18"/>
                <w:szCs w:val="18"/>
              </w:rPr>
              <w:t xml:space="preserve">  </w:t>
            </w:r>
            <w:r w:rsidRPr="001E7A7E">
              <w:rPr>
                <w:rFonts w:cs="Arial"/>
                <w:sz w:val="18"/>
                <w:szCs w:val="18"/>
              </w:rPr>
              <w:t>73°54'18.92"O</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15+970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Los Ocales</w:t>
            </w:r>
          </w:p>
        </w:tc>
        <w:tc>
          <w:tcPr>
            <w:tcW w:w="1376" w:type="pct"/>
            <w:vAlign w:val="center"/>
          </w:tcPr>
          <w:p w:rsidR="004614A6" w:rsidRPr="001E7A7E" w:rsidRDefault="004614A6" w:rsidP="006E70EF">
            <w:pPr>
              <w:spacing w:after="0"/>
              <w:rPr>
                <w:rFonts w:cs="Arial"/>
                <w:sz w:val="18"/>
                <w:szCs w:val="18"/>
              </w:rPr>
            </w:pPr>
            <w:r w:rsidRPr="001E7A7E">
              <w:rPr>
                <w:rFonts w:cs="Arial"/>
                <w:sz w:val="18"/>
                <w:szCs w:val="18"/>
              </w:rPr>
              <w:t>Vereda Tunjaque (La Calera)</w:t>
            </w:r>
          </w:p>
          <w:p w:rsidR="004614A6" w:rsidRPr="001E7A7E" w:rsidRDefault="004614A6" w:rsidP="006E70EF">
            <w:pPr>
              <w:spacing w:after="0"/>
              <w:rPr>
                <w:rFonts w:cs="Arial"/>
                <w:sz w:val="18"/>
                <w:szCs w:val="18"/>
              </w:rPr>
            </w:pPr>
            <w:r>
              <w:rPr>
                <w:rFonts w:cs="Arial"/>
                <w:sz w:val="18"/>
                <w:szCs w:val="18"/>
              </w:rPr>
              <w:t xml:space="preserve">621010.00 mE    </w:t>
            </w:r>
            <w:r w:rsidRPr="001E7A7E">
              <w:rPr>
                <w:rFonts w:cs="Arial"/>
                <w:sz w:val="18"/>
                <w:szCs w:val="18"/>
              </w:rPr>
              <w:t>511528.00 mN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19+430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Junia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Vereda La Junia (La Calera)</w:t>
            </w:r>
          </w:p>
          <w:p w:rsidR="004614A6" w:rsidRPr="001E7A7E" w:rsidRDefault="004614A6" w:rsidP="006E70EF">
            <w:pPr>
              <w:spacing w:after="0"/>
              <w:jc w:val="left"/>
              <w:rPr>
                <w:rFonts w:cs="Arial"/>
                <w:sz w:val="18"/>
                <w:szCs w:val="18"/>
              </w:rPr>
            </w:pPr>
            <w:r>
              <w:rPr>
                <w:rFonts w:cs="Arial"/>
                <w:sz w:val="18"/>
                <w:szCs w:val="18"/>
              </w:rPr>
              <w:t xml:space="preserve">618946.00 mE   </w:t>
            </w:r>
            <w:r w:rsidRPr="001E7A7E">
              <w:rPr>
                <w:rFonts w:cs="Arial"/>
                <w:sz w:val="18"/>
                <w:szCs w:val="18"/>
              </w:rPr>
              <w:t>509754. 00 mN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23+547</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Potrero Grande</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Vereda La Palma (Choachí)</w:t>
            </w:r>
          </w:p>
          <w:p w:rsidR="004614A6" w:rsidRPr="001E7A7E" w:rsidRDefault="004614A6" w:rsidP="006E70EF">
            <w:pPr>
              <w:spacing w:after="0"/>
              <w:jc w:val="left"/>
              <w:rPr>
                <w:rFonts w:cs="Arial"/>
                <w:sz w:val="18"/>
                <w:szCs w:val="18"/>
              </w:rPr>
            </w:pPr>
            <w:r w:rsidRPr="001E7A7E">
              <w:rPr>
                <w:rFonts w:cs="Arial"/>
                <w:sz w:val="18"/>
                <w:szCs w:val="18"/>
              </w:rPr>
              <w:t>618455.00</w:t>
            </w:r>
            <w:r>
              <w:rPr>
                <w:rFonts w:cs="Arial"/>
                <w:sz w:val="18"/>
                <w:szCs w:val="18"/>
              </w:rPr>
              <w:t xml:space="preserve"> mE    </w:t>
            </w:r>
            <w:r w:rsidRPr="001E7A7E">
              <w:rPr>
                <w:rFonts w:cs="Arial"/>
                <w:sz w:val="18"/>
                <w:szCs w:val="18"/>
              </w:rPr>
              <w:t>507368.00 m 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25+525</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Pr>
                <w:sz w:val="18"/>
                <w:szCs w:val="18"/>
              </w:rPr>
              <w:t>Q</w:t>
            </w:r>
            <w:r w:rsidRPr="001E7A7E">
              <w:rPr>
                <w:sz w:val="18"/>
                <w:szCs w:val="18"/>
              </w:rPr>
              <w:t>da. Chorro del Hato</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4°34'34.62"N</w:t>
            </w:r>
            <w:r>
              <w:rPr>
                <w:rFonts w:cs="Arial"/>
                <w:sz w:val="18"/>
                <w:szCs w:val="18"/>
              </w:rPr>
              <w:t xml:space="preserve">    </w:t>
            </w:r>
            <w:r w:rsidRPr="001E7A7E">
              <w:rPr>
                <w:rFonts w:cs="Arial"/>
                <w:sz w:val="18"/>
                <w:szCs w:val="18"/>
              </w:rPr>
              <w:t>73°55'30.60"O</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26+371</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Pr>
                <w:sz w:val="18"/>
                <w:szCs w:val="18"/>
              </w:rPr>
              <w:t>Q</w:t>
            </w:r>
            <w:r w:rsidRPr="001E7A7E">
              <w:rPr>
                <w:sz w:val="18"/>
                <w:szCs w:val="18"/>
              </w:rPr>
              <w:t>da. El Raizal</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Vereda Herrera (Choachí)</w:t>
            </w:r>
          </w:p>
          <w:p w:rsidR="004614A6" w:rsidRPr="001E7A7E" w:rsidRDefault="004614A6" w:rsidP="006E70EF">
            <w:pPr>
              <w:spacing w:after="0"/>
              <w:jc w:val="left"/>
              <w:rPr>
                <w:rFonts w:cs="Arial"/>
                <w:sz w:val="18"/>
                <w:szCs w:val="18"/>
              </w:rPr>
            </w:pPr>
            <w:r>
              <w:rPr>
                <w:rFonts w:cs="Arial"/>
                <w:sz w:val="18"/>
                <w:szCs w:val="18"/>
              </w:rPr>
              <w:t xml:space="preserve">619244.00 mE   </w:t>
            </w:r>
            <w:r w:rsidRPr="001E7A7E">
              <w:rPr>
                <w:rFonts w:cs="Arial"/>
                <w:sz w:val="18"/>
                <w:szCs w:val="18"/>
              </w:rPr>
              <w:t>505132.00 mN</w:t>
            </w:r>
          </w:p>
        </w:tc>
      </w:tr>
      <w:tr w:rsidR="004614A6" w:rsidRPr="001E7A7E" w:rsidTr="004614A6">
        <w:trPr>
          <w:cantSplit/>
          <w:trHeight w:val="350"/>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29+050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Qda. Termales</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4°33'22.55"N</w:t>
            </w:r>
            <w:r>
              <w:rPr>
                <w:rFonts w:cs="Arial"/>
                <w:sz w:val="18"/>
                <w:szCs w:val="18"/>
              </w:rPr>
              <w:t xml:space="preserve">    7</w:t>
            </w:r>
            <w:r w:rsidRPr="001E7A7E">
              <w:rPr>
                <w:rFonts w:cs="Arial"/>
                <w:sz w:val="18"/>
                <w:szCs w:val="18"/>
              </w:rPr>
              <w:t>3°55'7.53"O</w:t>
            </w:r>
          </w:p>
        </w:tc>
      </w:tr>
      <w:tr w:rsidR="004614A6" w:rsidRPr="001E7A7E" w:rsidTr="004614A6">
        <w:trPr>
          <w:cantSplit/>
          <w:trHeight w:val="9"/>
          <w:jc w:val="center"/>
        </w:trPr>
        <w:tc>
          <w:tcPr>
            <w:tcW w:w="566" w:type="pct"/>
            <w:vMerge w:val="restart"/>
            <w:vAlign w:val="center"/>
          </w:tcPr>
          <w:p w:rsidR="004614A6" w:rsidRPr="001E7A7E" w:rsidRDefault="004614A6" w:rsidP="006E70EF">
            <w:pPr>
              <w:spacing w:after="0"/>
              <w:jc w:val="center"/>
              <w:rPr>
                <w:rFonts w:cs="Arial"/>
                <w:sz w:val="18"/>
                <w:szCs w:val="18"/>
              </w:rPr>
            </w:pPr>
            <w:r w:rsidRPr="001E7A7E">
              <w:rPr>
                <w:sz w:val="18"/>
                <w:szCs w:val="18"/>
              </w:rPr>
              <w:t>Choachí - Cáqueza</w:t>
            </w: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11+530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La Horqueta</w:t>
            </w:r>
          </w:p>
        </w:tc>
        <w:tc>
          <w:tcPr>
            <w:tcW w:w="1376" w:type="pct"/>
            <w:vAlign w:val="center"/>
          </w:tcPr>
          <w:p w:rsidR="004614A6" w:rsidRPr="001E7A7E" w:rsidRDefault="004614A6" w:rsidP="006E70EF">
            <w:pPr>
              <w:spacing w:after="0"/>
              <w:jc w:val="left"/>
              <w:rPr>
                <w:rFonts w:cs="Arial"/>
                <w:sz w:val="18"/>
                <w:szCs w:val="18"/>
              </w:rPr>
            </w:pPr>
            <w:r w:rsidRPr="001E7A7E">
              <w:rPr>
                <w:rFonts w:cs="Arial"/>
                <w:sz w:val="18"/>
                <w:szCs w:val="18"/>
              </w:rPr>
              <w:t>4°32'57.26"N</w:t>
            </w:r>
            <w:r>
              <w:rPr>
                <w:rFonts w:cs="Arial"/>
                <w:sz w:val="18"/>
                <w:szCs w:val="18"/>
              </w:rPr>
              <w:t xml:space="preserve">     </w:t>
            </w:r>
            <w:r w:rsidRPr="001E7A7E">
              <w:rPr>
                <w:rFonts w:cs="Arial"/>
                <w:sz w:val="18"/>
                <w:szCs w:val="18"/>
              </w:rPr>
              <w:t>73°55'3.41"O</w:t>
            </w:r>
          </w:p>
        </w:tc>
      </w:tr>
      <w:tr w:rsidR="004614A6" w:rsidRPr="001E7A7E" w:rsidTr="004614A6">
        <w:trPr>
          <w:cantSplit/>
          <w:trHeight w:val="9"/>
          <w:jc w:val="center"/>
        </w:trPr>
        <w:tc>
          <w:tcPr>
            <w:tcW w:w="566" w:type="pct"/>
            <w:vMerge/>
            <w:vAlign w:val="center"/>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17+380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Laguna Grande</w:t>
            </w:r>
          </w:p>
        </w:tc>
        <w:tc>
          <w:tcPr>
            <w:tcW w:w="1376" w:type="pct"/>
            <w:vAlign w:val="center"/>
          </w:tcPr>
          <w:p w:rsidR="004614A6" w:rsidRPr="001E7A7E" w:rsidRDefault="004614A6" w:rsidP="006E70EF">
            <w:pPr>
              <w:spacing w:after="0"/>
              <w:jc w:val="left"/>
              <w:rPr>
                <w:sz w:val="18"/>
                <w:szCs w:val="18"/>
              </w:rPr>
            </w:pPr>
            <w:r w:rsidRPr="001E7A7E">
              <w:rPr>
                <w:sz w:val="18"/>
                <w:szCs w:val="18"/>
              </w:rPr>
              <w:t>4°31'9.28"N</w:t>
            </w:r>
            <w:r>
              <w:rPr>
                <w:sz w:val="18"/>
                <w:szCs w:val="18"/>
              </w:rPr>
              <w:t xml:space="preserve">   </w:t>
            </w:r>
            <w:r w:rsidRPr="001E7A7E">
              <w:rPr>
                <w:sz w:val="18"/>
                <w:szCs w:val="18"/>
              </w:rPr>
              <w:t>73°55'20.14"O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rFonts w:cs="Calibri"/>
                <w:sz w:val="18"/>
                <w:szCs w:val="18"/>
              </w:rPr>
              <w:t>18+692</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Río El Palmar</w:t>
            </w:r>
          </w:p>
        </w:tc>
        <w:tc>
          <w:tcPr>
            <w:tcW w:w="1376" w:type="pct"/>
            <w:vAlign w:val="center"/>
          </w:tcPr>
          <w:p w:rsidR="004614A6" w:rsidRPr="001E7A7E" w:rsidRDefault="004614A6" w:rsidP="006E70EF">
            <w:pPr>
              <w:spacing w:after="0"/>
              <w:jc w:val="left"/>
              <w:rPr>
                <w:sz w:val="18"/>
                <w:szCs w:val="18"/>
              </w:rPr>
            </w:pPr>
            <w:r w:rsidRPr="001E7A7E">
              <w:rPr>
                <w:sz w:val="18"/>
                <w:szCs w:val="18"/>
              </w:rPr>
              <w:t>4°29'18.98"N</w:t>
            </w:r>
            <w:r>
              <w:rPr>
                <w:sz w:val="18"/>
                <w:szCs w:val="18"/>
              </w:rPr>
              <w:t xml:space="preserve">    </w:t>
            </w:r>
            <w:r w:rsidRPr="001E7A7E">
              <w:rPr>
                <w:sz w:val="18"/>
                <w:szCs w:val="18"/>
              </w:rPr>
              <w:t>73°55'38.29"O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22+350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Del Soche</w:t>
            </w:r>
          </w:p>
        </w:tc>
        <w:tc>
          <w:tcPr>
            <w:tcW w:w="1376" w:type="pct"/>
            <w:vAlign w:val="center"/>
          </w:tcPr>
          <w:p w:rsidR="004614A6" w:rsidRPr="001E7A7E" w:rsidRDefault="004614A6" w:rsidP="006E70EF">
            <w:pPr>
              <w:spacing w:after="0"/>
              <w:jc w:val="left"/>
              <w:rPr>
                <w:sz w:val="18"/>
                <w:szCs w:val="18"/>
              </w:rPr>
            </w:pPr>
            <w:r w:rsidRPr="001E7A7E">
              <w:rPr>
                <w:sz w:val="18"/>
                <w:szCs w:val="18"/>
              </w:rPr>
              <w:t>Municipio de Ubaque</w:t>
            </w:r>
          </w:p>
          <w:p w:rsidR="004614A6" w:rsidRPr="001E7A7E" w:rsidRDefault="004614A6" w:rsidP="006E70EF">
            <w:pPr>
              <w:spacing w:after="0"/>
              <w:jc w:val="left"/>
              <w:rPr>
                <w:sz w:val="18"/>
                <w:szCs w:val="18"/>
              </w:rPr>
            </w:pPr>
            <w:r>
              <w:rPr>
                <w:sz w:val="18"/>
                <w:szCs w:val="18"/>
              </w:rPr>
              <w:t xml:space="preserve">619034.00 mE    </w:t>
            </w:r>
            <w:r w:rsidRPr="001E7A7E">
              <w:rPr>
                <w:sz w:val="18"/>
                <w:szCs w:val="18"/>
              </w:rPr>
              <w:t>495169.00 mN</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23+550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de Ganco</w:t>
            </w:r>
          </w:p>
        </w:tc>
        <w:tc>
          <w:tcPr>
            <w:tcW w:w="1376" w:type="pct"/>
            <w:vAlign w:val="center"/>
          </w:tcPr>
          <w:p w:rsidR="004614A6" w:rsidRPr="001E7A7E" w:rsidRDefault="004614A6" w:rsidP="006E70EF">
            <w:pPr>
              <w:spacing w:after="0"/>
              <w:jc w:val="left"/>
              <w:rPr>
                <w:sz w:val="18"/>
                <w:szCs w:val="18"/>
              </w:rPr>
            </w:pPr>
            <w:r w:rsidRPr="001E7A7E">
              <w:rPr>
                <w:sz w:val="18"/>
                <w:szCs w:val="18"/>
              </w:rPr>
              <w:t>4°27'32.30"N</w:t>
            </w:r>
            <w:r>
              <w:rPr>
                <w:sz w:val="18"/>
                <w:szCs w:val="18"/>
              </w:rPr>
              <w:t xml:space="preserve">      </w:t>
            </w:r>
            <w:r w:rsidRPr="001E7A7E">
              <w:rPr>
                <w:sz w:val="18"/>
                <w:szCs w:val="18"/>
              </w:rPr>
              <w:t>73°55'6.88"O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24+300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Guanaco</w:t>
            </w:r>
          </w:p>
        </w:tc>
        <w:tc>
          <w:tcPr>
            <w:tcW w:w="1376" w:type="pct"/>
            <w:vAlign w:val="center"/>
          </w:tcPr>
          <w:p w:rsidR="004614A6" w:rsidRPr="001E7A7E" w:rsidRDefault="004614A6" w:rsidP="006E70EF">
            <w:pPr>
              <w:spacing w:after="0"/>
              <w:jc w:val="left"/>
              <w:rPr>
                <w:sz w:val="18"/>
                <w:szCs w:val="18"/>
              </w:rPr>
            </w:pPr>
            <w:r w:rsidRPr="001E7A7E">
              <w:rPr>
                <w:sz w:val="18"/>
                <w:szCs w:val="18"/>
              </w:rPr>
              <w:t>4°27'0.17"N</w:t>
            </w:r>
            <w:r>
              <w:rPr>
                <w:sz w:val="18"/>
                <w:szCs w:val="18"/>
              </w:rPr>
              <w:t xml:space="preserve">       </w:t>
            </w:r>
            <w:r w:rsidRPr="001E7A7E">
              <w:rPr>
                <w:sz w:val="18"/>
                <w:szCs w:val="18"/>
              </w:rPr>
              <w:t>73°54'57.51"O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25+300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Ponta</w:t>
            </w:r>
          </w:p>
        </w:tc>
        <w:tc>
          <w:tcPr>
            <w:tcW w:w="1376" w:type="pct"/>
            <w:vAlign w:val="center"/>
          </w:tcPr>
          <w:p w:rsidR="004614A6" w:rsidRPr="001E7A7E" w:rsidRDefault="004614A6" w:rsidP="006E70EF">
            <w:pPr>
              <w:spacing w:after="0"/>
              <w:jc w:val="left"/>
              <w:rPr>
                <w:sz w:val="18"/>
                <w:szCs w:val="18"/>
              </w:rPr>
            </w:pPr>
            <w:r w:rsidRPr="001E7A7E">
              <w:rPr>
                <w:sz w:val="18"/>
                <w:szCs w:val="18"/>
              </w:rPr>
              <w:t>4°26'41.28"N</w:t>
            </w:r>
            <w:r>
              <w:rPr>
                <w:sz w:val="18"/>
                <w:szCs w:val="18"/>
              </w:rPr>
              <w:t xml:space="preserve">       </w:t>
            </w:r>
            <w:r w:rsidRPr="001E7A7E">
              <w:rPr>
                <w:sz w:val="18"/>
                <w:szCs w:val="18"/>
              </w:rPr>
              <w:t>73°55'0.43"O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29+030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Negra</w:t>
            </w:r>
          </w:p>
        </w:tc>
        <w:tc>
          <w:tcPr>
            <w:tcW w:w="1376" w:type="pct"/>
            <w:vAlign w:val="center"/>
          </w:tcPr>
          <w:p w:rsidR="004614A6" w:rsidRPr="001E7A7E" w:rsidRDefault="004614A6" w:rsidP="006E70EF">
            <w:pPr>
              <w:spacing w:after="0"/>
              <w:jc w:val="left"/>
              <w:rPr>
                <w:sz w:val="18"/>
                <w:szCs w:val="18"/>
              </w:rPr>
            </w:pPr>
            <w:r w:rsidRPr="001E7A7E">
              <w:rPr>
                <w:sz w:val="18"/>
                <w:szCs w:val="18"/>
              </w:rPr>
              <w:t>4°26'23.66"N</w:t>
            </w:r>
            <w:r>
              <w:rPr>
                <w:sz w:val="18"/>
                <w:szCs w:val="18"/>
              </w:rPr>
              <w:t xml:space="preserve">      </w:t>
            </w:r>
            <w:r w:rsidRPr="001E7A7E">
              <w:rPr>
                <w:sz w:val="18"/>
                <w:szCs w:val="18"/>
              </w:rPr>
              <w:t>73°55'13.19"O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30+050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Pr>
                <w:sz w:val="18"/>
                <w:szCs w:val="18"/>
              </w:rPr>
              <w:t>Quebrada Blanca</w:t>
            </w:r>
          </w:p>
        </w:tc>
        <w:tc>
          <w:tcPr>
            <w:tcW w:w="1376" w:type="pct"/>
            <w:vAlign w:val="center"/>
          </w:tcPr>
          <w:p w:rsidR="004614A6" w:rsidRPr="001E7A7E" w:rsidRDefault="004614A6" w:rsidP="006E70EF">
            <w:pPr>
              <w:spacing w:after="0"/>
              <w:jc w:val="left"/>
              <w:rPr>
                <w:sz w:val="18"/>
                <w:szCs w:val="18"/>
              </w:rPr>
            </w:pPr>
            <w:r w:rsidRPr="001E7A7E">
              <w:rPr>
                <w:sz w:val="18"/>
                <w:szCs w:val="18"/>
              </w:rPr>
              <w:t>4°26'6.76"N</w:t>
            </w:r>
            <w:r>
              <w:rPr>
                <w:sz w:val="18"/>
                <w:szCs w:val="18"/>
              </w:rPr>
              <w:t xml:space="preserve">         </w:t>
            </w:r>
            <w:r w:rsidRPr="001E7A7E">
              <w:rPr>
                <w:sz w:val="18"/>
                <w:szCs w:val="18"/>
              </w:rPr>
              <w:t>73°56'7.70"O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30+730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Pr>
                <w:sz w:val="18"/>
                <w:szCs w:val="18"/>
              </w:rPr>
              <w:t>Quebrada Blanca</w:t>
            </w:r>
          </w:p>
        </w:tc>
        <w:tc>
          <w:tcPr>
            <w:tcW w:w="1376" w:type="pct"/>
            <w:vAlign w:val="center"/>
          </w:tcPr>
          <w:p w:rsidR="004614A6" w:rsidRPr="001E7A7E" w:rsidRDefault="004614A6" w:rsidP="006E70EF">
            <w:pPr>
              <w:spacing w:after="0"/>
              <w:jc w:val="left"/>
              <w:rPr>
                <w:sz w:val="18"/>
                <w:szCs w:val="18"/>
              </w:rPr>
            </w:pPr>
            <w:r w:rsidRPr="001E7A7E">
              <w:rPr>
                <w:sz w:val="18"/>
                <w:szCs w:val="18"/>
              </w:rPr>
              <w:t>4°25'48.40"N</w:t>
            </w:r>
            <w:r>
              <w:rPr>
                <w:sz w:val="18"/>
                <w:szCs w:val="18"/>
              </w:rPr>
              <w:t xml:space="preserve">      </w:t>
            </w:r>
            <w:r w:rsidRPr="001E7A7E">
              <w:rPr>
                <w:sz w:val="18"/>
                <w:szCs w:val="18"/>
              </w:rPr>
              <w:t>73°56'34.02"O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31+050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Pr>
                <w:sz w:val="18"/>
                <w:szCs w:val="18"/>
              </w:rPr>
              <w:t>Quebrada Blanca</w:t>
            </w:r>
          </w:p>
        </w:tc>
        <w:tc>
          <w:tcPr>
            <w:tcW w:w="1376" w:type="pct"/>
            <w:vAlign w:val="center"/>
          </w:tcPr>
          <w:p w:rsidR="004614A6" w:rsidRPr="001E7A7E" w:rsidRDefault="004614A6" w:rsidP="006E70EF">
            <w:pPr>
              <w:spacing w:after="0"/>
              <w:jc w:val="left"/>
              <w:rPr>
                <w:sz w:val="18"/>
                <w:szCs w:val="18"/>
              </w:rPr>
            </w:pPr>
            <w:r w:rsidRPr="001E7A7E">
              <w:rPr>
                <w:sz w:val="18"/>
                <w:szCs w:val="18"/>
              </w:rPr>
              <w:t>4°25'31.58"N</w:t>
            </w:r>
            <w:r>
              <w:rPr>
                <w:sz w:val="18"/>
                <w:szCs w:val="18"/>
              </w:rPr>
              <w:t xml:space="preserve">      </w:t>
            </w:r>
            <w:r w:rsidRPr="001E7A7E">
              <w:rPr>
                <w:sz w:val="18"/>
                <w:szCs w:val="18"/>
              </w:rPr>
              <w:t>73°56'36.70"O</w:t>
            </w:r>
          </w:p>
        </w:tc>
      </w:tr>
      <w:tr w:rsidR="004614A6" w:rsidRPr="001E7A7E" w:rsidTr="004614A6">
        <w:trPr>
          <w:cantSplit/>
          <w:trHeight w:val="9"/>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rFonts w:cs="Arial"/>
                <w:sz w:val="18"/>
                <w:szCs w:val="18"/>
              </w:rPr>
            </w:pPr>
            <w:r w:rsidRPr="001E7A7E">
              <w:rPr>
                <w:sz w:val="18"/>
                <w:szCs w:val="18"/>
              </w:rPr>
              <w:t>11+530</w:t>
            </w:r>
          </w:p>
        </w:tc>
        <w:tc>
          <w:tcPr>
            <w:tcW w:w="809" w:type="pct"/>
            <w:vAlign w:val="center"/>
          </w:tcPr>
          <w:p w:rsidR="004614A6" w:rsidRPr="001E7A7E" w:rsidRDefault="004614A6" w:rsidP="004614A6">
            <w:pPr>
              <w:spacing w:after="0"/>
              <w:jc w:val="left"/>
              <w:rPr>
                <w:rFonts w:cs="Arial"/>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rFonts w:cs="Arial"/>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rFonts w:cs="Arial"/>
                <w:sz w:val="18"/>
                <w:szCs w:val="18"/>
              </w:rPr>
            </w:pPr>
            <w:r w:rsidRPr="001E7A7E">
              <w:rPr>
                <w:sz w:val="18"/>
                <w:szCs w:val="18"/>
              </w:rPr>
              <w:t>Quebrada La Horqueta</w:t>
            </w:r>
          </w:p>
        </w:tc>
        <w:tc>
          <w:tcPr>
            <w:tcW w:w="1376" w:type="pct"/>
            <w:vAlign w:val="center"/>
          </w:tcPr>
          <w:p w:rsidR="004614A6" w:rsidRPr="001E7A7E" w:rsidRDefault="004614A6" w:rsidP="006E70EF">
            <w:pPr>
              <w:spacing w:after="0"/>
              <w:jc w:val="left"/>
              <w:rPr>
                <w:sz w:val="18"/>
                <w:szCs w:val="18"/>
              </w:rPr>
            </w:pPr>
            <w:r w:rsidRPr="001E7A7E">
              <w:rPr>
                <w:sz w:val="18"/>
                <w:szCs w:val="18"/>
              </w:rPr>
              <w:t>4°25'24.40"N</w:t>
            </w:r>
            <w:r>
              <w:rPr>
                <w:sz w:val="18"/>
                <w:szCs w:val="18"/>
              </w:rPr>
              <w:t xml:space="preserve">      </w:t>
            </w:r>
            <w:r w:rsidRPr="001E7A7E">
              <w:rPr>
                <w:sz w:val="18"/>
                <w:szCs w:val="18"/>
              </w:rPr>
              <w:t>73°56'37.25"O</w:t>
            </w:r>
          </w:p>
        </w:tc>
      </w:tr>
      <w:tr w:rsidR="004614A6" w:rsidRPr="001E7A7E" w:rsidTr="004614A6">
        <w:trPr>
          <w:cantSplit/>
          <w:trHeight w:val="300"/>
          <w:jc w:val="center"/>
        </w:trPr>
        <w:tc>
          <w:tcPr>
            <w:tcW w:w="566" w:type="pct"/>
            <w:vMerge w:val="restart"/>
            <w:vAlign w:val="center"/>
          </w:tcPr>
          <w:p w:rsidR="004614A6" w:rsidRPr="001E7A7E" w:rsidRDefault="004614A6" w:rsidP="006E70EF">
            <w:pPr>
              <w:spacing w:after="0"/>
              <w:jc w:val="center"/>
              <w:rPr>
                <w:rFonts w:cs="Arial"/>
                <w:sz w:val="18"/>
                <w:szCs w:val="18"/>
              </w:rPr>
            </w:pPr>
            <w:r>
              <w:rPr>
                <w:rFonts w:cs="Arial"/>
                <w:sz w:val="18"/>
                <w:szCs w:val="18"/>
              </w:rPr>
              <w:t>Casco Urbano</w:t>
            </w:r>
            <w:r w:rsidRPr="001E7A7E">
              <w:rPr>
                <w:rFonts w:cs="Arial"/>
                <w:sz w:val="18"/>
                <w:szCs w:val="18"/>
              </w:rPr>
              <w:t xml:space="preserve"> Choachí</w:t>
            </w:r>
          </w:p>
        </w:tc>
        <w:tc>
          <w:tcPr>
            <w:tcW w:w="577" w:type="pct"/>
            <w:vAlign w:val="center"/>
          </w:tcPr>
          <w:p w:rsidR="004614A6" w:rsidRPr="001E7A7E" w:rsidRDefault="004614A6" w:rsidP="006E70EF">
            <w:pPr>
              <w:spacing w:after="0"/>
              <w:jc w:val="center"/>
              <w:rPr>
                <w:sz w:val="18"/>
                <w:szCs w:val="18"/>
              </w:rPr>
            </w:pPr>
            <w:r w:rsidRPr="001E7A7E">
              <w:rPr>
                <w:sz w:val="18"/>
                <w:szCs w:val="18"/>
              </w:rPr>
              <w:t>1 + 900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-Negro</w:t>
            </w:r>
          </w:p>
        </w:tc>
        <w:tc>
          <w:tcPr>
            <w:tcW w:w="886" w:type="pct"/>
            <w:vAlign w:val="center"/>
          </w:tcPr>
          <w:p w:rsidR="004614A6" w:rsidRPr="001E7A7E" w:rsidRDefault="004614A6" w:rsidP="004614A6">
            <w:pPr>
              <w:spacing w:after="0"/>
              <w:jc w:val="left"/>
              <w:rPr>
                <w:sz w:val="18"/>
                <w:szCs w:val="18"/>
              </w:rPr>
            </w:pPr>
            <w:r w:rsidRPr="001E7A7E">
              <w:rPr>
                <w:sz w:val="18"/>
                <w:szCs w:val="18"/>
              </w:rPr>
              <w:t>Quebrada del Pueblo</w:t>
            </w:r>
          </w:p>
        </w:tc>
        <w:tc>
          <w:tcPr>
            <w:tcW w:w="1376" w:type="pct"/>
            <w:vAlign w:val="center"/>
          </w:tcPr>
          <w:p w:rsidR="004614A6" w:rsidRPr="001E7A7E" w:rsidRDefault="004614A6" w:rsidP="006E70EF">
            <w:pPr>
              <w:spacing w:after="0"/>
              <w:jc w:val="left"/>
              <w:rPr>
                <w:color w:val="000000"/>
                <w:sz w:val="18"/>
                <w:szCs w:val="18"/>
                <w:lang w:val="en-US"/>
              </w:rPr>
            </w:pPr>
            <w:r>
              <w:rPr>
                <w:color w:val="000000"/>
                <w:sz w:val="18"/>
                <w:szCs w:val="18"/>
              </w:rPr>
              <w:t xml:space="preserve">4°31'51.43"N     </w:t>
            </w:r>
            <w:r w:rsidRPr="001E7A7E">
              <w:rPr>
                <w:color w:val="000000"/>
                <w:sz w:val="18"/>
                <w:szCs w:val="18"/>
              </w:rPr>
              <w:t>73°55'30.49"O</w:t>
            </w:r>
          </w:p>
        </w:tc>
      </w:tr>
      <w:tr w:rsidR="004614A6" w:rsidRPr="001E7A7E" w:rsidTr="004614A6">
        <w:trPr>
          <w:cantSplit/>
          <w:trHeight w:val="300"/>
          <w:jc w:val="center"/>
        </w:trPr>
        <w:tc>
          <w:tcPr>
            <w:tcW w:w="566" w:type="pct"/>
            <w:vMerge/>
          </w:tcPr>
          <w:p w:rsidR="004614A6" w:rsidRPr="001E7A7E" w:rsidRDefault="004614A6" w:rsidP="006E70EF">
            <w:pPr>
              <w:spacing w:after="0"/>
              <w:jc w:val="center"/>
              <w:rPr>
                <w:rFonts w:cs="Arial"/>
                <w:sz w:val="18"/>
                <w:szCs w:val="18"/>
              </w:rPr>
            </w:pPr>
          </w:p>
        </w:tc>
        <w:tc>
          <w:tcPr>
            <w:tcW w:w="577" w:type="pct"/>
            <w:vAlign w:val="center"/>
          </w:tcPr>
          <w:p w:rsidR="004614A6" w:rsidRPr="001E7A7E" w:rsidRDefault="004614A6" w:rsidP="006E70EF">
            <w:pPr>
              <w:spacing w:after="0"/>
              <w:jc w:val="center"/>
              <w:rPr>
                <w:sz w:val="18"/>
                <w:szCs w:val="18"/>
              </w:rPr>
            </w:pPr>
            <w:r w:rsidRPr="001E7A7E">
              <w:rPr>
                <w:sz w:val="18"/>
                <w:szCs w:val="18"/>
              </w:rPr>
              <w:t>2 +390</w:t>
            </w:r>
          </w:p>
        </w:tc>
        <w:tc>
          <w:tcPr>
            <w:tcW w:w="809" w:type="pct"/>
            <w:vAlign w:val="center"/>
          </w:tcPr>
          <w:p w:rsidR="004614A6" w:rsidRPr="001E7A7E" w:rsidRDefault="004614A6" w:rsidP="004614A6">
            <w:pPr>
              <w:spacing w:after="0"/>
              <w:jc w:val="left"/>
              <w:rPr>
                <w:sz w:val="18"/>
                <w:szCs w:val="18"/>
              </w:rPr>
            </w:pPr>
            <w:r w:rsidRPr="001E7A7E">
              <w:rPr>
                <w:sz w:val="18"/>
                <w:szCs w:val="18"/>
              </w:rPr>
              <w:t>Río Meta - Orinoco</w:t>
            </w:r>
          </w:p>
        </w:tc>
        <w:tc>
          <w:tcPr>
            <w:tcW w:w="785" w:type="pct"/>
            <w:vAlign w:val="center"/>
          </w:tcPr>
          <w:p w:rsidR="004614A6" w:rsidRPr="001E7A7E" w:rsidRDefault="004614A6" w:rsidP="004614A6">
            <w:pPr>
              <w:spacing w:after="0"/>
              <w:jc w:val="left"/>
              <w:rPr>
                <w:sz w:val="18"/>
                <w:szCs w:val="18"/>
              </w:rPr>
            </w:pPr>
            <w:r w:rsidRPr="001E7A7E">
              <w:rPr>
                <w:sz w:val="18"/>
                <w:szCs w:val="18"/>
              </w:rPr>
              <w:t>Río Blanco - Negro</w:t>
            </w:r>
          </w:p>
        </w:tc>
        <w:tc>
          <w:tcPr>
            <w:tcW w:w="886" w:type="pct"/>
            <w:vAlign w:val="center"/>
          </w:tcPr>
          <w:p w:rsidR="004614A6" w:rsidRPr="001E7A7E" w:rsidRDefault="004614A6" w:rsidP="004614A6">
            <w:pPr>
              <w:spacing w:after="0"/>
              <w:jc w:val="left"/>
              <w:rPr>
                <w:sz w:val="18"/>
                <w:szCs w:val="18"/>
              </w:rPr>
            </w:pPr>
            <w:r w:rsidRPr="001E7A7E">
              <w:rPr>
                <w:sz w:val="18"/>
                <w:szCs w:val="18"/>
              </w:rPr>
              <w:t>Quebrada El Uval</w:t>
            </w:r>
          </w:p>
        </w:tc>
        <w:tc>
          <w:tcPr>
            <w:tcW w:w="1376" w:type="pct"/>
            <w:vAlign w:val="center"/>
          </w:tcPr>
          <w:p w:rsidR="004614A6" w:rsidRPr="001E7A7E" w:rsidRDefault="004614A6" w:rsidP="006E70EF">
            <w:pPr>
              <w:keepNext/>
              <w:spacing w:after="0"/>
              <w:jc w:val="left"/>
              <w:rPr>
                <w:color w:val="000000"/>
                <w:sz w:val="18"/>
                <w:szCs w:val="18"/>
                <w:lang w:val="en-US"/>
              </w:rPr>
            </w:pPr>
            <w:r>
              <w:rPr>
                <w:color w:val="000000"/>
                <w:sz w:val="18"/>
                <w:szCs w:val="18"/>
              </w:rPr>
              <w:t xml:space="preserve">4°31'36.23"N      </w:t>
            </w:r>
            <w:r w:rsidRPr="001E7A7E">
              <w:rPr>
                <w:color w:val="000000"/>
                <w:sz w:val="18"/>
                <w:szCs w:val="18"/>
              </w:rPr>
              <w:t>73°55'35.39"O</w:t>
            </w:r>
          </w:p>
        </w:tc>
      </w:tr>
    </w:tbl>
    <w:p w:rsidR="00F0124F" w:rsidRDefault="004614A6" w:rsidP="004614A6">
      <w:pPr>
        <w:pStyle w:val="PiedeFoto"/>
      </w:pPr>
      <w:r>
        <w:rPr>
          <w:lang w:val="es-PA"/>
        </w:rPr>
        <w:t xml:space="preserve">Fuente: </w:t>
      </w:r>
      <w:r w:rsidRPr="00FE6E4F">
        <w:t xml:space="preserve">Elaboración </w:t>
      </w:r>
      <w:r>
        <w:t>propia en base a información del IGAC y EOT-POT</w:t>
      </w:r>
    </w:p>
    <w:p w:rsidR="004614A6" w:rsidRPr="004614A6" w:rsidRDefault="004614A6" w:rsidP="004614A6">
      <w:pPr>
        <w:pStyle w:val="NoSpacing"/>
      </w:pPr>
    </w:p>
    <w:p w:rsidR="00910F1B" w:rsidRDefault="009C4E0A" w:rsidP="005D645C">
      <w:pPr>
        <w:rPr>
          <w:rFonts w:cs="Arial"/>
          <w:szCs w:val="24"/>
          <w:lang w:val="es-PA"/>
        </w:rPr>
      </w:pPr>
      <w:r>
        <w:rPr>
          <w:rFonts w:cs="Arial"/>
          <w:szCs w:val="24"/>
          <w:lang w:val="es-PA"/>
        </w:rPr>
        <w:t>I</w:t>
      </w:r>
      <w:r w:rsidR="005F28AB">
        <w:rPr>
          <w:rFonts w:cs="Arial"/>
          <w:szCs w:val="24"/>
          <w:lang w:val="es-PA"/>
        </w:rPr>
        <w:t xml:space="preserve">gualmente existen dos grandes reservorios de agua (sistemas lentico) ubicados en las cercanías de dichas vías existentes </w:t>
      </w:r>
      <w:r>
        <w:rPr>
          <w:rFonts w:cs="Arial"/>
          <w:szCs w:val="24"/>
          <w:lang w:val="es-PA"/>
        </w:rPr>
        <w:t xml:space="preserve">y </w:t>
      </w:r>
      <w:r w:rsidR="005F28AB">
        <w:rPr>
          <w:rFonts w:cs="Arial"/>
          <w:szCs w:val="24"/>
          <w:lang w:val="es-PA"/>
        </w:rPr>
        <w:t xml:space="preserve">sobre los cuales </w:t>
      </w:r>
      <w:r>
        <w:rPr>
          <w:rFonts w:cs="Arial"/>
          <w:szCs w:val="24"/>
          <w:lang w:val="es-PA"/>
        </w:rPr>
        <w:t>la presencia de estas vías juega un papel importante como barrera de la escorrentía</w:t>
      </w:r>
      <w:r w:rsidR="005F28AB">
        <w:rPr>
          <w:rFonts w:cs="Arial"/>
          <w:szCs w:val="24"/>
          <w:lang w:val="es-PA"/>
        </w:rPr>
        <w:t xml:space="preserve">. </w:t>
      </w:r>
    </w:p>
    <w:p w:rsidR="005D645C" w:rsidRPr="00F0124F" w:rsidRDefault="00F0124F" w:rsidP="00FB343C">
      <w:pPr>
        <w:pStyle w:val="ListParagraph"/>
        <w:numPr>
          <w:ilvl w:val="0"/>
          <w:numId w:val="23"/>
        </w:numPr>
        <w:rPr>
          <w:rFonts w:cs="Arial"/>
          <w:szCs w:val="24"/>
          <w:lang w:val="es-PA"/>
        </w:rPr>
      </w:pPr>
      <w:r w:rsidRPr="00F0124F">
        <w:rPr>
          <w:rFonts w:cs="Arial"/>
          <w:szCs w:val="24"/>
          <w:lang w:val="es-PA"/>
        </w:rPr>
        <w:t xml:space="preserve">El primero se encuentra sobre la vía existente de </w:t>
      </w:r>
      <w:r w:rsidR="005D645C" w:rsidRPr="00F0124F">
        <w:rPr>
          <w:rFonts w:cs="Arial"/>
          <w:szCs w:val="24"/>
          <w:lang w:val="es-PA"/>
        </w:rPr>
        <w:t xml:space="preserve">La Calera – Patios </w:t>
      </w:r>
      <w:r w:rsidRPr="00F0124F">
        <w:rPr>
          <w:rFonts w:cs="Arial"/>
          <w:szCs w:val="24"/>
          <w:lang w:val="es-PA"/>
        </w:rPr>
        <w:t>y se refiere a</w:t>
      </w:r>
      <w:r w:rsidR="005D645C" w:rsidRPr="00F0124F">
        <w:rPr>
          <w:rFonts w:cs="Arial"/>
          <w:szCs w:val="24"/>
          <w:lang w:val="es-PA"/>
        </w:rPr>
        <w:t>l Embalse de San Rafael</w:t>
      </w:r>
      <w:r w:rsidRPr="00F0124F">
        <w:rPr>
          <w:rFonts w:cs="Arial"/>
          <w:szCs w:val="24"/>
          <w:lang w:val="es-PA"/>
        </w:rPr>
        <w:t xml:space="preserve"> (ver </w:t>
      </w:r>
      <w:r w:rsidRPr="00F0124F">
        <w:rPr>
          <w:rFonts w:cs="Arial"/>
          <w:szCs w:val="24"/>
          <w:lang w:val="es-PA"/>
        </w:rPr>
        <w:fldChar w:fldCharType="begin"/>
      </w:r>
      <w:r w:rsidRPr="00F0124F">
        <w:rPr>
          <w:rFonts w:cs="Arial"/>
          <w:szCs w:val="24"/>
          <w:lang w:val="es-PA"/>
        </w:rPr>
        <w:instrText xml:space="preserve"> REF _Ref421546574 \h </w:instrText>
      </w:r>
      <w:r w:rsidRPr="00F0124F">
        <w:rPr>
          <w:rFonts w:cs="Arial"/>
          <w:szCs w:val="24"/>
          <w:lang w:val="es-PA"/>
        </w:rPr>
      </w:r>
      <w:r w:rsidRPr="00F0124F">
        <w:rPr>
          <w:rFonts w:cs="Arial"/>
          <w:szCs w:val="24"/>
          <w:lang w:val="es-PA"/>
        </w:rPr>
        <w:fldChar w:fldCharType="separate"/>
      </w:r>
      <w:r w:rsidR="00E51CD4">
        <w:t xml:space="preserve">Figura </w:t>
      </w:r>
      <w:r w:rsidR="00E51CD4">
        <w:rPr>
          <w:noProof/>
        </w:rPr>
        <w:t>4</w:t>
      </w:r>
      <w:r w:rsidR="00E51CD4">
        <w:noBreakHyphen/>
      </w:r>
      <w:r w:rsidR="00E51CD4">
        <w:rPr>
          <w:noProof/>
        </w:rPr>
        <w:t>3</w:t>
      </w:r>
      <w:r w:rsidRPr="00F0124F">
        <w:rPr>
          <w:rFonts w:cs="Arial"/>
          <w:szCs w:val="24"/>
          <w:lang w:val="es-PA"/>
        </w:rPr>
        <w:fldChar w:fldCharType="end"/>
      </w:r>
      <w:r w:rsidRPr="00F0124F">
        <w:rPr>
          <w:rFonts w:cs="Arial"/>
          <w:szCs w:val="24"/>
          <w:lang w:val="es-PA"/>
        </w:rPr>
        <w:t>), cuya</w:t>
      </w:r>
      <w:r w:rsidR="005D645C" w:rsidRPr="00F0124F">
        <w:rPr>
          <w:rFonts w:cs="Arial"/>
          <w:szCs w:val="24"/>
          <w:lang w:val="es-PA"/>
        </w:rPr>
        <w:t xml:space="preserve"> importancia</w:t>
      </w:r>
      <w:r w:rsidR="002814B5" w:rsidRPr="00F0124F">
        <w:rPr>
          <w:rFonts w:cs="Arial"/>
          <w:szCs w:val="24"/>
          <w:lang w:val="es-PA"/>
        </w:rPr>
        <w:t xml:space="preserve"> está relacionada con las </w:t>
      </w:r>
      <w:r w:rsidR="005D645C" w:rsidRPr="00F0124F">
        <w:rPr>
          <w:rFonts w:cs="Arial"/>
          <w:szCs w:val="24"/>
          <w:lang w:val="es-PA"/>
        </w:rPr>
        <w:t>características de regulación del régimen hídrico de la sub-cuenca del Río Teusacá</w:t>
      </w:r>
      <w:r w:rsidRPr="00F0124F">
        <w:rPr>
          <w:rFonts w:cs="Arial"/>
          <w:szCs w:val="24"/>
          <w:lang w:val="es-PA"/>
        </w:rPr>
        <w:t xml:space="preserve"> y como fuente de abastecimiento de agua potable para </w:t>
      </w:r>
      <w:r w:rsidRPr="0006358A">
        <w:t xml:space="preserve">a gran parte del norte de la capital </w:t>
      </w:r>
      <w:r>
        <w:t xml:space="preserve">Bogotá </w:t>
      </w:r>
      <w:r w:rsidRPr="0006358A">
        <w:t xml:space="preserve">y a sus </w:t>
      </w:r>
      <w:r>
        <w:t>Municipios</w:t>
      </w:r>
      <w:r w:rsidRPr="0006358A">
        <w:t xml:space="preserve"> cercanos</w:t>
      </w:r>
      <w:r>
        <w:t xml:space="preserve"> como La Calera, Sopó y Guasca, así como</w:t>
      </w:r>
      <w:r w:rsidRPr="0006358A">
        <w:t xml:space="preserve"> de generación de energía</w:t>
      </w:r>
      <w:r w:rsidR="005D645C" w:rsidRPr="00F0124F">
        <w:rPr>
          <w:rFonts w:cs="Arial"/>
          <w:szCs w:val="24"/>
          <w:lang w:val="es-PA"/>
        </w:rPr>
        <w:t xml:space="preserve">. </w:t>
      </w:r>
    </w:p>
    <w:p w:rsidR="005D645C" w:rsidRDefault="005D645C" w:rsidP="005D645C">
      <w:pPr>
        <w:pStyle w:val="Caption"/>
      </w:pPr>
      <w:bookmarkStart w:id="65" w:name="_Ref421546574"/>
      <w:bookmarkStart w:id="66" w:name="_Toc429755722"/>
      <w:r>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3</w:t>
      </w:r>
      <w:r w:rsidR="00677CD8">
        <w:fldChar w:fldCharType="end"/>
      </w:r>
      <w:bookmarkEnd w:id="65"/>
      <w:r>
        <w:t>. Embalse de San Rafael y su proximidad con la UF 03A</w:t>
      </w:r>
      <w:bookmarkEnd w:id="66"/>
    </w:p>
    <w:p w:rsidR="005D645C" w:rsidRDefault="005D645C" w:rsidP="005D645C">
      <w:pPr>
        <w:jc w:val="center"/>
        <w:rPr>
          <w:rFonts w:cs="Arial"/>
          <w:szCs w:val="24"/>
          <w:lang w:val="es-PA"/>
        </w:rPr>
      </w:pPr>
      <w:r>
        <w:rPr>
          <w:rFonts w:cs="Arial"/>
          <w:noProof/>
          <w:szCs w:val="24"/>
          <w:lang w:val="en-US"/>
        </w:rPr>
        <mc:AlternateContent>
          <mc:Choice Requires="wps">
            <w:drawing>
              <wp:anchor distT="0" distB="0" distL="114300" distR="114300" simplePos="0" relativeHeight="251740160" behindDoc="0" locked="0" layoutInCell="1" allowOverlap="1" wp14:anchorId="4511C334" wp14:editId="557A7403">
                <wp:simplePos x="0" y="0"/>
                <wp:positionH relativeFrom="column">
                  <wp:posOffset>998220</wp:posOffset>
                </wp:positionH>
                <wp:positionV relativeFrom="paragraph">
                  <wp:posOffset>920750</wp:posOffset>
                </wp:positionV>
                <wp:extent cx="968375" cy="449580"/>
                <wp:effectExtent l="0" t="0" r="555625" b="26670"/>
                <wp:wrapNone/>
                <wp:docPr id="13" name="Rectangular Callout 13"/>
                <wp:cNvGraphicFramePr/>
                <a:graphic xmlns:a="http://schemas.openxmlformats.org/drawingml/2006/main">
                  <a:graphicData uri="http://schemas.microsoft.com/office/word/2010/wordprocessingShape">
                    <wps:wsp>
                      <wps:cNvSpPr/>
                      <wps:spPr>
                        <a:xfrm>
                          <a:off x="0" y="0"/>
                          <a:ext cx="968375" cy="449580"/>
                        </a:xfrm>
                        <a:prstGeom prst="wedgeRectCallout">
                          <a:avLst>
                            <a:gd name="adj1" fmla="val 100725"/>
                            <a:gd name="adj2" fmla="val 43272"/>
                          </a:avLst>
                        </a:prstGeom>
                      </wps:spPr>
                      <wps:style>
                        <a:lnRef idx="2">
                          <a:schemeClr val="accent1"/>
                        </a:lnRef>
                        <a:fillRef idx="1">
                          <a:schemeClr val="lt1"/>
                        </a:fillRef>
                        <a:effectRef idx="0">
                          <a:schemeClr val="accent1"/>
                        </a:effectRef>
                        <a:fontRef idx="minor">
                          <a:schemeClr val="dk1"/>
                        </a:fontRef>
                      </wps:style>
                      <wps:txbx>
                        <w:txbxContent>
                          <w:p w:rsidR="00677CD8" w:rsidRPr="00F0124F" w:rsidRDefault="00677CD8" w:rsidP="00F0124F">
                            <w:pPr>
                              <w:pStyle w:val="NoSpacing"/>
                              <w:jc w:val="center"/>
                              <w:rPr>
                                <w:sz w:val="20"/>
                                <w:lang w:val="es-MX"/>
                              </w:rPr>
                            </w:pPr>
                            <w:r w:rsidRPr="00F0124F">
                              <w:rPr>
                                <w:sz w:val="20"/>
                                <w:lang w:val="es-MX"/>
                              </w:rPr>
                              <w:t>Embalse de San Rafael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1C334" id="Rectangular Callout 13" o:spid="_x0000_s1031" type="#_x0000_t61" style="position:absolute;left:0;text-align:left;margin-left:78.6pt;margin-top:72.5pt;width:76.25pt;height:35.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" adj="32557,20147" fillcolor="white [3201]" strokecolor="#5b9bd5 [3204]" strokeweight="1pt">
                <v:textbox>
                  <w:txbxContent>
                    <w:p w:rsidR="00677CD8" w:rsidRPr="00F0124F" w:rsidRDefault="00677CD8" w:rsidP="00F0124F">
                      <w:pPr>
                        <w:pStyle w:val="NoSpacing"/>
                        <w:jc w:val="center"/>
                        <w:rPr>
                          <w:sz w:val="20"/>
                          <w:lang w:val="es-MX"/>
                        </w:rPr>
                      </w:pPr>
                      <w:r w:rsidRPr="00F0124F">
                        <w:rPr>
                          <w:sz w:val="20"/>
                          <w:lang w:val="es-MX"/>
                        </w:rPr>
                        <w:t>Embalse de San Rafael</w:t>
                      </w:r>
                    </w:p>
                  </w:txbxContent>
                </v:textbox>
              </v:shape>
            </w:pict>
          </mc:Fallback>
        </mc:AlternateContent>
      </w:r>
      <w:r>
        <w:rPr>
          <w:rFonts w:cs="Arial"/>
          <w:noProof/>
          <w:szCs w:val="24"/>
          <w:lang w:val="en-US"/>
        </w:rPr>
        <mc:AlternateContent>
          <mc:Choice Requires="wps">
            <w:drawing>
              <wp:anchor distT="0" distB="0" distL="114300" distR="114300" simplePos="0" relativeHeight="251739136" behindDoc="0" locked="0" layoutInCell="1" allowOverlap="1" wp14:anchorId="55C173ED" wp14:editId="798926F5">
                <wp:simplePos x="0" y="0"/>
                <wp:positionH relativeFrom="column">
                  <wp:posOffset>3885565</wp:posOffset>
                </wp:positionH>
                <wp:positionV relativeFrom="paragraph">
                  <wp:posOffset>1999095</wp:posOffset>
                </wp:positionV>
                <wp:extent cx="1108075" cy="367030"/>
                <wp:effectExtent l="400050" t="285750" r="15875" b="13970"/>
                <wp:wrapNone/>
                <wp:docPr id="16" name="Rectangular Callout 16"/>
                <wp:cNvGraphicFramePr/>
                <a:graphic xmlns:a="http://schemas.openxmlformats.org/drawingml/2006/main">
                  <a:graphicData uri="http://schemas.microsoft.com/office/word/2010/wordprocessingShape">
                    <wps:wsp>
                      <wps:cNvSpPr/>
                      <wps:spPr>
                        <a:xfrm>
                          <a:off x="0" y="0"/>
                          <a:ext cx="1108075" cy="367030"/>
                        </a:xfrm>
                        <a:prstGeom prst="wedgeRectCallout">
                          <a:avLst>
                            <a:gd name="adj1" fmla="val -82099"/>
                            <a:gd name="adj2" fmla="val -122464"/>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677CD8" w:rsidRPr="00A91C62" w:rsidRDefault="00677CD8" w:rsidP="005D645C">
                            <w:pPr>
                              <w:jc w:val="center"/>
                              <w:rPr>
                                <w:sz w:val="20"/>
                                <w:lang w:val="es-MX"/>
                              </w:rPr>
                            </w:pPr>
                            <w:r>
                              <w:rPr>
                                <w:sz w:val="20"/>
                                <w:lang w:val="es-MX"/>
                              </w:rPr>
                              <w:t>Vía</w:t>
                            </w:r>
                            <w:r w:rsidRPr="00A91C62">
                              <w:rPr>
                                <w:sz w:val="20"/>
                                <w:lang w:val="es-MX"/>
                              </w:rPr>
                              <w:t xml:space="preserve"> Patios</w:t>
                            </w:r>
                            <w:r>
                              <w:rPr>
                                <w:sz w:val="20"/>
                                <w:lang w:val="es-MX"/>
                              </w:rPr>
                              <w:t xml:space="preserve"> – La Calera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C173ED" id="Rectangular Callout 16" o:spid="_x0000_s1032" type="#_x0000_t61" style="position:absolute;left:0;text-align:left;margin-left:305.95pt;margin-top:157.4pt;width:87.25pt;height:28.9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" adj="-6933,-15652" fillcolor="white [3201]" strokecolor="red" strokeweight="1pt">
                <v:textbox>
                  <w:txbxContent>
                    <w:p w:rsidR="00677CD8" w:rsidRPr="00A91C62" w:rsidRDefault="00677CD8" w:rsidP="005D645C">
                      <w:pPr>
                        <w:jc w:val="center"/>
                        <w:rPr>
                          <w:sz w:val="20"/>
                          <w:lang w:val="es-MX"/>
                        </w:rPr>
                      </w:pPr>
                      <w:r>
                        <w:rPr>
                          <w:sz w:val="20"/>
                          <w:lang w:val="es-MX"/>
                        </w:rPr>
                        <w:t>Vía</w:t>
                      </w:r>
                      <w:r w:rsidRPr="00A91C62">
                        <w:rPr>
                          <w:sz w:val="20"/>
                          <w:lang w:val="es-MX"/>
                        </w:rPr>
                        <w:t xml:space="preserve"> Patios</w:t>
                      </w:r>
                      <w:r>
                        <w:rPr>
                          <w:sz w:val="20"/>
                          <w:lang w:val="es-MX"/>
                        </w:rPr>
                        <w:t xml:space="preserve"> – La Calera</w:t>
                      </w:r>
                    </w:p>
                  </w:txbxContent>
                </v:textbox>
              </v:shape>
            </w:pict>
          </mc:Fallback>
        </mc:AlternateContent>
      </w:r>
      <w:r>
        <w:rPr>
          <w:rFonts w:cs="Arial"/>
          <w:noProof/>
          <w:szCs w:val="24"/>
          <w:lang w:val="en-US"/>
        </w:rPr>
        <w:drawing>
          <wp:inline distT="0" distB="0" distL="0" distR="0" wp14:anchorId="1DA8795F" wp14:editId="6344E86F">
            <wp:extent cx="4754481" cy="2838893"/>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bicacion Embalse Sna Rafael.jpg"/>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4761608" cy="2843149"/>
                    </a:xfrm>
                    <a:prstGeom prst="rect">
                      <a:avLst/>
                    </a:prstGeom>
                  </pic:spPr>
                </pic:pic>
              </a:graphicData>
            </a:graphic>
          </wp:inline>
        </w:drawing>
      </w:r>
    </w:p>
    <w:p w:rsidR="00D64F69" w:rsidRDefault="00D64F69" w:rsidP="00D64F69">
      <w:pPr>
        <w:pStyle w:val="NoSpacing"/>
      </w:pPr>
    </w:p>
    <w:p w:rsidR="002814B5" w:rsidRPr="00F0124F" w:rsidRDefault="00F0124F" w:rsidP="00FB343C">
      <w:pPr>
        <w:pStyle w:val="ListParagraph"/>
        <w:numPr>
          <w:ilvl w:val="0"/>
          <w:numId w:val="23"/>
        </w:numPr>
        <w:rPr>
          <w:lang w:val="es-PA"/>
        </w:rPr>
      </w:pPr>
      <w:r w:rsidRPr="00F0124F">
        <w:rPr>
          <w:lang w:val="es-PA"/>
        </w:rPr>
        <w:t xml:space="preserve">El segundo </w:t>
      </w:r>
      <w:r w:rsidR="005D645C" w:rsidRPr="00F0124F">
        <w:rPr>
          <w:lang w:val="es-PA"/>
        </w:rPr>
        <w:t xml:space="preserve">cuerpo de agua importante es el Embalse de Tominé (ver </w:t>
      </w:r>
      <w:r w:rsidR="002814B5" w:rsidRPr="00F0124F">
        <w:rPr>
          <w:lang w:val="es-PA"/>
        </w:rPr>
        <w:fldChar w:fldCharType="begin"/>
      </w:r>
      <w:r w:rsidR="002814B5" w:rsidRPr="00F0124F">
        <w:rPr>
          <w:lang w:val="es-PA"/>
        </w:rPr>
        <w:instrText xml:space="preserve"> REF _Ref421108493 \h </w:instrText>
      </w:r>
      <w:r w:rsidR="002814B5" w:rsidRPr="00F0124F">
        <w:rPr>
          <w:lang w:val="es-PA"/>
        </w:rPr>
      </w:r>
      <w:r w:rsidR="002814B5" w:rsidRPr="00F0124F">
        <w:rPr>
          <w:lang w:val="es-PA"/>
        </w:rPr>
        <w:fldChar w:fldCharType="separate"/>
      </w:r>
      <w:r w:rsidR="00E51CD4">
        <w:t xml:space="preserve">Figura </w:t>
      </w:r>
      <w:r w:rsidR="00E51CD4">
        <w:rPr>
          <w:noProof/>
        </w:rPr>
        <w:t>4</w:t>
      </w:r>
      <w:r w:rsidR="00E51CD4">
        <w:noBreakHyphen/>
      </w:r>
      <w:r w:rsidR="00E51CD4">
        <w:rPr>
          <w:noProof/>
        </w:rPr>
        <w:t>4</w:t>
      </w:r>
      <w:r w:rsidR="002814B5" w:rsidRPr="00F0124F">
        <w:rPr>
          <w:lang w:val="es-PA"/>
        </w:rPr>
        <w:fldChar w:fldCharType="end"/>
      </w:r>
      <w:r w:rsidR="005D645C" w:rsidRPr="00F0124F">
        <w:rPr>
          <w:lang w:val="es-PA"/>
        </w:rPr>
        <w:t xml:space="preserve">) que se extiende por terrenos de la cabecera municipal de Guatavita y el Municipio de Sesquilé, el cual hace parte del sistema hídrico de la Sabana de Bogotá junto con los embalses del Sisga y Neusa. </w:t>
      </w:r>
      <w:r w:rsidRPr="00F0124F">
        <w:rPr>
          <w:lang w:val="es-PA"/>
        </w:rPr>
        <w:t xml:space="preserve">Dicho embalse representa </w:t>
      </w:r>
      <w:r w:rsidR="005D645C" w:rsidRPr="00F0124F">
        <w:rPr>
          <w:lang w:val="es-PA"/>
        </w:rPr>
        <w:t>una reserva de vital importancia para el sector</w:t>
      </w:r>
      <w:r w:rsidRPr="00F0124F">
        <w:rPr>
          <w:lang w:val="es-PA"/>
        </w:rPr>
        <w:t xml:space="preserve"> y en años pasados, se utilizaba como atractivo turístico en donde se desarrollaban deportes acuáticos</w:t>
      </w:r>
      <w:r w:rsidR="005D645C" w:rsidRPr="00F0124F">
        <w:rPr>
          <w:lang w:val="es-PA"/>
        </w:rPr>
        <w:t>.</w:t>
      </w:r>
    </w:p>
    <w:p w:rsidR="005D645C" w:rsidRDefault="005D645C" w:rsidP="005D645C">
      <w:pPr>
        <w:pStyle w:val="Caption"/>
      </w:pPr>
      <w:bookmarkStart w:id="67" w:name="_Ref421108493"/>
      <w:bookmarkStart w:id="68" w:name="_Toc429755723"/>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4</w:t>
      </w:r>
      <w:r w:rsidR="00677CD8">
        <w:fldChar w:fldCharType="end"/>
      </w:r>
      <w:bookmarkEnd w:id="67"/>
      <w:r>
        <w:t xml:space="preserve">. Embalse de Tominé y su </w:t>
      </w:r>
      <w:r w:rsidR="002814B5">
        <w:t>proximidad</w:t>
      </w:r>
      <w:r>
        <w:t xml:space="preserve"> con </w:t>
      </w:r>
      <w:r w:rsidR="002814B5">
        <w:t>el alineamiento</w:t>
      </w:r>
      <w:r w:rsidR="00033CB4">
        <w:t xml:space="preserve"> de la UF01</w:t>
      </w:r>
      <w:bookmarkEnd w:id="68"/>
    </w:p>
    <w:p w:rsidR="005D645C" w:rsidRDefault="00F0124F" w:rsidP="005D645C">
      <w:pPr>
        <w:jc w:val="center"/>
        <w:rPr>
          <w:lang w:val="es-PA"/>
        </w:rPr>
      </w:pPr>
      <w:r>
        <w:rPr>
          <w:rFonts w:cs="Arial"/>
          <w:noProof/>
          <w:szCs w:val="24"/>
          <w:lang w:val="en-US"/>
        </w:rPr>
        <mc:AlternateContent>
          <mc:Choice Requires="wps">
            <w:drawing>
              <wp:anchor distT="0" distB="0" distL="114300" distR="114300" simplePos="0" relativeHeight="251741184" behindDoc="0" locked="0" layoutInCell="1" allowOverlap="1" wp14:anchorId="6595C9A2" wp14:editId="3E65277D">
                <wp:simplePos x="0" y="0"/>
                <wp:positionH relativeFrom="column">
                  <wp:posOffset>3863340</wp:posOffset>
                </wp:positionH>
                <wp:positionV relativeFrom="paragraph">
                  <wp:posOffset>1521460</wp:posOffset>
                </wp:positionV>
                <wp:extent cx="1239520" cy="542290"/>
                <wp:effectExtent l="419100" t="419100" r="17780" b="10160"/>
                <wp:wrapNone/>
                <wp:docPr id="18" name="Rectangular Callout 18"/>
                <wp:cNvGraphicFramePr/>
                <a:graphic xmlns:a="http://schemas.openxmlformats.org/drawingml/2006/main">
                  <a:graphicData uri="http://schemas.microsoft.com/office/word/2010/wordprocessingShape">
                    <wps:wsp>
                      <wps:cNvSpPr/>
                      <wps:spPr>
                        <a:xfrm>
                          <a:off x="0" y="0"/>
                          <a:ext cx="1239520" cy="542290"/>
                        </a:xfrm>
                        <a:prstGeom prst="wedgeRectCallout">
                          <a:avLst>
                            <a:gd name="adj1" fmla="val -80255"/>
                            <a:gd name="adj2" fmla="val -122464"/>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677CD8" w:rsidRPr="00A91C62" w:rsidRDefault="00677CD8" w:rsidP="005D645C">
                            <w:pPr>
                              <w:jc w:val="center"/>
                              <w:rPr>
                                <w:sz w:val="20"/>
                                <w:lang w:val="es-MX"/>
                              </w:rPr>
                            </w:pPr>
                            <w:r>
                              <w:rPr>
                                <w:sz w:val="20"/>
                                <w:lang w:val="es-MX"/>
                              </w:rPr>
                              <w:t>Vía El Salitre – Guasca – Guatavita - Sesquile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5C9A2" id="Rectangular Callout 18" o:spid="_x0000_s1033" type="#_x0000_t61" style="position:absolute;left:0;text-align:left;margin-left:304.2pt;margin-top:119.8pt;width:97.6pt;height:4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" adj="-6535,-15652" fillcolor="white [3201]" strokecolor="red" strokeweight="1pt">
                <v:textbox>
                  <w:txbxContent>
                    <w:p w:rsidR="00677CD8" w:rsidRPr="00A91C62" w:rsidRDefault="00677CD8" w:rsidP="005D645C">
                      <w:pPr>
                        <w:jc w:val="center"/>
                        <w:rPr>
                          <w:sz w:val="20"/>
                          <w:lang w:val="es-MX"/>
                        </w:rPr>
                      </w:pPr>
                      <w:r>
                        <w:rPr>
                          <w:sz w:val="20"/>
                          <w:lang w:val="es-MX"/>
                        </w:rPr>
                        <w:t>Vía El Salitre – Guasca – Guatavita - Sesquile</w:t>
                      </w:r>
                    </w:p>
                  </w:txbxContent>
                </v:textbox>
              </v:shape>
            </w:pict>
          </mc:Fallback>
        </mc:AlternateContent>
      </w:r>
      <w:r>
        <w:rPr>
          <w:rFonts w:cs="Arial"/>
          <w:noProof/>
          <w:szCs w:val="24"/>
          <w:lang w:val="en-US"/>
        </w:rPr>
        <mc:AlternateContent>
          <mc:Choice Requires="wps">
            <w:drawing>
              <wp:anchor distT="0" distB="0" distL="114300" distR="114300" simplePos="0" relativeHeight="251742208" behindDoc="0" locked="0" layoutInCell="1" allowOverlap="1" wp14:anchorId="49A8C5DE" wp14:editId="6ABBBF38">
                <wp:simplePos x="0" y="0"/>
                <wp:positionH relativeFrom="column">
                  <wp:posOffset>1767840</wp:posOffset>
                </wp:positionH>
                <wp:positionV relativeFrom="paragraph">
                  <wp:posOffset>614680</wp:posOffset>
                </wp:positionV>
                <wp:extent cx="1108075" cy="426720"/>
                <wp:effectExtent l="0" t="0" r="358775" b="392430"/>
                <wp:wrapNone/>
                <wp:docPr id="17" name="Rectangular Callout 17"/>
                <wp:cNvGraphicFramePr/>
                <a:graphic xmlns:a="http://schemas.openxmlformats.org/drawingml/2006/main">
                  <a:graphicData uri="http://schemas.microsoft.com/office/word/2010/wordprocessingShape">
                    <wps:wsp>
                      <wps:cNvSpPr/>
                      <wps:spPr>
                        <a:xfrm>
                          <a:off x="0" y="0"/>
                          <a:ext cx="1108075" cy="426720"/>
                        </a:xfrm>
                        <a:prstGeom prst="wedgeRectCallout">
                          <a:avLst>
                            <a:gd name="adj1" fmla="val 77317"/>
                            <a:gd name="adj2" fmla="val 130446"/>
                          </a:avLst>
                        </a:prstGeom>
                      </wps:spPr>
                      <wps:style>
                        <a:lnRef idx="2">
                          <a:schemeClr val="accent1"/>
                        </a:lnRef>
                        <a:fillRef idx="1">
                          <a:schemeClr val="lt1"/>
                        </a:fillRef>
                        <a:effectRef idx="0">
                          <a:schemeClr val="accent1"/>
                        </a:effectRef>
                        <a:fontRef idx="minor">
                          <a:schemeClr val="dk1"/>
                        </a:fontRef>
                      </wps:style>
                      <wps:txbx>
                        <w:txbxContent>
                          <w:p w:rsidR="00677CD8" w:rsidRPr="00A91C62" w:rsidRDefault="00677CD8" w:rsidP="005D645C">
                            <w:pPr>
                              <w:jc w:val="center"/>
                              <w:rPr>
                                <w:sz w:val="20"/>
                                <w:lang w:val="es-MX"/>
                              </w:rPr>
                            </w:pPr>
                            <w:r>
                              <w:rPr>
                                <w:sz w:val="20"/>
                                <w:lang w:val="es-MX"/>
                              </w:rPr>
                              <w:t>Embalse de Tominé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9A8C5DE" id="Rectangular Callout 17" o:spid="_x0000_s1034" type="#_x0000_t61" style="position:absolute;left:0;text-align:left;margin-left:139.2pt;margin-top:48.4pt;width:87.25pt;height:33.6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" adj="27500,38976" fillcolor="white [3201]" strokecolor="#5b9bd5 [3204]" strokeweight="1pt">
                <v:textbox>
                  <w:txbxContent>
                    <w:p w:rsidR="00677CD8" w:rsidRPr="00A91C62" w:rsidRDefault="00677CD8" w:rsidP="005D645C">
                      <w:pPr>
                        <w:jc w:val="center"/>
                        <w:rPr>
                          <w:sz w:val="20"/>
                          <w:lang w:val="es-MX"/>
                        </w:rPr>
                      </w:pPr>
                      <w:r>
                        <w:rPr>
                          <w:sz w:val="20"/>
                          <w:lang w:val="es-MX"/>
                        </w:rPr>
                        <w:t>Embalse de Tominé</w:t>
                      </w:r>
                    </w:p>
                  </w:txbxContent>
                </v:textbox>
              </v:shape>
            </w:pict>
          </mc:Fallback>
        </mc:AlternateContent>
      </w:r>
      <w:r w:rsidR="005D645C">
        <w:rPr>
          <w:noProof/>
          <w:lang w:val="en-US"/>
        </w:rPr>
        <w:drawing>
          <wp:inline distT="0" distB="0" distL="0" distR="0" wp14:anchorId="3FA3C4ED" wp14:editId="08C67C10">
            <wp:extent cx="4754481" cy="2604977"/>
            <wp:effectExtent l="0" t="0" r="825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Ubicacion Embalse Tomine.jpg"/>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4769142" cy="2613010"/>
                    </a:xfrm>
                    <a:prstGeom prst="rect">
                      <a:avLst/>
                    </a:prstGeom>
                  </pic:spPr>
                </pic:pic>
              </a:graphicData>
            </a:graphic>
          </wp:inline>
        </w:drawing>
      </w:r>
    </w:p>
    <w:p w:rsidR="00C75D82" w:rsidRDefault="00C75D82" w:rsidP="00C75D82">
      <w:pPr>
        <w:pStyle w:val="NoSpacing"/>
        <w:rPr>
          <w:lang w:val="es-PA"/>
        </w:rPr>
      </w:pPr>
    </w:p>
    <w:p w:rsidR="005D645C" w:rsidRPr="007F3EF3" w:rsidRDefault="005D645C" w:rsidP="005D645C">
      <w:pPr>
        <w:rPr>
          <w:lang w:val="es-PA"/>
        </w:rPr>
      </w:pPr>
      <w:r w:rsidRPr="007F3EF3">
        <w:rPr>
          <w:lang w:val="es-PA"/>
        </w:rPr>
        <w:t xml:space="preserve">En </w:t>
      </w:r>
      <w:r>
        <w:rPr>
          <w:lang w:val="es-PA"/>
        </w:rPr>
        <w:t>general e</w:t>
      </w:r>
      <w:r w:rsidRPr="007B470A">
        <w:rPr>
          <w:lang w:val="es-PA"/>
        </w:rPr>
        <w:t>n la situación</w:t>
      </w:r>
      <w:r w:rsidRPr="007F3EF3">
        <w:rPr>
          <w:lang w:val="es-PA"/>
        </w:rPr>
        <w:t xml:space="preserve"> actual de la zona, se observa </w:t>
      </w:r>
      <w:r w:rsidR="004614A6">
        <w:rPr>
          <w:lang w:val="es-PA"/>
        </w:rPr>
        <w:t xml:space="preserve">que </w:t>
      </w:r>
      <w:r w:rsidRPr="007F3EF3">
        <w:rPr>
          <w:lang w:val="es-PA"/>
        </w:rPr>
        <w:t xml:space="preserve">el uso del agua por la población </w:t>
      </w:r>
      <w:r w:rsidR="004614A6">
        <w:rPr>
          <w:lang w:val="es-PA"/>
        </w:rPr>
        <w:t xml:space="preserve">se concentra principalmente </w:t>
      </w:r>
      <w:r w:rsidRPr="007F3EF3">
        <w:rPr>
          <w:lang w:val="es-PA"/>
        </w:rPr>
        <w:t xml:space="preserve">para actividades de tipo doméstico </w:t>
      </w:r>
      <w:r w:rsidR="004614A6">
        <w:rPr>
          <w:lang w:val="es-PA"/>
        </w:rPr>
        <w:t xml:space="preserve">(acueductos rurales, sin tratamientos) </w:t>
      </w:r>
      <w:r w:rsidRPr="007F3EF3">
        <w:rPr>
          <w:lang w:val="es-PA"/>
        </w:rPr>
        <w:t xml:space="preserve">y </w:t>
      </w:r>
      <w:r w:rsidRPr="007F3EF3">
        <w:rPr>
          <w:lang w:val="es-PA"/>
        </w:rPr>
        <w:lastRenderedPageBreak/>
        <w:t xml:space="preserve">agropecuario en las zonas aledañas al </w:t>
      </w:r>
      <w:r>
        <w:rPr>
          <w:lang w:val="es-PA"/>
        </w:rPr>
        <w:t>Proyecto</w:t>
      </w:r>
      <w:r w:rsidRPr="007F3EF3">
        <w:rPr>
          <w:lang w:val="es-PA"/>
        </w:rPr>
        <w:t xml:space="preserve"> (ganadería extensiva y cultivos</w:t>
      </w:r>
      <w:r w:rsidR="004614A6">
        <w:rPr>
          <w:lang w:val="es-PA"/>
        </w:rPr>
        <w:t>,</w:t>
      </w:r>
      <w:r w:rsidRPr="007F3EF3">
        <w:rPr>
          <w:lang w:val="es-PA"/>
        </w:rPr>
        <w:t xml:space="preserve"> principalmente</w:t>
      </w:r>
      <w:r w:rsidR="004614A6">
        <w:rPr>
          <w:lang w:val="es-PA"/>
        </w:rPr>
        <w:t>). D</w:t>
      </w:r>
      <w:r w:rsidRPr="007F3EF3">
        <w:rPr>
          <w:lang w:val="es-PA"/>
        </w:rPr>
        <w:t>e la misma forma</w:t>
      </w:r>
      <w:r w:rsidR="004614A6">
        <w:rPr>
          <w:lang w:val="es-PA"/>
        </w:rPr>
        <w:t>, estos cuerpos de agua</w:t>
      </w:r>
      <w:r w:rsidRPr="007F3EF3">
        <w:rPr>
          <w:lang w:val="es-PA"/>
        </w:rPr>
        <w:t xml:space="preserve"> son utilizadas para la descarga de aguas residuales domésticas</w:t>
      </w:r>
      <w:r w:rsidR="004614A6">
        <w:rPr>
          <w:lang w:val="es-PA"/>
        </w:rPr>
        <w:t xml:space="preserve"> cuando estos cauces cruzan zonas pobladas</w:t>
      </w:r>
      <w:r w:rsidRPr="007F3EF3">
        <w:rPr>
          <w:lang w:val="es-PA"/>
        </w:rPr>
        <w:t xml:space="preserve">, a las cuales también </w:t>
      </w:r>
      <w:r w:rsidR="004614A6">
        <w:rPr>
          <w:lang w:val="es-PA"/>
        </w:rPr>
        <w:t xml:space="preserve">se le suman los </w:t>
      </w:r>
      <w:r w:rsidRPr="007F3EF3">
        <w:rPr>
          <w:lang w:val="es-PA"/>
        </w:rPr>
        <w:t>nutrientes y plaguicidas que se utilizan en las labores agrícolas por efecto de la escorrentía superficial, por lo cual se encuentran en un deterioro de la</w:t>
      </w:r>
      <w:r w:rsidR="004614A6">
        <w:rPr>
          <w:lang w:val="es-PA"/>
        </w:rPr>
        <w:t>s propiedades</w:t>
      </w:r>
      <w:r w:rsidRPr="007F3EF3">
        <w:rPr>
          <w:lang w:val="es-PA"/>
        </w:rPr>
        <w:t xml:space="preserve"> fisicoquímica y biológica del agua.</w:t>
      </w:r>
    </w:p>
    <w:p w:rsidR="005D645C" w:rsidRPr="007F3EF3" w:rsidRDefault="005D645C" w:rsidP="005D645C">
      <w:pPr>
        <w:rPr>
          <w:lang w:val="es-PA"/>
        </w:rPr>
      </w:pPr>
      <w:r w:rsidRPr="007F3EF3">
        <w:rPr>
          <w:lang w:val="es-PA"/>
        </w:rPr>
        <w:t xml:space="preserve">Por otro lado, </w:t>
      </w:r>
      <w:r w:rsidR="004614A6">
        <w:rPr>
          <w:lang w:val="es-PA"/>
        </w:rPr>
        <w:t xml:space="preserve">debido a la deforestación y el avance de las áreas agrícolas y ganaderas, los aportes de sedimentos </w:t>
      </w:r>
      <w:r w:rsidRPr="007F3EF3">
        <w:rPr>
          <w:lang w:val="es-PA"/>
        </w:rPr>
        <w:t xml:space="preserve">que se realizan a las corrientes de agua superficial alteran la capacidad de transporte de agua, a causa de acumulación de sedimentos en el cauce y </w:t>
      </w:r>
      <w:r w:rsidR="004614A6">
        <w:rPr>
          <w:lang w:val="es-PA"/>
        </w:rPr>
        <w:t>que a su vez, propicia un deterioro en la turbidez del agua (propiedad fisicoquímica)</w:t>
      </w:r>
      <w:r w:rsidRPr="007F3EF3">
        <w:rPr>
          <w:lang w:val="es-PA"/>
        </w:rPr>
        <w:t>.</w:t>
      </w:r>
    </w:p>
    <w:p w:rsidR="005D645C" w:rsidRDefault="005D645C" w:rsidP="005D645C">
      <w:pPr>
        <w:rPr>
          <w:lang w:val="es-PA"/>
        </w:rPr>
      </w:pPr>
      <w:r w:rsidRPr="00B65268">
        <w:rPr>
          <w:szCs w:val="24"/>
        </w:rPr>
        <w:t xml:space="preserve">Como referencia de línea base y sustento de la calidad de agua de los cuerpos superficiales dentro del área de influencia del </w:t>
      </w:r>
      <w:r w:rsidR="001B6383">
        <w:rPr>
          <w:szCs w:val="24"/>
        </w:rPr>
        <w:t>Proyecto</w:t>
      </w:r>
      <w:r w:rsidRPr="00B65268">
        <w:rPr>
          <w:szCs w:val="24"/>
        </w:rPr>
        <w:t>, se realizaron mo</w:t>
      </w:r>
      <w:r>
        <w:rPr>
          <w:szCs w:val="24"/>
        </w:rPr>
        <w:t xml:space="preserve">nitoreo en los </w:t>
      </w:r>
      <w:r w:rsidR="004614A6">
        <w:rPr>
          <w:szCs w:val="24"/>
        </w:rPr>
        <w:t>alrededores del Casco Urbano de Choachí. Estos sitios son</w:t>
      </w:r>
      <w:r>
        <w:rPr>
          <w:szCs w:val="24"/>
        </w:rPr>
        <w:t>:</w:t>
      </w:r>
    </w:p>
    <w:p w:rsidR="005D645C" w:rsidRPr="00B65268" w:rsidRDefault="00033CB4" w:rsidP="00FB343C">
      <w:pPr>
        <w:pStyle w:val="ListParagraph"/>
        <w:numPr>
          <w:ilvl w:val="0"/>
          <w:numId w:val="12"/>
        </w:numPr>
        <w:spacing w:before="120"/>
        <w:rPr>
          <w:szCs w:val="24"/>
        </w:rPr>
      </w:pPr>
      <w:r>
        <w:rPr>
          <w:szCs w:val="24"/>
        </w:rPr>
        <w:t>Qda. d</w:t>
      </w:r>
      <w:r w:rsidR="005D645C" w:rsidRPr="00B65268">
        <w:rPr>
          <w:szCs w:val="24"/>
        </w:rPr>
        <w:t xml:space="preserve">el Pueblo aguas arriba - </w:t>
      </w:r>
      <w:r w:rsidR="005D645C" w:rsidRPr="00AB36C9">
        <w:rPr>
          <w:rFonts w:cs="Arial"/>
          <w:color w:val="000000"/>
          <w:szCs w:val="24"/>
          <w:lang w:val="es-PA"/>
        </w:rPr>
        <w:t>992722,276 N; 1016269,068 E.</w:t>
      </w:r>
    </w:p>
    <w:p w:rsidR="005D645C" w:rsidRPr="00B65268" w:rsidRDefault="005D645C" w:rsidP="00FB343C">
      <w:pPr>
        <w:pStyle w:val="ListParagraph"/>
        <w:numPr>
          <w:ilvl w:val="0"/>
          <w:numId w:val="12"/>
        </w:numPr>
        <w:spacing w:before="120"/>
        <w:rPr>
          <w:szCs w:val="24"/>
        </w:rPr>
      </w:pPr>
      <w:r w:rsidRPr="00B65268">
        <w:rPr>
          <w:szCs w:val="24"/>
        </w:rPr>
        <w:t xml:space="preserve">Qda. Uval aguas arriba - </w:t>
      </w:r>
      <w:r w:rsidRPr="00AB36C9">
        <w:rPr>
          <w:rFonts w:cs="Arial"/>
          <w:color w:val="000000"/>
          <w:szCs w:val="24"/>
          <w:lang w:val="es-PA"/>
        </w:rPr>
        <w:t>992447,976 N; 1016286,695 E.</w:t>
      </w:r>
    </w:p>
    <w:p w:rsidR="005D645C" w:rsidRPr="00B65268" w:rsidRDefault="00033CB4" w:rsidP="00FB343C">
      <w:pPr>
        <w:pStyle w:val="ListParagraph"/>
        <w:numPr>
          <w:ilvl w:val="0"/>
          <w:numId w:val="12"/>
        </w:numPr>
        <w:spacing w:before="120"/>
        <w:rPr>
          <w:szCs w:val="24"/>
        </w:rPr>
      </w:pPr>
      <w:r>
        <w:rPr>
          <w:szCs w:val="24"/>
        </w:rPr>
        <w:t>Qda. d</w:t>
      </w:r>
      <w:r w:rsidR="005D645C" w:rsidRPr="00B65268">
        <w:rPr>
          <w:szCs w:val="24"/>
        </w:rPr>
        <w:t xml:space="preserve">el Pueblo aguas abajo - </w:t>
      </w:r>
      <w:r w:rsidR="005D645C" w:rsidRPr="00AB36C9">
        <w:rPr>
          <w:rFonts w:cs="Arial"/>
          <w:color w:val="000000"/>
          <w:szCs w:val="24"/>
          <w:lang w:val="es-PA"/>
        </w:rPr>
        <w:t>992781,384 N; 1016903,151 E.</w:t>
      </w:r>
    </w:p>
    <w:p w:rsidR="005D645C" w:rsidRPr="00B65268" w:rsidRDefault="005D645C" w:rsidP="00FB343C">
      <w:pPr>
        <w:pStyle w:val="ListParagraph"/>
        <w:numPr>
          <w:ilvl w:val="0"/>
          <w:numId w:val="12"/>
        </w:numPr>
        <w:spacing w:before="120"/>
        <w:rPr>
          <w:szCs w:val="24"/>
        </w:rPr>
      </w:pPr>
      <w:r w:rsidRPr="00B65268">
        <w:rPr>
          <w:szCs w:val="24"/>
        </w:rPr>
        <w:t xml:space="preserve">Qda. Uval aguas abajo - </w:t>
      </w:r>
      <w:r w:rsidRPr="00AB36C9">
        <w:rPr>
          <w:rFonts w:cs="Arial"/>
          <w:color w:val="000000"/>
          <w:szCs w:val="24"/>
          <w:lang w:val="es-PA"/>
        </w:rPr>
        <w:t>992260,416 N, 1016873,667 E (Sin agua)</w:t>
      </w:r>
    </w:p>
    <w:p w:rsidR="005D645C" w:rsidRPr="00B65268" w:rsidRDefault="005D645C" w:rsidP="00FB343C">
      <w:pPr>
        <w:pStyle w:val="ListParagraph"/>
        <w:numPr>
          <w:ilvl w:val="0"/>
          <w:numId w:val="12"/>
        </w:numPr>
        <w:spacing w:before="120"/>
        <w:rPr>
          <w:szCs w:val="24"/>
        </w:rPr>
      </w:pPr>
      <w:r w:rsidRPr="00B65268">
        <w:rPr>
          <w:szCs w:val="24"/>
        </w:rPr>
        <w:t xml:space="preserve">Qda. Guaza - </w:t>
      </w:r>
      <w:r w:rsidRPr="00AB36C9">
        <w:rPr>
          <w:rFonts w:cs="Arial"/>
          <w:color w:val="000000"/>
          <w:szCs w:val="24"/>
        </w:rPr>
        <w:t>990800,518 N, 1017281,813 E.</w:t>
      </w:r>
    </w:p>
    <w:p w:rsidR="005D645C" w:rsidRDefault="005D645C" w:rsidP="005D645C">
      <w:pPr>
        <w:pStyle w:val="NoSpacing"/>
        <w:rPr>
          <w:lang w:val="es-PA"/>
        </w:rPr>
      </w:pPr>
    </w:p>
    <w:p w:rsidR="005D645C" w:rsidRPr="00A5671B" w:rsidRDefault="005D645C" w:rsidP="005D645C">
      <w:pPr>
        <w:rPr>
          <w:lang w:val="es-PA"/>
        </w:rPr>
      </w:pPr>
      <w:r>
        <w:rPr>
          <w:lang w:val="es-PA"/>
        </w:rPr>
        <w:t xml:space="preserve">De los monitoreo se concluye </w:t>
      </w:r>
      <w:r>
        <w:t>para cuatro de los cinco puntos (Qda. Del Uval aguas abajo se encontraba sin agua) que:</w:t>
      </w:r>
    </w:p>
    <w:p w:rsidR="005D645C" w:rsidRPr="003808C0" w:rsidRDefault="005D645C" w:rsidP="00FB343C">
      <w:pPr>
        <w:pStyle w:val="ListParagraph"/>
        <w:numPr>
          <w:ilvl w:val="0"/>
          <w:numId w:val="13"/>
        </w:numPr>
        <w:rPr>
          <w:lang w:val="es-PA"/>
        </w:rPr>
      </w:pPr>
      <w:r w:rsidRPr="003808C0">
        <w:rPr>
          <w:lang w:val="es-PA"/>
        </w:rPr>
        <w:t xml:space="preserve">El índice de contaminación por materia orgánica </w:t>
      </w:r>
      <w:r w:rsidRPr="003808C0">
        <w:rPr>
          <w:b/>
          <w:lang w:val="es-PA"/>
        </w:rPr>
        <w:t>ICOMO</w:t>
      </w:r>
      <w:r w:rsidRPr="003808C0">
        <w:rPr>
          <w:lang w:val="es-PA"/>
        </w:rPr>
        <w:t xml:space="preserve"> presentó una contaminación </w:t>
      </w:r>
      <w:r w:rsidRPr="003808C0">
        <w:rPr>
          <w:b/>
          <w:lang w:val="es-PA"/>
        </w:rPr>
        <w:t>“BAJA”</w:t>
      </w:r>
      <w:r w:rsidRPr="003808C0">
        <w:rPr>
          <w:lang w:val="es-PA"/>
        </w:rPr>
        <w:t xml:space="preserve"> para la </w:t>
      </w:r>
      <w:r w:rsidRPr="003808C0">
        <w:rPr>
          <w:b/>
          <w:lang w:val="es-PA"/>
        </w:rPr>
        <w:t>Quebrada del Pueblo aguas arriba, Quebrada Uval aguas arriba y Quebrada Guaza</w:t>
      </w:r>
      <w:r w:rsidRPr="003808C0">
        <w:rPr>
          <w:lang w:val="es-PA"/>
        </w:rPr>
        <w:t xml:space="preserve">, debido a que presentan bajas concentraciones de DBO y altas concentraciones de oxígeno disuelto. Por otra parte, la </w:t>
      </w:r>
      <w:r w:rsidRPr="003808C0">
        <w:rPr>
          <w:b/>
          <w:lang w:val="es-PA"/>
        </w:rPr>
        <w:t xml:space="preserve">Quebrada del Pueblo aguas abajo </w:t>
      </w:r>
      <w:r w:rsidRPr="003808C0">
        <w:rPr>
          <w:lang w:val="es-PA"/>
        </w:rPr>
        <w:t xml:space="preserve">presenta una contaminación </w:t>
      </w:r>
      <w:r w:rsidRPr="003808C0">
        <w:rPr>
          <w:b/>
          <w:lang w:val="es-PA"/>
        </w:rPr>
        <w:t>“MEDIA”</w:t>
      </w:r>
      <w:r w:rsidRPr="003808C0">
        <w:rPr>
          <w:lang w:val="es-PA"/>
        </w:rPr>
        <w:t xml:space="preserve"> por materia orgánica, debido principalmente a la baja concentración de oxígeno disuelto respecto a los demás cuerpos de agua estudiados.</w:t>
      </w:r>
      <w:r w:rsidR="00033CB4">
        <w:rPr>
          <w:lang w:val="es-PA"/>
        </w:rPr>
        <w:t xml:space="preserve"> Se asume que este cambio en la contaminación se debe a las descargas clandestinas de aguas servidas de las casas ubicadas próximas a dicha quebrada.</w:t>
      </w:r>
    </w:p>
    <w:p w:rsidR="005D645C" w:rsidRPr="003808C0" w:rsidRDefault="005D645C" w:rsidP="00FB343C">
      <w:pPr>
        <w:pStyle w:val="ListParagraph"/>
        <w:numPr>
          <w:ilvl w:val="0"/>
          <w:numId w:val="13"/>
        </w:numPr>
        <w:rPr>
          <w:lang w:val="es-PA"/>
        </w:rPr>
      </w:pPr>
      <w:r w:rsidRPr="003808C0">
        <w:rPr>
          <w:lang w:val="es-PA"/>
        </w:rPr>
        <w:t xml:space="preserve">Los índices de contaminación por sólidos suspendidos </w:t>
      </w:r>
      <w:r w:rsidRPr="003808C0">
        <w:rPr>
          <w:b/>
          <w:lang w:val="es-PA"/>
        </w:rPr>
        <w:t>ICOSUS</w:t>
      </w:r>
      <w:r w:rsidRPr="003808C0">
        <w:rPr>
          <w:lang w:val="es-PA"/>
        </w:rPr>
        <w:t xml:space="preserve"> y contaminación por pH </w:t>
      </w:r>
      <w:r w:rsidRPr="003808C0">
        <w:rPr>
          <w:b/>
          <w:lang w:val="es-PA"/>
        </w:rPr>
        <w:t xml:space="preserve">ICOpH </w:t>
      </w:r>
      <w:r w:rsidRPr="003808C0">
        <w:rPr>
          <w:lang w:val="es-PA"/>
        </w:rPr>
        <w:t xml:space="preserve">presentan una </w:t>
      </w:r>
      <w:r w:rsidRPr="003808C0">
        <w:rPr>
          <w:b/>
          <w:lang w:val="es-PA"/>
        </w:rPr>
        <w:t>“BAJA”</w:t>
      </w:r>
      <w:r w:rsidRPr="003808C0">
        <w:rPr>
          <w:lang w:val="es-PA"/>
        </w:rPr>
        <w:t xml:space="preserve"> contaminación para los </w:t>
      </w:r>
      <w:r w:rsidRPr="003808C0">
        <w:rPr>
          <w:b/>
          <w:lang w:val="es-PA"/>
        </w:rPr>
        <w:t>cuatro (4) puntos de muestreo</w:t>
      </w:r>
      <w:r w:rsidRPr="003808C0">
        <w:rPr>
          <w:lang w:val="es-PA"/>
        </w:rPr>
        <w:t>, ya que las concentraciones de sólidos suspendidos es baja y el pH se encuentra entre el rango establecido en los Artículos 38 al 43 del Decreto 1594/84.</w:t>
      </w:r>
    </w:p>
    <w:p w:rsidR="005D645C" w:rsidRPr="003808C0" w:rsidRDefault="005D645C" w:rsidP="00FB343C">
      <w:pPr>
        <w:pStyle w:val="ListParagraph"/>
        <w:numPr>
          <w:ilvl w:val="0"/>
          <w:numId w:val="13"/>
        </w:numPr>
      </w:pPr>
      <w:r w:rsidRPr="003808C0">
        <w:rPr>
          <w:rFonts w:cs="Arial"/>
          <w:lang w:val="es-PA"/>
        </w:rPr>
        <w:t xml:space="preserve">El índice </w:t>
      </w:r>
      <w:r w:rsidRPr="003808C0">
        <w:rPr>
          <w:rFonts w:cs="Arial"/>
          <w:b/>
          <w:lang w:val="es-PA"/>
        </w:rPr>
        <w:t xml:space="preserve">BMWP </w:t>
      </w:r>
      <w:r w:rsidRPr="003808C0">
        <w:rPr>
          <w:rFonts w:cs="Arial"/>
          <w:lang w:val="es-PA"/>
        </w:rPr>
        <w:t xml:space="preserve">calculado a partir de las familias de macro invertebrados acuáticos bioindicadoras de calidad de agua, indicó que el puntos de muestreo ubicado en la </w:t>
      </w:r>
      <w:r w:rsidRPr="003808C0">
        <w:rPr>
          <w:b/>
          <w:lang w:val="es-PA" w:eastAsia="es-ES"/>
        </w:rPr>
        <w:t>Quebrada del Pueblo aguas arriba</w:t>
      </w:r>
      <w:r w:rsidRPr="003808C0">
        <w:rPr>
          <w:lang w:val="es-PA" w:eastAsia="es-ES"/>
        </w:rPr>
        <w:t xml:space="preserve"> presenta una calidad de agua </w:t>
      </w:r>
      <w:r w:rsidRPr="003808C0">
        <w:rPr>
          <w:b/>
          <w:lang w:val="es-PA" w:eastAsia="es-ES"/>
        </w:rPr>
        <w:t>“ACEPTABLE”</w:t>
      </w:r>
      <w:r w:rsidRPr="003808C0">
        <w:rPr>
          <w:lang w:val="es-PA" w:eastAsia="es-ES"/>
        </w:rPr>
        <w:t xml:space="preserve">, es decir, aguas ligeramente contaminadas en las que se evidencia efectos de contaminación; la </w:t>
      </w:r>
      <w:r w:rsidRPr="003808C0">
        <w:rPr>
          <w:b/>
          <w:lang w:val="es-PA" w:eastAsia="es-ES"/>
        </w:rPr>
        <w:t>Quebrada Uval aguas arriba</w:t>
      </w:r>
      <w:r w:rsidRPr="003808C0">
        <w:rPr>
          <w:lang w:val="es-PA" w:eastAsia="es-ES"/>
        </w:rPr>
        <w:t xml:space="preserve"> y </w:t>
      </w:r>
      <w:r w:rsidRPr="003808C0">
        <w:rPr>
          <w:b/>
          <w:lang w:val="es-PA" w:eastAsia="es-ES"/>
        </w:rPr>
        <w:t>Quebrada Gua</w:t>
      </w:r>
      <w:r>
        <w:rPr>
          <w:b/>
          <w:lang w:val="es-PA" w:eastAsia="es-ES"/>
        </w:rPr>
        <w:t>z</w:t>
      </w:r>
      <w:r w:rsidRPr="003808C0">
        <w:rPr>
          <w:b/>
          <w:lang w:val="es-PA" w:eastAsia="es-ES"/>
        </w:rPr>
        <w:t xml:space="preserve">a </w:t>
      </w:r>
      <w:r w:rsidRPr="003808C0">
        <w:rPr>
          <w:lang w:val="es-PA" w:eastAsia="es-ES"/>
        </w:rPr>
        <w:t xml:space="preserve">presentan una calidad de agua </w:t>
      </w:r>
      <w:r w:rsidRPr="003808C0">
        <w:rPr>
          <w:b/>
          <w:lang w:val="es-PA" w:eastAsia="es-ES"/>
        </w:rPr>
        <w:t>“DUDOSA”</w:t>
      </w:r>
      <w:r w:rsidRPr="003808C0">
        <w:rPr>
          <w:lang w:val="es-PA" w:eastAsia="es-ES"/>
        </w:rPr>
        <w:t xml:space="preserve"> o lo mismo que, aguas moderadamente contaminadas; y finalmente, encontramos la </w:t>
      </w:r>
      <w:r w:rsidRPr="003808C0">
        <w:rPr>
          <w:b/>
          <w:lang w:val="es-PA" w:eastAsia="es-ES"/>
        </w:rPr>
        <w:t>Quebrada del Pueblo aguas abajo</w:t>
      </w:r>
      <w:r w:rsidRPr="003808C0">
        <w:rPr>
          <w:lang w:val="es-PA" w:eastAsia="es-ES"/>
        </w:rPr>
        <w:t xml:space="preserve"> que presenta una calidad de agua </w:t>
      </w:r>
      <w:r w:rsidRPr="003808C0">
        <w:rPr>
          <w:b/>
          <w:lang w:val="es-PA" w:eastAsia="es-ES"/>
        </w:rPr>
        <w:t>“CRÍTICA”</w:t>
      </w:r>
      <w:r w:rsidRPr="003808C0">
        <w:rPr>
          <w:lang w:val="es-PA" w:eastAsia="es-ES"/>
        </w:rPr>
        <w:t xml:space="preserve"> o aguas muy </w:t>
      </w:r>
      <w:r w:rsidRPr="003808C0">
        <w:rPr>
          <w:lang w:val="es-PA" w:eastAsia="es-ES"/>
        </w:rPr>
        <w:lastRenderedPageBreak/>
        <w:t>contaminadas. En dichos ecosistemas acuáticos fueron hallados individuos de las familias Tipulidae, Tubificidae, Chironomidae y Physidae, características de aguas contaminadas.</w:t>
      </w:r>
    </w:p>
    <w:p w:rsidR="005D645C" w:rsidRDefault="005D645C" w:rsidP="00D3721C">
      <w:pPr>
        <w:pStyle w:val="NoSpacing"/>
      </w:pPr>
    </w:p>
    <w:p w:rsidR="005D645C" w:rsidRDefault="004614A6" w:rsidP="005D645C">
      <w:pPr>
        <w:rPr>
          <w:lang w:val="es-PA"/>
        </w:rPr>
      </w:pPr>
      <w:r>
        <w:t>Finalmente, e</w:t>
      </w:r>
      <w:r w:rsidR="005D645C" w:rsidRPr="00663A2C">
        <w:t xml:space="preserve">l impacto sobre la calidad del agua superficial y la capacidad de transporte del agua, </w:t>
      </w:r>
      <w:r>
        <w:t xml:space="preserve">para el escenario “Sin Proyecto” </w:t>
      </w:r>
      <w:r w:rsidR="005D645C">
        <w:t xml:space="preserve">es considerado como de </w:t>
      </w:r>
      <w:r w:rsidR="005D645C" w:rsidRPr="00033CB4">
        <w:rPr>
          <w:u w:val="single"/>
        </w:rPr>
        <w:t>importancia moderada</w:t>
      </w:r>
      <w:r w:rsidR="005D645C" w:rsidRPr="00663A2C">
        <w:t>, debido a las actividades humanas que se desarrollan en cercanías a las corrientes y que hacen uso de las mismas.</w:t>
      </w:r>
      <w:r w:rsidR="00C75D82">
        <w:t xml:space="preserve"> </w:t>
      </w:r>
      <w:r w:rsidR="005D645C" w:rsidRPr="007F3EF3">
        <w:rPr>
          <w:lang w:val="es-PA"/>
        </w:rPr>
        <w:t xml:space="preserve">En el </w:t>
      </w:r>
      <w:r w:rsidR="005D645C" w:rsidRPr="00033CB4">
        <w:rPr>
          <w:lang w:val="es-PA"/>
        </w:rPr>
        <w:t>agua subterránea</w:t>
      </w:r>
      <w:r w:rsidR="005D645C" w:rsidRPr="007F3EF3">
        <w:rPr>
          <w:lang w:val="es-PA"/>
        </w:rPr>
        <w:t xml:space="preserve"> no se prevé cambios ni afectaciones de ningún tipo en el escenario sin </w:t>
      </w:r>
      <w:r w:rsidR="005D645C">
        <w:rPr>
          <w:lang w:val="es-PA"/>
        </w:rPr>
        <w:t>Proyecto</w:t>
      </w:r>
      <w:r w:rsidR="005D645C" w:rsidRPr="007F3EF3">
        <w:rPr>
          <w:lang w:val="es-PA"/>
        </w:rPr>
        <w:t xml:space="preserve"> por lo que las magnitudes son bajas en todos los indicadores.</w:t>
      </w:r>
    </w:p>
    <w:p w:rsidR="00A41BCF" w:rsidRDefault="00A41BCF" w:rsidP="00FC0992">
      <w:pPr>
        <w:pStyle w:val="Heading4"/>
        <w:rPr>
          <w:lang w:val="es-PA"/>
        </w:rPr>
      </w:pPr>
      <w:bookmarkStart w:id="69" w:name="_Toc421283008"/>
      <w:bookmarkStart w:id="70" w:name="_Toc429755597"/>
      <w:r>
        <w:rPr>
          <w:lang w:val="es-PA"/>
        </w:rPr>
        <w:t>Aire y Ruido</w:t>
      </w:r>
      <w:bookmarkEnd w:id="69"/>
      <w:bookmarkEnd w:id="70"/>
    </w:p>
    <w:p w:rsidR="004614A6" w:rsidRDefault="004614A6" w:rsidP="004614A6">
      <w:pPr>
        <w:pStyle w:val="Heading5"/>
        <w:rPr>
          <w:lang w:val="es-PA"/>
        </w:rPr>
      </w:pPr>
      <w:r>
        <w:rPr>
          <w:lang w:val="es-PA"/>
        </w:rPr>
        <w:t>Aire</w:t>
      </w:r>
    </w:p>
    <w:p w:rsidR="00A41BCF" w:rsidRPr="001F1E53" w:rsidRDefault="00A41BCF" w:rsidP="00A41BCF">
      <w:pPr>
        <w:rPr>
          <w:lang w:val="es-PA"/>
        </w:rPr>
      </w:pPr>
      <w:r w:rsidRPr="007F3EF3">
        <w:rPr>
          <w:lang w:val="es-PA"/>
        </w:rPr>
        <w:t xml:space="preserve">En términos generales </w:t>
      </w:r>
      <w:r>
        <w:rPr>
          <w:lang w:val="es-PA"/>
        </w:rPr>
        <w:t xml:space="preserve">y según se reporta en </w:t>
      </w:r>
      <w:r>
        <w:rPr>
          <w:rFonts w:cs="Arial"/>
          <w:lang w:val="es-PA"/>
        </w:rPr>
        <w:t xml:space="preserve">los </w:t>
      </w:r>
      <w:r w:rsidRPr="00890BB4">
        <w:rPr>
          <w:rFonts w:cs="Arial"/>
          <w:lang w:val="es-PA"/>
        </w:rPr>
        <w:t xml:space="preserve">POT </w:t>
      </w:r>
      <w:r>
        <w:rPr>
          <w:rFonts w:cs="Arial"/>
          <w:lang w:val="es-PA"/>
        </w:rPr>
        <w:t xml:space="preserve">y EOT </w:t>
      </w:r>
      <w:r w:rsidRPr="00890BB4">
        <w:rPr>
          <w:rFonts w:cs="Arial"/>
          <w:lang w:val="es-PA"/>
        </w:rPr>
        <w:t>de</w:t>
      </w:r>
      <w:r>
        <w:rPr>
          <w:rFonts w:cs="Arial"/>
          <w:lang w:val="es-PA"/>
        </w:rPr>
        <w:t xml:space="preserve"> </w:t>
      </w:r>
      <w:r w:rsidRPr="00890BB4">
        <w:rPr>
          <w:rFonts w:cs="Arial"/>
          <w:lang w:val="es-PA"/>
        </w:rPr>
        <w:t>l</w:t>
      </w:r>
      <w:r>
        <w:rPr>
          <w:rFonts w:cs="Arial"/>
          <w:lang w:val="es-PA"/>
        </w:rPr>
        <w:t>os</w:t>
      </w:r>
      <w:r w:rsidRPr="00890BB4">
        <w:rPr>
          <w:rFonts w:cs="Arial"/>
          <w:lang w:val="es-PA"/>
        </w:rPr>
        <w:t xml:space="preserve"> Municipio</w:t>
      </w:r>
      <w:r>
        <w:rPr>
          <w:rFonts w:cs="Arial"/>
          <w:lang w:val="es-PA"/>
        </w:rPr>
        <w:t>s</w:t>
      </w:r>
      <w:r w:rsidRPr="00890BB4">
        <w:rPr>
          <w:rFonts w:cs="Arial"/>
          <w:lang w:val="es-PA"/>
        </w:rPr>
        <w:t xml:space="preserve"> </w:t>
      </w:r>
      <w:r>
        <w:rPr>
          <w:rFonts w:cs="Arial"/>
          <w:lang w:val="es-PA"/>
        </w:rPr>
        <w:t xml:space="preserve">por donde atraviesa el Proyecto, </w:t>
      </w:r>
      <w:r w:rsidRPr="007F3EF3">
        <w:rPr>
          <w:lang w:val="es-PA"/>
        </w:rPr>
        <w:t xml:space="preserve">se puede decir que la calidad del aire a lo largo del </w:t>
      </w:r>
      <w:r>
        <w:rPr>
          <w:lang w:val="es-PA"/>
        </w:rPr>
        <w:t>Proyecto</w:t>
      </w:r>
      <w:r w:rsidRPr="007F3EF3">
        <w:rPr>
          <w:lang w:val="es-PA"/>
        </w:rPr>
        <w:t xml:space="preserve"> es buena. E</w:t>
      </w:r>
      <w:r>
        <w:rPr>
          <w:lang w:val="es-PA"/>
        </w:rPr>
        <w:t xml:space="preserve">n general se atraviesa </w:t>
      </w:r>
      <w:r w:rsidRPr="007F3EF3">
        <w:rPr>
          <w:lang w:val="es-PA"/>
        </w:rPr>
        <w:t xml:space="preserve">por zonas tanto </w:t>
      </w:r>
      <w:r>
        <w:rPr>
          <w:lang w:val="es-PA"/>
        </w:rPr>
        <w:t>suburbanas</w:t>
      </w:r>
      <w:r w:rsidRPr="007F3EF3">
        <w:rPr>
          <w:lang w:val="es-PA"/>
        </w:rPr>
        <w:t xml:space="preserve">, como urbanas con presencia de algunas industrias </w:t>
      </w:r>
      <w:r>
        <w:rPr>
          <w:lang w:val="es-PA"/>
        </w:rPr>
        <w:t>(especialmente en el área de Sopó), sitios de aprovechamiento de recursos naturales (canteras, principalmente) y negocios (restaurantes, parrilladas, etc.) a la orilla de la</w:t>
      </w:r>
      <w:r w:rsidR="004614A6">
        <w:rPr>
          <w:lang w:val="es-PA"/>
        </w:rPr>
        <w:t>s</w:t>
      </w:r>
      <w:r>
        <w:rPr>
          <w:lang w:val="es-PA"/>
        </w:rPr>
        <w:t xml:space="preserve"> vías. </w:t>
      </w:r>
      <w:r w:rsidRPr="007F3EF3">
        <w:rPr>
          <w:lang w:val="es-PA"/>
        </w:rPr>
        <w:t xml:space="preserve">De igual manera el </w:t>
      </w:r>
      <w:r>
        <w:rPr>
          <w:lang w:val="es-PA"/>
        </w:rPr>
        <w:t>P</w:t>
      </w:r>
      <w:r w:rsidRPr="007F3EF3">
        <w:rPr>
          <w:lang w:val="es-PA"/>
        </w:rPr>
        <w:t xml:space="preserve">royecto se desarrolla en un área completamente abierta, </w:t>
      </w:r>
      <w:r>
        <w:rPr>
          <w:lang w:val="es-PA"/>
        </w:rPr>
        <w:t>contribuyendo</w:t>
      </w:r>
      <w:r w:rsidRPr="007F3EF3">
        <w:rPr>
          <w:lang w:val="es-PA"/>
        </w:rPr>
        <w:t xml:space="preserve"> de esta manera </w:t>
      </w:r>
      <w:r>
        <w:rPr>
          <w:lang w:val="es-PA"/>
        </w:rPr>
        <w:t xml:space="preserve">a </w:t>
      </w:r>
      <w:r w:rsidRPr="007F3EF3">
        <w:rPr>
          <w:lang w:val="es-PA"/>
        </w:rPr>
        <w:t xml:space="preserve">la dispersión de </w:t>
      </w:r>
      <w:r>
        <w:rPr>
          <w:lang w:val="es-PA"/>
        </w:rPr>
        <w:t>cualquier contaminante.</w:t>
      </w:r>
    </w:p>
    <w:p w:rsidR="00A41BCF" w:rsidRPr="00E6324C" w:rsidRDefault="00A41BCF" w:rsidP="00A41BCF">
      <w:pPr>
        <w:rPr>
          <w:rFonts w:cs="Arial"/>
          <w:lang w:val="es-PA"/>
        </w:rPr>
      </w:pPr>
      <w:r w:rsidRPr="00E6324C">
        <w:rPr>
          <w:rFonts w:cs="Arial"/>
          <w:lang w:val="es-PA"/>
        </w:rPr>
        <w:t>En cuanto a la identificación de fuentes de emisión, tanto fijas como móviles, a lo largo de</w:t>
      </w:r>
      <w:r w:rsidR="004614A6">
        <w:rPr>
          <w:rFonts w:cs="Arial"/>
          <w:lang w:val="es-PA"/>
        </w:rPr>
        <w:t xml:space="preserve"> </w:t>
      </w:r>
      <w:r w:rsidRPr="00E6324C">
        <w:rPr>
          <w:rFonts w:cs="Arial"/>
          <w:lang w:val="es-PA"/>
        </w:rPr>
        <w:t>l</w:t>
      </w:r>
      <w:r w:rsidR="004614A6">
        <w:rPr>
          <w:rFonts w:cs="Arial"/>
          <w:lang w:val="es-PA"/>
        </w:rPr>
        <w:t>as vías existentes</w:t>
      </w:r>
      <w:r w:rsidRPr="00E6324C">
        <w:rPr>
          <w:rFonts w:cs="Arial"/>
          <w:lang w:val="es-PA"/>
        </w:rPr>
        <w:t xml:space="preserve"> no se encuentran grandes fuentes de contaminación del aire, </w:t>
      </w:r>
      <w:r w:rsidR="004614A6">
        <w:rPr>
          <w:rFonts w:cs="Arial"/>
          <w:lang w:val="es-PA"/>
        </w:rPr>
        <w:t>tanto de tipo industrial o de fuentes vehiculares (gases de combustión, principalmente), como de emisiones fugitivas (polvo, esencialmente). La</w:t>
      </w:r>
      <w:r w:rsidRPr="00E6324C">
        <w:rPr>
          <w:rFonts w:cs="Arial"/>
          <w:lang w:val="es-PA"/>
        </w:rPr>
        <w:t xml:space="preserve"> contaminación </w:t>
      </w:r>
      <w:r w:rsidR="004614A6">
        <w:rPr>
          <w:rFonts w:cs="Arial"/>
          <w:lang w:val="es-PA"/>
        </w:rPr>
        <w:t xml:space="preserve">del aire </w:t>
      </w:r>
      <w:r w:rsidRPr="00E6324C">
        <w:rPr>
          <w:rFonts w:cs="Arial"/>
          <w:lang w:val="es-PA"/>
        </w:rPr>
        <w:t>se da principalmente por las actividades propias de la población y sus actividades económicas (agropecuaria, principalmente) y el tráfico vehicular</w:t>
      </w:r>
      <w:r w:rsidR="004614A6">
        <w:rPr>
          <w:rFonts w:cs="Arial"/>
          <w:lang w:val="es-PA"/>
        </w:rPr>
        <w:t xml:space="preserve"> (gases provenientes de las fuentes móviles)</w:t>
      </w:r>
      <w:r w:rsidRPr="00E6324C">
        <w:rPr>
          <w:rFonts w:cs="Arial"/>
          <w:lang w:val="es-PA"/>
        </w:rPr>
        <w:t xml:space="preserve">, tanto en los cascos urbanos de los </w:t>
      </w:r>
      <w:r>
        <w:rPr>
          <w:rFonts w:cs="Arial"/>
          <w:lang w:val="es-PA"/>
        </w:rPr>
        <w:t>Municipios</w:t>
      </w:r>
      <w:r w:rsidRPr="00E6324C">
        <w:rPr>
          <w:rFonts w:cs="Arial"/>
          <w:lang w:val="es-PA"/>
        </w:rPr>
        <w:t>, como a lo largo de las vías y sus calles colectoras; estas últimas por lo general afirmadas (</w:t>
      </w:r>
      <w:r w:rsidR="004614A6">
        <w:rPr>
          <w:rFonts w:cs="Arial"/>
          <w:lang w:val="es-PA"/>
        </w:rPr>
        <w:t>emisiones fugitivas de polvo, esencialmente</w:t>
      </w:r>
      <w:r w:rsidRPr="00E6324C">
        <w:rPr>
          <w:rFonts w:cs="Arial"/>
          <w:lang w:val="es-PA"/>
        </w:rPr>
        <w:t>).</w:t>
      </w:r>
    </w:p>
    <w:p w:rsidR="00A41BCF" w:rsidRPr="00890BB4" w:rsidRDefault="00A41BCF" w:rsidP="00A41BCF">
      <w:pPr>
        <w:rPr>
          <w:rFonts w:cs="Arial"/>
          <w:lang w:val="es-PA"/>
        </w:rPr>
      </w:pPr>
      <w:r>
        <w:rPr>
          <w:rFonts w:cs="Arial"/>
          <w:lang w:val="es-PA"/>
        </w:rPr>
        <w:t>C</w:t>
      </w:r>
      <w:r w:rsidRPr="00890BB4">
        <w:rPr>
          <w:rFonts w:cs="Arial"/>
          <w:lang w:val="es-PA"/>
        </w:rPr>
        <w:t xml:space="preserve">onforme </w:t>
      </w:r>
      <w:r>
        <w:rPr>
          <w:rFonts w:cs="Arial"/>
          <w:lang w:val="es-PA"/>
        </w:rPr>
        <w:t xml:space="preserve">a </w:t>
      </w:r>
      <w:r w:rsidRPr="00890BB4">
        <w:rPr>
          <w:rFonts w:cs="Arial"/>
          <w:lang w:val="es-PA"/>
        </w:rPr>
        <w:t xml:space="preserve">la revisión realizada por medio de fotografías aéreas y comprobación de campo se pudo evidenciar en la zona de influencia </w:t>
      </w:r>
      <w:r w:rsidR="004614A6">
        <w:rPr>
          <w:rFonts w:cs="Arial"/>
          <w:lang w:val="es-PA"/>
        </w:rPr>
        <w:t>de las vías existentes</w:t>
      </w:r>
      <w:r w:rsidRPr="00890BB4">
        <w:rPr>
          <w:rFonts w:cs="Arial"/>
          <w:lang w:val="es-PA"/>
        </w:rPr>
        <w:t xml:space="preserve">, </w:t>
      </w:r>
      <w:r>
        <w:rPr>
          <w:rFonts w:cs="Arial"/>
          <w:lang w:val="es-PA"/>
        </w:rPr>
        <w:t xml:space="preserve">las siguientes </w:t>
      </w:r>
      <w:r w:rsidRPr="00890BB4">
        <w:rPr>
          <w:rFonts w:cs="Arial"/>
          <w:lang w:val="es-PA"/>
        </w:rPr>
        <w:t xml:space="preserve">fuentes fijas </w:t>
      </w:r>
      <w:r>
        <w:rPr>
          <w:rFonts w:cs="Arial"/>
          <w:lang w:val="es-PA"/>
        </w:rPr>
        <w:t>las cuales, en su mayoría presentan una actividad intermitente a lo largo del año</w:t>
      </w:r>
      <w:r w:rsidRPr="00890BB4">
        <w:rPr>
          <w:rFonts w:cs="Arial"/>
          <w:lang w:val="es-PA"/>
        </w:rPr>
        <w:t>:</w:t>
      </w:r>
    </w:p>
    <w:p w:rsidR="00A41BCF" w:rsidRDefault="00A41BCF" w:rsidP="00FB343C">
      <w:pPr>
        <w:pStyle w:val="ListParagraph"/>
        <w:numPr>
          <w:ilvl w:val="0"/>
          <w:numId w:val="8"/>
        </w:numPr>
        <w:rPr>
          <w:rFonts w:cs="Arial"/>
          <w:lang w:val="es-PA"/>
        </w:rPr>
      </w:pPr>
      <w:r w:rsidRPr="00890BB4">
        <w:rPr>
          <w:rFonts w:cs="Arial"/>
          <w:lang w:val="es-PA"/>
        </w:rPr>
        <w:t xml:space="preserve">La planta de cementos CEMEX ubicada en el </w:t>
      </w:r>
      <w:r>
        <w:rPr>
          <w:rFonts w:cs="Arial"/>
          <w:lang w:val="es-PA"/>
        </w:rPr>
        <w:t>Municipio</w:t>
      </w:r>
      <w:r w:rsidRPr="00890BB4">
        <w:rPr>
          <w:rFonts w:cs="Arial"/>
          <w:lang w:val="es-PA"/>
        </w:rPr>
        <w:t xml:space="preserve"> de La Calera en el PR 1+200, de</w:t>
      </w:r>
      <w:r>
        <w:rPr>
          <w:rFonts w:cs="Arial"/>
          <w:lang w:val="es-PA"/>
        </w:rPr>
        <w:t>l</w:t>
      </w:r>
      <w:r w:rsidR="005D645C">
        <w:rPr>
          <w:rFonts w:cs="Arial"/>
          <w:lang w:val="es-PA"/>
        </w:rPr>
        <w:t xml:space="preserve"> </w:t>
      </w:r>
      <w:r w:rsidRPr="00890BB4">
        <w:rPr>
          <w:rFonts w:cs="Arial"/>
          <w:lang w:val="es-PA"/>
        </w:rPr>
        <w:t xml:space="preserve">Tramo La Calera – Patios, está a una distancia del </w:t>
      </w:r>
      <w:r>
        <w:rPr>
          <w:rFonts w:cs="Arial"/>
          <w:lang w:val="es-PA"/>
        </w:rPr>
        <w:t>Proyecto</w:t>
      </w:r>
      <w:r w:rsidRPr="00890BB4">
        <w:rPr>
          <w:rFonts w:cs="Arial"/>
          <w:lang w:val="es-PA"/>
        </w:rPr>
        <w:t xml:space="preserve"> de 583</w:t>
      </w:r>
      <w:r>
        <w:rPr>
          <w:rFonts w:cs="Arial"/>
          <w:lang w:val="es-PA"/>
        </w:rPr>
        <w:t xml:space="preserve"> </w:t>
      </w:r>
      <w:r w:rsidRPr="00890BB4">
        <w:rPr>
          <w:rFonts w:cs="Arial"/>
          <w:lang w:val="es-PA"/>
        </w:rPr>
        <w:t>m, el aporte de contaminantes potenciales a la atmósfera en razón a su operación están constituidos en material particulado (polvo de horno, escoria) y gases de combustión.</w:t>
      </w:r>
      <w:r>
        <w:rPr>
          <w:rFonts w:cs="Arial"/>
          <w:lang w:val="es-PA"/>
        </w:rPr>
        <w:t xml:space="preserve"> Ver </w:t>
      </w:r>
      <w:r w:rsidR="005D645C">
        <w:rPr>
          <w:rFonts w:cs="Arial"/>
          <w:lang w:val="es-PA"/>
        </w:rPr>
        <w:fldChar w:fldCharType="begin"/>
      </w:r>
      <w:r w:rsidR="005D645C">
        <w:rPr>
          <w:rFonts w:cs="Arial"/>
          <w:lang w:val="es-PA"/>
        </w:rPr>
        <w:instrText xml:space="preserve"> REF _Ref421106911 \h </w:instrText>
      </w:r>
      <w:r w:rsidR="005D645C">
        <w:rPr>
          <w:rFonts w:cs="Arial"/>
          <w:lang w:val="es-PA"/>
        </w:rPr>
      </w:r>
      <w:r w:rsidR="005D645C">
        <w:rPr>
          <w:rFonts w:cs="Arial"/>
          <w:lang w:val="es-PA"/>
        </w:rPr>
        <w:fldChar w:fldCharType="separate"/>
      </w:r>
      <w:r w:rsidR="00E51CD4" w:rsidRPr="00890BB4">
        <w:rPr>
          <w:lang w:val="es-PA"/>
        </w:rPr>
        <w:t xml:space="preserve">Figura </w:t>
      </w:r>
      <w:r w:rsidR="00E51CD4">
        <w:rPr>
          <w:noProof/>
          <w:lang w:val="es-PA"/>
        </w:rPr>
        <w:t>4</w:t>
      </w:r>
      <w:r w:rsidR="00E51CD4">
        <w:rPr>
          <w:lang w:val="es-PA"/>
        </w:rPr>
        <w:noBreakHyphen/>
      </w:r>
      <w:r w:rsidR="00E51CD4">
        <w:rPr>
          <w:noProof/>
          <w:lang w:val="es-PA"/>
        </w:rPr>
        <w:t>5</w:t>
      </w:r>
      <w:r w:rsidR="005D645C">
        <w:rPr>
          <w:rFonts w:cs="Arial"/>
          <w:lang w:val="es-PA"/>
        </w:rPr>
        <w:fldChar w:fldCharType="end"/>
      </w:r>
      <w:r>
        <w:rPr>
          <w:rFonts w:cs="Arial"/>
          <w:lang w:val="es-PA"/>
        </w:rPr>
        <w:t>:</w:t>
      </w:r>
    </w:p>
    <w:p w:rsidR="00A41BCF" w:rsidRPr="00890BB4" w:rsidRDefault="00A41BCF" w:rsidP="00A41BCF">
      <w:pPr>
        <w:pStyle w:val="Caption"/>
        <w:rPr>
          <w:sz w:val="16"/>
          <w:lang w:val="es-PA"/>
        </w:rPr>
      </w:pPr>
      <w:bookmarkStart w:id="71" w:name="_Ref421106911"/>
      <w:bookmarkStart w:id="72" w:name="_Toc429755724"/>
      <w:r w:rsidRPr="00890BB4">
        <w:rPr>
          <w:lang w:val="es-PA"/>
        </w:rPr>
        <w:lastRenderedPageBreak/>
        <w:t xml:space="preserve">Figura </w:t>
      </w:r>
      <w:r w:rsidR="00677CD8">
        <w:rPr>
          <w:lang w:val="es-PA"/>
        </w:rPr>
        <w:fldChar w:fldCharType="begin"/>
      </w:r>
      <w:r w:rsidR="00677CD8">
        <w:rPr>
          <w:lang w:val="es-PA"/>
        </w:rPr>
        <w:instrText xml:space="preserve"> STYLEREF 1 \s </w:instrText>
      </w:r>
      <w:r w:rsidR="00677CD8">
        <w:rPr>
          <w:lang w:val="es-PA"/>
        </w:rPr>
        <w:fldChar w:fldCharType="separate"/>
      </w:r>
      <w:r w:rsidR="00E51CD4">
        <w:rPr>
          <w:noProof/>
          <w:lang w:val="es-PA"/>
        </w:rPr>
        <w:t>4</w:t>
      </w:r>
      <w:r w:rsidR="00677CD8">
        <w:rPr>
          <w:lang w:val="es-PA"/>
        </w:rPr>
        <w:fldChar w:fldCharType="end"/>
      </w:r>
      <w:r w:rsidR="00677CD8">
        <w:rPr>
          <w:lang w:val="es-PA"/>
        </w:rPr>
        <w:noBreakHyphen/>
      </w:r>
      <w:r w:rsidR="00677CD8">
        <w:rPr>
          <w:lang w:val="es-PA"/>
        </w:rPr>
        <w:fldChar w:fldCharType="begin"/>
      </w:r>
      <w:r w:rsidR="00677CD8">
        <w:rPr>
          <w:lang w:val="es-PA"/>
        </w:rPr>
        <w:instrText xml:space="preserve"> SEQ Figura \* ARABIC \s 1 </w:instrText>
      </w:r>
      <w:r w:rsidR="00677CD8">
        <w:rPr>
          <w:lang w:val="es-PA"/>
        </w:rPr>
        <w:fldChar w:fldCharType="separate"/>
      </w:r>
      <w:r w:rsidR="00E51CD4">
        <w:rPr>
          <w:noProof/>
          <w:lang w:val="es-PA"/>
        </w:rPr>
        <w:t>5</w:t>
      </w:r>
      <w:r w:rsidR="00677CD8">
        <w:rPr>
          <w:lang w:val="es-PA"/>
        </w:rPr>
        <w:fldChar w:fldCharType="end"/>
      </w:r>
      <w:bookmarkEnd w:id="71"/>
      <w:r w:rsidRPr="00890BB4">
        <w:rPr>
          <w:lang w:val="es-PA"/>
        </w:rPr>
        <w:t>. Planta Cementera CEMEX</w:t>
      </w:r>
      <w:r>
        <w:rPr>
          <w:lang w:val="es-PA"/>
        </w:rPr>
        <w:t>:</w:t>
      </w:r>
      <w:r w:rsidRPr="00890BB4">
        <w:rPr>
          <w:lang w:val="es-PA"/>
        </w:rPr>
        <w:t xml:space="preserve"> Tramo La Calera </w:t>
      </w:r>
      <w:r>
        <w:rPr>
          <w:lang w:val="es-PA"/>
        </w:rPr>
        <w:t>–</w:t>
      </w:r>
      <w:r w:rsidRPr="00890BB4">
        <w:rPr>
          <w:lang w:val="es-PA"/>
        </w:rPr>
        <w:t xml:space="preserve"> Patios</w:t>
      </w:r>
      <w:r>
        <w:rPr>
          <w:lang w:val="es-PA"/>
        </w:rPr>
        <w:br/>
      </w:r>
      <w:r w:rsidRPr="00890BB4">
        <w:rPr>
          <w:lang w:val="es-PA"/>
        </w:rPr>
        <w:t xml:space="preserve">PR 1+200, (distancia al </w:t>
      </w:r>
      <w:r>
        <w:rPr>
          <w:lang w:val="es-PA"/>
        </w:rPr>
        <w:t>Proyecto</w:t>
      </w:r>
      <w:r w:rsidRPr="00890BB4">
        <w:rPr>
          <w:lang w:val="es-PA"/>
        </w:rPr>
        <w:t xml:space="preserve"> 583m)</w:t>
      </w:r>
      <w:bookmarkEnd w:id="72"/>
    </w:p>
    <w:p w:rsidR="00A41BCF" w:rsidRPr="008257FE" w:rsidRDefault="00A41BCF" w:rsidP="00C75D82">
      <w:pPr>
        <w:spacing w:after="0"/>
        <w:jc w:val="center"/>
      </w:pPr>
      <w:r w:rsidRPr="00700736">
        <w:rPr>
          <w:noProof/>
          <w:lang w:val="en-US"/>
        </w:rPr>
        <w:drawing>
          <wp:inline distT="0" distB="0" distL="0" distR="0" wp14:anchorId="41921B9F" wp14:editId="1D3A8A3D">
            <wp:extent cx="4171340" cy="2565779"/>
            <wp:effectExtent l="19050" t="19050" r="19685" b="2540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val="0"/>
                        </a:ext>
                      </a:extLst>
                    </a:blip>
                    <a:srcRect/>
                    <a:stretch/>
                  </pic:blipFill>
                  <pic:spPr bwMode="auto">
                    <a:xfrm>
                      <a:off x="0" y="0"/>
                      <a:ext cx="4183054" cy="2572984"/>
                    </a:xfrm>
                    <a:prstGeom prst="rect">
                      <a:avLst/>
                    </a:prstGeom>
                    <a:ln w="22225">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A41BCF" w:rsidRPr="008257FE" w:rsidRDefault="00A41BCF" w:rsidP="00A41BCF">
      <w:pPr>
        <w:pStyle w:val="PiedeFoto"/>
        <w:jc w:val="center"/>
      </w:pPr>
      <w:r w:rsidRPr="00034002">
        <w:t>Fuente: Imagen satelital, Google Earth</w:t>
      </w:r>
    </w:p>
    <w:p w:rsidR="00A41BCF" w:rsidRPr="008257FE" w:rsidRDefault="00A41BCF" w:rsidP="00C75D82">
      <w:pPr>
        <w:pStyle w:val="NoSpacing"/>
      </w:pPr>
    </w:p>
    <w:p w:rsidR="00A41BCF" w:rsidRPr="005D645C" w:rsidRDefault="00A41BCF" w:rsidP="00FB343C">
      <w:pPr>
        <w:pStyle w:val="ListParagraph"/>
        <w:numPr>
          <w:ilvl w:val="0"/>
          <w:numId w:val="8"/>
        </w:numPr>
        <w:rPr>
          <w:rFonts w:cs="Arial"/>
          <w:lang w:val="es-PA"/>
        </w:rPr>
      </w:pPr>
      <w:r w:rsidRPr="00890BB4">
        <w:rPr>
          <w:rFonts w:cs="Arial"/>
          <w:lang w:val="es-PA"/>
        </w:rPr>
        <w:t xml:space="preserve">Las canteras ubicadas </w:t>
      </w:r>
      <w:r>
        <w:rPr>
          <w:rFonts w:cs="Arial"/>
          <w:lang w:val="es-PA"/>
        </w:rPr>
        <w:t xml:space="preserve">próximas del Proyecto que </w:t>
      </w:r>
      <w:r w:rsidRPr="00890BB4">
        <w:rPr>
          <w:rFonts w:cs="Arial"/>
          <w:lang w:val="es-PA"/>
        </w:rPr>
        <w:t>emiten material particulado a la atmósfera</w:t>
      </w:r>
      <w:r>
        <w:rPr>
          <w:rFonts w:cs="Arial"/>
          <w:lang w:val="es-PA"/>
        </w:rPr>
        <w:t xml:space="preserve"> durante su explotación, actividad que como ya se mencionó se realiza de forma intermitente durante el año</w:t>
      </w:r>
      <w:r w:rsidRPr="00890BB4">
        <w:rPr>
          <w:rFonts w:cs="Arial"/>
          <w:lang w:val="es-PA"/>
        </w:rPr>
        <w:t>.</w:t>
      </w:r>
      <w:r>
        <w:rPr>
          <w:rFonts w:cs="Arial"/>
          <w:lang w:val="es-PA"/>
        </w:rPr>
        <w:t xml:space="preserve"> Ver ejemplos de las ubicaciones en las </w:t>
      </w:r>
      <w:r w:rsidR="005D645C">
        <w:rPr>
          <w:rFonts w:cs="Arial"/>
          <w:lang w:val="es-PA"/>
        </w:rPr>
        <w:fldChar w:fldCharType="begin"/>
      </w:r>
      <w:r w:rsidR="005D645C">
        <w:rPr>
          <w:rFonts w:cs="Arial"/>
          <w:lang w:val="es-PA"/>
        </w:rPr>
        <w:instrText xml:space="preserve"> REF _Ref421107094 \h </w:instrText>
      </w:r>
      <w:r w:rsidR="005D645C">
        <w:rPr>
          <w:rFonts w:cs="Arial"/>
          <w:lang w:val="es-PA"/>
        </w:rPr>
      </w:r>
      <w:r w:rsidR="005D645C">
        <w:rPr>
          <w:rFonts w:cs="Arial"/>
          <w:lang w:val="es-PA"/>
        </w:rPr>
        <w:fldChar w:fldCharType="separate"/>
      </w:r>
      <w:r w:rsidR="00E51CD4" w:rsidRPr="00890BB4">
        <w:rPr>
          <w:lang w:val="es-PA"/>
        </w:rPr>
        <w:t xml:space="preserve">Figura </w:t>
      </w:r>
      <w:r w:rsidR="00E51CD4">
        <w:rPr>
          <w:noProof/>
          <w:lang w:val="es-PA"/>
        </w:rPr>
        <w:t>4</w:t>
      </w:r>
      <w:r w:rsidR="00E51CD4">
        <w:rPr>
          <w:lang w:val="es-PA"/>
        </w:rPr>
        <w:noBreakHyphen/>
      </w:r>
      <w:r w:rsidR="00E51CD4">
        <w:rPr>
          <w:noProof/>
          <w:lang w:val="es-PA"/>
        </w:rPr>
        <w:t>6</w:t>
      </w:r>
      <w:r w:rsidR="005D645C">
        <w:rPr>
          <w:rFonts w:cs="Arial"/>
          <w:lang w:val="es-PA"/>
        </w:rPr>
        <w:fldChar w:fldCharType="end"/>
      </w:r>
      <w:r w:rsidRPr="005D645C">
        <w:rPr>
          <w:rFonts w:cs="Arial"/>
          <w:lang w:val="es-PA"/>
        </w:rPr>
        <w:t xml:space="preserve"> y </w:t>
      </w:r>
      <w:r w:rsidR="005D645C">
        <w:rPr>
          <w:rFonts w:cs="Arial"/>
          <w:lang w:val="es-PA"/>
        </w:rPr>
        <w:fldChar w:fldCharType="begin"/>
      </w:r>
      <w:r w:rsidR="005D645C">
        <w:rPr>
          <w:rFonts w:cs="Arial"/>
          <w:lang w:val="es-PA"/>
        </w:rPr>
        <w:instrText xml:space="preserve"> REF _Ref421107102 \h </w:instrText>
      </w:r>
      <w:r w:rsidR="005D645C">
        <w:rPr>
          <w:rFonts w:cs="Arial"/>
          <w:lang w:val="es-PA"/>
        </w:rPr>
      </w:r>
      <w:r w:rsidR="005D645C">
        <w:rPr>
          <w:rFonts w:cs="Arial"/>
          <w:lang w:val="es-PA"/>
        </w:rPr>
        <w:fldChar w:fldCharType="separate"/>
      </w:r>
      <w:r w:rsidR="00E51CD4" w:rsidRPr="008257FE">
        <w:t xml:space="preserve">Figura </w:t>
      </w:r>
      <w:r w:rsidR="00E51CD4">
        <w:rPr>
          <w:noProof/>
        </w:rPr>
        <w:t>4</w:t>
      </w:r>
      <w:r w:rsidR="00E51CD4">
        <w:noBreakHyphen/>
      </w:r>
      <w:r w:rsidR="00E51CD4">
        <w:rPr>
          <w:noProof/>
        </w:rPr>
        <w:t>7</w:t>
      </w:r>
      <w:r w:rsidR="005D645C">
        <w:rPr>
          <w:rFonts w:cs="Arial"/>
          <w:lang w:val="es-PA"/>
        </w:rPr>
        <w:fldChar w:fldCharType="end"/>
      </w:r>
      <w:r w:rsidRPr="005D645C">
        <w:rPr>
          <w:rFonts w:cs="Arial"/>
          <w:lang w:val="es-PA"/>
        </w:rPr>
        <w:t>:</w:t>
      </w:r>
    </w:p>
    <w:p w:rsidR="00A41BCF" w:rsidRPr="00890BB4" w:rsidRDefault="00A41BCF" w:rsidP="00A41BCF">
      <w:pPr>
        <w:pStyle w:val="Caption"/>
        <w:rPr>
          <w:sz w:val="16"/>
          <w:lang w:val="es-PA"/>
        </w:rPr>
      </w:pPr>
      <w:bookmarkStart w:id="73" w:name="_Ref421107094"/>
      <w:bookmarkStart w:id="74" w:name="_Toc429755725"/>
      <w:r w:rsidRPr="00890BB4">
        <w:rPr>
          <w:lang w:val="es-PA"/>
        </w:rPr>
        <w:t xml:space="preserve">Figura </w:t>
      </w:r>
      <w:r w:rsidR="00677CD8">
        <w:rPr>
          <w:lang w:val="es-PA"/>
        </w:rPr>
        <w:fldChar w:fldCharType="begin"/>
      </w:r>
      <w:r w:rsidR="00677CD8">
        <w:rPr>
          <w:lang w:val="es-PA"/>
        </w:rPr>
        <w:instrText xml:space="preserve"> STYLEREF 1 \s </w:instrText>
      </w:r>
      <w:r w:rsidR="00677CD8">
        <w:rPr>
          <w:lang w:val="es-PA"/>
        </w:rPr>
        <w:fldChar w:fldCharType="separate"/>
      </w:r>
      <w:r w:rsidR="00E51CD4">
        <w:rPr>
          <w:noProof/>
          <w:lang w:val="es-PA"/>
        </w:rPr>
        <w:t>4</w:t>
      </w:r>
      <w:r w:rsidR="00677CD8">
        <w:rPr>
          <w:lang w:val="es-PA"/>
        </w:rPr>
        <w:fldChar w:fldCharType="end"/>
      </w:r>
      <w:r w:rsidR="00677CD8">
        <w:rPr>
          <w:lang w:val="es-PA"/>
        </w:rPr>
        <w:noBreakHyphen/>
      </w:r>
      <w:r w:rsidR="00677CD8">
        <w:rPr>
          <w:lang w:val="es-PA"/>
        </w:rPr>
        <w:fldChar w:fldCharType="begin"/>
      </w:r>
      <w:r w:rsidR="00677CD8">
        <w:rPr>
          <w:lang w:val="es-PA"/>
        </w:rPr>
        <w:instrText xml:space="preserve"> SEQ Figura \* ARABIC \s 1 </w:instrText>
      </w:r>
      <w:r w:rsidR="00677CD8">
        <w:rPr>
          <w:lang w:val="es-PA"/>
        </w:rPr>
        <w:fldChar w:fldCharType="separate"/>
      </w:r>
      <w:r w:rsidR="00E51CD4">
        <w:rPr>
          <w:noProof/>
          <w:lang w:val="es-PA"/>
        </w:rPr>
        <w:t>6</w:t>
      </w:r>
      <w:r w:rsidR="00677CD8">
        <w:rPr>
          <w:lang w:val="es-PA"/>
        </w:rPr>
        <w:fldChar w:fldCharType="end"/>
      </w:r>
      <w:bookmarkEnd w:id="73"/>
      <w:r w:rsidRPr="00890BB4">
        <w:rPr>
          <w:lang w:val="es-PA"/>
        </w:rPr>
        <w:t>. Cantera</w:t>
      </w:r>
      <w:r>
        <w:rPr>
          <w:lang w:val="es-PA"/>
        </w:rPr>
        <w:t>:</w:t>
      </w:r>
      <w:r w:rsidRPr="00890BB4">
        <w:rPr>
          <w:lang w:val="es-PA"/>
        </w:rPr>
        <w:t xml:space="preserve"> Tramo La Calera </w:t>
      </w:r>
      <w:r>
        <w:rPr>
          <w:lang w:val="es-PA"/>
        </w:rPr>
        <w:t>–</w:t>
      </w:r>
      <w:r w:rsidRPr="00890BB4">
        <w:rPr>
          <w:lang w:val="es-PA"/>
        </w:rPr>
        <w:t xml:space="preserve"> Patios</w:t>
      </w:r>
      <w:r>
        <w:rPr>
          <w:lang w:val="es-PA"/>
        </w:rPr>
        <w:br/>
      </w:r>
      <w:r w:rsidRPr="00890BB4">
        <w:rPr>
          <w:lang w:val="es-PA"/>
        </w:rPr>
        <w:t>PR 7+550</w:t>
      </w:r>
      <w:r>
        <w:rPr>
          <w:lang w:val="es-PA"/>
        </w:rPr>
        <w:t xml:space="preserve">, </w:t>
      </w:r>
      <w:r w:rsidRPr="00890BB4">
        <w:rPr>
          <w:lang w:val="es-PA"/>
        </w:rPr>
        <w:t xml:space="preserve">(distancia al </w:t>
      </w:r>
      <w:r>
        <w:rPr>
          <w:lang w:val="es-PA"/>
        </w:rPr>
        <w:t>Proyecto</w:t>
      </w:r>
      <w:r w:rsidRPr="00890BB4">
        <w:rPr>
          <w:lang w:val="es-PA"/>
        </w:rPr>
        <w:t xml:space="preserve"> 108.77m)</w:t>
      </w:r>
      <w:bookmarkEnd w:id="74"/>
    </w:p>
    <w:p w:rsidR="00A41BCF" w:rsidRPr="00700736" w:rsidRDefault="00A41BCF" w:rsidP="005D645C">
      <w:pPr>
        <w:spacing w:before="120" w:after="120"/>
        <w:jc w:val="center"/>
        <w:rPr>
          <w:rFonts w:cs="Arial"/>
          <w:sz w:val="16"/>
        </w:rPr>
      </w:pPr>
      <w:r w:rsidRPr="00700736">
        <w:rPr>
          <w:noProof/>
          <w:lang w:val="en-US"/>
        </w:rPr>
        <w:drawing>
          <wp:inline distT="0" distB="0" distL="0" distR="0" wp14:anchorId="69D61A14" wp14:editId="55B35BE3">
            <wp:extent cx="4634709" cy="2724150"/>
            <wp:effectExtent l="19050" t="19050" r="13970"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val="0"/>
                        </a:ext>
                      </a:extLst>
                    </a:blip>
                    <a:srcRect/>
                    <a:stretch/>
                  </pic:blipFill>
                  <pic:spPr bwMode="auto">
                    <a:xfrm>
                      <a:off x="0" y="0"/>
                      <a:ext cx="4636589" cy="2725255"/>
                    </a:xfrm>
                    <a:prstGeom prst="rect">
                      <a:avLst/>
                    </a:prstGeom>
                    <a:ln w="22225">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A41BCF" w:rsidRDefault="00A41BCF" w:rsidP="005D645C">
      <w:pPr>
        <w:pStyle w:val="PiedeFoto"/>
        <w:jc w:val="center"/>
      </w:pPr>
      <w:r w:rsidRPr="00034002">
        <w:t>Fuente: Imagen satelital, Google Earth</w:t>
      </w:r>
    </w:p>
    <w:p w:rsidR="00A41BCF" w:rsidRPr="008257FE" w:rsidRDefault="00A41BCF" w:rsidP="00A41BCF">
      <w:pPr>
        <w:pStyle w:val="Caption"/>
      </w:pPr>
      <w:bookmarkStart w:id="75" w:name="_Ref421107102"/>
      <w:bookmarkStart w:id="76" w:name="_Toc429755726"/>
      <w:r w:rsidRPr="008257FE">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7</w:t>
      </w:r>
      <w:r w:rsidR="00677CD8">
        <w:fldChar w:fldCharType="end"/>
      </w:r>
      <w:bookmarkEnd w:id="75"/>
      <w:r w:rsidRPr="008257FE">
        <w:t>. Cantera: Tramo La Calera – Patios</w:t>
      </w:r>
      <w:r w:rsidRPr="008257FE">
        <w:br/>
        <w:t xml:space="preserve">PR 8+850, (distancia al </w:t>
      </w:r>
      <w:r>
        <w:t>Proyecto</w:t>
      </w:r>
      <w:r w:rsidRPr="008257FE">
        <w:t xml:space="preserve"> 331m)</w:t>
      </w:r>
      <w:bookmarkEnd w:id="76"/>
    </w:p>
    <w:p w:rsidR="00A41BCF" w:rsidRPr="008257FE" w:rsidRDefault="00A41BCF" w:rsidP="005D645C">
      <w:pPr>
        <w:spacing w:before="120" w:after="120"/>
        <w:jc w:val="center"/>
      </w:pPr>
      <w:r w:rsidRPr="00700736">
        <w:rPr>
          <w:noProof/>
          <w:lang w:val="en-US"/>
        </w:rPr>
        <w:drawing>
          <wp:inline distT="0" distB="0" distL="0" distR="0" wp14:anchorId="5CD8FF83" wp14:editId="0BCF1B96">
            <wp:extent cx="4735830" cy="2828260"/>
            <wp:effectExtent l="19050" t="19050" r="26670" b="1079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val="0"/>
                        </a:ext>
                      </a:extLst>
                    </a:blip>
                    <a:srcRect/>
                    <a:stretch/>
                  </pic:blipFill>
                  <pic:spPr bwMode="auto">
                    <a:xfrm>
                      <a:off x="0" y="0"/>
                      <a:ext cx="4749734" cy="2836564"/>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A41BCF" w:rsidRDefault="00A41BCF" w:rsidP="005D645C">
      <w:pPr>
        <w:pStyle w:val="PiedeFoto"/>
        <w:jc w:val="center"/>
      </w:pPr>
      <w:r w:rsidRPr="008257FE">
        <w:t>Fuente: Imagen satelital, Google Earth</w:t>
      </w:r>
    </w:p>
    <w:p w:rsidR="00752DA9" w:rsidRPr="00752DA9" w:rsidRDefault="00752DA9" w:rsidP="004614A6">
      <w:pPr>
        <w:pStyle w:val="NoSpacing"/>
      </w:pPr>
    </w:p>
    <w:p w:rsidR="00A41BCF" w:rsidRDefault="00A41BCF" w:rsidP="005D645C">
      <w:r>
        <w:t xml:space="preserve">Para el área del Municipio de Choachí, según los monitoreo de línea base realizados en áreas cercanas al Casco Urbano del Municipio se concluye que el </w:t>
      </w:r>
      <w:r w:rsidRPr="00033CB4">
        <w:rPr>
          <w:u w:val="single"/>
        </w:rPr>
        <w:t>nivel de contaminación es bajo</w:t>
      </w:r>
      <w:r>
        <w:t>, ya que no existe influencia por actividades antropogénicas o industriales y las principales fuentes de contaminación están asociadas al tráfico esporádico de las vías destapadas.</w:t>
      </w:r>
    </w:p>
    <w:p w:rsidR="00A41BCF" w:rsidRPr="00771084" w:rsidRDefault="00033CB4" w:rsidP="005D645C">
      <w:pPr>
        <w:rPr>
          <w:lang w:val="es-PA"/>
        </w:rPr>
      </w:pPr>
      <w:r>
        <w:t>Los resultados e</w:t>
      </w:r>
      <w:r w:rsidR="00A41BCF">
        <w:t>n las estaciones o puntos de monitoreo, no superan los valores establecidos en la Norma para las partículas suspendidas totales (PTS); se cumple con la normatividad para partículas menores a 10 micras (PM-10); las concentraciones de óxidos de nitrógeno y óxidos de azufre en general fueron bajas indicando una buena calidad del aire.</w:t>
      </w:r>
    </w:p>
    <w:p w:rsidR="004614A6" w:rsidRDefault="004614A6" w:rsidP="004614A6">
      <w:pPr>
        <w:pStyle w:val="Heading5"/>
        <w:rPr>
          <w:shd w:val="clear" w:color="auto" w:fill="FFFFFF"/>
          <w:lang w:val="es-PA"/>
        </w:rPr>
      </w:pPr>
      <w:r>
        <w:rPr>
          <w:shd w:val="clear" w:color="auto" w:fill="FFFFFF"/>
          <w:lang w:val="es-PA"/>
        </w:rPr>
        <w:t>Ruido</w:t>
      </w:r>
    </w:p>
    <w:p w:rsidR="00A41BCF" w:rsidRDefault="00A41BCF" w:rsidP="005D645C">
      <w:pPr>
        <w:rPr>
          <w:rFonts w:cs="Arial"/>
          <w:lang w:val="es-PA"/>
        </w:rPr>
      </w:pPr>
      <w:r w:rsidRPr="00F31BA9">
        <w:rPr>
          <w:rFonts w:cs="Arial"/>
          <w:szCs w:val="20"/>
          <w:shd w:val="clear" w:color="auto" w:fill="FFFFFF"/>
          <w:lang w:val="es-PA"/>
        </w:rPr>
        <w:t xml:space="preserve">Con respecto al ruido ambiental, se puede comentar que los sitios de monitoreo concluyen que la principal fuente de ruido en uno de los puntos de monitoreo (Barrio San Carlos junto al Seminario - </w:t>
      </w:r>
      <w:r w:rsidRPr="00A5671B">
        <w:rPr>
          <w:rFonts w:cs="Arial"/>
          <w:color w:val="000000"/>
          <w:szCs w:val="24"/>
          <w:lang w:val="es-PA"/>
        </w:rPr>
        <w:t xml:space="preserve">1017044,804 E; 992020,858 N), </w:t>
      </w:r>
      <w:r>
        <w:rPr>
          <w:rFonts w:cs="Arial"/>
          <w:color w:val="000000"/>
          <w:szCs w:val="24"/>
          <w:lang w:val="es-PA"/>
        </w:rPr>
        <w:t>está asociada al ruido ocasionado por residentes de la zona, y el ruido natural proveniente de los animales del área.</w:t>
      </w:r>
      <w:r w:rsidR="00033CB4">
        <w:rPr>
          <w:rFonts w:cs="Arial"/>
          <w:color w:val="000000"/>
          <w:szCs w:val="24"/>
          <w:lang w:val="es-PA"/>
        </w:rPr>
        <w:t xml:space="preserve"> </w:t>
      </w:r>
      <w:r>
        <w:rPr>
          <w:rFonts w:cs="Arial"/>
          <w:color w:val="000000"/>
          <w:szCs w:val="24"/>
          <w:lang w:val="es-PA"/>
        </w:rPr>
        <w:t>Concluyendo entonces el monitoreo de calidad de ruido ambiental, en el Municipio de Choachí que e</w:t>
      </w:r>
      <w:r w:rsidRPr="006548E0">
        <w:rPr>
          <w:rFonts w:cs="Arial"/>
          <w:lang w:val="es-PA"/>
        </w:rPr>
        <w:t>l promedio del nivel de presión sonora durante 24 horas en el punto 1 ubicado en el barrio San Carlos durante el día hábil es de 48,8 dBA, mientras en el día no hábil este valor aumenta a 57,3 dBA. Por otro lado en el punto 2 situado en el barrio El Refugio se observa un nivel de presión sonora de 56,7 en el día hábil y de 53,3 dBA durante el día no hábil.</w:t>
      </w:r>
    </w:p>
    <w:p w:rsidR="00033CB4" w:rsidRPr="006548E0" w:rsidRDefault="00033CB4" w:rsidP="00033CB4">
      <w:pPr>
        <w:rPr>
          <w:rFonts w:cs="Arial"/>
          <w:lang w:val="es-PA"/>
        </w:rPr>
      </w:pPr>
      <w:r>
        <w:rPr>
          <w:rFonts w:cs="Arial"/>
          <w:lang w:val="es-PA"/>
        </w:rPr>
        <w:t>Con estos resultados se observa que e</w:t>
      </w:r>
      <w:r w:rsidRPr="00033CB4">
        <w:rPr>
          <w:rFonts w:cs="Arial"/>
          <w:lang w:val="es-PA"/>
        </w:rPr>
        <w:t>n horario diurno día hábil y no hábil ninguno de los puntos monitoreados sobrepasa el límite establecido en la Resolución 627 de 2006 para zonas de uso residencial de 65 dBA.</w:t>
      </w:r>
      <w:r>
        <w:rPr>
          <w:rFonts w:cs="Arial"/>
          <w:lang w:val="es-PA"/>
        </w:rPr>
        <w:t xml:space="preserve"> Sin embargo, e</w:t>
      </w:r>
      <w:r w:rsidRPr="00033CB4">
        <w:rPr>
          <w:rFonts w:cs="Arial"/>
          <w:lang w:val="es-PA"/>
        </w:rPr>
        <w:t xml:space="preserve">n horario nocturno en día hábil el punto 2 supera el límite normativo de 50 dBA determinado en la Resolución 627 de 2006 para el sector B: zona de tranquilidad </w:t>
      </w:r>
      <w:r w:rsidRPr="00033CB4">
        <w:rPr>
          <w:rFonts w:cs="Arial"/>
          <w:lang w:val="es-PA"/>
        </w:rPr>
        <w:lastRenderedPageBreak/>
        <w:t>y ruido moderado, mientras en el día no hábil es el punto 1 el que no cumple con el límite normativo.</w:t>
      </w:r>
      <w:r>
        <w:rPr>
          <w:rFonts w:cs="Arial"/>
          <w:lang w:val="es-PA"/>
        </w:rPr>
        <w:t xml:space="preserve"> Finalmente se concluye que durante los horarios nocturnos es cuando se exceden el límite normativo de 50 dBA.</w:t>
      </w:r>
    </w:p>
    <w:p w:rsidR="00EA5D95" w:rsidRDefault="00EA5D95" w:rsidP="00EA5D95">
      <w:pPr>
        <w:pStyle w:val="Heading4"/>
        <w:rPr>
          <w:lang w:val="es-PA"/>
        </w:rPr>
      </w:pPr>
      <w:bookmarkStart w:id="77" w:name="_Toc421283009"/>
      <w:bookmarkStart w:id="78" w:name="_Toc429755598"/>
      <w:r w:rsidRPr="006661CE">
        <w:t>Suelo</w:t>
      </w:r>
      <w:bookmarkEnd w:id="77"/>
      <w:bookmarkEnd w:id="78"/>
    </w:p>
    <w:p w:rsidR="00EA5D95" w:rsidRPr="009736BE" w:rsidRDefault="00EA5D95" w:rsidP="00033825">
      <w:pPr>
        <w:pStyle w:val="Heading5"/>
      </w:pPr>
      <w:r w:rsidRPr="009736BE">
        <w:t>Riesgos geológicos</w:t>
      </w:r>
    </w:p>
    <w:p w:rsidR="00EA5D95" w:rsidRDefault="00EA5D95" w:rsidP="00EA5D95">
      <w:pPr>
        <w:rPr>
          <w:rFonts w:cs="Arial"/>
        </w:rPr>
      </w:pPr>
      <w:r w:rsidRPr="00F31B48">
        <w:rPr>
          <w:iCs/>
        </w:rPr>
        <w:t>Según la zonificación del terreno con respecto a las inestabilidades que se recoge en el documento titulado “</w:t>
      </w:r>
      <w:r w:rsidRPr="00F31B48">
        <w:rPr>
          <w:i/>
          <w:iCs/>
        </w:rPr>
        <w:t>La clasificación regional de amenaza relativa de movimientos en masa de Colombia</w:t>
      </w:r>
      <w:r w:rsidRPr="00F31B48">
        <w:rPr>
          <w:iCs/>
        </w:rPr>
        <w:t>” redactado por el Ministerio de Minas y Energía – Instituto de investigación geocientífica, minero-ambiental y nuclear – INGEOMINAS en mayo de 2002,</w:t>
      </w:r>
      <w:r w:rsidR="00E521D7">
        <w:rPr>
          <w:iCs/>
        </w:rPr>
        <w:t xml:space="preserve"> </w:t>
      </w:r>
      <w:r w:rsidRPr="00F31B48">
        <w:rPr>
          <w:iCs/>
        </w:rPr>
        <w:t xml:space="preserve">la zona del </w:t>
      </w:r>
      <w:r w:rsidR="001B6383">
        <w:rPr>
          <w:iCs/>
        </w:rPr>
        <w:t>Proyecto</w:t>
      </w:r>
      <w:r>
        <w:rPr>
          <w:iCs/>
        </w:rPr>
        <w:t xml:space="preserve"> </w:t>
      </w:r>
      <w:r w:rsidRPr="00F31B48">
        <w:rPr>
          <w:iCs/>
        </w:rPr>
        <w:t>se podría englobar dentro de la Provincia II, donde las rocas sedimentarias del Cretácico inferior (shales y areniscas) se encuentran muy fracturadas y cubiertas por coluviones o depósitos glacio-fluviales, con un relieve montañoso a escarpado, con fuertes pendientes.</w:t>
      </w:r>
    </w:p>
    <w:p w:rsidR="00EA5D95" w:rsidRDefault="00EA5D95" w:rsidP="00EA5D95">
      <w:pPr>
        <w:rPr>
          <w:iCs/>
          <w:lang w:val="es-MX"/>
        </w:rPr>
      </w:pPr>
      <w:r w:rsidRPr="00E60E14">
        <w:rPr>
          <w:iCs/>
          <w:lang w:val="es-MX"/>
        </w:rPr>
        <w:t>Según el “</w:t>
      </w:r>
      <w:r w:rsidRPr="00E60E14">
        <w:rPr>
          <w:i/>
          <w:iCs/>
          <w:lang w:val="es-MX"/>
        </w:rPr>
        <w:t>Mapa de amenaza relativa por movimientos en masa. Actualización. Plancha 5-09</w:t>
      </w:r>
      <w:r w:rsidRPr="00E60E14">
        <w:rPr>
          <w:iCs/>
          <w:lang w:val="es-MX"/>
        </w:rPr>
        <w:t>” del año 2010</w:t>
      </w:r>
      <w:r w:rsidR="00FC0992">
        <w:rPr>
          <w:iCs/>
          <w:lang w:val="es-MX"/>
        </w:rPr>
        <w:t xml:space="preserve"> (Ver </w:t>
      </w:r>
      <w:r w:rsidR="00FC0992">
        <w:rPr>
          <w:iCs/>
          <w:lang w:val="es-MX"/>
        </w:rPr>
        <w:fldChar w:fldCharType="begin"/>
      </w:r>
      <w:r w:rsidR="00FC0992">
        <w:rPr>
          <w:iCs/>
          <w:lang w:val="es-MX"/>
        </w:rPr>
        <w:instrText xml:space="preserve"> REF _Ref421109486 \h </w:instrText>
      </w:r>
      <w:r w:rsidR="00FC0992">
        <w:rPr>
          <w:iCs/>
          <w:lang w:val="es-MX"/>
        </w:rPr>
        <w:fldChar w:fldCharType="separate"/>
      </w:r>
      <w:r w:rsidR="00E51CD4" w:rsidRPr="00E51CD4">
        <w:rPr>
          <w:b/>
          <w:bCs/>
          <w:iCs/>
          <w:lang w:val="es-PA"/>
        </w:rPr>
        <w:t>Error! Reference source not found.</w:t>
      </w:r>
      <w:r w:rsidR="00FC0992">
        <w:rPr>
          <w:iCs/>
          <w:lang w:val="es-MX"/>
        </w:rPr>
        <w:fldChar w:fldCharType="end"/>
      </w:r>
      <w:r w:rsidR="00FC0992">
        <w:rPr>
          <w:iCs/>
          <w:lang w:val="es-MX"/>
        </w:rPr>
        <w:t>)</w:t>
      </w:r>
      <w:r w:rsidRPr="00E60E14">
        <w:rPr>
          <w:iCs/>
          <w:lang w:val="es-MX"/>
        </w:rPr>
        <w:t xml:space="preserve">, elaborado por INGEOMINAS, la zona correspondiente al </w:t>
      </w:r>
      <w:r>
        <w:rPr>
          <w:iCs/>
          <w:lang w:val="es-MX"/>
        </w:rPr>
        <w:t>P</w:t>
      </w:r>
      <w:r w:rsidRPr="00E60E14">
        <w:rPr>
          <w:iCs/>
          <w:lang w:val="es-MX"/>
        </w:rPr>
        <w:t>royecto se clasifica del siguiente modo:</w:t>
      </w:r>
    </w:p>
    <w:p w:rsidR="00C75D82" w:rsidRPr="00E60E14" w:rsidRDefault="00C75D82" w:rsidP="00FB343C">
      <w:pPr>
        <w:numPr>
          <w:ilvl w:val="0"/>
          <w:numId w:val="11"/>
        </w:numPr>
        <w:rPr>
          <w:iCs/>
          <w:lang w:val="es-MX"/>
        </w:rPr>
      </w:pPr>
      <w:r>
        <w:rPr>
          <w:iCs/>
          <w:lang w:val="es-MX"/>
        </w:rPr>
        <w:t xml:space="preserve">En el área desde Patios hasta La Calera y desde La Calera hasta más o menos la Vda. Cayetano (a 1.7 km al sur del área residencial de La Pradera de Potosí, P.R 4+340 de la UF02 tramo El Salitre – La Calera), se clasifica con una </w:t>
      </w:r>
      <w:r w:rsidRPr="00D24D05">
        <w:rPr>
          <w:iCs/>
          <w:u w:val="single"/>
          <w:lang w:val="es-MX"/>
        </w:rPr>
        <w:t>Categoría Baja</w:t>
      </w:r>
      <w:r>
        <w:rPr>
          <w:iCs/>
          <w:lang w:val="es-MX"/>
        </w:rPr>
        <w:t>.</w:t>
      </w:r>
    </w:p>
    <w:p w:rsidR="00C75D82" w:rsidRDefault="00C75D82" w:rsidP="00FB343C">
      <w:pPr>
        <w:numPr>
          <w:ilvl w:val="0"/>
          <w:numId w:val="11"/>
        </w:numPr>
        <w:rPr>
          <w:iCs/>
          <w:lang w:val="es-MX"/>
        </w:rPr>
      </w:pPr>
      <w:r w:rsidRPr="00E60E14">
        <w:rPr>
          <w:iCs/>
          <w:lang w:val="es-MX"/>
        </w:rPr>
        <w:t xml:space="preserve">Desde </w:t>
      </w:r>
      <w:r>
        <w:rPr>
          <w:iCs/>
          <w:lang w:val="es-MX"/>
        </w:rPr>
        <w:t>Sopo</w:t>
      </w:r>
      <w:r w:rsidRPr="00E60E14">
        <w:rPr>
          <w:iCs/>
          <w:lang w:val="es-MX"/>
        </w:rPr>
        <w:t xml:space="preserve"> hasta más o menos </w:t>
      </w:r>
      <w:r>
        <w:rPr>
          <w:iCs/>
          <w:lang w:val="es-MX"/>
        </w:rPr>
        <w:t>la Vda. Cayetano, así como en la región de Guasca,</w:t>
      </w:r>
      <w:r w:rsidRPr="00D24D05">
        <w:rPr>
          <w:iCs/>
          <w:lang w:val="es-MX"/>
        </w:rPr>
        <w:t xml:space="preserve"> </w:t>
      </w:r>
      <w:r w:rsidRPr="00E60E14">
        <w:rPr>
          <w:iCs/>
          <w:lang w:val="es-MX"/>
        </w:rPr>
        <w:t>se clasific</w:t>
      </w:r>
      <w:r>
        <w:rPr>
          <w:iCs/>
          <w:lang w:val="es-MX"/>
        </w:rPr>
        <w:t xml:space="preserve">a con una </w:t>
      </w:r>
      <w:r w:rsidRPr="00D24D05">
        <w:rPr>
          <w:iCs/>
          <w:u w:val="single"/>
          <w:lang w:val="es-MX"/>
        </w:rPr>
        <w:t>Categoría Media</w:t>
      </w:r>
      <w:r>
        <w:rPr>
          <w:iCs/>
          <w:lang w:val="es-MX"/>
        </w:rPr>
        <w:t>.</w:t>
      </w:r>
    </w:p>
    <w:p w:rsidR="00C75D82" w:rsidRPr="00E60E14" w:rsidRDefault="00C75D82" w:rsidP="00FB343C">
      <w:pPr>
        <w:numPr>
          <w:ilvl w:val="0"/>
          <w:numId w:val="11"/>
        </w:numPr>
        <w:rPr>
          <w:iCs/>
          <w:lang w:val="es-MX"/>
        </w:rPr>
      </w:pPr>
      <w:r w:rsidRPr="00E60E14">
        <w:rPr>
          <w:iCs/>
          <w:lang w:val="es-MX"/>
        </w:rPr>
        <w:t>Desde La Calera hast</w:t>
      </w:r>
      <w:r>
        <w:rPr>
          <w:iCs/>
          <w:lang w:val="es-MX"/>
        </w:rPr>
        <w:t xml:space="preserve">a Cáqueza se clasifica con una </w:t>
      </w:r>
      <w:r w:rsidRPr="00D24D05">
        <w:rPr>
          <w:iCs/>
          <w:u w:val="single"/>
          <w:lang w:val="es-MX"/>
        </w:rPr>
        <w:t>Categoría Alta</w:t>
      </w:r>
      <w:r>
        <w:rPr>
          <w:iCs/>
          <w:lang w:val="es-MX"/>
        </w:rPr>
        <w:t>.</w:t>
      </w:r>
    </w:p>
    <w:p w:rsidR="00C75D82" w:rsidRDefault="00C75D82" w:rsidP="00C75D82">
      <w:pPr>
        <w:pStyle w:val="NoSpacing"/>
        <w:rPr>
          <w:lang w:val="es-MX"/>
        </w:rPr>
      </w:pPr>
    </w:p>
    <w:p w:rsidR="00C75D82" w:rsidRDefault="004614A6" w:rsidP="00C75D82">
      <w:r>
        <w:t>En resumen,</w:t>
      </w:r>
      <w:r w:rsidR="00C75D82">
        <w:t xml:space="preserve"> se concluye que l</w:t>
      </w:r>
      <w:r w:rsidR="00C75D82" w:rsidRPr="00BC19B5">
        <w:t xml:space="preserve">a zona </w:t>
      </w:r>
      <w:r w:rsidR="00C75D82">
        <w:t xml:space="preserve">donde se emplazará el Proyecto </w:t>
      </w:r>
      <w:r w:rsidR="00C75D82" w:rsidRPr="00BC19B5">
        <w:t xml:space="preserve">presenta riesgo por fenómenos de reptación y deslizamientos a lo largo </w:t>
      </w:r>
      <w:r w:rsidR="00C75D82">
        <w:t>de las vías existentes</w:t>
      </w:r>
      <w:r w:rsidR="00C75D82" w:rsidRPr="00BC19B5">
        <w:t>, presentándose pérdida de la banca y zonas de hundimiento de la vía.</w:t>
      </w:r>
    </w:p>
    <w:p w:rsidR="006B43FA" w:rsidRDefault="006B43FA" w:rsidP="006B43FA">
      <w:pPr>
        <w:pStyle w:val="Caption"/>
      </w:pPr>
      <w:bookmarkStart w:id="79" w:name="_Toc429755727"/>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8</w:t>
      </w:r>
      <w:r w:rsidR="00677CD8">
        <w:fldChar w:fldCharType="end"/>
      </w:r>
      <w:r>
        <w:t xml:space="preserve">. </w:t>
      </w:r>
      <w:r w:rsidR="00C773C3">
        <w:t>Fenómenos de reptación y deslizamientos</w:t>
      </w:r>
      <w:bookmarkEnd w:id="7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146"/>
      </w:tblGrid>
      <w:tr w:rsidR="00C773C3" w:rsidTr="0027538D">
        <w:trPr>
          <w:jc w:val="center"/>
        </w:trPr>
        <w:tc>
          <w:tcPr>
            <w:tcW w:w="3690" w:type="dxa"/>
          </w:tcPr>
          <w:p w:rsidR="00C773C3" w:rsidRDefault="00C773C3" w:rsidP="00C773C3">
            <w:pPr>
              <w:jc w:val="center"/>
            </w:pPr>
            <w:r w:rsidRPr="00C773C3">
              <w:rPr>
                <w:noProof/>
                <w:lang w:val="en-US"/>
              </w:rPr>
              <w:drawing>
                <wp:inline distT="0" distB="0" distL="0" distR="0">
                  <wp:extent cx="2466118" cy="1863987"/>
                  <wp:effectExtent l="0" t="0" r="0" b="3175"/>
                  <wp:docPr id="1123" name="Picture 1123" descr="C:\Users\zibanez\Documents\The Louis Berger Group\Proyectos\4204270.02.01 - Corredor Cundinamarca\Fotos\Recorrido variante y UF04\2015-04-18 Variante y UF04\P107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banez\Documents\The Louis Berger Group\Proyectos\4204270.02.01 - Corredor Cundinamarca\Fotos\Recorrido variante y UF04\2015-04-18 Variante y UF04\P10700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5665" cy="1878762"/>
                          </a:xfrm>
                          <a:prstGeom prst="rect">
                            <a:avLst/>
                          </a:prstGeom>
                          <a:noFill/>
                          <a:ln>
                            <a:noFill/>
                          </a:ln>
                        </pic:spPr>
                      </pic:pic>
                    </a:graphicData>
                  </a:graphic>
                </wp:inline>
              </w:drawing>
            </w:r>
          </w:p>
        </w:tc>
        <w:tc>
          <w:tcPr>
            <w:tcW w:w="4146" w:type="dxa"/>
          </w:tcPr>
          <w:p w:rsidR="00C773C3" w:rsidRDefault="00C773C3" w:rsidP="00C773C3">
            <w:r w:rsidRPr="00C773C3">
              <w:rPr>
                <w:noProof/>
                <w:lang w:val="en-US"/>
              </w:rPr>
              <w:drawing>
                <wp:inline distT="0" distB="0" distL="0" distR="0">
                  <wp:extent cx="2487220" cy="1864869"/>
                  <wp:effectExtent l="0" t="0" r="8890" b="2540"/>
                  <wp:docPr id="84" name="Picture 84" descr="C:\Users\zibanez\Documents\The Louis Berger Group\Proyectos\4204270.02.01 - Corredor Cundinamarca\Fotos\2015-01-17 Recorrido UF05 y UF04\P106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banez\Documents\The Louis Berger Group\Proyectos\4204270.02.01 - Corredor Cundinamarca\Fotos\2015-01-17 Recorrido UF05 y UF04\P10606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1389" cy="1867995"/>
                          </a:xfrm>
                          <a:prstGeom prst="rect">
                            <a:avLst/>
                          </a:prstGeom>
                          <a:noFill/>
                          <a:ln>
                            <a:noFill/>
                          </a:ln>
                        </pic:spPr>
                      </pic:pic>
                    </a:graphicData>
                  </a:graphic>
                </wp:inline>
              </w:drawing>
            </w:r>
          </w:p>
        </w:tc>
      </w:tr>
    </w:tbl>
    <w:p w:rsidR="00C773C3" w:rsidRPr="00C773C3" w:rsidRDefault="00C773C3" w:rsidP="00C773C3"/>
    <w:p w:rsidR="00124609" w:rsidRPr="00272862" w:rsidRDefault="00124609" w:rsidP="00124609">
      <w:pPr>
        <w:pStyle w:val="Caption"/>
      </w:pPr>
      <w:bookmarkStart w:id="80" w:name="_Toc429755728"/>
      <w:r>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9</w:t>
      </w:r>
      <w:r w:rsidR="00677CD8">
        <w:fldChar w:fldCharType="end"/>
      </w:r>
      <w:r>
        <w:t>. Amenaza Relativa por Movimiento en Masa</w:t>
      </w:r>
      <w:bookmarkEnd w:id="80"/>
    </w:p>
    <w:p w:rsidR="00124609" w:rsidRDefault="004614A6" w:rsidP="00124609">
      <w:pPr>
        <w:jc w:val="center"/>
        <w:rPr>
          <w:sz w:val="20"/>
          <w:szCs w:val="20"/>
          <w:lang w:val="es-MX"/>
        </w:rPr>
      </w:pPr>
      <w:r>
        <w:rPr>
          <w:iCs/>
          <w:noProof/>
          <w:lang w:val="en-US"/>
        </w:rPr>
        <mc:AlternateContent>
          <mc:Choice Requires="wps">
            <w:drawing>
              <wp:anchor distT="0" distB="0" distL="114300" distR="114300" simplePos="0" relativeHeight="251758592" behindDoc="0" locked="0" layoutInCell="1" allowOverlap="1" wp14:anchorId="2361F88D" wp14:editId="0088EF66">
                <wp:simplePos x="0" y="0"/>
                <wp:positionH relativeFrom="column">
                  <wp:posOffset>4579620</wp:posOffset>
                </wp:positionH>
                <wp:positionV relativeFrom="paragraph">
                  <wp:posOffset>3190240</wp:posOffset>
                </wp:positionV>
                <wp:extent cx="1036320" cy="685800"/>
                <wp:effectExtent l="476250" t="0" r="11430" b="19050"/>
                <wp:wrapNone/>
                <wp:docPr id="1149" name="Rectangular Callout 1149"/>
                <wp:cNvGraphicFramePr/>
                <a:graphic xmlns:a="http://schemas.openxmlformats.org/drawingml/2006/main">
                  <a:graphicData uri="http://schemas.microsoft.com/office/word/2010/wordprocessingShape">
                    <wps:wsp>
                      <wps:cNvSpPr/>
                      <wps:spPr>
                        <a:xfrm>
                          <a:off x="0" y="0"/>
                          <a:ext cx="1036320" cy="685800"/>
                        </a:xfrm>
                        <a:prstGeom prst="wedgeRectCallout">
                          <a:avLst>
                            <a:gd name="adj1" fmla="val -92892"/>
                            <a:gd name="adj2" fmla="val 41389"/>
                          </a:avLst>
                        </a:prstGeom>
                      </wps:spPr>
                      <wps:style>
                        <a:lnRef idx="2">
                          <a:schemeClr val="accent1"/>
                        </a:lnRef>
                        <a:fillRef idx="1">
                          <a:schemeClr val="lt1"/>
                        </a:fillRef>
                        <a:effectRef idx="0">
                          <a:schemeClr val="accent1"/>
                        </a:effectRef>
                        <a:fontRef idx="minor">
                          <a:schemeClr val="dk1"/>
                        </a:fontRef>
                      </wps:style>
                      <wps:txbx>
                        <w:txbxContent>
                          <w:p w:rsidR="00677CD8" w:rsidRPr="004614A6" w:rsidRDefault="00677CD8" w:rsidP="004614A6">
                            <w:pPr>
                              <w:pStyle w:val="NoSpacing"/>
                              <w:jc w:val="center"/>
                              <w:rPr>
                                <w:lang w:val="es-MX"/>
                              </w:rPr>
                            </w:pPr>
                            <w:r>
                              <w:rPr>
                                <w:lang w:val="es-MX"/>
                              </w:rPr>
                              <w:t>Eje de las Vías existentes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61F88D" id="Rectangular Callout 1149" o:spid="_x0000_s1035" type="#_x0000_t61" style="position:absolute;left:0;text-align:left;margin-left:360.6pt;margin-top:251.2pt;width:81.6pt;height:54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" adj="-9265,19740" fillcolor="white [3201]" strokecolor="#5b9bd5 [3204]" strokeweight="1pt">
                <v:textbox>
                  <w:txbxContent>
                    <w:p w:rsidR="00677CD8" w:rsidRPr="004614A6" w:rsidRDefault="00677CD8" w:rsidP="004614A6">
                      <w:pPr>
                        <w:pStyle w:val="NoSpacing"/>
                        <w:jc w:val="center"/>
                        <w:rPr>
                          <w:lang w:val="es-MX"/>
                        </w:rPr>
                      </w:pPr>
                      <w:r>
                        <w:rPr>
                          <w:lang w:val="es-MX"/>
                        </w:rPr>
                        <w:t>Eje de las Vías existentes</w:t>
                      </w:r>
                    </w:p>
                  </w:txbxContent>
                </v:textbox>
              </v:shape>
            </w:pict>
          </mc:Fallback>
        </mc:AlternateContent>
      </w:r>
      <w:r w:rsidR="006D3C98">
        <w:rPr>
          <w:iCs/>
          <w:noProof/>
          <w:lang w:val="en-US"/>
        </w:rPr>
        <w:drawing>
          <wp:anchor distT="0" distB="0" distL="114300" distR="114300" simplePos="0" relativeHeight="251749376" behindDoc="0" locked="0" layoutInCell="1" allowOverlap="1" wp14:anchorId="2054DC0C" wp14:editId="728A707B">
            <wp:simplePos x="0" y="0"/>
            <wp:positionH relativeFrom="column">
              <wp:posOffset>355600</wp:posOffset>
            </wp:positionH>
            <wp:positionV relativeFrom="paragraph">
              <wp:posOffset>146897</wp:posOffset>
            </wp:positionV>
            <wp:extent cx="3608414" cy="1676400"/>
            <wp:effectExtent l="0" t="0" r="0" b="0"/>
            <wp:wrapNone/>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Document2.jpg"/>
                    <pic:cNvPicPr/>
                  </pic:nvPicPr>
                  <pic:blipFill rotWithShape="1">
                    <a:blip r:embed="rId28" cstate="screen">
                      <a:extLst>
                        <a:ext uri="{28A0092B-C50C-407E-A947-70E740481C1C}">
                          <a14:useLocalDpi xmlns:a14="http://schemas.microsoft.com/office/drawing/2010/main" val="0"/>
                        </a:ext>
                      </a:extLst>
                    </a:blip>
                    <a:srcRect/>
                    <a:stretch/>
                  </pic:blipFill>
                  <pic:spPr bwMode="auto">
                    <a:xfrm>
                      <a:off x="0" y="0"/>
                      <a:ext cx="3623583" cy="1683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609" w:rsidRPr="00124609">
        <w:rPr>
          <w:noProof/>
          <w:sz w:val="20"/>
          <w:szCs w:val="20"/>
          <w:lang w:val="en-US"/>
        </w:rPr>
        <w:drawing>
          <wp:inline distT="0" distB="0" distL="0" distR="0" wp14:anchorId="440A05E6" wp14:editId="4F91174E">
            <wp:extent cx="5486400" cy="6278156"/>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val="0"/>
                        </a:ext>
                      </a:extLst>
                    </a:blip>
                    <a:srcRect/>
                    <a:stretch/>
                  </pic:blipFill>
                  <pic:spPr bwMode="auto">
                    <a:xfrm>
                      <a:off x="0" y="0"/>
                      <a:ext cx="5486400" cy="6278156"/>
                    </a:xfrm>
                    <a:prstGeom prst="rect">
                      <a:avLst/>
                    </a:prstGeom>
                    <a:ln>
                      <a:noFill/>
                    </a:ln>
                    <a:extLst>
                      <a:ext uri="{53640926-AAD7-44D8-BBD7-CCE9431645EC}">
                        <a14:shadowObscured xmlns:a14="http://schemas.microsoft.com/office/drawing/2010/main"/>
                      </a:ext>
                    </a:extLst>
                  </pic:spPr>
                </pic:pic>
              </a:graphicData>
            </a:graphic>
          </wp:inline>
        </w:drawing>
      </w:r>
    </w:p>
    <w:p w:rsidR="00EA5D95" w:rsidRPr="00124609" w:rsidRDefault="00124609" w:rsidP="00124609">
      <w:pPr>
        <w:jc w:val="center"/>
        <w:rPr>
          <w:sz w:val="20"/>
          <w:szCs w:val="20"/>
          <w:lang w:val="es-MX"/>
        </w:rPr>
      </w:pPr>
      <w:r w:rsidRPr="00124609">
        <w:rPr>
          <w:iCs/>
          <w:noProof/>
          <w:sz w:val="20"/>
          <w:szCs w:val="20"/>
          <w:lang w:val="en-US"/>
        </w:rPr>
        <mc:AlternateContent>
          <mc:Choice Requires="wpg">
            <w:drawing>
              <wp:anchor distT="0" distB="0" distL="114300" distR="114300" simplePos="0" relativeHeight="251715584" behindDoc="0" locked="0" layoutInCell="1" allowOverlap="1" wp14:anchorId="0C37E182" wp14:editId="56D2E75B">
                <wp:simplePos x="0" y="0"/>
                <wp:positionH relativeFrom="column">
                  <wp:posOffset>3569022</wp:posOffset>
                </wp:positionH>
                <wp:positionV relativeFrom="paragraph">
                  <wp:posOffset>568325</wp:posOffset>
                </wp:positionV>
                <wp:extent cx="1928495" cy="5730240"/>
                <wp:effectExtent l="19050" t="19050" r="14605" b="22860"/>
                <wp:wrapNone/>
                <wp:docPr id="3" name="Group 3"/>
                <wp:cNvGraphicFramePr/>
                <a:graphic xmlns:a="http://schemas.openxmlformats.org/drawingml/2006/main">
                  <a:graphicData uri="http://schemas.microsoft.com/office/word/2010/wordprocessingGroup">
                    <wpg:wgp>
                      <wpg:cNvGrpSpPr/>
                      <wpg:grpSpPr>
                        <a:xfrm>
                          <a:off x="0" y="0"/>
                          <a:ext cx="1928495" cy="5730240"/>
                          <a:chOff x="0" y="0"/>
                          <a:chExt cx="1928813" cy="5730587"/>
                        </a:xfrm>
                      </wpg:grpSpPr>
                      <wps:wsp>
                        <wps:cNvPr id="4" name="Freeform 4"/>
                        <wps:cNvSpPr/>
                        <wps:spPr>
                          <a:xfrm>
                            <a:off x="523875" y="4705350"/>
                            <a:ext cx="297873" cy="1025237"/>
                          </a:xfrm>
                          <a:custGeom>
                            <a:avLst/>
                            <a:gdLst>
                              <a:gd name="connsiteX0" fmla="*/ 0 w 297873"/>
                              <a:gd name="connsiteY0" fmla="*/ 1025237 h 1025237"/>
                              <a:gd name="connsiteX1" fmla="*/ 124691 w 297873"/>
                              <a:gd name="connsiteY1" fmla="*/ 997528 h 1025237"/>
                              <a:gd name="connsiteX2" fmla="*/ 277091 w 297873"/>
                              <a:gd name="connsiteY2" fmla="*/ 893618 h 1025237"/>
                              <a:gd name="connsiteX3" fmla="*/ 249382 w 297873"/>
                              <a:gd name="connsiteY3" fmla="*/ 824346 h 1025237"/>
                              <a:gd name="connsiteX4" fmla="*/ 263236 w 297873"/>
                              <a:gd name="connsiteY4" fmla="*/ 748146 h 1025237"/>
                              <a:gd name="connsiteX5" fmla="*/ 297873 w 297873"/>
                              <a:gd name="connsiteY5" fmla="*/ 671946 h 1025237"/>
                              <a:gd name="connsiteX6" fmla="*/ 270164 w 297873"/>
                              <a:gd name="connsiteY6" fmla="*/ 561109 h 1025237"/>
                              <a:gd name="connsiteX7" fmla="*/ 200891 w 297873"/>
                              <a:gd name="connsiteY7" fmla="*/ 491837 h 1025237"/>
                              <a:gd name="connsiteX8" fmla="*/ 145473 w 297873"/>
                              <a:gd name="connsiteY8" fmla="*/ 408709 h 1025237"/>
                              <a:gd name="connsiteX9" fmla="*/ 173182 w 297873"/>
                              <a:gd name="connsiteY9" fmla="*/ 360218 h 1025237"/>
                              <a:gd name="connsiteX10" fmla="*/ 270164 w 297873"/>
                              <a:gd name="connsiteY10" fmla="*/ 332509 h 1025237"/>
                              <a:gd name="connsiteX11" fmla="*/ 297873 w 297873"/>
                              <a:gd name="connsiteY11" fmla="*/ 249382 h 1025237"/>
                              <a:gd name="connsiteX12" fmla="*/ 270164 w 297873"/>
                              <a:gd name="connsiteY12" fmla="*/ 131618 h 1025237"/>
                              <a:gd name="connsiteX13" fmla="*/ 249382 w 297873"/>
                              <a:gd name="connsiteY13" fmla="*/ 69273 h 1025237"/>
                              <a:gd name="connsiteX14" fmla="*/ 256309 w 297873"/>
                              <a:gd name="connsiteY14" fmla="*/ 0 h 10252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97873" h="1025237">
                                <a:moveTo>
                                  <a:pt x="0" y="1025237"/>
                                </a:moveTo>
                                <a:lnTo>
                                  <a:pt x="124691" y="997528"/>
                                </a:lnTo>
                                <a:lnTo>
                                  <a:pt x="277091" y="893618"/>
                                </a:lnTo>
                                <a:lnTo>
                                  <a:pt x="249382" y="824346"/>
                                </a:lnTo>
                                <a:lnTo>
                                  <a:pt x="263236" y="748146"/>
                                </a:lnTo>
                                <a:lnTo>
                                  <a:pt x="297873" y="671946"/>
                                </a:lnTo>
                                <a:lnTo>
                                  <a:pt x="270164" y="561109"/>
                                </a:lnTo>
                                <a:lnTo>
                                  <a:pt x="200891" y="491837"/>
                                </a:lnTo>
                                <a:lnTo>
                                  <a:pt x="145473" y="408709"/>
                                </a:lnTo>
                                <a:lnTo>
                                  <a:pt x="173182" y="360218"/>
                                </a:lnTo>
                                <a:lnTo>
                                  <a:pt x="270164" y="332509"/>
                                </a:lnTo>
                                <a:lnTo>
                                  <a:pt x="297873" y="249382"/>
                                </a:lnTo>
                                <a:lnTo>
                                  <a:pt x="270164" y="131618"/>
                                </a:lnTo>
                                <a:lnTo>
                                  <a:pt x="249382" y="69273"/>
                                </a:lnTo>
                                <a:lnTo>
                                  <a:pt x="256309" y="0"/>
                                </a:lnTo>
                              </a:path>
                            </a:pathLst>
                          </a:custGeom>
                          <a:noFill/>
                          <a:ln w="285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Freeform 6"/>
                        <wps:cNvSpPr/>
                        <wps:spPr>
                          <a:xfrm>
                            <a:off x="466725" y="2919412"/>
                            <a:ext cx="400050" cy="1752600"/>
                          </a:xfrm>
                          <a:custGeom>
                            <a:avLst/>
                            <a:gdLst>
                              <a:gd name="connsiteX0" fmla="*/ 333375 w 400050"/>
                              <a:gd name="connsiteY0" fmla="*/ 1752600 h 1752600"/>
                              <a:gd name="connsiteX1" fmla="*/ 376238 w 400050"/>
                              <a:gd name="connsiteY1" fmla="*/ 1652588 h 1752600"/>
                              <a:gd name="connsiteX2" fmla="*/ 376238 w 400050"/>
                              <a:gd name="connsiteY2" fmla="*/ 1566863 h 1752600"/>
                              <a:gd name="connsiteX3" fmla="*/ 361950 w 400050"/>
                              <a:gd name="connsiteY3" fmla="*/ 1495425 h 1752600"/>
                              <a:gd name="connsiteX4" fmla="*/ 366713 w 400050"/>
                              <a:gd name="connsiteY4" fmla="*/ 1414463 h 1752600"/>
                              <a:gd name="connsiteX5" fmla="*/ 385763 w 400050"/>
                              <a:gd name="connsiteY5" fmla="*/ 1352550 h 1752600"/>
                              <a:gd name="connsiteX6" fmla="*/ 357188 w 400050"/>
                              <a:gd name="connsiteY6" fmla="*/ 1304925 h 1752600"/>
                              <a:gd name="connsiteX7" fmla="*/ 376238 w 400050"/>
                              <a:gd name="connsiteY7" fmla="*/ 1266825 h 1752600"/>
                              <a:gd name="connsiteX8" fmla="*/ 390525 w 400050"/>
                              <a:gd name="connsiteY8" fmla="*/ 1219200 h 1752600"/>
                              <a:gd name="connsiteX9" fmla="*/ 385763 w 400050"/>
                              <a:gd name="connsiteY9" fmla="*/ 1166813 h 1752600"/>
                              <a:gd name="connsiteX10" fmla="*/ 342900 w 400050"/>
                              <a:gd name="connsiteY10" fmla="*/ 1123950 h 1752600"/>
                              <a:gd name="connsiteX11" fmla="*/ 319088 w 400050"/>
                              <a:gd name="connsiteY11" fmla="*/ 1062038 h 1752600"/>
                              <a:gd name="connsiteX12" fmla="*/ 347663 w 400050"/>
                              <a:gd name="connsiteY12" fmla="*/ 1014413 h 1752600"/>
                              <a:gd name="connsiteX13" fmla="*/ 352425 w 400050"/>
                              <a:gd name="connsiteY13" fmla="*/ 962025 h 1752600"/>
                              <a:gd name="connsiteX14" fmla="*/ 338138 w 400050"/>
                              <a:gd name="connsiteY14" fmla="*/ 895350 h 1752600"/>
                              <a:gd name="connsiteX15" fmla="*/ 366713 w 400050"/>
                              <a:gd name="connsiteY15" fmla="*/ 838200 h 1752600"/>
                              <a:gd name="connsiteX16" fmla="*/ 400050 w 400050"/>
                              <a:gd name="connsiteY16" fmla="*/ 771525 h 1752600"/>
                              <a:gd name="connsiteX17" fmla="*/ 328613 w 400050"/>
                              <a:gd name="connsiteY17" fmla="*/ 685800 h 1752600"/>
                              <a:gd name="connsiteX18" fmla="*/ 266700 w 400050"/>
                              <a:gd name="connsiteY18" fmla="*/ 604838 h 1752600"/>
                              <a:gd name="connsiteX19" fmla="*/ 200025 w 400050"/>
                              <a:gd name="connsiteY19" fmla="*/ 557213 h 1752600"/>
                              <a:gd name="connsiteX20" fmla="*/ 171450 w 400050"/>
                              <a:gd name="connsiteY20" fmla="*/ 504825 h 1752600"/>
                              <a:gd name="connsiteX21" fmla="*/ 195263 w 400050"/>
                              <a:gd name="connsiteY21" fmla="*/ 452438 h 1752600"/>
                              <a:gd name="connsiteX22" fmla="*/ 142875 w 400050"/>
                              <a:gd name="connsiteY22" fmla="*/ 376238 h 1752600"/>
                              <a:gd name="connsiteX23" fmla="*/ 80963 w 400050"/>
                              <a:gd name="connsiteY23" fmla="*/ 361950 h 1752600"/>
                              <a:gd name="connsiteX24" fmla="*/ 33338 w 400050"/>
                              <a:gd name="connsiteY24" fmla="*/ 323850 h 1752600"/>
                              <a:gd name="connsiteX25" fmla="*/ 28575 w 400050"/>
                              <a:gd name="connsiteY25" fmla="*/ 252413 h 1752600"/>
                              <a:gd name="connsiteX26" fmla="*/ 80963 w 400050"/>
                              <a:gd name="connsiteY26" fmla="*/ 171450 h 1752600"/>
                              <a:gd name="connsiteX27" fmla="*/ 80963 w 400050"/>
                              <a:gd name="connsiteY27" fmla="*/ 114300 h 1752600"/>
                              <a:gd name="connsiteX28" fmla="*/ 52388 w 400050"/>
                              <a:gd name="connsiteY28" fmla="*/ 57150 h 1752600"/>
                              <a:gd name="connsiteX29" fmla="*/ 9525 w 400050"/>
                              <a:gd name="connsiteY29" fmla="*/ 14288 h 1752600"/>
                              <a:gd name="connsiteX30" fmla="*/ 0 w 400050"/>
                              <a:gd name="connsiteY30" fmla="*/ 0 h 1752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00050" h="1752600">
                                <a:moveTo>
                                  <a:pt x="333375" y="1752600"/>
                                </a:moveTo>
                                <a:lnTo>
                                  <a:pt x="376238" y="1652588"/>
                                </a:lnTo>
                                <a:lnTo>
                                  <a:pt x="376238" y="1566863"/>
                                </a:lnTo>
                                <a:lnTo>
                                  <a:pt x="361950" y="1495425"/>
                                </a:lnTo>
                                <a:lnTo>
                                  <a:pt x="366713" y="1414463"/>
                                </a:lnTo>
                                <a:lnTo>
                                  <a:pt x="385763" y="1352550"/>
                                </a:lnTo>
                                <a:lnTo>
                                  <a:pt x="357188" y="1304925"/>
                                </a:lnTo>
                                <a:lnTo>
                                  <a:pt x="376238" y="1266825"/>
                                </a:lnTo>
                                <a:lnTo>
                                  <a:pt x="390525" y="1219200"/>
                                </a:lnTo>
                                <a:lnTo>
                                  <a:pt x="385763" y="1166813"/>
                                </a:lnTo>
                                <a:lnTo>
                                  <a:pt x="342900" y="1123950"/>
                                </a:lnTo>
                                <a:lnTo>
                                  <a:pt x="319088" y="1062038"/>
                                </a:lnTo>
                                <a:lnTo>
                                  <a:pt x="347663" y="1014413"/>
                                </a:lnTo>
                                <a:cubicBezTo>
                                  <a:pt x="352776" y="968394"/>
                                  <a:pt x="352425" y="985926"/>
                                  <a:pt x="352425" y="962025"/>
                                </a:cubicBezTo>
                                <a:lnTo>
                                  <a:pt x="338138" y="895350"/>
                                </a:lnTo>
                                <a:lnTo>
                                  <a:pt x="366713" y="838200"/>
                                </a:lnTo>
                                <a:lnTo>
                                  <a:pt x="400050" y="771525"/>
                                </a:lnTo>
                                <a:lnTo>
                                  <a:pt x="328613" y="685800"/>
                                </a:lnTo>
                                <a:lnTo>
                                  <a:pt x="266700" y="604838"/>
                                </a:lnTo>
                                <a:lnTo>
                                  <a:pt x="200025" y="557213"/>
                                </a:lnTo>
                                <a:lnTo>
                                  <a:pt x="171450" y="504825"/>
                                </a:lnTo>
                                <a:lnTo>
                                  <a:pt x="195263" y="452438"/>
                                </a:lnTo>
                                <a:lnTo>
                                  <a:pt x="142875" y="376238"/>
                                </a:lnTo>
                                <a:lnTo>
                                  <a:pt x="80963" y="361950"/>
                                </a:lnTo>
                                <a:lnTo>
                                  <a:pt x="33338" y="323850"/>
                                </a:lnTo>
                                <a:lnTo>
                                  <a:pt x="28575" y="252413"/>
                                </a:lnTo>
                                <a:lnTo>
                                  <a:pt x="80963" y="171450"/>
                                </a:lnTo>
                                <a:lnTo>
                                  <a:pt x="80963" y="114300"/>
                                </a:lnTo>
                                <a:lnTo>
                                  <a:pt x="52388" y="57150"/>
                                </a:lnTo>
                                <a:lnTo>
                                  <a:pt x="9525" y="14288"/>
                                </a:lnTo>
                                <a:lnTo>
                                  <a:pt x="0" y="0"/>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reeform 7"/>
                        <wps:cNvSpPr/>
                        <wps:spPr>
                          <a:xfrm>
                            <a:off x="42863" y="4343400"/>
                            <a:ext cx="742950" cy="357187"/>
                          </a:xfrm>
                          <a:custGeom>
                            <a:avLst/>
                            <a:gdLst>
                              <a:gd name="connsiteX0" fmla="*/ 0 w 742950"/>
                              <a:gd name="connsiteY0" fmla="*/ 0 h 357187"/>
                              <a:gd name="connsiteX1" fmla="*/ 109537 w 742950"/>
                              <a:gd name="connsiteY1" fmla="*/ 0 h 357187"/>
                              <a:gd name="connsiteX2" fmla="*/ 195262 w 742950"/>
                              <a:gd name="connsiteY2" fmla="*/ 19050 h 357187"/>
                              <a:gd name="connsiteX3" fmla="*/ 247650 w 742950"/>
                              <a:gd name="connsiteY3" fmla="*/ 23812 h 357187"/>
                              <a:gd name="connsiteX4" fmla="*/ 247650 w 742950"/>
                              <a:gd name="connsiteY4" fmla="*/ 23812 h 357187"/>
                              <a:gd name="connsiteX5" fmla="*/ 280987 w 742950"/>
                              <a:gd name="connsiteY5" fmla="*/ 61912 h 357187"/>
                              <a:gd name="connsiteX6" fmla="*/ 280987 w 742950"/>
                              <a:gd name="connsiteY6" fmla="*/ 61912 h 357187"/>
                              <a:gd name="connsiteX7" fmla="*/ 314325 w 742950"/>
                              <a:gd name="connsiteY7" fmla="*/ 33337 h 357187"/>
                              <a:gd name="connsiteX8" fmla="*/ 357187 w 742950"/>
                              <a:gd name="connsiteY8" fmla="*/ 4762 h 357187"/>
                              <a:gd name="connsiteX9" fmla="*/ 371475 w 742950"/>
                              <a:gd name="connsiteY9" fmla="*/ 0 h 357187"/>
                              <a:gd name="connsiteX10" fmla="*/ 395287 w 742950"/>
                              <a:gd name="connsiteY10" fmla="*/ 28575 h 357187"/>
                              <a:gd name="connsiteX11" fmla="*/ 361950 w 742950"/>
                              <a:gd name="connsiteY11" fmla="*/ 76200 h 357187"/>
                              <a:gd name="connsiteX12" fmla="*/ 366712 w 742950"/>
                              <a:gd name="connsiteY12" fmla="*/ 90487 h 357187"/>
                              <a:gd name="connsiteX13" fmla="*/ 414337 w 742950"/>
                              <a:gd name="connsiteY13" fmla="*/ 114300 h 357187"/>
                              <a:gd name="connsiteX14" fmla="*/ 438150 w 742950"/>
                              <a:gd name="connsiteY14" fmla="*/ 128587 h 357187"/>
                              <a:gd name="connsiteX15" fmla="*/ 461962 w 742950"/>
                              <a:gd name="connsiteY15" fmla="*/ 152400 h 357187"/>
                              <a:gd name="connsiteX16" fmla="*/ 447675 w 742950"/>
                              <a:gd name="connsiteY16" fmla="*/ 195262 h 357187"/>
                              <a:gd name="connsiteX17" fmla="*/ 452437 w 742950"/>
                              <a:gd name="connsiteY17" fmla="*/ 209550 h 357187"/>
                              <a:gd name="connsiteX18" fmla="*/ 509587 w 742950"/>
                              <a:gd name="connsiteY18" fmla="*/ 214312 h 357187"/>
                              <a:gd name="connsiteX19" fmla="*/ 547687 w 742950"/>
                              <a:gd name="connsiteY19" fmla="*/ 190500 h 357187"/>
                              <a:gd name="connsiteX20" fmla="*/ 547687 w 742950"/>
                              <a:gd name="connsiteY20" fmla="*/ 190500 h 357187"/>
                              <a:gd name="connsiteX21" fmla="*/ 571500 w 742950"/>
                              <a:gd name="connsiteY21" fmla="*/ 133350 h 357187"/>
                              <a:gd name="connsiteX22" fmla="*/ 604837 w 742950"/>
                              <a:gd name="connsiteY22" fmla="*/ 138112 h 357187"/>
                              <a:gd name="connsiteX23" fmla="*/ 623887 w 742950"/>
                              <a:gd name="connsiteY23" fmla="*/ 152400 h 357187"/>
                              <a:gd name="connsiteX24" fmla="*/ 628650 w 742950"/>
                              <a:gd name="connsiteY24" fmla="*/ 185737 h 357187"/>
                              <a:gd name="connsiteX25" fmla="*/ 628650 w 742950"/>
                              <a:gd name="connsiteY25" fmla="*/ 185737 h 357187"/>
                              <a:gd name="connsiteX26" fmla="*/ 628650 w 742950"/>
                              <a:gd name="connsiteY26" fmla="*/ 233362 h 357187"/>
                              <a:gd name="connsiteX27" fmla="*/ 623887 w 742950"/>
                              <a:gd name="connsiteY27" fmla="*/ 261937 h 357187"/>
                              <a:gd name="connsiteX28" fmla="*/ 647700 w 742950"/>
                              <a:gd name="connsiteY28" fmla="*/ 271462 h 357187"/>
                              <a:gd name="connsiteX29" fmla="*/ 671512 w 742950"/>
                              <a:gd name="connsiteY29" fmla="*/ 285750 h 357187"/>
                              <a:gd name="connsiteX30" fmla="*/ 671512 w 742950"/>
                              <a:gd name="connsiteY30" fmla="*/ 285750 h 357187"/>
                              <a:gd name="connsiteX31" fmla="*/ 657225 w 742950"/>
                              <a:gd name="connsiteY31" fmla="*/ 342900 h 357187"/>
                              <a:gd name="connsiteX32" fmla="*/ 676275 w 742950"/>
                              <a:gd name="connsiteY32" fmla="*/ 357187 h 357187"/>
                              <a:gd name="connsiteX33" fmla="*/ 742950 w 742950"/>
                              <a:gd name="connsiteY33" fmla="*/ 352425 h 3571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742950" h="357187">
                                <a:moveTo>
                                  <a:pt x="0" y="0"/>
                                </a:moveTo>
                                <a:lnTo>
                                  <a:pt x="109537" y="0"/>
                                </a:lnTo>
                                <a:lnTo>
                                  <a:pt x="195262" y="19050"/>
                                </a:lnTo>
                                <a:lnTo>
                                  <a:pt x="247650" y="23812"/>
                                </a:lnTo>
                                <a:lnTo>
                                  <a:pt x="247650" y="23812"/>
                                </a:lnTo>
                                <a:lnTo>
                                  <a:pt x="280987" y="61912"/>
                                </a:lnTo>
                                <a:lnTo>
                                  <a:pt x="280987" y="61912"/>
                                </a:lnTo>
                                <a:lnTo>
                                  <a:pt x="314325" y="33337"/>
                                </a:lnTo>
                                <a:lnTo>
                                  <a:pt x="357187" y="4762"/>
                                </a:lnTo>
                                <a:lnTo>
                                  <a:pt x="371475" y="0"/>
                                </a:lnTo>
                                <a:lnTo>
                                  <a:pt x="395287" y="28575"/>
                                </a:lnTo>
                                <a:lnTo>
                                  <a:pt x="361950" y="76200"/>
                                </a:lnTo>
                                <a:lnTo>
                                  <a:pt x="366712" y="90487"/>
                                </a:lnTo>
                                <a:lnTo>
                                  <a:pt x="414337" y="114300"/>
                                </a:lnTo>
                                <a:lnTo>
                                  <a:pt x="438150" y="128587"/>
                                </a:lnTo>
                                <a:lnTo>
                                  <a:pt x="461962" y="152400"/>
                                </a:lnTo>
                                <a:lnTo>
                                  <a:pt x="447675" y="195262"/>
                                </a:lnTo>
                                <a:lnTo>
                                  <a:pt x="452437" y="209550"/>
                                </a:lnTo>
                                <a:lnTo>
                                  <a:pt x="509587" y="214312"/>
                                </a:lnTo>
                                <a:lnTo>
                                  <a:pt x="547687" y="190500"/>
                                </a:lnTo>
                                <a:lnTo>
                                  <a:pt x="547687" y="190500"/>
                                </a:lnTo>
                                <a:lnTo>
                                  <a:pt x="571500" y="133350"/>
                                </a:lnTo>
                                <a:lnTo>
                                  <a:pt x="604837" y="138112"/>
                                </a:lnTo>
                                <a:lnTo>
                                  <a:pt x="623887" y="152400"/>
                                </a:lnTo>
                                <a:lnTo>
                                  <a:pt x="628650" y="185737"/>
                                </a:lnTo>
                                <a:lnTo>
                                  <a:pt x="628650" y="185737"/>
                                </a:lnTo>
                                <a:lnTo>
                                  <a:pt x="628650" y="233362"/>
                                </a:lnTo>
                                <a:lnTo>
                                  <a:pt x="623887" y="261937"/>
                                </a:lnTo>
                                <a:lnTo>
                                  <a:pt x="647700" y="271462"/>
                                </a:lnTo>
                                <a:lnTo>
                                  <a:pt x="671512" y="285750"/>
                                </a:lnTo>
                                <a:lnTo>
                                  <a:pt x="671512" y="285750"/>
                                </a:lnTo>
                                <a:lnTo>
                                  <a:pt x="657225" y="342900"/>
                                </a:lnTo>
                                <a:lnTo>
                                  <a:pt x="676275" y="357187"/>
                                </a:lnTo>
                                <a:lnTo>
                                  <a:pt x="742950" y="352425"/>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Freeform 19"/>
                        <wps:cNvSpPr/>
                        <wps:spPr>
                          <a:xfrm>
                            <a:off x="0" y="2957512"/>
                            <a:ext cx="361950" cy="557213"/>
                          </a:xfrm>
                          <a:custGeom>
                            <a:avLst/>
                            <a:gdLst>
                              <a:gd name="connsiteX0" fmla="*/ 0 w 361950"/>
                              <a:gd name="connsiteY0" fmla="*/ 523875 h 557213"/>
                              <a:gd name="connsiteX1" fmla="*/ 42863 w 361950"/>
                              <a:gd name="connsiteY1" fmla="*/ 557213 h 557213"/>
                              <a:gd name="connsiteX2" fmla="*/ 71438 w 361950"/>
                              <a:gd name="connsiteY2" fmla="*/ 466725 h 557213"/>
                              <a:gd name="connsiteX3" fmla="*/ 104775 w 361950"/>
                              <a:gd name="connsiteY3" fmla="*/ 442913 h 557213"/>
                              <a:gd name="connsiteX4" fmla="*/ 123825 w 361950"/>
                              <a:gd name="connsiteY4" fmla="*/ 366713 h 557213"/>
                              <a:gd name="connsiteX5" fmla="*/ 166688 w 361950"/>
                              <a:gd name="connsiteY5" fmla="*/ 319088 h 557213"/>
                              <a:gd name="connsiteX6" fmla="*/ 180975 w 361950"/>
                              <a:gd name="connsiteY6" fmla="*/ 257175 h 557213"/>
                              <a:gd name="connsiteX7" fmla="*/ 214313 w 361950"/>
                              <a:gd name="connsiteY7" fmla="*/ 195263 h 557213"/>
                              <a:gd name="connsiteX8" fmla="*/ 242888 w 361950"/>
                              <a:gd name="connsiteY8" fmla="*/ 157163 h 557213"/>
                              <a:gd name="connsiteX9" fmla="*/ 285750 w 361950"/>
                              <a:gd name="connsiteY9" fmla="*/ 123825 h 557213"/>
                              <a:gd name="connsiteX10" fmla="*/ 342900 w 361950"/>
                              <a:gd name="connsiteY10" fmla="*/ 71438 h 557213"/>
                              <a:gd name="connsiteX11" fmla="*/ 342900 w 361950"/>
                              <a:gd name="connsiteY11" fmla="*/ 71438 h 557213"/>
                              <a:gd name="connsiteX12" fmla="*/ 361950 w 361950"/>
                              <a:gd name="connsiteY12" fmla="*/ 0 h 5572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61950" h="557213">
                                <a:moveTo>
                                  <a:pt x="0" y="523875"/>
                                </a:moveTo>
                                <a:lnTo>
                                  <a:pt x="42863" y="557213"/>
                                </a:lnTo>
                                <a:lnTo>
                                  <a:pt x="71438" y="466725"/>
                                </a:lnTo>
                                <a:lnTo>
                                  <a:pt x="104775" y="442913"/>
                                </a:lnTo>
                                <a:lnTo>
                                  <a:pt x="123825" y="366713"/>
                                </a:lnTo>
                                <a:lnTo>
                                  <a:pt x="166688" y="319088"/>
                                </a:lnTo>
                                <a:lnTo>
                                  <a:pt x="180975" y="257175"/>
                                </a:lnTo>
                                <a:lnTo>
                                  <a:pt x="214313" y="195263"/>
                                </a:lnTo>
                                <a:lnTo>
                                  <a:pt x="242888" y="157163"/>
                                </a:lnTo>
                                <a:lnTo>
                                  <a:pt x="285750" y="123825"/>
                                </a:lnTo>
                                <a:lnTo>
                                  <a:pt x="342900" y="71438"/>
                                </a:lnTo>
                                <a:lnTo>
                                  <a:pt x="342900" y="71438"/>
                                </a:lnTo>
                                <a:lnTo>
                                  <a:pt x="361950" y="0"/>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Freeform 28"/>
                        <wps:cNvSpPr/>
                        <wps:spPr>
                          <a:xfrm>
                            <a:off x="371475" y="1243012"/>
                            <a:ext cx="295275" cy="1685925"/>
                          </a:xfrm>
                          <a:custGeom>
                            <a:avLst/>
                            <a:gdLst>
                              <a:gd name="connsiteX0" fmla="*/ 0 w 295275"/>
                              <a:gd name="connsiteY0" fmla="*/ 1685925 h 1685925"/>
                              <a:gd name="connsiteX1" fmla="*/ 57150 w 295275"/>
                              <a:gd name="connsiteY1" fmla="*/ 1671638 h 1685925"/>
                              <a:gd name="connsiteX2" fmla="*/ 114300 w 295275"/>
                              <a:gd name="connsiteY2" fmla="*/ 1652588 h 1685925"/>
                              <a:gd name="connsiteX3" fmla="*/ 142875 w 295275"/>
                              <a:gd name="connsiteY3" fmla="*/ 1585913 h 1685925"/>
                              <a:gd name="connsiteX4" fmla="*/ 142875 w 295275"/>
                              <a:gd name="connsiteY4" fmla="*/ 1514475 h 1685925"/>
                              <a:gd name="connsiteX5" fmla="*/ 123825 w 295275"/>
                              <a:gd name="connsiteY5" fmla="*/ 1428750 h 1685925"/>
                              <a:gd name="connsiteX6" fmla="*/ 90488 w 295275"/>
                              <a:gd name="connsiteY6" fmla="*/ 1357313 h 1685925"/>
                              <a:gd name="connsiteX7" fmla="*/ 85725 w 295275"/>
                              <a:gd name="connsiteY7" fmla="*/ 1314450 h 1685925"/>
                              <a:gd name="connsiteX8" fmla="*/ 76200 w 295275"/>
                              <a:gd name="connsiteY8" fmla="*/ 1257300 h 1685925"/>
                              <a:gd name="connsiteX9" fmla="*/ 114300 w 295275"/>
                              <a:gd name="connsiteY9" fmla="*/ 1200150 h 1685925"/>
                              <a:gd name="connsiteX10" fmla="*/ 138113 w 295275"/>
                              <a:gd name="connsiteY10" fmla="*/ 1147763 h 1685925"/>
                              <a:gd name="connsiteX11" fmla="*/ 166688 w 295275"/>
                              <a:gd name="connsiteY11" fmla="*/ 1047750 h 1685925"/>
                              <a:gd name="connsiteX12" fmla="*/ 166688 w 295275"/>
                              <a:gd name="connsiteY12" fmla="*/ 962025 h 1685925"/>
                              <a:gd name="connsiteX13" fmla="*/ 190500 w 295275"/>
                              <a:gd name="connsiteY13" fmla="*/ 895350 h 1685925"/>
                              <a:gd name="connsiteX14" fmla="*/ 238125 w 295275"/>
                              <a:gd name="connsiteY14" fmla="*/ 828675 h 1685925"/>
                              <a:gd name="connsiteX15" fmla="*/ 290513 w 295275"/>
                              <a:gd name="connsiteY15" fmla="*/ 766763 h 1685925"/>
                              <a:gd name="connsiteX16" fmla="*/ 295275 w 295275"/>
                              <a:gd name="connsiteY16" fmla="*/ 719138 h 1685925"/>
                              <a:gd name="connsiteX17" fmla="*/ 266700 w 295275"/>
                              <a:gd name="connsiteY17" fmla="*/ 628650 h 1685925"/>
                              <a:gd name="connsiteX18" fmla="*/ 266700 w 295275"/>
                              <a:gd name="connsiteY18" fmla="*/ 538163 h 1685925"/>
                              <a:gd name="connsiteX19" fmla="*/ 242888 w 295275"/>
                              <a:gd name="connsiteY19" fmla="*/ 471488 h 1685925"/>
                              <a:gd name="connsiteX20" fmla="*/ 238125 w 295275"/>
                              <a:gd name="connsiteY20" fmla="*/ 428625 h 1685925"/>
                              <a:gd name="connsiteX21" fmla="*/ 223838 w 295275"/>
                              <a:gd name="connsiteY21" fmla="*/ 361950 h 1685925"/>
                              <a:gd name="connsiteX22" fmla="*/ 228600 w 295275"/>
                              <a:gd name="connsiteY22" fmla="*/ 276225 h 1685925"/>
                              <a:gd name="connsiteX23" fmla="*/ 200025 w 295275"/>
                              <a:gd name="connsiteY23" fmla="*/ 195263 h 1685925"/>
                              <a:gd name="connsiteX24" fmla="*/ 195263 w 295275"/>
                              <a:gd name="connsiteY24" fmla="*/ 128588 h 1685925"/>
                              <a:gd name="connsiteX25" fmla="*/ 214313 w 295275"/>
                              <a:gd name="connsiteY25" fmla="*/ 85725 h 1685925"/>
                              <a:gd name="connsiteX26" fmla="*/ 252413 w 295275"/>
                              <a:gd name="connsiteY26" fmla="*/ 28575 h 1685925"/>
                              <a:gd name="connsiteX27" fmla="*/ 257175 w 295275"/>
                              <a:gd name="connsiteY27" fmla="*/ 0 h 1685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295275" h="1685925">
                                <a:moveTo>
                                  <a:pt x="0" y="1685925"/>
                                </a:moveTo>
                                <a:lnTo>
                                  <a:pt x="57150" y="1671638"/>
                                </a:lnTo>
                                <a:lnTo>
                                  <a:pt x="114300" y="1652588"/>
                                </a:lnTo>
                                <a:lnTo>
                                  <a:pt x="142875" y="1585913"/>
                                </a:lnTo>
                                <a:lnTo>
                                  <a:pt x="142875" y="1514475"/>
                                </a:lnTo>
                                <a:lnTo>
                                  <a:pt x="123825" y="1428750"/>
                                </a:lnTo>
                                <a:lnTo>
                                  <a:pt x="90488" y="1357313"/>
                                </a:lnTo>
                                <a:lnTo>
                                  <a:pt x="85725" y="1314450"/>
                                </a:lnTo>
                                <a:lnTo>
                                  <a:pt x="76200" y="1257300"/>
                                </a:lnTo>
                                <a:lnTo>
                                  <a:pt x="114300" y="1200150"/>
                                </a:lnTo>
                                <a:lnTo>
                                  <a:pt x="138113" y="1147763"/>
                                </a:lnTo>
                                <a:lnTo>
                                  <a:pt x="166688" y="1047750"/>
                                </a:lnTo>
                                <a:lnTo>
                                  <a:pt x="166688" y="962025"/>
                                </a:lnTo>
                                <a:lnTo>
                                  <a:pt x="190500" y="895350"/>
                                </a:lnTo>
                                <a:lnTo>
                                  <a:pt x="238125" y="828675"/>
                                </a:lnTo>
                                <a:lnTo>
                                  <a:pt x="290513" y="766763"/>
                                </a:lnTo>
                                <a:lnTo>
                                  <a:pt x="295275" y="719138"/>
                                </a:lnTo>
                                <a:lnTo>
                                  <a:pt x="266700" y="628650"/>
                                </a:lnTo>
                                <a:lnTo>
                                  <a:pt x="266700" y="538163"/>
                                </a:lnTo>
                                <a:lnTo>
                                  <a:pt x="242888" y="471488"/>
                                </a:lnTo>
                                <a:lnTo>
                                  <a:pt x="238125" y="428625"/>
                                </a:lnTo>
                                <a:lnTo>
                                  <a:pt x="223838" y="361950"/>
                                </a:lnTo>
                                <a:lnTo>
                                  <a:pt x="228600" y="276225"/>
                                </a:lnTo>
                                <a:lnTo>
                                  <a:pt x="200025" y="195263"/>
                                </a:lnTo>
                                <a:lnTo>
                                  <a:pt x="195263" y="128588"/>
                                </a:lnTo>
                                <a:lnTo>
                                  <a:pt x="214313" y="85725"/>
                                </a:lnTo>
                                <a:lnTo>
                                  <a:pt x="252413" y="28575"/>
                                </a:lnTo>
                                <a:lnTo>
                                  <a:pt x="257175" y="0"/>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Freeform 30"/>
                        <wps:cNvSpPr/>
                        <wps:spPr>
                          <a:xfrm>
                            <a:off x="661988" y="0"/>
                            <a:ext cx="1266825" cy="2014537"/>
                          </a:xfrm>
                          <a:custGeom>
                            <a:avLst/>
                            <a:gdLst>
                              <a:gd name="connsiteX0" fmla="*/ 0 w 1266825"/>
                              <a:gd name="connsiteY0" fmla="*/ 2014537 h 2014537"/>
                              <a:gd name="connsiteX1" fmla="*/ 52387 w 1266825"/>
                              <a:gd name="connsiteY1" fmla="*/ 1966912 h 2014537"/>
                              <a:gd name="connsiteX2" fmla="*/ 52387 w 1266825"/>
                              <a:gd name="connsiteY2" fmla="*/ 1924050 h 2014537"/>
                              <a:gd name="connsiteX3" fmla="*/ 76200 w 1266825"/>
                              <a:gd name="connsiteY3" fmla="*/ 1914525 h 2014537"/>
                              <a:gd name="connsiteX4" fmla="*/ 90487 w 1266825"/>
                              <a:gd name="connsiteY4" fmla="*/ 1943100 h 2014537"/>
                              <a:gd name="connsiteX5" fmla="*/ 90487 w 1266825"/>
                              <a:gd name="connsiteY5" fmla="*/ 1943100 h 2014537"/>
                              <a:gd name="connsiteX6" fmla="*/ 152400 w 1266825"/>
                              <a:gd name="connsiteY6" fmla="*/ 1876425 h 2014537"/>
                              <a:gd name="connsiteX7" fmla="*/ 185737 w 1266825"/>
                              <a:gd name="connsiteY7" fmla="*/ 1833562 h 2014537"/>
                              <a:gd name="connsiteX8" fmla="*/ 223837 w 1266825"/>
                              <a:gd name="connsiteY8" fmla="*/ 1743075 h 2014537"/>
                              <a:gd name="connsiteX9" fmla="*/ 280987 w 1266825"/>
                              <a:gd name="connsiteY9" fmla="*/ 1681162 h 2014537"/>
                              <a:gd name="connsiteX10" fmla="*/ 333375 w 1266825"/>
                              <a:gd name="connsiteY10" fmla="*/ 1581150 h 2014537"/>
                              <a:gd name="connsiteX11" fmla="*/ 376237 w 1266825"/>
                              <a:gd name="connsiteY11" fmla="*/ 1466850 h 2014537"/>
                              <a:gd name="connsiteX12" fmla="*/ 442912 w 1266825"/>
                              <a:gd name="connsiteY12" fmla="*/ 1404937 h 2014537"/>
                              <a:gd name="connsiteX13" fmla="*/ 466725 w 1266825"/>
                              <a:gd name="connsiteY13" fmla="*/ 1371600 h 2014537"/>
                              <a:gd name="connsiteX14" fmla="*/ 547687 w 1266825"/>
                              <a:gd name="connsiteY14" fmla="*/ 1338262 h 2014537"/>
                              <a:gd name="connsiteX15" fmla="*/ 590550 w 1266825"/>
                              <a:gd name="connsiteY15" fmla="*/ 1300162 h 2014537"/>
                              <a:gd name="connsiteX16" fmla="*/ 604837 w 1266825"/>
                              <a:gd name="connsiteY16" fmla="*/ 1247775 h 2014537"/>
                              <a:gd name="connsiteX17" fmla="*/ 652462 w 1266825"/>
                              <a:gd name="connsiteY17" fmla="*/ 1214437 h 2014537"/>
                              <a:gd name="connsiteX18" fmla="*/ 747712 w 1266825"/>
                              <a:gd name="connsiteY18" fmla="*/ 1181100 h 2014537"/>
                              <a:gd name="connsiteX19" fmla="*/ 781050 w 1266825"/>
                              <a:gd name="connsiteY19" fmla="*/ 1171575 h 2014537"/>
                              <a:gd name="connsiteX20" fmla="*/ 833437 w 1266825"/>
                              <a:gd name="connsiteY20" fmla="*/ 1147762 h 2014537"/>
                              <a:gd name="connsiteX21" fmla="*/ 900112 w 1266825"/>
                              <a:gd name="connsiteY21" fmla="*/ 1090612 h 2014537"/>
                              <a:gd name="connsiteX22" fmla="*/ 928687 w 1266825"/>
                              <a:gd name="connsiteY22" fmla="*/ 1014412 h 2014537"/>
                              <a:gd name="connsiteX23" fmla="*/ 1014412 w 1266825"/>
                              <a:gd name="connsiteY23" fmla="*/ 952500 h 2014537"/>
                              <a:gd name="connsiteX24" fmla="*/ 1071562 w 1266825"/>
                              <a:gd name="connsiteY24" fmla="*/ 871537 h 2014537"/>
                              <a:gd name="connsiteX25" fmla="*/ 1100137 w 1266825"/>
                              <a:gd name="connsiteY25" fmla="*/ 742950 h 2014537"/>
                              <a:gd name="connsiteX26" fmla="*/ 1119187 w 1266825"/>
                              <a:gd name="connsiteY26" fmla="*/ 661987 h 2014537"/>
                              <a:gd name="connsiteX27" fmla="*/ 1143000 w 1266825"/>
                              <a:gd name="connsiteY27" fmla="*/ 528637 h 2014537"/>
                              <a:gd name="connsiteX28" fmla="*/ 1185862 w 1266825"/>
                              <a:gd name="connsiteY28" fmla="*/ 438150 h 2014537"/>
                              <a:gd name="connsiteX29" fmla="*/ 1185862 w 1266825"/>
                              <a:gd name="connsiteY29" fmla="*/ 347662 h 2014537"/>
                              <a:gd name="connsiteX30" fmla="*/ 1166812 w 1266825"/>
                              <a:gd name="connsiteY30" fmla="*/ 295275 h 2014537"/>
                              <a:gd name="connsiteX31" fmla="*/ 1143000 w 1266825"/>
                              <a:gd name="connsiteY31" fmla="*/ 242887 h 2014537"/>
                              <a:gd name="connsiteX32" fmla="*/ 1152525 w 1266825"/>
                              <a:gd name="connsiteY32" fmla="*/ 161925 h 2014537"/>
                              <a:gd name="connsiteX33" fmla="*/ 1185862 w 1266825"/>
                              <a:gd name="connsiteY33" fmla="*/ 95250 h 2014537"/>
                              <a:gd name="connsiteX34" fmla="*/ 1209675 w 1266825"/>
                              <a:gd name="connsiteY34" fmla="*/ 38100 h 2014537"/>
                              <a:gd name="connsiteX35" fmla="*/ 1266825 w 1266825"/>
                              <a:gd name="connsiteY35" fmla="*/ 0 h 2014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266825" h="2014537">
                                <a:moveTo>
                                  <a:pt x="0" y="2014537"/>
                                </a:moveTo>
                                <a:lnTo>
                                  <a:pt x="52387" y="1966912"/>
                                </a:lnTo>
                                <a:lnTo>
                                  <a:pt x="52387" y="1924050"/>
                                </a:lnTo>
                                <a:lnTo>
                                  <a:pt x="76200" y="1914525"/>
                                </a:lnTo>
                                <a:lnTo>
                                  <a:pt x="90487" y="1943100"/>
                                </a:lnTo>
                                <a:lnTo>
                                  <a:pt x="90487" y="1943100"/>
                                </a:lnTo>
                                <a:lnTo>
                                  <a:pt x="152400" y="1876425"/>
                                </a:lnTo>
                                <a:lnTo>
                                  <a:pt x="185737" y="1833562"/>
                                </a:lnTo>
                                <a:lnTo>
                                  <a:pt x="223837" y="1743075"/>
                                </a:lnTo>
                                <a:lnTo>
                                  <a:pt x="280987" y="1681162"/>
                                </a:lnTo>
                                <a:lnTo>
                                  <a:pt x="333375" y="1581150"/>
                                </a:lnTo>
                                <a:lnTo>
                                  <a:pt x="376237" y="1466850"/>
                                </a:lnTo>
                                <a:lnTo>
                                  <a:pt x="442912" y="1404937"/>
                                </a:lnTo>
                                <a:lnTo>
                                  <a:pt x="466725" y="1371600"/>
                                </a:lnTo>
                                <a:lnTo>
                                  <a:pt x="547687" y="1338262"/>
                                </a:lnTo>
                                <a:lnTo>
                                  <a:pt x="590550" y="1300162"/>
                                </a:lnTo>
                                <a:lnTo>
                                  <a:pt x="604837" y="1247775"/>
                                </a:lnTo>
                                <a:lnTo>
                                  <a:pt x="652462" y="1214437"/>
                                </a:lnTo>
                                <a:lnTo>
                                  <a:pt x="747712" y="1181100"/>
                                </a:lnTo>
                                <a:lnTo>
                                  <a:pt x="781050" y="1171575"/>
                                </a:lnTo>
                                <a:lnTo>
                                  <a:pt x="833437" y="1147762"/>
                                </a:lnTo>
                                <a:lnTo>
                                  <a:pt x="900112" y="1090612"/>
                                </a:lnTo>
                                <a:lnTo>
                                  <a:pt x="928687" y="1014412"/>
                                </a:lnTo>
                                <a:lnTo>
                                  <a:pt x="1014412" y="952500"/>
                                </a:lnTo>
                                <a:lnTo>
                                  <a:pt x="1071562" y="871537"/>
                                </a:lnTo>
                                <a:lnTo>
                                  <a:pt x="1100137" y="742950"/>
                                </a:lnTo>
                                <a:lnTo>
                                  <a:pt x="1119187" y="661987"/>
                                </a:lnTo>
                                <a:lnTo>
                                  <a:pt x="1143000" y="528637"/>
                                </a:lnTo>
                                <a:lnTo>
                                  <a:pt x="1185862" y="438150"/>
                                </a:lnTo>
                                <a:lnTo>
                                  <a:pt x="1185862" y="347662"/>
                                </a:lnTo>
                                <a:lnTo>
                                  <a:pt x="1166812" y="295275"/>
                                </a:lnTo>
                                <a:lnTo>
                                  <a:pt x="1143000" y="242887"/>
                                </a:lnTo>
                                <a:lnTo>
                                  <a:pt x="1152525" y="161925"/>
                                </a:lnTo>
                                <a:lnTo>
                                  <a:pt x="1185862" y="95250"/>
                                </a:lnTo>
                                <a:lnTo>
                                  <a:pt x="1209675" y="38100"/>
                                </a:lnTo>
                                <a:lnTo>
                                  <a:pt x="1266825" y="0"/>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98CE6C" id="Group 3" o:spid="_x0000_s1026" style="position:absolute;margin-left:281.05pt;margin-top:44.75pt;width:151.85pt;height:451.2pt;z-index:251715584" coordsize="19288,5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">
                <v:shape id="Freeform 4" o:spid="_x0000_s1027" style="position:absolute;left:5238;top:47053;width:2979;height:10252;visibility:visible;mso-wrap-style:square;v-text-anchor:middle" coordsize="297873,1025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zmMMA&#10;AADaAAAADwAAAGRycy9kb3ducmV2LnhtbESPQWvCQBSE70L/w/IKvemmYrVNsxHRCr2JsZfenruv&#10;SWj2bciuMfbXdwXB4zAz3zDZcrCN6KnztWMFz5MEBLF2puZSwddhO34F4QOywcYxKbiQh2X+MMow&#10;Ne7Me+qLUIoIYZ+igiqENpXS64os+olriaP34zqLIcqulKbDc4TbRk6TZC4t1hwXKmxpXZH+LU5W&#10;wf7vdFzzrvnuw8eL3gylXhzfvFJPj8PqHUSgIdzDt/anUTCD65V4A2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zmMMAAADaAAAADwAAAAAAAAAAAAAAAACYAgAAZHJzL2Rv&#10;d25yZXYueG1sUEsFBgAAAAAEAAQA9QAAAIgDAAAAAA==&#10;" path="m,1025237l124691,997528,277091,893618,249382,824346r13854,-76200l297873,671946,270164,561109,200891,491837,145473,408709r27709,-48491l270164,332509r27709,-83127l270164,131618,249382,69273,256309,e" filled="f" strokecolor="white [3212]" strokeweight="2.25pt">
                  <v:stroke joinstyle="miter"/>
                  <v:path arrowok="t" o:connecttype="custom" o:connectlocs="0,1025237;124691,997528;277091,893618;249382,824346;263236,748146;297873,671946;270164,561109;200891,491837;145473,408709;173182,360218;270164,332509;297873,249382;270164,131618;249382,69273;256309,0" o:connectangles="0,0,0,0,0,0,0,0,0,0,0,0,0,0,0"/>
                </v:shape>
                <v:shape id="Freeform 6" o:spid="_x0000_s1028" style="position:absolute;left:4667;top:29194;width:4000;height:17526;visibility:visible;mso-wrap-style:square;v-text-anchor:middle" coordsize="400050,17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CzXcUA&#10;AADaAAAADwAAAGRycy9kb3ducmV2LnhtbESP3WrCQBSE7wu+w3IKvSlm0xaDpFlFREEoKP6gt4fs&#10;aRKbPZvubjV9+25B8HKYmW+YYtqbVlzI+caygpckBUFcWt1wpeCwXw7HIHxA1thaJgW/5GE6GTwU&#10;mGt75S1ddqESEcI+RwV1CF0upS9rMugT2xFH79M6gyFKV0nt8BrhppWvaZpJgw3HhRo7mtdUfu1+&#10;jILzxs3P1GzX5m21Hn0fn0+Lj+NJqafHfvYOIlAf7uFbe6UVZPB/Jd4AO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LNdxQAAANoAAAAPAAAAAAAAAAAAAAAAAJgCAABkcnMv&#10;ZG93bnJldi54bWxQSwUGAAAAAAQABAD1AAAAigMAAAAA&#10;" path="m333375,1752600r42863,-100012l376238,1566863r-14288,-71438l366713,1414463r19050,-61913l357188,1304925r19050,-38100l390525,1219200r-4762,-52387l342900,1123950r-23812,-61912l347663,1014413v5113,-46019,4762,-28487,4762,-52388l338138,895350r28575,-57150l400050,771525,328613,685800,266700,604838,200025,557213,171450,504825r23813,-52387l142875,376238,80963,361950,33338,323850,28575,252413,80963,171450r,-57150l52388,57150,9525,14288,,e" filled="f" strokecolor="white [3212]" strokeweight="2.25pt">
                  <v:stroke joinstyle="miter"/>
                  <v:path arrowok="t" o:connecttype="custom" o:connectlocs="333375,1752600;376238,1652588;376238,1566863;361950,1495425;366713,1414463;385763,1352550;357188,1304925;376238,1266825;390525,1219200;385763,1166813;342900,1123950;319088,1062038;347663,1014413;352425,962025;338138,895350;366713,838200;400050,771525;328613,685800;266700,604838;200025,557213;171450,504825;195263,452438;142875,376238;80963,361950;33338,323850;28575,252413;80963,171450;80963,114300;52388,57150;9525,14288;0,0" o:connectangles="0,0,0,0,0,0,0,0,0,0,0,0,0,0,0,0,0,0,0,0,0,0,0,0,0,0,0,0,0,0,0"/>
                </v:shape>
                <v:shape id="Freeform 7" o:spid="_x0000_s1029" style="position:absolute;left:428;top:43434;width:7430;height:3571;visibility:visible;mso-wrap-style:square;v-text-anchor:middle" coordsize="742950,357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1eMQA&#10;AADaAAAADwAAAGRycy9kb3ducmV2LnhtbESPT4vCMBTE78J+h/AWvMia6sF1u0ZZBEXw4j/w+mie&#10;TdfmpdvEtn57Iyx4HGbmN8xs0dlSNFT7wrGC0TABQZw5XXCu4HRcfUxB+ICssXRMCu7kYTF/680w&#10;1a7lPTWHkIsIYZ+iAhNClUrpM0MW/dBVxNG7uNpiiLLOpa6xjXBbynGSTKTFguOCwYqWhrLr4WYV&#10;nE9mPf5dX5q/r+PqvLvv28H22irVf+9+vkEE6sIr/N/eaAWf8LwSb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OtXjEAAAA2gAAAA8AAAAAAAAAAAAAAAAAmAIAAGRycy9k&#10;b3ducmV2LnhtbFBLBQYAAAAABAAEAPUAAACJAwAAAAA=&#10;" path="m,l109537,r85725,19050l247650,23812r,l280987,61912r,l314325,33337,357187,4762,371475,r23812,28575l361950,76200r4762,14287l414337,114300r23813,14287l461962,152400r-14287,42862l452437,209550r57150,4762l547687,190500r,l571500,133350r33337,4762l623887,152400r4763,33337l628650,185737r,47625l623887,261937r23813,9525l671512,285750r,l657225,342900r19050,14287l742950,352425e" filled="f" strokecolor="white [3212]" strokeweight="2.25pt">
                  <v:stroke joinstyle="miter"/>
                  <v:path arrowok="t" o:connecttype="custom" o:connectlocs="0,0;109537,0;195262,19050;247650,23812;247650,23812;280987,61912;280987,61912;314325,33337;357187,4762;371475,0;395287,28575;361950,76200;366712,90487;414337,114300;438150,128587;461962,152400;447675,195262;452437,209550;509587,214312;547687,190500;547687,190500;571500,133350;604837,138112;623887,152400;628650,185737;628650,185737;628650,233362;623887,261937;647700,271462;671512,285750;671512,285750;657225,342900;676275,357187;742950,352425" o:connectangles="0,0,0,0,0,0,0,0,0,0,0,0,0,0,0,0,0,0,0,0,0,0,0,0,0,0,0,0,0,0,0,0,0,0"/>
                </v:shape>
                <v:shape id="Freeform 19" o:spid="_x0000_s1030" style="position:absolute;top:29575;width:3619;height:5572;visibility:visible;mso-wrap-style:square;v-text-anchor:middle" coordsize="361950,557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4drsIA&#10;AADaAAAADwAAAGRycy9kb3ducmV2LnhtbESPwWrDMBBE74X+g9hCbrXsQEvqRDGmtDSHXBoHet1Y&#10;G9nEWhlJTZy/jwqFHIeZecOsqskO4kw+9I4VFFkOgrh1umejYN98Pi9AhIiscXBMCq4UoFo/Pqyw&#10;1O7C33TeRSMShEOJCroYx1LK0HZkMWRuJE7e0XmLMUlvpPZ4SXA7yHmev0qLPaeFDkd676g97X6t&#10;AvnWFJMvPrZsm+3PC3+ZgzW1UrOnqV6CiDTFe/i/vdEK5vB3Jd0A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bh2uwgAAANoAAAAPAAAAAAAAAAAAAAAAAJgCAABkcnMvZG93&#10;bnJldi54bWxQSwUGAAAAAAQABAD1AAAAhwMAAAAA&#10;" path="m,523875r42863,33338l71438,466725r33337,-23812l123825,366713r42863,-47625l180975,257175r33338,-61912l242888,157163r42862,-33338l342900,71438r,l361950,e" filled="f" strokecolor="white [3212]" strokeweight="2.25pt">
                  <v:stroke joinstyle="miter"/>
                  <v:path arrowok="t" o:connecttype="custom" o:connectlocs="0,523875;42863,557213;71438,466725;104775,442913;123825,366713;166688,319088;180975,257175;214313,195263;242888,157163;285750,123825;342900,71438;342900,71438;361950,0" o:connectangles="0,0,0,0,0,0,0,0,0,0,0,0,0"/>
                </v:shape>
                <v:shape id="Freeform 28" o:spid="_x0000_s1031" style="position:absolute;left:3714;top:12430;width:2953;height:16859;visibility:visible;mso-wrap-style:square;v-text-anchor:middle" coordsize="295275,168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b+LMEA&#10;AADbAAAADwAAAGRycy9kb3ducmV2LnhtbERPS2vCQBC+C/0PyxS8iG4qRUt0E0qhIggFH5fehuyY&#10;BLOzIbvq2l/fORR6/Pje6zK5Tt1oCK1nAy+zDBRx5W3LtYHT8XP6BipEZIudZzLwoABl8TRaY279&#10;nfd0O8RaSQiHHA00Mfa51qFqyGGY+Z5YuLMfHEaBQ63tgHcJd52eZ9lCO2xZGhrs6aOh6nK4OgM/&#10;O2tr6Zt8X79e03JzXFqXdsaMn9P7ClSkFP/Ff+6tNTCXsfJFfo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m/izBAAAA2wAAAA8AAAAAAAAAAAAAAAAAmAIAAGRycy9kb3du&#10;cmV2LnhtbFBLBQYAAAAABAAEAPUAAACGAwAAAAA=&#10;" path="m,1685925r57150,-14287l114300,1652588r28575,-66675l142875,1514475r-19050,-85725l90488,1357313r-4763,-42863l76200,1257300r38100,-57150l138113,1147763r28575,-100013l166688,962025r23812,-66675l238125,828675r52388,-61912l295275,719138,266700,628650r,-90487l242888,471488r-4763,-42863l223838,361950r4762,-85725l200025,195263r-4762,-66675l214313,85725,252413,28575,257175,e" filled="f" strokecolor="white [3212]" strokeweight="2.25pt">
                  <v:stroke joinstyle="miter"/>
                  <v:path arrowok="t" o:connecttype="custom" o:connectlocs="0,1685925;57150,1671638;114300,1652588;142875,1585913;142875,1514475;123825,1428750;90488,1357313;85725,1314450;76200,1257300;114300,1200150;138113,1147763;166688,1047750;166688,962025;190500,895350;238125,828675;290513,766763;295275,719138;266700,628650;266700,538163;242888,471488;238125,428625;223838,361950;228600,276225;200025,195263;195263,128588;214313,85725;252413,28575;257175,0" o:connectangles="0,0,0,0,0,0,0,0,0,0,0,0,0,0,0,0,0,0,0,0,0,0,0,0,0,0,0,0"/>
                </v:shape>
                <v:shape id="Freeform 30" o:spid="_x0000_s1032" style="position:absolute;left:6619;width:12669;height:20145;visibility:visible;mso-wrap-style:square;v-text-anchor:middle" coordsize="1266825,2014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o5ZsMA&#10;AADbAAAADwAAAGRycy9kb3ducmV2LnhtbERPz2vCMBS+C/sfwhN2s6kbG6UaRQayscNknSDeHs2z&#10;KTYvtcnazr/eHIQdP77fy/VoG9FT52vHCuZJCoK4dLrmSsH+ZzvLQPiArLFxTAr+yMN69TBZYq7d&#10;wN/UF6ESMYR9jgpMCG0upS8NWfSJa4kjd3KdxRBhV0nd4RDDbSOf0vRVWqw5Nhhs6c1QeS5+rYL3&#10;fVZfLtv5rvSHw+dXZV4Guh6VepyOmwWIQGP4F9/dH1rBc1wfv8Qf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o5ZsMAAADbAAAADwAAAAAAAAAAAAAAAACYAgAAZHJzL2Rv&#10;d25yZXYueG1sUEsFBgAAAAAEAAQA9QAAAIgDAAAAAA==&#10;" path="m,2014537r52387,-47625l52387,1924050r23813,-9525l90487,1943100r,l152400,1876425r33337,-42863l223837,1743075r57150,-61913l333375,1581150r42862,-114300l442912,1404937r23813,-33337l547687,1338262r42863,-38100l604837,1247775r47625,-33338l747712,1181100r33338,-9525l833437,1147762r66675,-57150l928687,1014412r85725,-61912l1071562,871537r28575,-128587l1119187,661987r23813,-133350l1185862,438150r,-90488l1166812,295275r-23812,-52388l1152525,161925r33337,-66675l1209675,38100,1266825,e" filled="f" strokecolor="white [3212]" strokeweight="2.25pt">
                  <v:stroke joinstyle="miter"/>
                  <v:path arrowok="t" o:connecttype="custom" o:connectlocs="0,2014537;52387,1966912;52387,1924050;76200,1914525;90487,1943100;90487,1943100;152400,1876425;185737,1833562;223837,1743075;280987,1681162;333375,1581150;376237,1466850;442912,1404937;466725,1371600;547687,1338262;590550,1300162;604837,1247775;652462,1214437;747712,1181100;781050,1171575;833437,1147762;900112,1090612;928687,1014412;1014412,952500;1071562,871537;1100137,742950;1119187,661987;1143000,528637;1185862,438150;1185862,347662;1166812,295275;1143000,242887;1152525,161925;1185862,95250;1209675,38100;1266825,0" o:connectangles="0,0,0,0,0,0,0,0,0,0,0,0,0,0,0,0,0,0,0,0,0,0,0,0,0,0,0,0,0,0,0,0,0,0,0,0"/>
                </v:shape>
              </v:group>
            </w:pict>
          </mc:Fallback>
        </mc:AlternateContent>
      </w:r>
      <w:r w:rsidR="00EA5D95" w:rsidRPr="00124609">
        <w:rPr>
          <w:sz w:val="20"/>
          <w:szCs w:val="20"/>
          <w:lang w:val="es-MX"/>
        </w:rPr>
        <w:t>Fuente: Extracto del Mapa Nacional de Amenazas Relativa por Movimiento en Masa. Escala 1:500.000. Planta 5-09; Actualización. INGEOMINAS, 2010.</w:t>
      </w:r>
    </w:p>
    <w:p w:rsidR="00EA5D95" w:rsidRDefault="00EA5D95" w:rsidP="006D3C98">
      <w:pPr>
        <w:pStyle w:val="NoSpacing"/>
        <w:rPr>
          <w:lang w:val="es-MX"/>
        </w:rPr>
      </w:pPr>
    </w:p>
    <w:p w:rsidR="00BA64BA" w:rsidRPr="00BA64BA" w:rsidRDefault="00BA64BA" w:rsidP="00033825">
      <w:pPr>
        <w:pStyle w:val="Heading5"/>
        <w:rPr>
          <w:lang w:val="es-MX"/>
        </w:rPr>
      </w:pPr>
      <w:r w:rsidRPr="00BA64BA">
        <w:rPr>
          <w:lang w:val="es-MX"/>
        </w:rPr>
        <w:lastRenderedPageBreak/>
        <w:t>Uso de Suelo</w:t>
      </w:r>
      <w:r w:rsidR="00033825">
        <w:rPr>
          <w:lang w:val="es-MX"/>
        </w:rPr>
        <w:t xml:space="preserve"> y Ordenamiento Territorial</w:t>
      </w:r>
    </w:p>
    <w:p w:rsidR="00BA64BA" w:rsidRDefault="00BA64BA" w:rsidP="00EA5D95">
      <w:pPr>
        <w:rPr>
          <w:lang w:val="es-PA"/>
        </w:rPr>
      </w:pPr>
      <w:r w:rsidRPr="000D4A3A">
        <w:rPr>
          <w:lang w:val="es-PA"/>
        </w:rPr>
        <w:t xml:space="preserve">Existen en el área de influencia del </w:t>
      </w:r>
      <w:r w:rsidR="00E521D7">
        <w:rPr>
          <w:lang w:val="es-PA"/>
        </w:rPr>
        <w:t xml:space="preserve">futuro </w:t>
      </w:r>
      <w:r w:rsidR="001B6383">
        <w:rPr>
          <w:lang w:val="es-PA"/>
        </w:rPr>
        <w:t>Proyecto</w:t>
      </w:r>
      <w:r w:rsidRPr="000D4A3A">
        <w:rPr>
          <w:lang w:val="es-PA"/>
        </w:rPr>
        <w:t xml:space="preserve"> cambios en la morfología y la generación de inestabilidad y procesos erosivos, ya que las geo-formas naturales han sido modificadas para dar paso a cultivos y zonas para pastoreo</w:t>
      </w:r>
      <w:r w:rsidR="00E521D7">
        <w:rPr>
          <w:lang w:val="es-PA"/>
        </w:rPr>
        <w:t>,</w:t>
      </w:r>
      <w:r w:rsidRPr="000D4A3A">
        <w:rPr>
          <w:lang w:val="es-PA"/>
        </w:rPr>
        <w:t xml:space="preserve"> principalmente.</w:t>
      </w:r>
      <w:r w:rsidR="00E521D7">
        <w:rPr>
          <w:lang w:val="es-PA"/>
        </w:rPr>
        <w:t xml:space="preserve"> </w:t>
      </w:r>
    </w:p>
    <w:p w:rsidR="00BA64BA" w:rsidRPr="00BA64BA" w:rsidRDefault="00BA64BA" w:rsidP="00EA5D95">
      <w:pPr>
        <w:rPr>
          <w:lang w:val="es-PA"/>
        </w:rPr>
      </w:pPr>
      <w:r w:rsidRPr="009219FF">
        <w:rPr>
          <w:lang w:val="es-PA"/>
        </w:rPr>
        <w:t xml:space="preserve">Los principales problemas </w:t>
      </w:r>
      <w:r w:rsidR="00E521D7">
        <w:rPr>
          <w:lang w:val="es-PA"/>
        </w:rPr>
        <w:t>frente al recurso suelo,</w:t>
      </w:r>
      <w:r w:rsidR="00E521D7" w:rsidRPr="009219FF">
        <w:rPr>
          <w:lang w:val="es-PA"/>
        </w:rPr>
        <w:t xml:space="preserve"> </w:t>
      </w:r>
      <w:r>
        <w:rPr>
          <w:lang w:val="es-PA"/>
        </w:rPr>
        <w:t>son el u</w:t>
      </w:r>
      <w:r w:rsidRPr="009219FF">
        <w:rPr>
          <w:lang w:val="es-PA"/>
        </w:rPr>
        <w:t xml:space="preserve">so inadecuado del suelo y </w:t>
      </w:r>
      <w:r w:rsidR="00E521D7">
        <w:rPr>
          <w:lang w:val="es-PA"/>
        </w:rPr>
        <w:t xml:space="preserve">su </w:t>
      </w:r>
      <w:r w:rsidRPr="009219FF">
        <w:rPr>
          <w:lang w:val="es-PA"/>
        </w:rPr>
        <w:t xml:space="preserve">contaminación, </w:t>
      </w:r>
      <w:r w:rsidR="00E521D7">
        <w:rPr>
          <w:lang w:val="es-PA"/>
        </w:rPr>
        <w:t xml:space="preserve">la </w:t>
      </w:r>
      <w:r w:rsidRPr="009219FF">
        <w:rPr>
          <w:lang w:val="es-PA"/>
        </w:rPr>
        <w:t>agricultura química, quemas y cultivos de flores</w:t>
      </w:r>
      <w:r w:rsidR="00E521D7">
        <w:rPr>
          <w:lang w:val="es-PA"/>
        </w:rPr>
        <w:t xml:space="preserve"> (monocultivos)</w:t>
      </w:r>
      <w:r w:rsidRPr="009219FF">
        <w:rPr>
          <w:lang w:val="es-PA"/>
        </w:rPr>
        <w:t xml:space="preserve">, erosión masiva causada por la falta de cobertura vegetal en la parte alta </w:t>
      </w:r>
      <w:r w:rsidR="00E521D7">
        <w:rPr>
          <w:lang w:val="es-PA"/>
        </w:rPr>
        <w:t xml:space="preserve">de los cerros y cordilleras </w:t>
      </w:r>
      <w:r w:rsidRPr="009219FF">
        <w:rPr>
          <w:lang w:val="es-PA"/>
        </w:rPr>
        <w:t xml:space="preserve">que se podría restaurar, degradación de suelos, procesos de erosión, deforestación compactación de suelos, cárcavas por explotación arenera suelo inestable en invierno, demasiada labranza </w:t>
      </w:r>
      <w:r w:rsidR="00E521D7">
        <w:rPr>
          <w:lang w:val="es-PA"/>
        </w:rPr>
        <w:t xml:space="preserve">con </w:t>
      </w:r>
      <w:r w:rsidRPr="009219FF">
        <w:rPr>
          <w:lang w:val="es-PA"/>
        </w:rPr>
        <w:t>herramientas inadecuadas para el trabajo de la tierra</w:t>
      </w:r>
      <w:r w:rsidR="00E521D7">
        <w:rPr>
          <w:lang w:val="es-PA"/>
        </w:rPr>
        <w:t xml:space="preserve"> y</w:t>
      </w:r>
      <w:r w:rsidRPr="009219FF">
        <w:rPr>
          <w:lang w:val="es-PA"/>
        </w:rPr>
        <w:t xml:space="preserve"> exceso y mal manejo </w:t>
      </w:r>
      <w:r w:rsidR="00E521D7">
        <w:rPr>
          <w:lang w:val="es-PA"/>
        </w:rPr>
        <w:t xml:space="preserve">de </w:t>
      </w:r>
      <w:r w:rsidRPr="009219FF">
        <w:rPr>
          <w:lang w:val="es-PA"/>
        </w:rPr>
        <w:t>agroquímicos.</w:t>
      </w:r>
    </w:p>
    <w:p w:rsidR="00BA64BA" w:rsidRPr="00BA64BA" w:rsidRDefault="00BA64BA" w:rsidP="00EA5D95">
      <w:pPr>
        <w:rPr>
          <w:lang w:val="es-PA"/>
        </w:rPr>
      </w:pPr>
      <w:r>
        <w:rPr>
          <w:lang w:val="es-PA"/>
        </w:rPr>
        <w:t>E</w:t>
      </w:r>
      <w:r w:rsidRPr="00345ADF">
        <w:rPr>
          <w:lang w:val="es-PA"/>
        </w:rPr>
        <w:t xml:space="preserve">l área de </w:t>
      </w:r>
      <w:r>
        <w:rPr>
          <w:lang w:val="es-PA"/>
        </w:rPr>
        <w:t xml:space="preserve">los Municipios de Sopó y La Calera, </w:t>
      </w:r>
      <w:r w:rsidRPr="00345ADF">
        <w:rPr>
          <w:lang w:val="es-PA"/>
        </w:rPr>
        <w:t>está salpicada de usos rurales y naturales del suelo, que presentan unas áreas consolidadas de bosque denso, bosques riparios y pastos limpios, que ofrecen paisajes verdes o amarillos continuos, alternadas con mosaicos de cultivos y áreas naturales, pastos, áreas de herbáceos, que ofrecen un paisaje de polígonos de diversas geometrías y colores que sugieren la diversidad de la actividad agrícola y pecuaria de la zona. Insertados en este paisaje, se reconocen tres formas de asentamientos humanos: los cascos urbanos consolidados,</w:t>
      </w:r>
      <w:r w:rsidR="00E521D7">
        <w:rPr>
          <w:lang w:val="es-PA"/>
        </w:rPr>
        <w:t xml:space="preserve"> </w:t>
      </w:r>
      <w:r w:rsidRPr="00345ADF">
        <w:rPr>
          <w:lang w:val="es-PA"/>
        </w:rPr>
        <w:t>las áreas suburbanas o tejido urbano discontinuo y las áreas urbanas consolidadas.</w:t>
      </w:r>
    </w:p>
    <w:p w:rsidR="00BA64BA" w:rsidRPr="00BA64BA" w:rsidRDefault="00BA64BA" w:rsidP="00EA5D95">
      <w:pPr>
        <w:rPr>
          <w:lang w:val="es-PA"/>
        </w:rPr>
      </w:pPr>
      <w:r w:rsidRPr="004B2B38">
        <w:rPr>
          <w:lang w:val="es-PA"/>
        </w:rPr>
        <w:t>Un aspecto importante de recalcar es el uso indiscriminado de los suelos para construcciones urbanas</w:t>
      </w:r>
      <w:r>
        <w:rPr>
          <w:lang w:val="es-PA"/>
        </w:rPr>
        <w:t xml:space="preserve"> y fincas de recreo en la zona</w:t>
      </w:r>
      <w:r w:rsidR="00E521D7">
        <w:rPr>
          <w:lang w:val="es-PA"/>
        </w:rPr>
        <w:t xml:space="preserve"> desde Patios hasta La Calera, y desde La Calera hasta El Salitre</w:t>
      </w:r>
      <w:r>
        <w:rPr>
          <w:lang w:val="es-PA"/>
        </w:rPr>
        <w:t>.</w:t>
      </w:r>
      <w:r w:rsidR="00E521D7">
        <w:rPr>
          <w:lang w:val="es-PA"/>
        </w:rPr>
        <w:t xml:space="preserve"> </w:t>
      </w:r>
      <w:r w:rsidR="004614A6">
        <w:rPr>
          <w:lang w:val="es-PA"/>
        </w:rPr>
        <w:t>En estas zonas s</w:t>
      </w:r>
      <w:r w:rsidRPr="004B2B38">
        <w:rPr>
          <w:lang w:val="es-PA"/>
        </w:rPr>
        <w:t>e observa una ausencia de políticas</w:t>
      </w:r>
      <w:r w:rsidR="00E521D7">
        <w:rPr>
          <w:lang w:val="es-PA"/>
        </w:rPr>
        <w:t xml:space="preserve"> claras,</w:t>
      </w:r>
      <w:r w:rsidRPr="004B2B38">
        <w:rPr>
          <w:lang w:val="es-PA"/>
        </w:rPr>
        <w:t xml:space="preserve"> definidas para orientar los procesos de expansión urbana y señalar áreas de construcción, lo cual ha hecho que se construyan barrios en terrenos agrícolas, con lo cual se está restando un área útil </w:t>
      </w:r>
      <w:r w:rsidR="00E521D7">
        <w:rPr>
          <w:lang w:val="es-PA"/>
        </w:rPr>
        <w:t>para la producción de alimentos y para la infiltración de las aguas para la recarga de los acuíferos.</w:t>
      </w:r>
      <w:r w:rsidR="004614A6">
        <w:rPr>
          <w:lang w:val="es-PA"/>
        </w:rPr>
        <w:t xml:space="preserve"> Adicionalmente, por lo general estos desarrollos se ubican en zonas donde no existen servicios públicos, los cuales en su mayoría son incorporados por el proyecto residencial, pero dejando a un lado el análisis de la capacidad de carga del ambiente (suelo, aire, agua, etc.) y las consecuencias de estas descargas.</w:t>
      </w:r>
    </w:p>
    <w:p w:rsidR="00BA64BA" w:rsidRPr="00562994" w:rsidRDefault="00BA64BA" w:rsidP="00BA64BA">
      <w:pPr>
        <w:rPr>
          <w:lang w:val="es-PA"/>
        </w:rPr>
      </w:pPr>
      <w:r>
        <w:rPr>
          <w:lang w:val="es-PA"/>
        </w:rPr>
        <w:t xml:space="preserve">En el Tramo de La Calera – Patios, se </w:t>
      </w:r>
      <w:r w:rsidRPr="00562994">
        <w:rPr>
          <w:lang w:val="es-PA"/>
        </w:rPr>
        <w:t>presenta una fuerte concentración urbana y suburbana a lo largo del tramo asociada al movimiento pendular de hogares que diariamente viajan a Bogotá por trabajo, educación y otros servicios de escala metropolitana, pero que residen en la Calera. Así mismo, el área presta servicios educativos a la ciudad de Bogotá y su área metropolitana durante la semana y con mayor intensidad, servicios recreativos los fines de semana y festivos. Estos servicios, que tienen una relación estrecha con la vía, han generado un patrón de ocupación que impacta negativamente la movilidad, seguridad y eficiencia de la vía, al ser básicamente un paramento continuo en el borde de la vía.</w:t>
      </w:r>
    </w:p>
    <w:p w:rsidR="00BA64BA" w:rsidRDefault="00BA64BA" w:rsidP="00EA5D95">
      <w:pPr>
        <w:rPr>
          <w:iCs/>
          <w:lang w:val="es-PA"/>
        </w:rPr>
      </w:pPr>
      <w:r w:rsidRPr="00562994">
        <w:rPr>
          <w:lang w:val="es-PA"/>
        </w:rPr>
        <w:t xml:space="preserve">El tramo </w:t>
      </w:r>
      <w:r w:rsidR="00E521D7">
        <w:rPr>
          <w:lang w:val="es-PA"/>
        </w:rPr>
        <w:t xml:space="preserve">Limite de Bogotá - </w:t>
      </w:r>
      <w:r w:rsidRPr="00562994">
        <w:rPr>
          <w:lang w:val="es-PA"/>
        </w:rPr>
        <w:t xml:space="preserve">Choachí presenta un paisaje significativamente menos urbanizado en el que se alternan áreas naturales de páramo (que el satélite lee cómo herbazales) con un mosaico de espacios naturales y cultivos, diferentes áreas forestales y boscosas y mosaicos de pastos y espacios naturales. Esta variedad ofrece un paisaje variado de </w:t>
      </w:r>
      <w:r w:rsidR="00E521D7">
        <w:rPr>
          <w:lang w:val="es-PA"/>
        </w:rPr>
        <w:t xml:space="preserve">paramo, con </w:t>
      </w:r>
      <w:r w:rsidRPr="00562994">
        <w:rPr>
          <w:lang w:val="es-PA"/>
        </w:rPr>
        <w:t xml:space="preserve">frailejones </w:t>
      </w:r>
      <w:r w:rsidR="00E521D7">
        <w:rPr>
          <w:lang w:val="es-PA"/>
        </w:rPr>
        <w:t xml:space="preserve">en </w:t>
      </w:r>
      <w:r w:rsidRPr="00562994">
        <w:rPr>
          <w:lang w:val="es-PA"/>
        </w:rPr>
        <w:t>polígonos de diversas geometrías y colores que sugieren la diversidad de la actividad agrícola y pecuaria de la zona. Insertados en este paisaje, se encuentran pocas construcciones dispersas, con la huella urban</w:t>
      </w:r>
      <w:r>
        <w:rPr>
          <w:lang w:val="es-PA"/>
        </w:rPr>
        <w:t>a del casco urbano de Choachí co</w:t>
      </w:r>
      <w:r w:rsidRPr="00562994">
        <w:rPr>
          <w:lang w:val="es-PA"/>
        </w:rPr>
        <w:t>mo</w:t>
      </w:r>
      <w:r>
        <w:rPr>
          <w:lang w:val="es-PA"/>
        </w:rPr>
        <w:t xml:space="preserve"> el único espacio urbano continu</w:t>
      </w:r>
      <w:r w:rsidRPr="00562994">
        <w:rPr>
          <w:lang w:val="es-PA"/>
        </w:rPr>
        <w:t>o consolidado.</w:t>
      </w:r>
    </w:p>
    <w:p w:rsidR="00BA64BA" w:rsidRDefault="00BA64BA" w:rsidP="00EA5D95">
      <w:pPr>
        <w:rPr>
          <w:lang w:val="es-MX"/>
        </w:rPr>
      </w:pPr>
      <w:r w:rsidRPr="004E1F5C">
        <w:rPr>
          <w:lang w:val="es-ES_tradnl"/>
        </w:rPr>
        <w:lastRenderedPageBreak/>
        <w:t xml:space="preserve">En términos generales el área </w:t>
      </w:r>
      <w:r>
        <w:rPr>
          <w:lang w:val="es-ES_tradnl"/>
        </w:rPr>
        <w:t xml:space="preserve">por la </w:t>
      </w:r>
      <w:r w:rsidR="00E521D7">
        <w:rPr>
          <w:lang w:val="es-ES_tradnl"/>
        </w:rPr>
        <w:t>Comunidad de Choachí</w:t>
      </w:r>
      <w:r>
        <w:rPr>
          <w:lang w:val="es-ES_tradnl"/>
        </w:rPr>
        <w:t xml:space="preserve"> </w:t>
      </w:r>
      <w:r w:rsidRPr="004E1F5C">
        <w:rPr>
          <w:lang w:val="es-ES_tradnl"/>
        </w:rPr>
        <w:t xml:space="preserve">ofrece un paisaje </w:t>
      </w:r>
      <w:r>
        <w:rPr>
          <w:lang w:val="es-ES_tradnl"/>
        </w:rPr>
        <w:t xml:space="preserve">de pastos limpios, con un área de </w:t>
      </w:r>
      <w:r w:rsidRPr="004E1F5C">
        <w:rPr>
          <w:lang w:val="es-ES_tradnl"/>
        </w:rPr>
        <w:t xml:space="preserve">cultivos y espacios naturales </w:t>
      </w:r>
      <w:r>
        <w:rPr>
          <w:lang w:val="es-ES_tradnl"/>
        </w:rPr>
        <w:t>al sur, al conectarse con el tramo Choachí – Cáqueza y de herbazales, al norte, al conectarse con el tramo La Calera – Choachí, con un área intermedia en la que predomina un mosaico de pastos y cultivos</w:t>
      </w:r>
      <w:r w:rsidRPr="004E1F5C">
        <w:rPr>
          <w:lang w:val="es-ES_tradnl"/>
        </w:rPr>
        <w:t>.</w:t>
      </w:r>
      <w:r>
        <w:rPr>
          <w:lang w:val="es-ES_tradnl"/>
        </w:rPr>
        <w:t xml:space="preserve"> Todos los usos reportados, corresponden con un paisaje de producción rural de pequeña escala, relacionado con su cercanía al casco urbano de Choachí</w:t>
      </w:r>
      <w:r w:rsidR="00E521D7">
        <w:rPr>
          <w:lang w:val="es-ES_tradnl"/>
        </w:rPr>
        <w:t xml:space="preserve"> y Ubaque,</w:t>
      </w:r>
      <w:r>
        <w:rPr>
          <w:lang w:val="es-ES_tradnl"/>
        </w:rPr>
        <w:t xml:space="preserve"> y la productividad limitada de los suelos, que no permiten el desarrollo de agricultura intensiva.</w:t>
      </w:r>
      <w:r w:rsidRPr="004E1F5C">
        <w:rPr>
          <w:lang w:val="es-ES_tradnl"/>
        </w:rPr>
        <w:t xml:space="preserve"> </w:t>
      </w:r>
    </w:p>
    <w:p w:rsidR="00E24555" w:rsidRDefault="00E24555" w:rsidP="00EA5D95">
      <w:pPr>
        <w:rPr>
          <w:iCs/>
          <w:lang w:val="es-MX"/>
        </w:rPr>
      </w:pPr>
      <w:r>
        <w:rPr>
          <w:lang w:val="es-MX"/>
        </w:rPr>
        <w:t xml:space="preserve">En conclusión, el uso del suelo se ha modificado </w:t>
      </w:r>
      <w:r w:rsidR="00E521D7">
        <w:rPr>
          <w:lang w:val="es-MX"/>
        </w:rPr>
        <w:t xml:space="preserve">y seguirá modificándose (tendencia) </w:t>
      </w:r>
      <w:r>
        <w:rPr>
          <w:lang w:val="es-MX"/>
        </w:rPr>
        <w:t>por las actividades humanas relacionadas con asentamientos</w:t>
      </w:r>
      <w:r w:rsidR="00E521D7">
        <w:rPr>
          <w:lang w:val="es-MX"/>
        </w:rPr>
        <w:t xml:space="preserve"> o proyectos residenciales campestres</w:t>
      </w:r>
      <w:r>
        <w:rPr>
          <w:lang w:val="es-MX"/>
        </w:rPr>
        <w:t xml:space="preserve">, </w:t>
      </w:r>
      <w:r w:rsidR="00E521D7">
        <w:rPr>
          <w:lang w:val="es-MX"/>
        </w:rPr>
        <w:t xml:space="preserve">sobre los terrenos con capacidades para actividades </w:t>
      </w:r>
      <w:r>
        <w:rPr>
          <w:lang w:val="es-MX"/>
        </w:rPr>
        <w:t>agropecuarias (</w:t>
      </w:r>
      <w:r w:rsidR="00E521D7">
        <w:rPr>
          <w:lang w:val="es-MX"/>
        </w:rPr>
        <w:t>cultivos y ganadería extensiva), y la expansión de estos terrenos para actividades agropecuarias sobre terrenos con capacidades de uso forestal (entiéndase como el fenómeno de la extensión de la frontera agrícola).</w:t>
      </w:r>
      <w:r>
        <w:rPr>
          <w:lang w:val="es-MX"/>
        </w:rPr>
        <w:t xml:space="preserve"> Este impacto es considerado de </w:t>
      </w:r>
      <w:r w:rsidRPr="00E521D7">
        <w:rPr>
          <w:u w:val="single"/>
          <w:lang w:val="es-MX"/>
        </w:rPr>
        <w:t>importancia moderada</w:t>
      </w:r>
      <w:r w:rsidR="00E521D7">
        <w:rPr>
          <w:lang w:val="es-MX"/>
        </w:rPr>
        <w:t>, por los efectos negativos hacia la pérdida de la cobertura vegetal y de los suelos, por el aumento en los procesos erosivos y los cambios en el régimen hídrico (impactos sobre la escorrentía</w:t>
      </w:r>
      <w:r w:rsidR="004614A6">
        <w:rPr>
          <w:lang w:val="es-MX"/>
        </w:rPr>
        <w:t xml:space="preserve"> y la infiltración</w:t>
      </w:r>
      <w:r w:rsidR="00E521D7">
        <w:rPr>
          <w:lang w:val="es-MX"/>
        </w:rPr>
        <w:t>)</w:t>
      </w:r>
      <w:r>
        <w:rPr>
          <w:lang w:val="es-MX"/>
        </w:rPr>
        <w:t>.</w:t>
      </w:r>
    </w:p>
    <w:p w:rsidR="00A41BCF" w:rsidRDefault="00E521D7" w:rsidP="00A41BCF">
      <w:r>
        <w:rPr>
          <w:lang w:val="es-PA"/>
        </w:rPr>
        <w:t xml:space="preserve">Adicionalmente, se presenta un </w:t>
      </w:r>
      <w:r w:rsidR="00A41BCF" w:rsidRPr="00A759A1">
        <w:rPr>
          <w:lang w:val="es-PA"/>
        </w:rPr>
        <w:t>deterioro de la calidad del suelo</w:t>
      </w:r>
      <w:r w:rsidR="00A41BCF" w:rsidRPr="00663A2C">
        <w:t xml:space="preserve"> por el uso de agroquímicos y plaguicidas en el proceso de producción agrícola, los cuales en cantidades inadecuadas afectan las propiedades fisicoquímicas y biológicas de los suelos</w:t>
      </w:r>
      <w:r>
        <w:t xml:space="preserve"> (tendencia que afortunadamente va disminuyendo)</w:t>
      </w:r>
      <w:r w:rsidR="00A41BCF" w:rsidRPr="00663A2C">
        <w:t xml:space="preserve">, que a su vez por escorrentía superficial </w:t>
      </w:r>
      <w:r>
        <w:t xml:space="preserve">puede </w:t>
      </w:r>
      <w:r w:rsidR="00A41BCF" w:rsidRPr="00663A2C">
        <w:t>llegan a las corrientes de agua</w:t>
      </w:r>
      <w:r>
        <w:t xml:space="preserve"> y modificar su calidad</w:t>
      </w:r>
      <w:r w:rsidR="00A41BCF" w:rsidRPr="00663A2C">
        <w:t xml:space="preserve">. </w:t>
      </w:r>
      <w:r>
        <w:t>En este aspecto, al igual que el anterior, se ha estimado una</w:t>
      </w:r>
      <w:r w:rsidR="00A41BCF" w:rsidRPr="00663A2C">
        <w:t xml:space="preserve"> </w:t>
      </w:r>
      <w:r w:rsidR="00A41BCF" w:rsidRPr="00E521D7">
        <w:rPr>
          <w:u w:val="single"/>
        </w:rPr>
        <w:t xml:space="preserve">importancia </w:t>
      </w:r>
      <w:r w:rsidRPr="00E521D7">
        <w:rPr>
          <w:u w:val="single"/>
        </w:rPr>
        <w:t>moderada</w:t>
      </w:r>
      <w:r>
        <w:t xml:space="preserve"> </w:t>
      </w:r>
      <w:r w:rsidR="00A41BCF">
        <w:t>para este impacto.</w:t>
      </w:r>
    </w:p>
    <w:p w:rsidR="00A41BCF" w:rsidRDefault="00A41BCF" w:rsidP="00A41BCF">
      <w:r w:rsidRPr="00663A2C">
        <w:t xml:space="preserve">También se presenta otro efecto de carácter negativo que corresponde a la </w:t>
      </w:r>
      <w:r>
        <w:t xml:space="preserve">extracción o </w:t>
      </w:r>
      <w:r w:rsidRPr="00663A2C">
        <w:t xml:space="preserve">pérdida de suelo debido a los procesos de preparación de la tierra para los cultivos, y a causa del pastoreo, lo cual </w:t>
      </w:r>
      <w:r w:rsidR="00E521D7">
        <w:t xml:space="preserve">aunada a las anteriores, nuevamente </w:t>
      </w:r>
      <w:r w:rsidRPr="00663A2C">
        <w:t xml:space="preserve">se califica con una </w:t>
      </w:r>
      <w:r w:rsidRPr="00E521D7">
        <w:rPr>
          <w:u w:val="single"/>
        </w:rPr>
        <w:t>importancia moderada</w:t>
      </w:r>
      <w:r>
        <w:t>.</w:t>
      </w:r>
    </w:p>
    <w:p w:rsidR="00A41BCF" w:rsidRDefault="00A41BCF" w:rsidP="00A41BCF">
      <w:r>
        <w:t xml:space="preserve">La afectación del suelo por compactación y nivelación en el escenario sin </w:t>
      </w:r>
      <w:r w:rsidR="001B6383">
        <w:t>Proyecto</w:t>
      </w:r>
      <w:r>
        <w:t xml:space="preserve">, </w:t>
      </w:r>
      <w:r w:rsidR="00E521D7">
        <w:t xml:space="preserve">son prácticamente </w:t>
      </w:r>
      <w:r>
        <w:t>nulo</w:t>
      </w:r>
      <w:r w:rsidR="00E521D7">
        <w:t>s debido al tipo de prácticas agropecuarias (agrícolas y/o ganaderas)</w:t>
      </w:r>
      <w:r w:rsidR="004614A6">
        <w:t xml:space="preserve"> que predominan en la zona</w:t>
      </w:r>
      <w:r>
        <w:t>.</w:t>
      </w:r>
    </w:p>
    <w:p w:rsidR="004614A6" w:rsidRDefault="004614A6" w:rsidP="00A41BCF"/>
    <w:p w:rsidR="00D64F69" w:rsidRDefault="00D64F69" w:rsidP="00D64F69">
      <w:pPr>
        <w:pStyle w:val="Heading4"/>
      </w:pPr>
      <w:bookmarkStart w:id="81" w:name="_Toc429755599"/>
      <w:r>
        <w:t xml:space="preserve">Resultados de la Evaluación del </w:t>
      </w:r>
      <w:r w:rsidR="004614A6">
        <w:t xml:space="preserve">Medio Abiótico para el </w:t>
      </w:r>
      <w:r>
        <w:t>Escenario Sin Proyecto</w:t>
      </w:r>
      <w:bookmarkEnd w:id="81"/>
    </w:p>
    <w:p w:rsidR="00E24555" w:rsidRDefault="004649E2" w:rsidP="00E24555">
      <w:pPr>
        <w:spacing w:after="160" w:line="259" w:lineRule="auto"/>
        <w:jc w:val="left"/>
      </w:pPr>
      <w:r>
        <w:t xml:space="preserve">En la </w:t>
      </w:r>
      <w:r>
        <w:fldChar w:fldCharType="begin"/>
      </w:r>
      <w:r>
        <w:instrText xml:space="preserve"> REF _Ref421281254 \h </w:instrText>
      </w:r>
      <w:r>
        <w:fldChar w:fldCharType="separate"/>
      </w:r>
      <w:r w:rsidR="00E51CD4">
        <w:t xml:space="preserve">Tabla </w:t>
      </w:r>
      <w:r w:rsidR="00E51CD4">
        <w:rPr>
          <w:noProof/>
        </w:rPr>
        <w:t>4</w:t>
      </w:r>
      <w:r w:rsidR="00E51CD4">
        <w:noBreakHyphen/>
      </w:r>
      <w:r w:rsidR="00E51CD4">
        <w:rPr>
          <w:noProof/>
        </w:rPr>
        <w:t>7</w:t>
      </w:r>
      <w:r>
        <w:fldChar w:fldCharType="end"/>
      </w:r>
      <w:r>
        <w:t xml:space="preserve">, se presentan </w:t>
      </w:r>
      <w:r w:rsidR="00E24555">
        <w:t>los resultados de la matriz sin</w:t>
      </w:r>
      <w:r>
        <w:t xml:space="preserve"> </w:t>
      </w:r>
      <w:r w:rsidR="001B6383">
        <w:t>Proyecto</w:t>
      </w:r>
      <w:r>
        <w:t xml:space="preserve">, para el medio </w:t>
      </w:r>
      <w:r w:rsidR="00D64F69">
        <w:t>abiótico (físico)</w:t>
      </w:r>
      <w:r>
        <w:t>.</w:t>
      </w:r>
    </w:p>
    <w:p w:rsidR="00E24555" w:rsidRDefault="00E24555" w:rsidP="00EA5D95">
      <w:pPr>
        <w:rPr>
          <w:iCs/>
        </w:rPr>
        <w:sectPr w:rsidR="00E24555" w:rsidSect="00D64F69">
          <w:headerReference w:type="default" r:id="rId30"/>
          <w:footerReference w:type="default" r:id="rId31"/>
          <w:pgSz w:w="12240" w:h="15840"/>
          <w:pgMar w:top="1440" w:right="1440" w:bottom="1440" w:left="1440" w:header="288" w:footer="288" w:gutter="0"/>
          <w:pgNumType w:start="1" w:chapStyle="1"/>
          <w:cols w:space="720"/>
          <w:docGrid w:linePitch="360"/>
        </w:sectPr>
      </w:pPr>
    </w:p>
    <w:p w:rsidR="00A41BCF" w:rsidRDefault="00E24555" w:rsidP="00E24555">
      <w:pPr>
        <w:pStyle w:val="Caption"/>
      </w:pPr>
      <w:bookmarkStart w:id="82" w:name="_Ref421281254"/>
      <w:bookmarkStart w:id="83" w:name="_Toc429755663"/>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7</w:t>
      </w:r>
      <w:r w:rsidR="00AF11B4">
        <w:fldChar w:fldCharType="end"/>
      </w:r>
      <w:bookmarkEnd w:id="82"/>
      <w:r>
        <w:t xml:space="preserve">. Resultados </w:t>
      </w:r>
      <w:r w:rsidR="00923BFA">
        <w:t>de la E</w:t>
      </w:r>
      <w:r>
        <w:t xml:space="preserve">valuación </w:t>
      </w:r>
      <w:r w:rsidR="00923BFA">
        <w:t xml:space="preserve">del </w:t>
      </w:r>
      <w:r w:rsidR="001073BE">
        <w:t xml:space="preserve">Medio Abiótico (Físico) para el </w:t>
      </w:r>
      <w:r w:rsidR="00923BFA">
        <w:t xml:space="preserve">Escenario </w:t>
      </w:r>
      <w:r w:rsidR="001073BE">
        <w:t>S</w:t>
      </w:r>
      <w:r>
        <w:t>in Proyecto</w:t>
      </w:r>
      <w:bookmarkEnd w:id="83"/>
    </w:p>
    <w:p w:rsidR="00E24555" w:rsidRDefault="00E24555" w:rsidP="00E24555">
      <w:r w:rsidRPr="004A0428">
        <w:rPr>
          <w:noProof/>
          <w:lang w:val="en-US"/>
        </w:rPr>
        <w:drawing>
          <wp:inline distT="0" distB="0" distL="0" distR="0" wp14:anchorId="7402718F" wp14:editId="1CCB838C">
            <wp:extent cx="8229600" cy="3693160"/>
            <wp:effectExtent l="0" t="0" r="0"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3693160"/>
                    </a:xfrm>
                    <a:prstGeom prst="rect">
                      <a:avLst/>
                    </a:prstGeom>
                    <a:noFill/>
                    <a:ln>
                      <a:noFill/>
                    </a:ln>
                  </pic:spPr>
                </pic:pic>
              </a:graphicData>
            </a:graphic>
          </wp:inline>
        </w:drawing>
      </w:r>
    </w:p>
    <w:p w:rsidR="00280642" w:rsidRPr="00062E10" w:rsidRDefault="00280642" w:rsidP="00280642">
      <w:pPr>
        <w:rPr>
          <w:sz w:val="20"/>
          <w:szCs w:val="20"/>
          <w:lang w:val="es-PA"/>
        </w:rPr>
        <w:sectPr w:rsidR="00280642" w:rsidRPr="00062E10" w:rsidSect="00D64F69">
          <w:headerReference w:type="default" r:id="rId33"/>
          <w:footerReference w:type="default" r:id="rId34"/>
          <w:pgSz w:w="15840" w:h="12240" w:orient="landscape"/>
          <w:pgMar w:top="1440" w:right="1440" w:bottom="1440" w:left="1440" w:header="288" w:footer="288" w:gutter="0"/>
          <w:pgNumType w:chapStyle="1"/>
          <w:cols w:space="720"/>
          <w:docGrid w:linePitch="360"/>
        </w:sectPr>
      </w:pPr>
      <w:r w:rsidRPr="00062E10">
        <w:rPr>
          <w:sz w:val="20"/>
          <w:szCs w:val="20"/>
          <w:lang w:val="es-PA"/>
        </w:rPr>
        <w:t>Fuente: El</w:t>
      </w:r>
      <w:r w:rsidR="00033CB4">
        <w:rPr>
          <w:sz w:val="20"/>
          <w:szCs w:val="20"/>
          <w:lang w:val="es-PA"/>
        </w:rPr>
        <w:t>aboración</w:t>
      </w:r>
      <w:r w:rsidRPr="00062E10">
        <w:rPr>
          <w:sz w:val="20"/>
          <w:szCs w:val="20"/>
          <w:lang w:val="es-PA"/>
        </w:rPr>
        <w:t xml:space="preserve"> </w:t>
      </w:r>
      <w:r w:rsidR="00033CB4">
        <w:rPr>
          <w:sz w:val="20"/>
          <w:szCs w:val="20"/>
          <w:lang w:val="es-PA"/>
        </w:rPr>
        <w:t>propia, en base a la Metodología de Vicente Conesa, 2003.</w:t>
      </w:r>
    </w:p>
    <w:p w:rsidR="00BE7599" w:rsidRDefault="00EA5D95" w:rsidP="00BE7599">
      <w:pPr>
        <w:pStyle w:val="Heading3"/>
        <w:rPr>
          <w:lang w:val="es-PA"/>
        </w:rPr>
      </w:pPr>
      <w:bookmarkStart w:id="84" w:name="_Toc421283010"/>
      <w:bookmarkStart w:id="85" w:name="_Toc429755600"/>
      <w:r>
        <w:rPr>
          <w:lang w:val="es-PA"/>
        </w:rPr>
        <w:lastRenderedPageBreak/>
        <w:t>Medio Biótico</w:t>
      </w:r>
      <w:bookmarkEnd w:id="84"/>
      <w:bookmarkEnd w:id="85"/>
    </w:p>
    <w:p w:rsidR="004649E2" w:rsidRPr="003609CA" w:rsidRDefault="004649E2" w:rsidP="004649E2">
      <w:pPr>
        <w:pStyle w:val="Heading4"/>
      </w:pPr>
      <w:bookmarkStart w:id="86" w:name="_Toc421283011"/>
      <w:bookmarkStart w:id="87" w:name="_Toc429755601"/>
      <w:r w:rsidRPr="003609CA">
        <w:t>Estructuras Ecológicas o Ecosistemas</w:t>
      </w:r>
      <w:bookmarkEnd w:id="86"/>
      <w:bookmarkEnd w:id="87"/>
    </w:p>
    <w:p w:rsidR="004649E2" w:rsidRDefault="004614A6" w:rsidP="004649E2">
      <w:pPr>
        <w:rPr>
          <w:szCs w:val="24"/>
        </w:rPr>
      </w:pPr>
      <w:r>
        <w:rPr>
          <w:lang w:val="es-PA"/>
        </w:rPr>
        <w:t>Tal y como se describe en el C</w:t>
      </w:r>
      <w:r w:rsidR="004649E2">
        <w:rPr>
          <w:lang w:val="es-PA"/>
        </w:rPr>
        <w:t xml:space="preserve">apítulo 3 de Línea Base, </w:t>
      </w:r>
      <w:r w:rsidR="004649E2">
        <w:rPr>
          <w:szCs w:val="24"/>
        </w:rPr>
        <w:t>d</w:t>
      </w:r>
      <w:r w:rsidR="004649E2" w:rsidRPr="004D59D4">
        <w:rPr>
          <w:szCs w:val="24"/>
        </w:rPr>
        <w:t>esde el punto de vista florístico, el área de estudio se caracteriza por presentar vegetación nativa reducida, ya que ha sido remplazada por plantaciones de pinos, eucaliptos y acacias, esta vegetación existente se encuentra representada por arbustos y arbustales en su mayoría que se localizan principalmente en las cabeceras de las quebradas.</w:t>
      </w:r>
    </w:p>
    <w:p w:rsidR="00923BFA" w:rsidRPr="004D59D4" w:rsidRDefault="00923BFA" w:rsidP="004649E2">
      <w:pPr>
        <w:rPr>
          <w:szCs w:val="24"/>
        </w:rPr>
      </w:pPr>
      <w:r>
        <w:rPr>
          <w:szCs w:val="24"/>
        </w:rPr>
        <w:t>A través del análisis de las zonas ambientalmente sensibles, utilizando la herramienta tecnológica de TREMA</w:t>
      </w:r>
      <w:r w:rsidR="00F477D8">
        <w:rPr>
          <w:szCs w:val="24"/>
        </w:rPr>
        <w:t>RCT</w:t>
      </w:r>
      <w:r>
        <w:rPr>
          <w:szCs w:val="24"/>
        </w:rPr>
        <w:t>OS – Colombia ®</w:t>
      </w:r>
      <w:r w:rsidR="00F477D8">
        <w:rPr>
          <w:rStyle w:val="FootnoteReference"/>
          <w:szCs w:val="24"/>
        </w:rPr>
        <w:footnoteReference w:id="2"/>
      </w:r>
      <w:r>
        <w:rPr>
          <w:szCs w:val="24"/>
        </w:rPr>
        <w:t>, se c</w:t>
      </w:r>
      <w:r w:rsidR="00F477D8">
        <w:rPr>
          <w:szCs w:val="24"/>
        </w:rPr>
        <w:t>oncluye lo siguiente:</w:t>
      </w:r>
    </w:p>
    <w:p w:rsidR="004649E2" w:rsidRPr="00F477D8" w:rsidRDefault="004649E2" w:rsidP="00FB343C">
      <w:pPr>
        <w:pStyle w:val="ListParagraph"/>
        <w:numPr>
          <w:ilvl w:val="0"/>
          <w:numId w:val="15"/>
        </w:numPr>
        <w:spacing w:before="120"/>
        <w:rPr>
          <w:lang w:val="es-MX"/>
        </w:rPr>
      </w:pPr>
      <w:r w:rsidRPr="00F477D8">
        <w:rPr>
          <w:lang w:val="es-MX"/>
        </w:rPr>
        <w:t>El tramo de Guasca a Sesquilé</w:t>
      </w:r>
      <w:r w:rsidR="00033CB4" w:rsidRPr="00F477D8">
        <w:rPr>
          <w:lang w:val="es-MX"/>
        </w:rPr>
        <w:t xml:space="preserve"> de la UF01</w:t>
      </w:r>
      <w:r w:rsidRPr="00F477D8">
        <w:rPr>
          <w:lang w:val="es-MX"/>
        </w:rPr>
        <w:t>, no presenta aspectos y</w:t>
      </w:r>
      <w:r w:rsidR="00F477D8" w:rsidRPr="00F477D8">
        <w:rPr>
          <w:lang w:val="es-MX"/>
        </w:rPr>
        <w:t xml:space="preserve"> zonas de importancia ambiental</w:t>
      </w:r>
      <w:r w:rsidRPr="00F477D8">
        <w:rPr>
          <w:lang w:val="es-MX"/>
        </w:rPr>
        <w:t>.</w:t>
      </w:r>
    </w:p>
    <w:p w:rsidR="004649E2" w:rsidRPr="00F477D8" w:rsidRDefault="004649E2" w:rsidP="00FB343C">
      <w:pPr>
        <w:pStyle w:val="ListParagraph"/>
        <w:numPr>
          <w:ilvl w:val="0"/>
          <w:numId w:val="15"/>
        </w:numPr>
        <w:spacing w:before="120"/>
        <w:rPr>
          <w:lang w:val="es-PA"/>
        </w:rPr>
      </w:pPr>
      <w:r w:rsidRPr="00F477D8">
        <w:t xml:space="preserve">En la zona </w:t>
      </w:r>
      <w:r w:rsidR="0044002B">
        <w:t xml:space="preserve">próximas al </w:t>
      </w:r>
      <w:r w:rsidRPr="00F477D8">
        <w:t>Tramo El Salitre – Guasca</w:t>
      </w:r>
      <w:r w:rsidR="00033CB4" w:rsidRPr="00F477D8">
        <w:t xml:space="preserve"> de la UF01</w:t>
      </w:r>
      <w:r w:rsidRPr="00F477D8">
        <w:t xml:space="preserve">, existe presencia de Bosques naturales del orobioma medio de los andes </w:t>
      </w:r>
      <w:r w:rsidR="0044002B">
        <w:t xml:space="preserve">(aprox. a 0.7 km en forma lineal), </w:t>
      </w:r>
      <w:r w:rsidRPr="00F477D8">
        <w:t>las cuales son áreas de representatividad ecosistémica.</w:t>
      </w:r>
      <w:r w:rsidR="0044002B">
        <w:t xml:space="preserve"> Igualmente este tramo atraviesa </w:t>
      </w:r>
      <w:r w:rsidR="0044002B" w:rsidRPr="00F477D8">
        <w:rPr>
          <w:rFonts w:cs="Arial"/>
          <w:szCs w:val="24"/>
        </w:rPr>
        <w:t>zonas de representatividad ecosistémica donde se distribuyen las especies sensibles</w:t>
      </w:r>
      <w:r w:rsidR="0044002B">
        <w:rPr>
          <w:rFonts w:cs="Arial"/>
          <w:szCs w:val="24"/>
        </w:rPr>
        <w:t>, la cual se extiende aprox. unos 36 km en dirección Suroeste y Noreste desde Guasca, desde los límites del Municipio de La Calera y Guasca en el Sur, hasta los límites entre los Municipios de Sesquilé y Choconta en el Norte.</w:t>
      </w:r>
    </w:p>
    <w:p w:rsidR="004649E2" w:rsidRPr="00F477D8" w:rsidRDefault="004649E2" w:rsidP="00FB343C">
      <w:pPr>
        <w:pStyle w:val="ListParagraph"/>
        <w:numPr>
          <w:ilvl w:val="0"/>
          <w:numId w:val="16"/>
        </w:numPr>
        <w:spacing w:before="120"/>
        <w:ind w:left="720"/>
      </w:pPr>
      <w:r w:rsidRPr="00F477D8">
        <w:rPr>
          <w:iCs/>
          <w:szCs w:val="24"/>
        </w:rPr>
        <w:t>Para el Tramo comprendido entre Sopó y La Calera</w:t>
      </w:r>
      <w:r w:rsidR="00033CB4" w:rsidRPr="00F477D8">
        <w:rPr>
          <w:iCs/>
          <w:szCs w:val="24"/>
        </w:rPr>
        <w:t xml:space="preserve"> de la UF02</w:t>
      </w:r>
      <w:r w:rsidRPr="00F477D8">
        <w:rPr>
          <w:iCs/>
          <w:szCs w:val="24"/>
        </w:rPr>
        <w:t xml:space="preserve">, </w:t>
      </w:r>
      <w:r w:rsidRPr="00F477D8">
        <w:rPr>
          <w:rFonts w:cs="Arial"/>
          <w:szCs w:val="24"/>
        </w:rPr>
        <w:t>existen zonas de representatividad ecosistémica donde se distribuyen las especies sensibles, con presencia de bosques naturales del orobioma medio de los Andes</w:t>
      </w:r>
      <w:r w:rsidR="0044002B">
        <w:rPr>
          <w:rFonts w:cs="Arial"/>
          <w:szCs w:val="24"/>
        </w:rPr>
        <w:t xml:space="preserve"> a una distancia aprox. de 0.7 km (en forma lineal) al Este</w:t>
      </w:r>
      <w:r w:rsidRPr="00F477D8">
        <w:rPr>
          <w:rFonts w:cs="Arial"/>
          <w:szCs w:val="24"/>
        </w:rPr>
        <w:t>.</w:t>
      </w:r>
    </w:p>
    <w:p w:rsidR="004649E2" w:rsidRPr="00F477D8" w:rsidRDefault="004649E2" w:rsidP="00FB343C">
      <w:pPr>
        <w:pStyle w:val="ListParagraph"/>
        <w:numPr>
          <w:ilvl w:val="0"/>
          <w:numId w:val="15"/>
        </w:numPr>
        <w:spacing w:before="120"/>
      </w:pPr>
      <w:r w:rsidRPr="00F477D8">
        <w:t>Se observa que el Tramo La Calera – Patios</w:t>
      </w:r>
      <w:r w:rsidR="00033CB4" w:rsidRPr="00F477D8">
        <w:t xml:space="preserve"> de la UF03A,</w:t>
      </w:r>
      <w:r w:rsidRPr="00F477D8">
        <w:t xml:space="preserve"> transcurre por áreas de distribución de Especies sensibles, áreas del sistema RUNAP (RFP Bosque Oriental de Bogotá) y Áreas de Protección Regional (RFPP El Sapo – San Rafael), en tanto, se puede confirmar que el Tramo Límite Bogotá – Choachí</w:t>
      </w:r>
      <w:r w:rsidR="00033CB4" w:rsidRPr="00F477D8">
        <w:t xml:space="preserve"> de la UF03B</w:t>
      </w:r>
      <w:r w:rsidRPr="00F477D8">
        <w:t>, atraviesa las zonas de Áreas de Distribución de especies sensibles, áreas del Sistema RUNAP (Bosque Oriental de Bogotá – Reserva Forestal Protectora Nacional), complejos de Páramo (Cruz Verde – Sumapaz) y reservas naturales de la Sociedad Civil – RN</w:t>
      </w:r>
      <w:r w:rsidR="00F477D8" w:rsidRPr="00F477D8">
        <w:t>SC (El Horadado de San Alejo).</w:t>
      </w:r>
      <w:r w:rsidRPr="00F477D8">
        <w:t xml:space="preserve"> </w:t>
      </w:r>
    </w:p>
    <w:p w:rsidR="004649E2" w:rsidRPr="00F477D8" w:rsidRDefault="004649E2" w:rsidP="00FB343C">
      <w:pPr>
        <w:pStyle w:val="ListParagraph"/>
        <w:numPr>
          <w:ilvl w:val="0"/>
          <w:numId w:val="15"/>
        </w:numPr>
        <w:spacing w:before="120"/>
      </w:pPr>
      <w:r w:rsidRPr="00F477D8">
        <w:t xml:space="preserve">Los Tramos La Calera – Choachí </w:t>
      </w:r>
      <w:r w:rsidR="00923BFA" w:rsidRPr="00F477D8">
        <w:t xml:space="preserve">de la UF04 </w:t>
      </w:r>
      <w:r w:rsidRPr="00F477D8">
        <w:t>y Choachí – Cáqueza</w:t>
      </w:r>
      <w:r w:rsidR="00923BFA" w:rsidRPr="00F477D8">
        <w:t xml:space="preserve"> de la UF05</w:t>
      </w:r>
      <w:r w:rsidRPr="00F477D8">
        <w:t>, transcurr</w:t>
      </w:r>
      <w:r w:rsidR="00923BFA" w:rsidRPr="00F477D8">
        <w:t>e</w:t>
      </w:r>
      <w:r w:rsidRPr="00F477D8">
        <w:t xml:space="preserve">n únicamente por la capa de Áreas de Distribución de Especies Sensibles. Sin embargo, también se observa que en áreas cercanas (aprox. 2.67 km en forma lineal) se encuentra el Área Protegida Regional El Sapo – San Rafael (misma que rodea el Embalse de San Rafael), clasificada como Reserva Forestal Protectora y a unos </w:t>
      </w:r>
      <w:r w:rsidR="0044002B">
        <w:t>0.</w:t>
      </w:r>
      <w:r w:rsidRPr="00F477D8">
        <w:t xml:space="preserve">5 </w:t>
      </w:r>
      <w:r w:rsidR="0044002B">
        <w:t>k</w:t>
      </w:r>
      <w:r w:rsidRPr="00F477D8">
        <w:t>m (en forma líneal), el Complejo de Páramo de Chinga</w:t>
      </w:r>
      <w:r w:rsidR="00F477D8" w:rsidRPr="00F477D8">
        <w:t xml:space="preserve">za (cerca del Cerro Tunjaque). </w:t>
      </w:r>
    </w:p>
    <w:p w:rsidR="004649E2" w:rsidRPr="00F477D8" w:rsidRDefault="004649E2" w:rsidP="00FB343C">
      <w:pPr>
        <w:pStyle w:val="NoSpacing"/>
        <w:numPr>
          <w:ilvl w:val="0"/>
          <w:numId w:val="10"/>
        </w:numPr>
        <w:spacing w:before="120" w:after="120"/>
        <w:rPr>
          <w:rFonts w:cs="Arial"/>
          <w:szCs w:val="24"/>
        </w:rPr>
      </w:pPr>
      <w:r w:rsidRPr="00F477D8">
        <w:rPr>
          <w:rFonts w:cs="Arial"/>
          <w:szCs w:val="24"/>
        </w:rPr>
        <w:lastRenderedPageBreak/>
        <w:t xml:space="preserve">En la zona de la variante de Choachí, </w:t>
      </w:r>
      <w:r w:rsidR="00F477D8" w:rsidRPr="00F477D8">
        <w:rPr>
          <w:rFonts w:cs="Arial"/>
          <w:szCs w:val="24"/>
        </w:rPr>
        <w:t>solo</w:t>
      </w:r>
      <w:r w:rsidRPr="00F477D8">
        <w:rPr>
          <w:rFonts w:cs="Arial"/>
          <w:szCs w:val="24"/>
        </w:rPr>
        <w:t xml:space="preserve"> existen zonas de representatividad ecosistémica donde se distribuyen las especies sensibles</w:t>
      </w:r>
      <w:r w:rsidR="0044002B">
        <w:rPr>
          <w:rFonts w:cs="Arial"/>
          <w:szCs w:val="24"/>
        </w:rPr>
        <w:t>, la cual se extiende unos 35 km en dirección desde Choachí, desde los límites de los Municipios de Une y Chipaque en el Sur, hasta los límites de los Municipios de Choachí y La Calera en el Norte.</w:t>
      </w:r>
    </w:p>
    <w:p w:rsidR="00F477D8" w:rsidRPr="004649E2" w:rsidRDefault="00F477D8" w:rsidP="004649E2">
      <w:pPr>
        <w:pStyle w:val="NoSpacing"/>
      </w:pPr>
    </w:p>
    <w:p w:rsidR="00BE7599" w:rsidRDefault="00BE7599" w:rsidP="00BE7599">
      <w:pPr>
        <w:pStyle w:val="Heading4"/>
        <w:rPr>
          <w:lang w:val="es-PA"/>
        </w:rPr>
      </w:pPr>
      <w:bookmarkStart w:id="88" w:name="_Toc421283012"/>
      <w:bookmarkStart w:id="89" w:name="_Toc429755602"/>
      <w:r>
        <w:rPr>
          <w:lang w:val="es-PA"/>
        </w:rPr>
        <w:t>Vegetación</w:t>
      </w:r>
      <w:bookmarkEnd w:id="88"/>
      <w:bookmarkEnd w:id="89"/>
    </w:p>
    <w:p w:rsidR="00EA5D95" w:rsidRPr="00B922CD" w:rsidRDefault="00EA5D95" w:rsidP="00EA5D95">
      <w:pPr>
        <w:rPr>
          <w:lang w:val="es-PA"/>
        </w:rPr>
      </w:pPr>
      <w:r w:rsidRPr="00B922CD">
        <w:rPr>
          <w:lang w:val="es-PA"/>
        </w:rPr>
        <w:t>El panorama que se observa en los municipios de Guatavita, Guasca y Sesquilé es que gran parte de cobertura vegetal presente en estos municipios, es la característica de zonas urbanizadas.</w:t>
      </w:r>
      <w:r w:rsidR="00E521D7">
        <w:rPr>
          <w:lang w:val="es-PA"/>
        </w:rPr>
        <w:t xml:space="preserve"> </w:t>
      </w:r>
      <w:r w:rsidRPr="00B922CD">
        <w:rPr>
          <w:lang w:val="es-PA"/>
        </w:rPr>
        <w:t>De igual manera existen grandes extensiones de terrenos, ocupados principalmente por pastos y zonas rurales que desempeñan labores de agricultura, lo que ha generado una fuerte problemática de erosión.</w:t>
      </w:r>
      <w:r w:rsidR="00E521D7">
        <w:rPr>
          <w:lang w:val="es-PA"/>
        </w:rPr>
        <w:t xml:space="preserve"> </w:t>
      </w:r>
    </w:p>
    <w:p w:rsidR="00EA5D95" w:rsidRDefault="00EA5D95" w:rsidP="00EA5D95">
      <w:pPr>
        <w:rPr>
          <w:lang w:val="es-MX"/>
        </w:rPr>
      </w:pPr>
      <w:r w:rsidRPr="00B922CD">
        <w:rPr>
          <w:lang w:val="es-MX"/>
        </w:rPr>
        <w:t xml:space="preserve">Además de eso el tramo entre Guasca </w:t>
      </w:r>
      <w:r w:rsidR="003509A5">
        <w:rPr>
          <w:lang w:val="es-MX"/>
        </w:rPr>
        <w:t>–</w:t>
      </w:r>
      <w:r w:rsidRPr="00B922CD">
        <w:rPr>
          <w:lang w:val="es-MX"/>
        </w:rPr>
        <w:t xml:space="preserve"> Sesquilé</w:t>
      </w:r>
      <w:r w:rsidR="003509A5">
        <w:rPr>
          <w:lang w:val="es-MX"/>
        </w:rPr>
        <w:t xml:space="preserve">, </w:t>
      </w:r>
      <w:r w:rsidRPr="00B922CD">
        <w:rPr>
          <w:lang w:val="es-MX"/>
        </w:rPr>
        <w:t xml:space="preserve">los parches de bosque son muy pocos dada la intervención del hombre en la ampliación de la frontera agrícola y ganadera, la fauna se concentra en mayor medida </w:t>
      </w:r>
      <w:r w:rsidR="00BE7599">
        <w:rPr>
          <w:lang w:val="es-MX"/>
        </w:rPr>
        <w:t>en los</w:t>
      </w:r>
      <w:r w:rsidRPr="00B922CD">
        <w:rPr>
          <w:lang w:val="es-MX"/>
        </w:rPr>
        <w:t xml:space="preserve"> bosques secundarios o parches de vegetación, que utilizan como corredores en busca de alimento principalmente y se encuentran relativamente lejanos de las carreteras</w:t>
      </w:r>
      <w:r w:rsidR="0044002B">
        <w:rPr>
          <w:lang w:val="es-MX"/>
        </w:rPr>
        <w:t xml:space="preserve"> existentes</w:t>
      </w:r>
      <w:r w:rsidRPr="00B922CD">
        <w:rPr>
          <w:lang w:val="es-MX"/>
        </w:rPr>
        <w:t xml:space="preserve"> y adheridos a zonas de pastizales o sabanas.</w:t>
      </w:r>
      <w:r w:rsidR="00E521D7">
        <w:rPr>
          <w:lang w:val="es-MX"/>
        </w:rPr>
        <w:t xml:space="preserve"> </w:t>
      </w:r>
      <w:r w:rsidRPr="00B922CD">
        <w:rPr>
          <w:lang w:val="es-MX"/>
        </w:rPr>
        <w:t>De igual forma la vegetación de los bosques riparios alberga una gran cantidad de fauna importante y endémica de la región y se encuentra bien conservada en la zona de las Re</w:t>
      </w:r>
      <w:r>
        <w:rPr>
          <w:lang w:val="es-MX"/>
        </w:rPr>
        <w:t>servas Forestales Protectoras</w:t>
      </w:r>
      <w:r w:rsidR="0044002B">
        <w:rPr>
          <w:lang w:val="es-MX"/>
        </w:rPr>
        <w:t>, las cuales nuevamente se encuentran en las partes altas de las cordilleras, alejadas por más de 10 km en línea recta</w:t>
      </w:r>
      <w:r>
        <w:rPr>
          <w:lang w:val="es-MX"/>
        </w:rPr>
        <w:t xml:space="preserve">. </w:t>
      </w:r>
    </w:p>
    <w:p w:rsidR="00EA5D95" w:rsidRPr="00976452" w:rsidRDefault="00EA5D95" w:rsidP="00EA5D95">
      <w:pPr>
        <w:rPr>
          <w:lang w:val="es-PA"/>
        </w:rPr>
      </w:pPr>
      <w:r>
        <w:rPr>
          <w:rFonts w:cs="Arial"/>
          <w:lang w:val="es-PA"/>
        </w:rPr>
        <w:t xml:space="preserve">Aunado a lo anterior, </w:t>
      </w:r>
      <w:r>
        <w:rPr>
          <w:lang w:val="es-PA"/>
        </w:rPr>
        <w:t xml:space="preserve">la vegetación en los </w:t>
      </w:r>
      <w:r w:rsidRPr="00A91443">
        <w:rPr>
          <w:lang w:val="es-PA"/>
        </w:rPr>
        <w:t>Municipios de Sopó, Guasca y La Calera</w:t>
      </w:r>
      <w:r w:rsidRPr="004B2B38">
        <w:rPr>
          <w:lang w:val="es-PA"/>
        </w:rPr>
        <w:t xml:space="preserve"> han sufrido una degradación histórica intensa, tanto para atender las necesidades de leña y madera como para la agricultura y la ganadería. Los bosque originarios fueron destruidos en su totalidad, lo que hoy se observa corresponde a un tipo de vegetación secundaria, en varias etapas de sucesión. </w:t>
      </w:r>
      <w:r w:rsidRPr="00976452">
        <w:rPr>
          <w:lang w:val="es-PA"/>
        </w:rPr>
        <w:t>De esta manera, ha sido posible identificar matorrales o rastrojales que, por su tamaño y estructura, aún no se pueden clasificar como bosques, así como comunidades pioneras, tanto en zonas rocosas, como en áreas recién cultivadas (barbecho) y comunidades propias de determinadas condiciones ambientales (humedales, potreros arbolados y otras).</w:t>
      </w:r>
    </w:p>
    <w:p w:rsidR="00EA5D95" w:rsidRPr="00AB5BB7" w:rsidRDefault="00EA5D95" w:rsidP="00EA5D95">
      <w:pPr>
        <w:rPr>
          <w:lang w:val="es-PA"/>
        </w:rPr>
      </w:pPr>
      <w:r>
        <w:rPr>
          <w:lang w:val="es-PA"/>
        </w:rPr>
        <w:t>Por ejemplo, e</w:t>
      </w:r>
      <w:r w:rsidRPr="00634ED1">
        <w:rPr>
          <w:lang w:val="es-PA"/>
        </w:rPr>
        <w:t xml:space="preserve">n </w:t>
      </w:r>
      <w:r>
        <w:rPr>
          <w:lang w:val="es-PA"/>
        </w:rPr>
        <w:t xml:space="preserve">la mayoría del </w:t>
      </w:r>
      <w:r w:rsidRPr="00634ED1">
        <w:rPr>
          <w:lang w:val="es-PA"/>
        </w:rPr>
        <w:t xml:space="preserve">trayecto </w:t>
      </w:r>
      <w:r w:rsidR="00207FEB">
        <w:rPr>
          <w:lang w:val="es-PA"/>
        </w:rPr>
        <w:t>desde L</w:t>
      </w:r>
      <w:r>
        <w:rPr>
          <w:lang w:val="es-PA"/>
        </w:rPr>
        <w:t>a Calera hasta Sopó</w:t>
      </w:r>
      <w:r w:rsidR="00207FEB">
        <w:rPr>
          <w:lang w:val="es-PA"/>
        </w:rPr>
        <w:t xml:space="preserve"> (UF02)</w:t>
      </w:r>
      <w:r>
        <w:rPr>
          <w:lang w:val="es-PA"/>
        </w:rPr>
        <w:t>, l</w:t>
      </w:r>
      <w:r w:rsidRPr="00AB5BB7">
        <w:rPr>
          <w:lang w:val="es-PA"/>
        </w:rPr>
        <w:t>a zona presenta un área significativa con especies exóticas, en especial pinos y eucaliptos</w:t>
      </w:r>
      <w:r w:rsidR="00207FEB">
        <w:rPr>
          <w:lang w:val="es-PA"/>
        </w:rPr>
        <w:t>, introducida por los propietarios de los predios</w:t>
      </w:r>
      <w:r w:rsidRPr="00AB5BB7">
        <w:rPr>
          <w:lang w:val="es-PA"/>
        </w:rPr>
        <w:t>. No se recomienda continuar con programas de reforestación empleando esta especie, debido al empobrecimiento del impacto florístico del paisaje y el impacto que causa en el suelo, además de la alteración del régimen hídrico.</w:t>
      </w:r>
    </w:p>
    <w:p w:rsidR="00207FEB" w:rsidRDefault="00EA5D95" w:rsidP="00D3721C">
      <w:r w:rsidRPr="00D3721C">
        <w:t>A nivel local, conforme la revisión realizada en los POT o EOT de los Municipios de Choachí, Ubaqué y Cáqueza, el ecosistema estratégico encontrado es la “Reserva Forestal Protectora nacional de los ríos Negro y Blanco”, ubicado en el costado oriental del Proyecto a una distancia aproximada de 7,83 km</w:t>
      </w:r>
      <w:r w:rsidR="00207FEB">
        <w:t xml:space="preserve"> del Proyecto (especialmente las UF04 y 05)</w:t>
      </w:r>
      <w:r w:rsidRPr="00D3721C">
        <w:t>, dentro de los límites del PNNCH. A esta distancia</w:t>
      </w:r>
      <w:r w:rsidR="00207FEB">
        <w:t xml:space="preserve"> de las vías existentes</w:t>
      </w:r>
      <w:r w:rsidRPr="00D3721C">
        <w:t xml:space="preserve">, no se espera ningún tipo de </w:t>
      </w:r>
      <w:r w:rsidR="00207FEB">
        <w:t>alteración por los procesos de cambios de uso de suelo, además de estar protegido por Ley</w:t>
      </w:r>
      <w:r w:rsidRPr="00D3721C">
        <w:t>.</w:t>
      </w:r>
      <w:r w:rsidR="004649E2" w:rsidRPr="00D3721C">
        <w:t xml:space="preserve"> </w:t>
      </w:r>
    </w:p>
    <w:p w:rsidR="00BE7599" w:rsidRPr="00D3721C" w:rsidRDefault="00207FEB" w:rsidP="00D3721C">
      <w:r>
        <w:t>En este sentido, para el escenario sin Proyecto, s</w:t>
      </w:r>
      <w:r w:rsidR="00BE7599" w:rsidRPr="00D3721C">
        <w:t xml:space="preserve">e ha considerado el impacto de pérdida de cobertura vegetal como de </w:t>
      </w:r>
      <w:r w:rsidR="00BE7599" w:rsidRPr="00207FEB">
        <w:rPr>
          <w:u w:val="single"/>
        </w:rPr>
        <w:t>importancia moderada</w:t>
      </w:r>
      <w:r>
        <w:t xml:space="preserve"> por la tendencia en los cambios de usos de suelo y la implicada deforestación.</w:t>
      </w:r>
    </w:p>
    <w:p w:rsidR="003509A5" w:rsidRDefault="00EA5D95" w:rsidP="00BE7599">
      <w:pPr>
        <w:pStyle w:val="Heading4"/>
      </w:pPr>
      <w:bookmarkStart w:id="90" w:name="_Toc421283013"/>
      <w:bookmarkStart w:id="91" w:name="_Toc429755603"/>
      <w:r w:rsidRPr="00761B6B">
        <w:lastRenderedPageBreak/>
        <w:t>Fauna</w:t>
      </w:r>
      <w:bookmarkEnd w:id="90"/>
      <w:bookmarkEnd w:id="91"/>
    </w:p>
    <w:p w:rsidR="003509A5" w:rsidRPr="008A1F18" w:rsidRDefault="003509A5" w:rsidP="003509A5">
      <w:pPr>
        <w:rPr>
          <w:rFonts w:cs="Arial"/>
          <w:szCs w:val="20"/>
          <w:lang w:val="es-PA"/>
        </w:rPr>
      </w:pPr>
      <w:r w:rsidRPr="008A1F18">
        <w:rPr>
          <w:rFonts w:cs="Arial"/>
          <w:szCs w:val="20"/>
          <w:lang w:val="es-PA"/>
        </w:rPr>
        <w:t>La fauna está conformada por especies de las taxas Aves, Mamíferos, Reptiles y Aves, que hacen parte de la biodiversidad presente en el área de</w:t>
      </w:r>
      <w:r w:rsidR="00207FEB">
        <w:rPr>
          <w:rFonts w:cs="Arial"/>
          <w:szCs w:val="20"/>
          <w:lang w:val="es-PA"/>
        </w:rPr>
        <w:t>l futuro Corredor Perimetral</w:t>
      </w:r>
      <w:r w:rsidRPr="008A1F18">
        <w:rPr>
          <w:rFonts w:cs="Arial"/>
          <w:szCs w:val="20"/>
          <w:lang w:val="es-PA"/>
        </w:rPr>
        <w:t xml:space="preserve"> de forma esporádica o de paso o de</w:t>
      </w:r>
      <w:r w:rsidR="00207FEB">
        <w:rPr>
          <w:rFonts w:cs="Arial"/>
          <w:szCs w:val="20"/>
          <w:lang w:val="es-PA"/>
        </w:rPr>
        <w:t xml:space="preserve"> forma permanente. En cuanto a </w:t>
      </w:r>
      <w:r w:rsidRPr="008A1F18">
        <w:rPr>
          <w:rFonts w:cs="Arial"/>
          <w:szCs w:val="20"/>
          <w:lang w:val="es-PA"/>
        </w:rPr>
        <w:t>esta fauna la mayoría de ella está representada por especies que tienen requerimiento de hábitats sin intervención o poco intervenidos</w:t>
      </w:r>
      <w:r w:rsidR="00207FEB">
        <w:rPr>
          <w:rFonts w:cs="Arial"/>
          <w:szCs w:val="20"/>
          <w:lang w:val="es-PA"/>
        </w:rPr>
        <w:t xml:space="preserve"> (por ejemplo las Reservas Forestales ubicadas en lo alto de las cordilleras, alejados de los caminos existentes), y otra parte se refiere </w:t>
      </w:r>
      <w:r w:rsidRPr="008A1F18">
        <w:rPr>
          <w:rFonts w:cs="Arial"/>
          <w:szCs w:val="20"/>
          <w:lang w:val="es-PA"/>
        </w:rPr>
        <w:t>a aquellas que por tener hábitos generalistas pueden colonizar áreas d</w:t>
      </w:r>
      <w:r>
        <w:rPr>
          <w:rFonts w:cs="Arial"/>
          <w:szCs w:val="20"/>
          <w:lang w:val="es-PA"/>
        </w:rPr>
        <w:t xml:space="preserve">e alta intervención antrópica. </w:t>
      </w:r>
    </w:p>
    <w:p w:rsidR="003509A5" w:rsidRDefault="003509A5" w:rsidP="003509A5">
      <w:pPr>
        <w:rPr>
          <w:rFonts w:cs="Arial"/>
          <w:iCs/>
          <w:szCs w:val="20"/>
          <w:lang w:val="es-PA"/>
        </w:rPr>
      </w:pPr>
      <w:r w:rsidRPr="008A1F18">
        <w:rPr>
          <w:rFonts w:cs="Arial"/>
          <w:iCs/>
          <w:szCs w:val="20"/>
          <w:lang w:val="es-PA"/>
        </w:rPr>
        <w:t>En cuanto al análisis de la asociación de estas especies a las coberturas naturales, las que de hecho determinan la oferta de hábitat para cada una, se puede observar que la mayoría de las especies son generalistas, y pueden hacer uso de bosques (bosques secundarios o bosques primarios), o de territorios agrícolas como una combinación de cultivos, pastizales y espacios naturales. En algunos casos, como sucede con muchos roedores, los cultivos significan una oferta de alimento para ellos, a pesar que</w:t>
      </w:r>
      <w:r w:rsidR="00E521D7">
        <w:rPr>
          <w:rFonts w:cs="Arial"/>
          <w:iCs/>
          <w:szCs w:val="20"/>
          <w:lang w:val="es-PA"/>
        </w:rPr>
        <w:t xml:space="preserve"> </w:t>
      </w:r>
      <w:r w:rsidRPr="008A1F18">
        <w:rPr>
          <w:rFonts w:cs="Arial"/>
          <w:iCs/>
          <w:szCs w:val="20"/>
          <w:lang w:val="es-PA"/>
        </w:rPr>
        <w:t>pueden verse afectados por las fumigaciones de los cultivos</w:t>
      </w:r>
      <w:r w:rsidR="00E521D7">
        <w:rPr>
          <w:rFonts w:cs="Arial"/>
          <w:iCs/>
          <w:szCs w:val="20"/>
          <w:lang w:val="es-PA"/>
        </w:rPr>
        <w:t xml:space="preserve"> </w:t>
      </w:r>
      <w:r w:rsidRPr="008A1F18">
        <w:rPr>
          <w:rFonts w:cs="Arial"/>
          <w:iCs/>
          <w:szCs w:val="20"/>
          <w:lang w:val="es-PA"/>
        </w:rPr>
        <w:t>y por ende morir.</w:t>
      </w:r>
    </w:p>
    <w:p w:rsidR="00EA5D95" w:rsidRPr="002B11A8" w:rsidRDefault="009449B5" w:rsidP="00EA5D95">
      <w:pPr>
        <w:rPr>
          <w:szCs w:val="24"/>
        </w:rPr>
      </w:pPr>
      <w:r w:rsidRPr="002B11A8">
        <w:t>La descripción de la fauna a detalle, se describió en el Capítulo 3 de Lí</w:t>
      </w:r>
      <w:r w:rsidR="004649E2" w:rsidRPr="002B11A8">
        <w:t>nea base, sección medio biótico y de este se concluye que e</w:t>
      </w:r>
      <w:r w:rsidR="00EA5D95" w:rsidRPr="002B11A8">
        <w:t>n general, como se mencionó anteriormente, debido a la alta intervención antrópica de las coberturas ubicadas en el área de influencia</w:t>
      </w:r>
      <w:r w:rsidR="00207FEB" w:rsidRPr="002B11A8">
        <w:t xml:space="preserve"> de las vías existentes en donde se va a constituir el Corredor Perimetral</w:t>
      </w:r>
      <w:r w:rsidR="00EA5D95" w:rsidRPr="002B11A8">
        <w:t xml:space="preserve">, existe una baja probabilidad de que se afecten especies vulnerables. </w:t>
      </w:r>
      <w:r w:rsidR="00207FEB" w:rsidRPr="002B11A8">
        <w:t xml:space="preserve">El mayor impacto en este sentido para la fauna, es la tendencia de cambios de uso de la tierra y la deforestación, y el incremento de la presencia del hombre y sus actividades antrópicas. </w:t>
      </w:r>
    </w:p>
    <w:p w:rsidR="00BD3B9E" w:rsidRPr="00761B6B" w:rsidRDefault="00207FEB" w:rsidP="00BD3B9E">
      <w:pPr>
        <w:pStyle w:val="ListParagraph"/>
        <w:ind w:left="0"/>
        <w:rPr>
          <w:szCs w:val="24"/>
        </w:rPr>
      </w:pPr>
      <w:r>
        <w:rPr>
          <w:lang w:val="es-PA"/>
        </w:rPr>
        <w:t xml:space="preserve">Finalmente, después del análisis de la Línea Base, en donde existe una baja posibilidad de encontrar </w:t>
      </w:r>
      <w:r w:rsidR="00714B81">
        <w:rPr>
          <w:lang w:val="es-PA"/>
        </w:rPr>
        <w:t xml:space="preserve">especies de fauna con algún grado de amenaza, dentro del área de </w:t>
      </w:r>
      <w:r>
        <w:rPr>
          <w:lang w:val="es-PA"/>
        </w:rPr>
        <w:t>i</w:t>
      </w:r>
      <w:r w:rsidR="00714B81">
        <w:rPr>
          <w:lang w:val="es-PA"/>
        </w:rPr>
        <w:t xml:space="preserve">nfluencia </w:t>
      </w:r>
      <w:r>
        <w:rPr>
          <w:lang w:val="es-PA"/>
        </w:rPr>
        <w:t xml:space="preserve">de las vías existentes, se concluey que para el </w:t>
      </w:r>
      <w:r w:rsidR="00714B81">
        <w:rPr>
          <w:lang w:val="es-PA"/>
        </w:rPr>
        <w:t xml:space="preserve">escenario sin </w:t>
      </w:r>
      <w:r w:rsidR="001B6383">
        <w:rPr>
          <w:lang w:val="es-PA"/>
        </w:rPr>
        <w:t>Proyecto</w:t>
      </w:r>
      <w:r w:rsidR="00714B81">
        <w:rPr>
          <w:lang w:val="es-PA"/>
        </w:rPr>
        <w:t xml:space="preserve"> se considera el impacto de perturbación y alteración de la fauna terrestre y acuática c</w:t>
      </w:r>
      <w:r w:rsidR="00BD3B9E">
        <w:rPr>
          <w:lang w:val="es-PA"/>
        </w:rPr>
        <w:t xml:space="preserve">on una </w:t>
      </w:r>
      <w:r w:rsidR="00BD3B9E" w:rsidRPr="00207FEB">
        <w:rPr>
          <w:u w:val="single"/>
          <w:lang w:val="es-PA"/>
        </w:rPr>
        <w:t>importancia baja</w:t>
      </w:r>
      <w:r w:rsidR="00BD3B9E">
        <w:rPr>
          <w:szCs w:val="24"/>
        </w:rPr>
        <w:t>.</w:t>
      </w:r>
    </w:p>
    <w:p w:rsidR="004649E2" w:rsidRDefault="00BD3B9E" w:rsidP="00714B81">
      <w:pPr>
        <w:rPr>
          <w:lang w:val="es-PA"/>
        </w:rPr>
      </w:pPr>
      <w:r>
        <w:t>E</w:t>
      </w:r>
      <w:r w:rsidR="00714B81">
        <w:rPr>
          <w:lang w:val="es-PA"/>
        </w:rPr>
        <w:t xml:space="preserve">n cuanto al incremento en el riesgo de atropello de fauna sin </w:t>
      </w:r>
      <w:r w:rsidR="001B6383">
        <w:rPr>
          <w:lang w:val="es-PA"/>
        </w:rPr>
        <w:t>Proyecto</w:t>
      </w:r>
      <w:r w:rsidR="00714B81">
        <w:rPr>
          <w:lang w:val="es-PA"/>
        </w:rPr>
        <w:t xml:space="preserve"> es nulo. </w:t>
      </w:r>
      <w:r w:rsidR="00207FEB">
        <w:rPr>
          <w:lang w:val="es-PA"/>
        </w:rPr>
        <w:t>Hoy en día se considera bajo y esporádico y con las tendencias de incrementar la presencia del hombre y sus actividades antropogénicas, la fauna se alejará y/o se refugiará en las áreas de menor intervención, como las reservas forestales ubicadas en lo alto de las cordilleras que rodean el área del Proyecto.</w:t>
      </w:r>
    </w:p>
    <w:p w:rsidR="004614A6" w:rsidRDefault="004614A6" w:rsidP="00714B81">
      <w:pPr>
        <w:rPr>
          <w:lang w:val="es-PA"/>
        </w:rPr>
      </w:pPr>
    </w:p>
    <w:p w:rsidR="004614A6" w:rsidRDefault="004614A6" w:rsidP="004614A6">
      <w:pPr>
        <w:pStyle w:val="Heading4"/>
      </w:pPr>
      <w:bookmarkStart w:id="92" w:name="_Toc429755604"/>
      <w:r>
        <w:t>Resultados de la Evaluación del Medio Biótico para el Escenario Sin Proyecto</w:t>
      </w:r>
      <w:bookmarkEnd w:id="92"/>
    </w:p>
    <w:p w:rsidR="00BD3B9E" w:rsidRDefault="004649E2" w:rsidP="00714B81">
      <w:pPr>
        <w:rPr>
          <w:lang w:val="es-PA"/>
        </w:rPr>
        <w:sectPr w:rsidR="00BD3B9E" w:rsidSect="00D64F69">
          <w:headerReference w:type="even" r:id="rId35"/>
          <w:headerReference w:type="default" r:id="rId36"/>
          <w:footerReference w:type="default" r:id="rId37"/>
          <w:headerReference w:type="first" r:id="rId38"/>
          <w:pgSz w:w="12240" w:h="15840"/>
          <w:pgMar w:top="1440" w:right="1440" w:bottom="1440" w:left="1440" w:header="288" w:footer="288" w:gutter="0"/>
          <w:pgNumType w:chapStyle="1"/>
          <w:cols w:space="720"/>
          <w:docGrid w:linePitch="360"/>
        </w:sectPr>
      </w:pPr>
      <w:r>
        <w:rPr>
          <w:lang w:val="es-PA"/>
        </w:rPr>
        <w:t xml:space="preserve">En la </w:t>
      </w:r>
      <w:r w:rsidR="00133FEA">
        <w:rPr>
          <w:lang w:val="es-PA"/>
        </w:rPr>
        <w:fldChar w:fldCharType="begin"/>
      </w:r>
      <w:r w:rsidR="00133FEA">
        <w:rPr>
          <w:lang w:val="es-PA"/>
        </w:rPr>
        <w:instrText xml:space="preserve"> REF _Ref421281468 \h </w:instrText>
      </w:r>
      <w:r w:rsidR="00133FEA">
        <w:rPr>
          <w:lang w:val="es-PA"/>
        </w:rPr>
      </w:r>
      <w:r w:rsidR="00133FEA">
        <w:rPr>
          <w:lang w:val="es-PA"/>
        </w:rPr>
        <w:fldChar w:fldCharType="separate"/>
      </w:r>
      <w:r w:rsidR="00E51CD4">
        <w:t xml:space="preserve">Tabla </w:t>
      </w:r>
      <w:r w:rsidR="00E51CD4">
        <w:rPr>
          <w:noProof/>
        </w:rPr>
        <w:t>4</w:t>
      </w:r>
      <w:r w:rsidR="00E51CD4">
        <w:noBreakHyphen/>
      </w:r>
      <w:r w:rsidR="00E51CD4">
        <w:rPr>
          <w:noProof/>
        </w:rPr>
        <w:t>8</w:t>
      </w:r>
      <w:r w:rsidR="00133FEA">
        <w:rPr>
          <w:lang w:val="es-PA"/>
        </w:rPr>
        <w:fldChar w:fldCharType="end"/>
      </w:r>
      <w:r w:rsidR="00133FEA">
        <w:rPr>
          <w:lang w:val="es-PA"/>
        </w:rPr>
        <w:t xml:space="preserve">, se presenta </w:t>
      </w:r>
      <w:r w:rsidR="00714B81">
        <w:rPr>
          <w:lang w:val="es-PA"/>
        </w:rPr>
        <w:t xml:space="preserve">la matriz sin </w:t>
      </w:r>
      <w:r w:rsidR="001B6383">
        <w:rPr>
          <w:lang w:val="es-PA"/>
        </w:rPr>
        <w:t>Proyecto</w:t>
      </w:r>
      <w:r w:rsidR="00714B81">
        <w:rPr>
          <w:lang w:val="es-PA"/>
        </w:rPr>
        <w:t>, para el medio biótico:</w:t>
      </w:r>
    </w:p>
    <w:p w:rsidR="00BD3B9E" w:rsidRDefault="00BD3B9E" w:rsidP="00BD3B9E">
      <w:pPr>
        <w:pStyle w:val="Caption"/>
      </w:pPr>
      <w:bookmarkStart w:id="93" w:name="_Ref421281468"/>
      <w:bookmarkStart w:id="94" w:name="_Toc429755664"/>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8</w:t>
      </w:r>
      <w:r w:rsidR="00AF11B4">
        <w:fldChar w:fldCharType="end"/>
      </w:r>
      <w:bookmarkEnd w:id="93"/>
      <w:r>
        <w:t>. Resultados</w:t>
      </w:r>
      <w:r w:rsidR="00E521D7">
        <w:t xml:space="preserve"> </w:t>
      </w:r>
      <w:r>
        <w:t xml:space="preserve">de </w:t>
      </w:r>
      <w:r w:rsidR="001073BE">
        <w:t>la E</w:t>
      </w:r>
      <w:r>
        <w:t xml:space="preserve">valuación </w:t>
      </w:r>
      <w:r w:rsidR="001073BE">
        <w:t>del Medio Biótico para el Escenario S</w:t>
      </w:r>
      <w:r>
        <w:t>in Proyecto</w:t>
      </w:r>
      <w:bookmarkEnd w:id="94"/>
    </w:p>
    <w:p w:rsidR="00BD3B9E" w:rsidRDefault="00BD3B9E" w:rsidP="00BD3B9E">
      <w:pPr>
        <w:spacing w:before="120" w:after="120"/>
      </w:pPr>
      <w:r w:rsidRPr="004A0428">
        <w:rPr>
          <w:noProof/>
          <w:lang w:val="en-US"/>
        </w:rPr>
        <w:drawing>
          <wp:inline distT="0" distB="0" distL="0" distR="0" wp14:anchorId="46824A6E" wp14:editId="0F6E3D20">
            <wp:extent cx="8229600" cy="1971675"/>
            <wp:effectExtent l="0" t="0" r="0" b="952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29600" cy="1971675"/>
                    </a:xfrm>
                    <a:prstGeom prst="rect">
                      <a:avLst/>
                    </a:prstGeom>
                    <a:noFill/>
                    <a:ln>
                      <a:noFill/>
                    </a:ln>
                  </pic:spPr>
                </pic:pic>
              </a:graphicData>
            </a:graphic>
          </wp:inline>
        </w:drawing>
      </w:r>
    </w:p>
    <w:p w:rsidR="00BD3B9E" w:rsidRPr="00BD3B9E" w:rsidRDefault="00BD3B9E" w:rsidP="00BD3B9E">
      <w:pPr>
        <w:spacing w:before="120" w:after="120"/>
        <w:rPr>
          <w:sz w:val="20"/>
          <w:szCs w:val="20"/>
        </w:rPr>
        <w:sectPr w:rsidR="00BD3B9E" w:rsidRPr="00BD3B9E" w:rsidSect="00D64F69">
          <w:headerReference w:type="default" r:id="rId40"/>
          <w:footerReference w:type="default" r:id="rId41"/>
          <w:pgSz w:w="15840" w:h="12240" w:orient="landscape"/>
          <w:pgMar w:top="1440" w:right="1440" w:bottom="1440" w:left="1440" w:header="288" w:footer="288" w:gutter="0"/>
          <w:pgNumType w:chapStyle="1"/>
          <w:cols w:space="720"/>
          <w:docGrid w:linePitch="360"/>
        </w:sectPr>
      </w:pPr>
      <w:r w:rsidRPr="00BD3B9E">
        <w:rPr>
          <w:sz w:val="20"/>
          <w:szCs w:val="20"/>
        </w:rPr>
        <w:t xml:space="preserve">Fuente: </w:t>
      </w:r>
      <w:r w:rsidR="00207FEB">
        <w:rPr>
          <w:sz w:val="20"/>
          <w:szCs w:val="20"/>
        </w:rPr>
        <w:t>Elaboración propia.</w:t>
      </w:r>
    </w:p>
    <w:p w:rsidR="00EA5D95" w:rsidRPr="00761B6B" w:rsidRDefault="00EA5D95" w:rsidP="00EA5D95">
      <w:pPr>
        <w:pStyle w:val="Heading3"/>
        <w:rPr>
          <w:lang w:val="es-PA"/>
        </w:rPr>
      </w:pPr>
      <w:bookmarkStart w:id="95" w:name="_Toc421283014"/>
      <w:bookmarkStart w:id="96" w:name="_Toc429755605"/>
      <w:r w:rsidRPr="00761B6B">
        <w:rPr>
          <w:lang w:val="es-PA"/>
        </w:rPr>
        <w:lastRenderedPageBreak/>
        <w:t>Medio Socioeconómico</w:t>
      </w:r>
      <w:bookmarkEnd w:id="95"/>
      <w:bookmarkEnd w:id="96"/>
    </w:p>
    <w:p w:rsidR="00EA5D95" w:rsidRDefault="00EA5D95" w:rsidP="00EA5D95">
      <w:pPr>
        <w:rPr>
          <w:lang w:val="es-PA"/>
        </w:rPr>
      </w:pPr>
      <w:r w:rsidRPr="00761B6B">
        <w:rPr>
          <w:lang w:val="es-PA"/>
        </w:rPr>
        <w:t xml:space="preserve">Para el análisis socioeconómico se consideran las veredas y comunidades que </w:t>
      </w:r>
      <w:r w:rsidR="001B6383">
        <w:rPr>
          <w:lang w:val="es-PA"/>
        </w:rPr>
        <w:t xml:space="preserve">se encuentran próximas a las vías existentes por donde se implementaría el </w:t>
      </w:r>
      <w:r w:rsidRPr="00761B6B">
        <w:rPr>
          <w:lang w:val="es-PA"/>
        </w:rPr>
        <w:t xml:space="preserve">Proyecto, en lo que se ha denominado el área de influencia socioeconómica (AISE). De esta manera, el área de estudio socioeconómica se circunscribe a las veredas </w:t>
      </w:r>
      <w:r>
        <w:rPr>
          <w:lang w:val="es-PA"/>
        </w:rPr>
        <w:t xml:space="preserve">que se presentan en la </w:t>
      </w:r>
      <w:r w:rsidR="00D662C7">
        <w:rPr>
          <w:lang w:val="es-PA"/>
        </w:rPr>
        <w:fldChar w:fldCharType="begin"/>
      </w:r>
      <w:r w:rsidR="00D662C7">
        <w:rPr>
          <w:lang w:val="es-PA"/>
        </w:rPr>
        <w:instrText xml:space="preserve"> REF _Ref421116076 \h </w:instrText>
      </w:r>
      <w:r w:rsidR="00D662C7">
        <w:rPr>
          <w:lang w:val="es-PA"/>
        </w:rPr>
      </w:r>
      <w:r w:rsidR="00D662C7">
        <w:rPr>
          <w:lang w:val="es-PA"/>
        </w:rPr>
        <w:fldChar w:fldCharType="separate"/>
      </w:r>
      <w:r w:rsidR="00E51CD4">
        <w:t xml:space="preserve">Tabla </w:t>
      </w:r>
      <w:r w:rsidR="00E51CD4">
        <w:rPr>
          <w:noProof/>
        </w:rPr>
        <w:t>4</w:t>
      </w:r>
      <w:r w:rsidR="00E51CD4">
        <w:noBreakHyphen/>
      </w:r>
      <w:r w:rsidR="00E51CD4">
        <w:rPr>
          <w:noProof/>
        </w:rPr>
        <w:t>9</w:t>
      </w:r>
      <w:r w:rsidR="00D662C7">
        <w:rPr>
          <w:lang w:val="es-PA"/>
        </w:rPr>
        <w:fldChar w:fldCharType="end"/>
      </w:r>
      <w:r>
        <w:rPr>
          <w:lang w:val="es-PA"/>
        </w:rPr>
        <w:t>:</w:t>
      </w:r>
    </w:p>
    <w:p w:rsidR="00EA5D95" w:rsidRDefault="00EA5D95" w:rsidP="00EA5D95">
      <w:pPr>
        <w:pStyle w:val="Caption"/>
      </w:pPr>
      <w:bookmarkStart w:id="97" w:name="_Ref421116076"/>
      <w:bookmarkStart w:id="98" w:name="_Toc429755665"/>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9</w:t>
      </w:r>
      <w:r w:rsidR="00AF11B4">
        <w:fldChar w:fldCharType="end"/>
      </w:r>
      <w:bookmarkEnd w:id="97"/>
      <w:r>
        <w:t>. Veredas del Área de Influencia del Proyecto</w:t>
      </w:r>
      <w:bookmarkEnd w:id="98"/>
    </w:p>
    <w:tbl>
      <w:tblPr>
        <w:tblStyle w:val="TableGrid"/>
        <w:tblW w:w="0" w:type="auto"/>
        <w:jc w:val="center"/>
        <w:tblLook w:val="04A0" w:firstRow="1" w:lastRow="0" w:firstColumn="1" w:lastColumn="0" w:noHBand="0" w:noVBand="1"/>
      </w:tblPr>
      <w:tblGrid>
        <w:gridCol w:w="2930"/>
        <w:gridCol w:w="2021"/>
        <w:gridCol w:w="3214"/>
      </w:tblGrid>
      <w:tr w:rsidR="00EA5D95" w:rsidRPr="008257FE" w:rsidTr="009D3CFC">
        <w:trPr>
          <w:cantSplit/>
          <w:trHeight w:val="192"/>
          <w:tblHeader/>
          <w:jc w:val="center"/>
        </w:trPr>
        <w:tc>
          <w:tcPr>
            <w:tcW w:w="2930" w:type="dxa"/>
            <w:shd w:val="clear" w:color="auto" w:fill="007078"/>
            <w:vAlign w:val="center"/>
            <w:hideMark/>
          </w:tcPr>
          <w:p w:rsidR="00EA5D95" w:rsidRPr="008257FE" w:rsidRDefault="00EA5D95" w:rsidP="00F9734F">
            <w:pPr>
              <w:spacing w:after="0"/>
              <w:jc w:val="center"/>
              <w:rPr>
                <w:b/>
                <w:bCs/>
                <w:color w:val="FFFFFF" w:themeColor="background1"/>
              </w:rPr>
            </w:pPr>
            <w:r w:rsidRPr="008257FE">
              <w:rPr>
                <w:b/>
                <w:bCs/>
                <w:color w:val="FFFFFF" w:themeColor="background1"/>
              </w:rPr>
              <w:t>U</w:t>
            </w:r>
            <w:r>
              <w:rPr>
                <w:b/>
                <w:bCs/>
                <w:color w:val="FFFFFF" w:themeColor="background1"/>
              </w:rPr>
              <w:t xml:space="preserve">nidad </w:t>
            </w:r>
            <w:r w:rsidRPr="008257FE">
              <w:rPr>
                <w:b/>
                <w:bCs/>
                <w:color w:val="FFFFFF" w:themeColor="background1"/>
              </w:rPr>
              <w:t>F</w:t>
            </w:r>
            <w:r>
              <w:rPr>
                <w:b/>
                <w:bCs/>
                <w:color w:val="FFFFFF" w:themeColor="background1"/>
              </w:rPr>
              <w:t>uncional</w:t>
            </w:r>
          </w:p>
        </w:tc>
        <w:tc>
          <w:tcPr>
            <w:tcW w:w="2021" w:type="dxa"/>
            <w:shd w:val="clear" w:color="auto" w:fill="007078"/>
            <w:vAlign w:val="center"/>
            <w:hideMark/>
          </w:tcPr>
          <w:p w:rsidR="00EA5D95" w:rsidRPr="008257FE" w:rsidRDefault="00EA5D95" w:rsidP="00F9734F">
            <w:pPr>
              <w:spacing w:after="0"/>
              <w:jc w:val="center"/>
              <w:rPr>
                <w:b/>
                <w:bCs/>
                <w:color w:val="FFFFFF" w:themeColor="background1"/>
              </w:rPr>
            </w:pPr>
            <w:r w:rsidRPr="008257FE">
              <w:rPr>
                <w:b/>
                <w:bCs/>
                <w:color w:val="FFFFFF" w:themeColor="background1"/>
              </w:rPr>
              <w:t>Municipio</w:t>
            </w:r>
          </w:p>
        </w:tc>
        <w:tc>
          <w:tcPr>
            <w:tcW w:w="3214" w:type="dxa"/>
            <w:shd w:val="clear" w:color="auto" w:fill="007078"/>
            <w:vAlign w:val="center"/>
            <w:hideMark/>
          </w:tcPr>
          <w:p w:rsidR="00EA5D95" w:rsidRPr="008257FE" w:rsidRDefault="00EA5D95" w:rsidP="00F9734F">
            <w:pPr>
              <w:spacing w:after="0"/>
              <w:jc w:val="center"/>
              <w:rPr>
                <w:b/>
                <w:bCs/>
                <w:color w:val="FFFFFF" w:themeColor="background1"/>
              </w:rPr>
            </w:pPr>
            <w:r w:rsidRPr="008257FE">
              <w:rPr>
                <w:b/>
                <w:bCs/>
                <w:color w:val="FFFFFF" w:themeColor="background1"/>
              </w:rPr>
              <w:t>Vereda</w:t>
            </w:r>
          </w:p>
        </w:tc>
      </w:tr>
      <w:tr w:rsidR="00EA5D95" w:rsidRPr="008257FE" w:rsidTr="009D3CFC">
        <w:trPr>
          <w:cantSplit/>
          <w:trHeight w:val="209"/>
          <w:jc w:val="center"/>
        </w:trPr>
        <w:tc>
          <w:tcPr>
            <w:tcW w:w="2930" w:type="dxa"/>
            <w:vMerge w:val="restart"/>
            <w:noWrap/>
            <w:vAlign w:val="center"/>
            <w:hideMark/>
          </w:tcPr>
          <w:p w:rsidR="00EA5D95" w:rsidRPr="008257FE" w:rsidRDefault="001D407F" w:rsidP="00F9734F">
            <w:pPr>
              <w:spacing w:after="0"/>
              <w:jc w:val="left"/>
              <w:rPr>
                <w:sz w:val="22"/>
              </w:rPr>
            </w:pPr>
            <w:r>
              <w:rPr>
                <w:sz w:val="22"/>
              </w:rPr>
              <w:t>Tramo Guasca – El Salitre- Sesquilé</w:t>
            </w:r>
          </w:p>
        </w:tc>
        <w:tc>
          <w:tcPr>
            <w:tcW w:w="2021" w:type="dxa"/>
            <w:vMerge w:val="restart"/>
            <w:noWrap/>
            <w:vAlign w:val="center"/>
            <w:hideMark/>
          </w:tcPr>
          <w:p w:rsidR="00EA5D95" w:rsidRPr="008257FE" w:rsidRDefault="00EA5D95" w:rsidP="00F9734F">
            <w:pPr>
              <w:spacing w:after="0"/>
              <w:jc w:val="left"/>
              <w:rPr>
                <w:sz w:val="22"/>
              </w:rPr>
            </w:pPr>
            <w:r w:rsidRPr="008257FE">
              <w:rPr>
                <w:sz w:val="22"/>
              </w:rPr>
              <w:t>Sesquilé</w:t>
            </w:r>
          </w:p>
        </w:tc>
        <w:tc>
          <w:tcPr>
            <w:tcW w:w="3214" w:type="dxa"/>
            <w:vAlign w:val="center"/>
            <w:hideMark/>
          </w:tcPr>
          <w:p w:rsidR="00EA5D95" w:rsidRPr="008257FE" w:rsidRDefault="00EA5D95" w:rsidP="00F9734F">
            <w:pPr>
              <w:spacing w:after="0"/>
              <w:jc w:val="left"/>
              <w:rPr>
                <w:sz w:val="22"/>
              </w:rPr>
            </w:pPr>
            <w:r w:rsidRPr="008257FE">
              <w:rPr>
                <w:sz w:val="22"/>
              </w:rPr>
              <w:t>Zona Urbana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 José</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Gobernador</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Boitiva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Chaleche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Guatavita</w:t>
            </w:r>
          </w:p>
        </w:tc>
        <w:tc>
          <w:tcPr>
            <w:tcW w:w="3214" w:type="dxa"/>
            <w:vAlign w:val="center"/>
            <w:hideMark/>
          </w:tcPr>
          <w:p w:rsidR="00EA5D95" w:rsidRPr="008257FE" w:rsidRDefault="00EA5D95" w:rsidP="00F9734F">
            <w:pPr>
              <w:spacing w:after="0"/>
              <w:jc w:val="left"/>
              <w:rPr>
                <w:sz w:val="22"/>
              </w:rPr>
            </w:pPr>
            <w:r w:rsidRPr="008257FE">
              <w:rPr>
                <w:sz w:val="22"/>
              </w:rPr>
              <w:t>Vda. Chaleche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Montecillo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Santa María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Guasca</w:t>
            </w:r>
          </w:p>
        </w:tc>
        <w:tc>
          <w:tcPr>
            <w:tcW w:w="3214" w:type="dxa"/>
            <w:vAlign w:val="center"/>
            <w:hideMark/>
          </w:tcPr>
          <w:p w:rsidR="00EA5D95" w:rsidRPr="008257FE" w:rsidRDefault="00EA5D95" w:rsidP="00F9734F">
            <w:pPr>
              <w:spacing w:after="0"/>
              <w:jc w:val="left"/>
              <w:rPr>
                <w:sz w:val="22"/>
              </w:rPr>
            </w:pPr>
            <w:r w:rsidRPr="008257FE">
              <w:rPr>
                <w:sz w:val="22"/>
              </w:rPr>
              <w:t>Zona Urbana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Santa Bárbara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Santa Lucía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 Isidro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Salitre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Mariano Ospina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Santuario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Las Flores</w:t>
            </w:r>
          </w:p>
        </w:tc>
      </w:tr>
      <w:tr w:rsidR="00EA5D95" w:rsidRPr="008257FE" w:rsidTr="009D3CFC">
        <w:trPr>
          <w:cantSplit/>
          <w:trHeight w:val="209"/>
          <w:jc w:val="center"/>
        </w:trPr>
        <w:tc>
          <w:tcPr>
            <w:tcW w:w="2930" w:type="dxa"/>
            <w:vMerge w:val="restart"/>
            <w:noWrap/>
            <w:vAlign w:val="center"/>
            <w:hideMark/>
          </w:tcPr>
          <w:p w:rsidR="00EA5D95" w:rsidRPr="008257FE" w:rsidRDefault="001D407F" w:rsidP="00F9734F">
            <w:pPr>
              <w:spacing w:after="0"/>
              <w:jc w:val="left"/>
              <w:rPr>
                <w:sz w:val="22"/>
              </w:rPr>
            </w:pPr>
            <w:r>
              <w:rPr>
                <w:sz w:val="22"/>
              </w:rPr>
              <w:t>Sopó – La Calera</w:t>
            </w:r>
          </w:p>
        </w:tc>
        <w:tc>
          <w:tcPr>
            <w:tcW w:w="2021" w:type="dxa"/>
            <w:vMerge w:val="restart"/>
            <w:noWrap/>
            <w:vAlign w:val="center"/>
            <w:hideMark/>
          </w:tcPr>
          <w:p w:rsidR="00EA5D95" w:rsidRPr="008257FE" w:rsidRDefault="00EA5D95" w:rsidP="00F9734F">
            <w:pPr>
              <w:spacing w:after="0"/>
              <w:jc w:val="left"/>
              <w:rPr>
                <w:sz w:val="22"/>
              </w:rPr>
            </w:pPr>
            <w:r w:rsidRPr="008257FE">
              <w:rPr>
                <w:sz w:val="22"/>
              </w:rPr>
              <w:t>Sopó</w:t>
            </w:r>
          </w:p>
        </w:tc>
        <w:tc>
          <w:tcPr>
            <w:tcW w:w="3214" w:type="dxa"/>
            <w:vAlign w:val="center"/>
            <w:hideMark/>
          </w:tcPr>
          <w:p w:rsidR="00EA5D95" w:rsidRPr="008257FE" w:rsidRDefault="00EA5D95" w:rsidP="00F9734F">
            <w:pPr>
              <w:spacing w:after="0"/>
              <w:jc w:val="left"/>
              <w:rPr>
                <w:sz w:val="22"/>
              </w:rPr>
            </w:pPr>
            <w:r w:rsidRPr="008257FE">
              <w:rPr>
                <w:sz w:val="22"/>
              </w:rPr>
              <w:t>Zona Urbana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Agua Caliente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El Chuscal</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Gratamira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Muesa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Guasca</w:t>
            </w:r>
          </w:p>
        </w:tc>
        <w:tc>
          <w:tcPr>
            <w:tcW w:w="3214" w:type="dxa"/>
            <w:vAlign w:val="center"/>
            <w:hideMark/>
          </w:tcPr>
          <w:p w:rsidR="00EA5D95" w:rsidRPr="008257FE" w:rsidRDefault="00EA5D95" w:rsidP="00F9734F">
            <w:pPr>
              <w:spacing w:after="0"/>
              <w:jc w:val="left"/>
              <w:rPr>
                <w:sz w:val="22"/>
              </w:rPr>
            </w:pPr>
            <w:r w:rsidRPr="008257FE">
              <w:rPr>
                <w:sz w:val="22"/>
              </w:rPr>
              <w:t>Vda. El Salitre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Santa Isabel</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vAlign w:val="center"/>
            <w:hideMark/>
          </w:tcPr>
          <w:p w:rsidR="00EA5D95" w:rsidRPr="008257FE" w:rsidRDefault="00EA5D95" w:rsidP="00F9734F">
            <w:pPr>
              <w:spacing w:after="0"/>
              <w:jc w:val="left"/>
              <w:rPr>
                <w:sz w:val="22"/>
              </w:rPr>
            </w:pPr>
            <w:r w:rsidRPr="008257FE">
              <w:rPr>
                <w:sz w:val="22"/>
              </w:rPr>
              <w:t>La Calera</w:t>
            </w:r>
          </w:p>
        </w:tc>
        <w:tc>
          <w:tcPr>
            <w:tcW w:w="3214" w:type="dxa"/>
            <w:vAlign w:val="center"/>
            <w:hideMark/>
          </w:tcPr>
          <w:p w:rsidR="00EA5D95" w:rsidRPr="008257FE" w:rsidRDefault="00EA5D95" w:rsidP="00F9734F">
            <w:pPr>
              <w:spacing w:after="0"/>
              <w:jc w:val="left"/>
              <w:rPr>
                <w:sz w:val="22"/>
              </w:rPr>
            </w:pPr>
            <w:r w:rsidRPr="008257FE">
              <w:rPr>
                <w:sz w:val="22"/>
              </w:rPr>
              <w:t>Zona Urbana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Cayetano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José de la Concepción</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Altamar</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La Portada</w:t>
            </w:r>
          </w:p>
        </w:tc>
      </w:tr>
      <w:tr w:rsidR="00EA5D95" w:rsidRPr="008257FE" w:rsidTr="009D3CFC">
        <w:trPr>
          <w:cantSplit/>
          <w:trHeight w:val="209"/>
          <w:jc w:val="center"/>
        </w:trPr>
        <w:tc>
          <w:tcPr>
            <w:tcW w:w="2930" w:type="dxa"/>
            <w:vMerge w:val="restart"/>
            <w:noWrap/>
            <w:vAlign w:val="center"/>
            <w:hideMark/>
          </w:tcPr>
          <w:p w:rsidR="00EA5D95" w:rsidRPr="008257FE" w:rsidRDefault="001D407F" w:rsidP="00F9734F">
            <w:pPr>
              <w:spacing w:after="0"/>
              <w:jc w:val="left"/>
              <w:rPr>
                <w:sz w:val="22"/>
              </w:rPr>
            </w:pPr>
            <w:r>
              <w:rPr>
                <w:sz w:val="22"/>
              </w:rPr>
              <w:t>La Calera - Patios</w:t>
            </w:r>
          </w:p>
        </w:tc>
        <w:tc>
          <w:tcPr>
            <w:tcW w:w="2021" w:type="dxa"/>
            <w:vMerge w:val="restart"/>
            <w:vAlign w:val="center"/>
            <w:hideMark/>
          </w:tcPr>
          <w:p w:rsidR="00EA5D95" w:rsidRPr="008257FE" w:rsidRDefault="00EA5D95" w:rsidP="00F9734F">
            <w:pPr>
              <w:spacing w:after="0"/>
              <w:jc w:val="left"/>
              <w:rPr>
                <w:sz w:val="22"/>
              </w:rPr>
            </w:pPr>
            <w:r w:rsidRPr="008257FE">
              <w:rPr>
                <w:sz w:val="22"/>
              </w:rPr>
              <w:t>La Calera</w:t>
            </w:r>
          </w:p>
        </w:tc>
        <w:tc>
          <w:tcPr>
            <w:tcW w:w="3214" w:type="dxa"/>
            <w:noWrap/>
            <w:vAlign w:val="center"/>
            <w:hideMark/>
          </w:tcPr>
          <w:p w:rsidR="00EA5D95" w:rsidRPr="008257FE" w:rsidRDefault="00EA5D95" w:rsidP="00F9734F">
            <w:pPr>
              <w:spacing w:after="0"/>
              <w:jc w:val="left"/>
              <w:rPr>
                <w:sz w:val="22"/>
              </w:rPr>
            </w:pPr>
            <w:r w:rsidRPr="008257FE">
              <w:rPr>
                <w:sz w:val="22"/>
              </w:rPr>
              <w:t>Zona Urbana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Cayetano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José de la Concepción</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Altamar</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La Portada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Rodeo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Rafael</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 xml:space="preserve">Vda. Líbano </w:t>
            </w:r>
          </w:p>
        </w:tc>
      </w:tr>
      <w:tr w:rsidR="00EA5D95" w:rsidRPr="008257FE" w:rsidTr="009D3CFC">
        <w:trPr>
          <w:cantSplit/>
          <w:trHeight w:val="209"/>
          <w:jc w:val="center"/>
        </w:trPr>
        <w:tc>
          <w:tcPr>
            <w:tcW w:w="2930" w:type="dxa"/>
            <w:vMerge w:val="restart"/>
            <w:noWrap/>
            <w:vAlign w:val="center"/>
            <w:hideMark/>
          </w:tcPr>
          <w:p w:rsidR="00EA5D95" w:rsidRPr="008257FE" w:rsidRDefault="001D407F" w:rsidP="00F9734F">
            <w:pPr>
              <w:spacing w:after="0"/>
              <w:jc w:val="left"/>
              <w:rPr>
                <w:sz w:val="22"/>
              </w:rPr>
            </w:pPr>
            <w:r>
              <w:rPr>
                <w:sz w:val="22"/>
              </w:rPr>
              <w:t>Límite de Bogotá - Choachí</w:t>
            </w:r>
          </w:p>
        </w:tc>
        <w:tc>
          <w:tcPr>
            <w:tcW w:w="2021" w:type="dxa"/>
            <w:vMerge w:val="restart"/>
            <w:vAlign w:val="center"/>
            <w:hideMark/>
          </w:tcPr>
          <w:p w:rsidR="00EA5D95" w:rsidRPr="008257FE" w:rsidRDefault="00EA5D95" w:rsidP="00F9734F">
            <w:pPr>
              <w:spacing w:after="0"/>
              <w:jc w:val="left"/>
              <w:rPr>
                <w:sz w:val="22"/>
              </w:rPr>
            </w:pPr>
            <w:r w:rsidRPr="008257FE">
              <w:rPr>
                <w:sz w:val="22"/>
              </w:rPr>
              <w:t>Choachí</w:t>
            </w:r>
          </w:p>
        </w:tc>
        <w:tc>
          <w:tcPr>
            <w:tcW w:w="3214" w:type="dxa"/>
            <w:noWrap/>
            <w:vAlign w:val="center"/>
            <w:hideMark/>
          </w:tcPr>
          <w:p w:rsidR="00EA5D95" w:rsidRPr="008257FE" w:rsidRDefault="00EA5D95" w:rsidP="00F9734F">
            <w:pPr>
              <w:spacing w:after="0"/>
              <w:jc w:val="left"/>
              <w:rPr>
                <w:sz w:val="22"/>
              </w:rPr>
            </w:pPr>
            <w:r w:rsidRPr="008257FE">
              <w:rPr>
                <w:sz w:val="22"/>
              </w:rPr>
              <w:t>Vda. San Francisco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Agua Dulce</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Los Laureles</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La Victoria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Uval</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Pulpito</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Resguardo Parte Alta</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Resguardo Costado Sur</w:t>
            </w:r>
          </w:p>
        </w:tc>
      </w:tr>
      <w:tr w:rsidR="00EA5D95" w:rsidRPr="008257FE" w:rsidTr="009D3CFC">
        <w:trPr>
          <w:cantSplit/>
          <w:trHeight w:val="209"/>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Casco Urbano</w:t>
            </w:r>
          </w:p>
        </w:tc>
      </w:tr>
      <w:tr w:rsidR="00EA5D95" w:rsidRPr="008257FE" w:rsidTr="009D3CFC">
        <w:trPr>
          <w:cantSplit/>
          <w:trHeight w:val="192"/>
          <w:jc w:val="center"/>
        </w:trPr>
        <w:tc>
          <w:tcPr>
            <w:tcW w:w="2930" w:type="dxa"/>
            <w:vMerge w:val="restart"/>
            <w:noWrap/>
            <w:vAlign w:val="center"/>
            <w:hideMark/>
          </w:tcPr>
          <w:p w:rsidR="00EA5D95" w:rsidRPr="008257FE" w:rsidRDefault="001D407F" w:rsidP="00F9734F">
            <w:pPr>
              <w:spacing w:after="0"/>
              <w:jc w:val="left"/>
              <w:rPr>
                <w:sz w:val="22"/>
              </w:rPr>
            </w:pPr>
            <w:r>
              <w:rPr>
                <w:sz w:val="22"/>
              </w:rPr>
              <w:t>La Calera - Choachí</w:t>
            </w:r>
          </w:p>
        </w:tc>
        <w:tc>
          <w:tcPr>
            <w:tcW w:w="2021" w:type="dxa"/>
            <w:vMerge w:val="restart"/>
            <w:noWrap/>
            <w:vAlign w:val="center"/>
            <w:hideMark/>
          </w:tcPr>
          <w:p w:rsidR="00EA5D95" w:rsidRPr="008257FE" w:rsidRDefault="00EA5D95" w:rsidP="00F9734F">
            <w:pPr>
              <w:spacing w:after="0"/>
              <w:jc w:val="left"/>
              <w:rPr>
                <w:sz w:val="22"/>
              </w:rPr>
            </w:pPr>
            <w:r w:rsidRPr="008257FE">
              <w:rPr>
                <w:sz w:val="22"/>
              </w:rPr>
              <w:t>La Calera</w:t>
            </w:r>
          </w:p>
        </w:tc>
        <w:tc>
          <w:tcPr>
            <w:tcW w:w="3214" w:type="dxa"/>
            <w:vAlign w:val="center"/>
            <w:hideMark/>
          </w:tcPr>
          <w:p w:rsidR="00EA5D95" w:rsidRPr="008257FE" w:rsidRDefault="00EA5D95" w:rsidP="00F9734F">
            <w:pPr>
              <w:spacing w:after="0"/>
              <w:jc w:val="left"/>
              <w:rPr>
                <w:sz w:val="22"/>
              </w:rPr>
            </w:pPr>
            <w:r w:rsidRPr="008257FE">
              <w:rPr>
                <w:sz w:val="22"/>
              </w:rPr>
              <w:t>Vda. Altamar</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La Portada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vAlign w:val="center"/>
            <w:hideMark/>
          </w:tcPr>
          <w:p w:rsidR="00EA5D95" w:rsidRPr="008257FE" w:rsidRDefault="00EA5D95" w:rsidP="00F9734F">
            <w:pPr>
              <w:spacing w:after="0"/>
              <w:jc w:val="left"/>
              <w:rPr>
                <w:sz w:val="22"/>
              </w:rPr>
            </w:pPr>
            <w:r w:rsidRPr="008257FE">
              <w:rPr>
                <w:sz w:val="22"/>
              </w:rPr>
              <w:t>Vda. Rodeo</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Volcán</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Jerusalén</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Quisquizá</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Treinta y Seis</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Tunjaque</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La Junia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Choachí</w:t>
            </w:r>
          </w:p>
        </w:tc>
        <w:tc>
          <w:tcPr>
            <w:tcW w:w="3214" w:type="dxa"/>
            <w:noWrap/>
            <w:vAlign w:val="center"/>
            <w:hideMark/>
          </w:tcPr>
          <w:p w:rsidR="00EA5D95" w:rsidRPr="008257FE" w:rsidRDefault="00EA5D95" w:rsidP="00F9734F">
            <w:pPr>
              <w:spacing w:after="0"/>
              <w:jc w:val="left"/>
              <w:rPr>
                <w:sz w:val="22"/>
              </w:rPr>
            </w:pPr>
            <w:r w:rsidRPr="008257FE">
              <w:rPr>
                <w:sz w:val="22"/>
              </w:rPr>
              <w:t>Vda. Potrero Grande</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Yerbabuena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Hato</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Quiuza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Resguardo Costado Norte</w:t>
            </w:r>
          </w:p>
        </w:tc>
      </w:tr>
      <w:tr w:rsidR="00EA5D95" w:rsidRPr="008257FE" w:rsidTr="009D3CFC">
        <w:trPr>
          <w:cantSplit/>
          <w:trHeight w:val="192"/>
          <w:jc w:val="center"/>
        </w:trPr>
        <w:tc>
          <w:tcPr>
            <w:tcW w:w="2930" w:type="dxa"/>
            <w:vMerge w:val="restart"/>
            <w:noWrap/>
            <w:vAlign w:val="center"/>
          </w:tcPr>
          <w:p w:rsidR="00EA5D95" w:rsidRPr="008257FE" w:rsidRDefault="001D407F" w:rsidP="00F9734F">
            <w:pPr>
              <w:spacing w:after="0"/>
              <w:jc w:val="left"/>
              <w:rPr>
                <w:sz w:val="22"/>
              </w:rPr>
            </w:pPr>
            <w:r>
              <w:rPr>
                <w:sz w:val="22"/>
              </w:rPr>
              <w:t>Variante de Choachí</w:t>
            </w:r>
          </w:p>
        </w:tc>
        <w:tc>
          <w:tcPr>
            <w:tcW w:w="2021" w:type="dxa"/>
            <w:vMerge w:val="restart"/>
            <w:noWrap/>
            <w:vAlign w:val="center"/>
          </w:tcPr>
          <w:p w:rsidR="00EA5D95" w:rsidRPr="008257FE" w:rsidRDefault="00EA5D95" w:rsidP="00F9734F">
            <w:pPr>
              <w:spacing w:after="0"/>
              <w:jc w:val="left"/>
              <w:rPr>
                <w:sz w:val="22"/>
              </w:rPr>
            </w:pPr>
            <w:r>
              <w:rPr>
                <w:sz w:val="22"/>
              </w:rPr>
              <w:t>Choachí</w:t>
            </w:r>
          </w:p>
        </w:tc>
        <w:tc>
          <w:tcPr>
            <w:tcW w:w="3214" w:type="dxa"/>
            <w:noWrap/>
            <w:vAlign w:val="center"/>
          </w:tcPr>
          <w:p w:rsidR="00EA5D95" w:rsidRPr="008257FE" w:rsidRDefault="00EA5D95" w:rsidP="00F9734F">
            <w:pPr>
              <w:spacing w:after="0"/>
              <w:jc w:val="left"/>
              <w:rPr>
                <w:sz w:val="22"/>
              </w:rPr>
            </w:pPr>
            <w:r w:rsidRPr="008257FE">
              <w:rPr>
                <w:sz w:val="22"/>
              </w:rPr>
              <w:t>Vda. Resguardo Costado Norte</w:t>
            </w:r>
          </w:p>
        </w:tc>
      </w:tr>
      <w:tr w:rsidR="00EA5D95" w:rsidRPr="008257FE" w:rsidTr="009D3CFC">
        <w:trPr>
          <w:cantSplit/>
          <w:trHeight w:val="192"/>
          <w:jc w:val="center"/>
        </w:trPr>
        <w:tc>
          <w:tcPr>
            <w:tcW w:w="2930" w:type="dxa"/>
            <w:vMerge/>
            <w:noWrap/>
            <w:vAlign w:val="center"/>
          </w:tcPr>
          <w:p w:rsidR="00EA5D95" w:rsidRDefault="00EA5D95" w:rsidP="00F9734F">
            <w:pPr>
              <w:spacing w:after="0"/>
              <w:jc w:val="left"/>
              <w:rPr>
                <w:sz w:val="22"/>
              </w:rPr>
            </w:pPr>
          </w:p>
        </w:tc>
        <w:tc>
          <w:tcPr>
            <w:tcW w:w="2021" w:type="dxa"/>
            <w:vMerge/>
            <w:noWrap/>
            <w:vAlign w:val="center"/>
          </w:tcPr>
          <w:p w:rsidR="00EA5D95" w:rsidRDefault="00EA5D95" w:rsidP="00F9734F">
            <w:pPr>
              <w:spacing w:after="0"/>
              <w:jc w:val="left"/>
              <w:rPr>
                <w:sz w:val="22"/>
              </w:rPr>
            </w:pPr>
          </w:p>
        </w:tc>
        <w:tc>
          <w:tcPr>
            <w:tcW w:w="3214" w:type="dxa"/>
            <w:noWrap/>
            <w:vAlign w:val="center"/>
          </w:tcPr>
          <w:p w:rsidR="00EA5D95" w:rsidRPr="008257FE" w:rsidRDefault="00EA5D95" w:rsidP="00F9734F">
            <w:pPr>
              <w:spacing w:after="0"/>
              <w:jc w:val="left"/>
              <w:rPr>
                <w:sz w:val="22"/>
              </w:rPr>
            </w:pPr>
            <w:r w:rsidRPr="008257FE">
              <w:rPr>
                <w:sz w:val="22"/>
              </w:rPr>
              <w:t xml:space="preserve">Vda. Resguardo Parte </w:t>
            </w:r>
            <w:r>
              <w:rPr>
                <w:sz w:val="22"/>
              </w:rPr>
              <w:t>Alta</w:t>
            </w:r>
          </w:p>
        </w:tc>
      </w:tr>
      <w:tr w:rsidR="00EA5D95" w:rsidRPr="008257FE" w:rsidTr="009D3CFC">
        <w:trPr>
          <w:cantSplit/>
          <w:trHeight w:val="192"/>
          <w:jc w:val="center"/>
        </w:trPr>
        <w:tc>
          <w:tcPr>
            <w:tcW w:w="2930" w:type="dxa"/>
            <w:vMerge/>
            <w:noWrap/>
            <w:vAlign w:val="center"/>
          </w:tcPr>
          <w:p w:rsidR="00EA5D95" w:rsidRDefault="00EA5D95" w:rsidP="00F9734F">
            <w:pPr>
              <w:spacing w:after="0"/>
              <w:jc w:val="left"/>
              <w:rPr>
                <w:sz w:val="22"/>
              </w:rPr>
            </w:pPr>
          </w:p>
        </w:tc>
        <w:tc>
          <w:tcPr>
            <w:tcW w:w="2021" w:type="dxa"/>
            <w:vMerge/>
            <w:noWrap/>
            <w:vAlign w:val="center"/>
          </w:tcPr>
          <w:p w:rsidR="00EA5D95" w:rsidRDefault="00EA5D95" w:rsidP="00F9734F">
            <w:pPr>
              <w:spacing w:after="0"/>
              <w:jc w:val="left"/>
              <w:rPr>
                <w:sz w:val="22"/>
              </w:rPr>
            </w:pPr>
          </w:p>
        </w:tc>
        <w:tc>
          <w:tcPr>
            <w:tcW w:w="3214" w:type="dxa"/>
            <w:noWrap/>
            <w:vAlign w:val="center"/>
          </w:tcPr>
          <w:p w:rsidR="00EA5D95" w:rsidRPr="008257FE" w:rsidRDefault="00EA5D95" w:rsidP="00F9734F">
            <w:pPr>
              <w:spacing w:after="0"/>
              <w:jc w:val="left"/>
              <w:rPr>
                <w:sz w:val="22"/>
              </w:rPr>
            </w:pPr>
            <w:r w:rsidRPr="008257FE">
              <w:rPr>
                <w:sz w:val="22"/>
              </w:rPr>
              <w:t>Vda. Resgua</w:t>
            </w:r>
            <w:r>
              <w:rPr>
                <w:sz w:val="22"/>
              </w:rPr>
              <w:t>r</w:t>
            </w:r>
            <w:r w:rsidRPr="008257FE">
              <w:rPr>
                <w:sz w:val="22"/>
              </w:rPr>
              <w:t>do Costado Sur</w:t>
            </w:r>
          </w:p>
        </w:tc>
      </w:tr>
      <w:tr w:rsidR="00EA5D95" w:rsidRPr="008257FE" w:rsidTr="009D3CFC">
        <w:trPr>
          <w:cantSplit/>
          <w:trHeight w:val="192"/>
          <w:jc w:val="center"/>
        </w:trPr>
        <w:tc>
          <w:tcPr>
            <w:tcW w:w="2930" w:type="dxa"/>
            <w:vMerge/>
            <w:noWrap/>
            <w:vAlign w:val="center"/>
          </w:tcPr>
          <w:p w:rsidR="00EA5D95" w:rsidRDefault="00EA5D95" w:rsidP="00F9734F">
            <w:pPr>
              <w:spacing w:after="0"/>
              <w:jc w:val="left"/>
              <w:rPr>
                <w:sz w:val="22"/>
              </w:rPr>
            </w:pPr>
          </w:p>
        </w:tc>
        <w:tc>
          <w:tcPr>
            <w:tcW w:w="2021" w:type="dxa"/>
            <w:vMerge/>
            <w:noWrap/>
            <w:vAlign w:val="center"/>
          </w:tcPr>
          <w:p w:rsidR="00EA5D95" w:rsidRDefault="00EA5D95" w:rsidP="00F9734F">
            <w:pPr>
              <w:spacing w:after="0"/>
              <w:jc w:val="left"/>
              <w:rPr>
                <w:sz w:val="22"/>
              </w:rPr>
            </w:pPr>
          </w:p>
        </w:tc>
        <w:tc>
          <w:tcPr>
            <w:tcW w:w="3214" w:type="dxa"/>
            <w:noWrap/>
            <w:vAlign w:val="center"/>
          </w:tcPr>
          <w:p w:rsidR="00EA5D95" w:rsidRPr="008257FE" w:rsidRDefault="00EA5D95" w:rsidP="00F9734F">
            <w:pPr>
              <w:spacing w:after="0"/>
              <w:jc w:val="left"/>
              <w:rPr>
                <w:sz w:val="22"/>
              </w:rPr>
            </w:pPr>
            <w:r w:rsidRPr="008257FE">
              <w:rPr>
                <w:sz w:val="22"/>
              </w:rPr>
              <w:t>Vda. Guaza</w:t>
            </w:r>
          </w:p>
        </w:tc>
      </w:tr>
      <w:tr w:rsidR="00EA5D95" w:rsidRPr="008257FE" w:rsidTr="009D3CFC">
        <w:trPr>
          <w:cantSplit/>
          <w:trHeight w:val="192"/>
          <w:jc w:val="center"/>
        </w:trPr>
        <w:tc>
          <w:tcPr>
            <w:tcW w:w="2930" w:type="dxa"/>
            <w:vMerge w:val="restart"/>
            <w:noWrap/>
            <w:vAlign w:val="center"/>
            <w:hideMark/>
          </w:tcPr>
          <w:p w:rsidR="00EA5D95" w:rsidRPr="008257FE" w:rsidRDefault="001D407F" w:rsidP="00F9734F">
            <w:pPr>
              <w:spacing w:after="0"/>
              <w:jc w:val="left"/>
              <w:rPr>
                <w:sz w:val="22"/>
              </w:rPr>
            </w:pPr>
            <w:r>
              <w:rPr>
                <w:sz w:val="22"/>
              </w:rPr>
              <w:t>Choachí - Cáqueza</w:t>
            </w:r>
          </w:p>
        </w:tc>
        <w:tc>
          <w:tcPr>
            <w:tcW w:w="2021" w:type="dxa"/>
            <w:vMerge w:val="restart"/>
            <w:noWrap/>
            <w:vAlign w:val="center"/>
            <w:hideMark/>
          </w:tcPr>
          <w:p w:rsidR="00EA5D95" w:rsidRPr="008257FE" w:rsidRDefault="00EA5D95" w:rsidP="00F9734F">
            <w:pPr>
              <w:spacing w:after="0"/>
              <w:jc w:val="left"/>
              <w:rPr>
                <w:sz w:val="22"/>
              </w:rPr>
            </w:pPr>
            <w:r w:rsidRPr="008257FE">
              <w:rPr>
                <w:sz w:val="22"/>
              </w:rPr>
              <w:t>Choachí</w:t>
            </w:r>
          </w:p>
        </w:tc>
        <w:tc>
          <w:tcPr>
            <w:tcW w:w="3214" w:type="dxa"/>
            <w:noWrap/>
            <w:vAlign w:val="center"/>
            <w:hideMark/>
          </w:tcPr>
          <w:p w:rsidR="00EA5D95" w:rsidRPr="008257FE" w:rsidRDefault="00EA5D95" w:rsidP="00F9734F">
            <w:pPr>
              <w:spacing w:after="0"/>
              <w:jc w:val="left"/>
              <w:rPr>
                <w:sz w:val="22"/>
              </w:rPr>
            </w:pPr>
            <w:r w:rsidRPr="008257FE">
              <w:rPr>
                <w:sz w:val="22"/>
              </w:rPr>
              <w:t>Vda. Resguardo Parte Baja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Resguardo Costado Sur</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Guaza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Ubaque</w:t>
            </w:r>
          </w:p>
        </w:tc>
        <w:tc>
          <w:tcPr>
            <w:tcW w:w="3214" w:type="dxa"/>
            <w:noWrap/>
            <w:vAlign w:val="center"/>
            <w:hideMark/>
          </w:tcPr>
          <w:p w:rsidR="00EA5D95" w:rsidRPr="008257FE" w:rsidRDefault="00EA5D95" w:rsidP="00F9734F">
            <w:pPr>
              <w:spacing w:after="0"/>
              <w:jc w:val="left"/>
              <w:rPr>
                <w:sz w:val="22"/>
              </w:rPr>
            </w:pPr>
            <w:r w:rsidRPr="008257FE">
              <w:rPr>
                <w:sz w:val="22"/>
              </w:rPr>
              <w:t>Vda. Romero Bajo</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Centro Afuera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Fistega</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Molino</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San Agustín</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Ganco</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restart"/>
            <w:noWrap/>
            <w:vAlign w:val="center"/>
            <w:hideMark/>
          </w:tcPr>
          <w:p w:rsidR="00EA5D95" w:rsidRPr="008257FE" w:rsidRDefault="00EA5D95" w:rsidP="00F9734F">
            <w:pPr>
              <w:spacing w:after="0"/>
              <w:jc w:val="left"/>
              <w:rPr>
                <w:sz w:val="22"/>
              </w:rPr>
            </w:pPr>
            <w:r w:rsidRPr="008257FE">
              <w:rPr>
                <w:sz w:val="22"/>
              </w:rPr>
              <w:t>Cáqueza</w:t>
            </w:r>
          </w:p>
        </w:tc>
        <w:tc>
          <w:tcPr>
            <w:tcW w:w="3214" w:type="dxa"/>
            <w:noWrap/>
            <w:vAlign w:val="center"/>
            <w:hideMark/>
          </w:tcPr>
          <w:p w:rsidR="00EA5D95" w:rsidRPr="008257FE" w:rsidRDefault="00EA5D95" w:rsidP="00F9734F">
            <w:pPr>
              <w:spacing w:after="0"/>
              <w:jc w:val="left"/>
              <w:rPr>
                <w:sz w:val="22"/>
              </w:rPr>
            </w:pPr>
            <w:r w:rsidRPr="008257FE">
              <w:rPr>
                <w:sz w:val="22"/>
              </w:rPr>
              <w:t>Vda. Girón de Blancos</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Pontas</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Mogas</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Palo Grande</w:t>
            </w:r>
          </w:p>
        </w:tc>
      </w:tr>
      <w:tr w:rsidR="00EA5D95" w:rsidRPr="008257FE" w:rsidTr="009D3CFC">
        <w:trPr>
          <w:cantSplit/>
          <w:trHeight w:val="192"/>
          <w:jc w:val="center"/>
        </w:trPr>
        <w:tc>
          <w:tcPr>
            <w:tcW w:w="2930" w:type="dxa"/>
            <w:vMerge/>
            <w:vAlign w:val="center"/>
            <w:hideMark/>
          </w:tcPr>
          <w:p w:rsidR="00EA5D95" w:rsidRPr="008257FE" w:rsidRDefault="00EA5D95" w:rsidP="00F9734F">
            <w:pPr>
              <w:spacing w:after="0"/>
              <w:jc w:val="left"/>
              <w:rPr>
                <w:sz w:val="22"/>
              </w:rPr>
            </w:pPr>
          </w:p>
        </w:tc>
        <w:tc>
          <w:tcPr>
            <w:tcW w:w="2021" w:type="dxa"/>
            <w:vMerge/>
            <w:vAlign w:val="center"/>
            <w:hideMark/>
          </w:tcPr>
          <w:p w:rsidR="00EA5D95" w:rsidRPr="008257FE" w:rsidRDefault="00EA5D95" w:rsidP="00F9734F">
            <w:pPr>
              <w:spacing w:after="0"/>
              <w:jc w:val="left"/>
              <w:rPr>
                <w:sz w:val="22"/>
              </w:rPr>
            </w:pPr>
          </w:p>
        </w:tc>
        <w:tc>
          <w:tcPr>
            <w:tcW w:w="3214" w:type="dxa"/>
            <w:noWrap/>
            <w:vAlign w:val="center"/>
            <w:hideMark/>
          </w:tcPr>
          <w:p w:rsidR="00EA5D95" w:rsidRPr="008257FE" w:rsidRDefault="00EA5D95" w:rsidP="00F9734F">
            <w:pPr>
              <w:spacing w:after="0"/>
              <w:jc w:val="left"/>
              <w:rPr>
                <w:sz w:val="22"/>
              </w:rPr>
            </w:pPr>
            <w:r w:rsidRPr="008257FE">
              <w:rPr>
                <w:sz w:val="22"/>
              </w:rPr>
              <w:t>Vda. El Volador</w:t>
            </w:r>
          </w:p>
        </w:tc>
      </w:tr>
    </w:tbl>
    <w:p w:rsidR="00EA5D95" w:rsidRDefault="00E521D7" w:rsidP="00E521D7">
      <w:pPr>
        <w:pStyle w:val="PiedeFoto"/>
        <w:ind w:left="720"/>
      </w:pPr>
      <w:r>
        <w:t>Fuente: Elaboración propia.</w:t>
      </w:r>
    </w:p>
    <w:p w:rsidR="00E521D7" w:rsidRPr="00E521D7" w:rsidRDefault="00E521D7" w:rsidP="00E521D7">
      <w:pPr>
        <w:pStyle w:val="NoSpacing"/>
      </w:pPr>
    </w:p>
    <w:p w:rsidR="00EA5D95" w:rsidRPr="00761B6B" w:rsidRDefault="00EA5D95" w:rsidP="00EA5D95">
      <w:pPr>
        <w:rPr>
          <w:lang w:val="es-PA"/>
        </w:rPr>
      </w:pPr>
      <w:r w:rsidRPr="00761B6B">
        <w:rPr>
          <w:lang w:val="es-PA"/>
        </w:rPr>
        <w:t>A continuación se señalan los aspectos socioeconómicos y culturales más relevantes de</w:t>
      </w:r>
      <w:r w:rsidR="001D407F">
        <w:rPr>
          <w:lang w:val="es-PA"/>
        </w:rPr>
        <w:t xml:space="preserve">l </w:t>
      </w:r>
      <w:r w:rsidR="002807AA">
        <w:rPr>
          <w:lang w:val="es-PA"/>
        </w:rPr>
        <w:t>A</w:t>
      </w:r>
      <w:r w:rsidRPr="00761B6B">
        <w:rPr>
          <w:lang w:val="es-PA"/>
        </w:rPr>
        <w:t>ISE:</w:t>
      </w:r>
    </w:p>
    <w:p w:rsidR="00EA5D95" w:rsidRDefault="00EA5D95" w:rsidP="00EA5D95">
      <w:pPr>
        <w:pStyle w:val="Heading4"/>
        <w:rPr>
          <w:lang w:val="es-PA"/>
        </w:rPr>
      </w:pPr>
      <w:bookmarkStart w:id="99" w:name="_Toc421283015"/>
      <w:bookmarkStart w:id="100" w:name="_Toc429755606"/>
      <w:r>
        <w:rPr>
          <w:lang w:val="es-PA"/>
        </w:rPr>
        <w:t>Infraestructura</w:t>
      </w:r>
      <w:bookmarkEnd w:id="99"/>
      <w:bookmarkEnd w:id="100"/>
    </w:p>
    <w:p w:rsidR="00EA5D95" w:rsidRDefault="00EA5D95" w:rsidP="00EA5D95">
      <w:pPr>
        <w:rPr>
          <w:lang w:val="es-PA"/>
        </w:rPr>
      </w:pPr>
      <w:r w:rsidRPr="00C6294A">
        <w:rPr>
          <w:lang w:val="es-PA"/>
        </w:rPr>
        <w:t xml:space="preserve">En el área de influencia del </w:t>
      </w:r>
      <w:r>
        <w:rPr>
          <w:lang w:val="es-PA"/>
        </w:rPr>
        <w:t>Proyecto</w:t>
      </w:r>
      <w:r w:rsidRPr="00C6294A">
        <w:rPr>
          <w:lang w:val="es-PA"/>
        </w:rPr>
        <w:t xml:space="preserve">, se ubican infraestructuras y redes de servicios públicos (líneas de baja tensión), además de los accesos a predios públicos y privados. </w:t>
      </w:r>
      <w:r>
        <w:rPr>
          <w:lang w:val="es-PA"/>
        </w:rPr>
        <w:t xml:space="preserve">La presencia de estos servicios públicos se concentra principalmente en las Cabeceras Municipales y en el área norte del Proyecto </w:t>
      </w:r>
      <w:r>
        <w:rPr>
          <w:lang w:val="es-PA"/>
        </w:rPr>
        <w:lastRenderedPageBreak/>
        <w:t>(aprox. desde Patios - La Calera, hacia Sop</w:t>
      </w:r>
      <w:r w:rsidR="00A62C1B">
        <w:rPr>
          <w:lang w:val="es-PA"/>
        </w:rPr>
        <w:t>ó</w:t>
      </w:r>
      <w:r>
        <w:rPr>
          <w:lang w:val="es-PA"/>
        </w:rPr>
        <w:t xml:space="preserve"> y Sesquilé) en las servidumbres de las vías existentes pavimentadas. En el área sur del Proyecto (desde La Calera, hacia Choachí, Ubaque y Cáqueza), debido a que el sector está representado por áreas rurales y con comunidades integradas por viviendas dispersas, la presencia de estas infraestructuras de servicios públicos es menor y de carácter “informal”, donde un particular o grupo de particulares coloca tubería flexible (tubos de polietileno o PVS) sobre quebradas para abastecerse de agua (ver </w:t>
      </w:r>
      <w:r w:rsidR="00A62C1B">
        <w:rPr>
          <w:lang w:val="es-PA"/>
        </w:rPr>
        <w:fldChar w:fldCharType="begin"/>
      </w:r>
      <w:r w:rsidR="00A62C1B">
        <w:rPr>
          <w:lang w:val="es-PA"/>
        </w:rPr>
        <w:instrText xml:space="preserve"> REF _Ref421117140 \h </w:instrText>
      </w:r>
      <w:r w:rsidR="00A62C1B">
        <w:rPr>
          <w:lang w:val="es-PA"/>
        </w:rPr>
      </w:r>
      <w:r w:rsidR="00A62C1B">
        <w:rPr>
          <w:lang w:val="es-PA"/>
        </w:rPr>
        <w:fldChar w:fldCharType="separate"/>
      </w:r>
      <w:r w:rsidR="00E51CD4">
        <w:t xml:space="preserve">Figura </w:t>
      </w:r>
      <w:r w:rsidR="00E51CD4">
        <w:rPr>
          <w:noProof/>
        </w:rPr>
        <w:t>4</w:t>
      </w:r>
      <w:r w:rsidR="00E51CD4">
        <w:noBreakHyphen/>
      </w:r>
      <w:r w:rsidR="00E51CD4">
        <w:rPr>
          <w:noProof/>
        </w:rPr>
        <w:t>10</w:t>
      </w:r>
      <w:r w:rsidR="00A62C1B">
        <w:rPr>
          <w:lang w:val="es-PA"/>
        </w:rPr>
        <w:fldChar w:fldCharType="end"/>
      </w:r>
      <w:r>
        <w:rPr>
          <w:lang w:val="es-PA"/>
        </w:rPr>
        <w:t>).</w:t>
      </w:r>
    </w:p>
    <w:p w:rsidR="00EA5D95" w:rsidRDefault="00EA5D95" w:rsidP="00EA5D95">
      <w:pPr>
        <w:pStyle w:val="Caption"/>
      </w:pPr>
      <w:bookmarkStart w:id="101" w:name="_Ref421117140"/>
      <w:bookmarkStart w:id="102" w:name="_Toc429755729"/>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10</w:t>
      </w:r>
      <w:r w:rsidR="00677CD8">
        <w:fldChar w:fldCharType="end"/>
      </w:r>
      <w:bookmarkEnd w:id="101"/>
      <w:r>
        <w:t>. Ejemplo de Servicios Públicos (Acueductos) en el AID del Proyecto</w:t>
      </w:r>
      <w:bookmarkEnd w:id="1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A5D95" w:rsidTr="00F9734F">
        <w:tc>
          <w:tcPr>
            <w:tcW w:w="4675" w:type="dxa"/>
          </w:tcPr>
          <w:p w:rsidR="00EA5D95" w:rsidRDefault="004614A6" w:rsidP="00F9734F">
            <w:pPr>
              <w:pStyle w:val="NoSpacing"/>
              <w:rPr>
                <w:lang w:val="es-PA"/>
              </w:rPr>
            </w:pPr>
            <w:r>
              <w:rPr>
                <w:noProof/>
                <w:lang w:val="en-US"/>
              </w:rPr>
              <mc:AlternateContent>
                <mc:Choice Requires="wps">
                  <w:drawing>
                    <wp:anchor distT="0" distB="0" distL="114300" distR="114300" simplePos="0" relativeHeight="251759616" behindDoc="0" locked="0" layoutInCell="1" allowOverlap="1" wp14:anchorId="132B9BF7" wp14:editId="0B0B1412">
                      <wp:simplePos x="0" y="0"/>
                      <wp:positionH relativeFrom="column">
                        <wp:posOffset>1725584</wp:posOffset>
                      </wp:positionH>
                      <wp:positionV relativeFrom="paragraph">
                        <wp:posOffset>1060796</wp:posOffset>
                      </wp:positionV>
                      <wp:extent cx="872490" cy="546735"/>
                      <wp:effectExtent l="762000" t="152400" r="22860" b="24765"/>
                      <wp:wrapNone/>
                      <wp:docPr id="1150" name="Rectangular Callout 1150"/>
                      <wp:cNvGraphicFramePr/>
                      <a:graphic xmlns:a="http://schemas.openxmlformats.org/drawingml/2006/main">
                        <a:graphicData uri="http://schemas.microsoft.com/office/word/2010/wordprocessingShape">
                          <wps:wsp>
                            <wps:cNvSpPr/>
                            <wps:spPr>
                              <a:xfrm>
                                <a:off x="0" y="0"/>
                                <a:ext cx="872490" cy="546735"/>
                              </a:xfrm>
                              <a:prstGeom prst="wedgeRectCallout">
                                <a:avLst>
                                  <a:gd name="adj1" fmla="val -131194"/>
                                  <a:gd name="adj2" fmla="val -73072"/>
                                </a:avLst>
                              </a:prstGeom>
                            </wps:spPr>
                            <wps:style>
                              <a:lnRef idx="2">
                                <a:schemeClr val="accent1"/>
                              </a:lnRef>
                              <a:fillRef idx="1">
                                <a:schemeClr val="lt1"/>
                              </a:fillRef>
                              <a:effectRef idx="0">
                                <a:schemeClr val="accent1"/>
                              </a:effectRef>
                              <a:fontRef idx="minor">
                                <a:schemeClr val="dk1"/>
                              </a:fontRef>
                            </wps:style>
                            <wps:txbx>
                              <w:txbxContent>
                                <w:p w:rsidR="00677CD8" w:rsidRPr="004614A6" w:rsidRDefault="00677CD8" w:rsidP="004614A6">
                                  <w:pPr>
                                    <w:pStyle w:val="NoSpacing"/>
                                    <w:jc w:val="center"/>
                                    <w:rPr>
                                      <w:sz w:val="16"/>
                                      <w:lang w:val="es-MX"/>
                                    </w:rPr>
                                  </w:pPr>
                                  <w:r w:rsidRPr="004614A6">
                                    <w:rPr>
                                      <w:sz w:val="20"/>
                                      <w:lang w:val="es-MX"/>
                                    </w:rPr>
                                    <w:t>Tubería de Acueducto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2B9BF7" id="Rectangular Callout 1150" o:spid="_x0000_s1036" type="#_x0000_t61" style="position:absolute;left:0;text-align:left;margin-left:135.85pt;margin-top:83.55pt;width:68.7pt;height:43.0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" adj="-17538,-4984" fillcolor="white [3201]" strokecolor="#5b9bd5 [3204]" strokeweight="1pt">
                      <v:textbox>
                        <w:txbxContent>
                          <w:p w:rsidR="00677CD8" w:rsidRPr="004614A6" w:rsidRDefault="00677CD8" w:rsidP="004614A6">
                            <w:pPr>
                              <w:pStyle w:val="NoSpacing"/>
                              <w:jc w:val="center"/>
                              <w:rPr>
                                <w:sz w:val="16"/>
                                <w:lang w:val="es-MX"/>
                              </w:rPr>
                            </w:pPr>
                            <w:r w:rsidRPr="004614A6">
                              <w:rPr>
                                <w:sz w:val="20"/>
                                <w:lang w:val="es-MX"/>
                              </w:rPr>
                              <w:t>Tubería de Acueducto</w:t>
                            </w:r>
                          </w:p>
                        </w:txbxContent>
                      </v:textbox>
                    </v:shape>
                  </w:pict>
                </mc:Fallback>
              </mc:AlternateContent>
            </w:r>
            <w:r w:rsidR="00EA5D95" w:rsidRPr="00E7473A">
              <w:rPr>
                <w:noProof/>
                <w:lang w:val="en-US"/>
              </w:rPr>
              <w:drawing>
                <wp:inline distT="0" distB="0" distL="0" distR="0" wp14:anchorId="430DB900" wp14:editId="007F1344">
                  <wp:extent cx="2834640" cy="2126395"/>
                  <wp:effectExtent l="0" t="0" r="3810" b="7620"/>
                  <wp:docPr id="490" name="Picture 490" descr="C:\Users\jaysa\Pictures\Anio 2015\2015-01-17 Recorrido UF05 y UF04\P106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ysa\Pictures\Anio 2015\2015-01-17 Recorrido UF05 y UF04\P1060552.JPG"/>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2834640" cy="2126395"/>
                          </a:xfrm>
                          <a:prstGeom prst="rect">
                            <a:avLst/>
                          </a:prstGeom>
                          <a:noFill/>
                          <a:ln>
                            <a:noFill/>
                          </a:ln>
                        </pic:spPr>
                      </pic:pic>
                    </a:graphicData>
                  </a:graphic>
                </wp:inline>
              </w:drawing>
            </w:r>
          </w:p>
        </w:tc>
        <w:tc>
          <w:tcPr>
            <w:tcW w:w="4675" w:type="dxa"/>
          </w:tcPr>
          <w:p w:rsidR="00EA5D95" w:rsidRDefault="00EA5D95" w:rsidP="00F9734F">
            <w:pPr>
              <w:pStyle w:val="NoSpacing"/>
              <w:rPr>
                <w:lang w:val="es-PA"/>
              </w:rPr>
            </w:pPr>
            <w:r w:rsidRPr="00E7473A">
              <w:rPr>
                <w:noProof/>
                <w:lang w:val="en-US"/>
              </w:rPr>
              <w:drawing>
                <wp:inline distT="0" distB="0" distL="0" distR="0" wp14:anchorId="2612B826" wp14:editId="372F563C">
                  <wp:extent cx="2834640" cy="2126395"/>
                  <wp:effectExtent l="0" t="0" r="3810" b="7620"/>
                  <wp:docPr id="491" name="Picture 491" descr="C:\Users\jaysa\Pictures\Anio 2015\2015-01-17 Recorrido UF05 y UF04\P10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ysa\Pictures\Anio 2015\2015-01-17 Recorrido UF05 y UF04\P1060644.JPG"/>
                          <pic:cNvPicPr>
                            <a:picLocks noChangeAspect="1" noChangeArrowheads="1"/>
                          </pic:cNvPicPr>
                        </pic:nvPicPr>
                        <pic:blipFill>
                          <a:blip r:embed="rId43" cstate="screen">
                            <a:extLst>
                              <a:ext uri="{28A0092B-C50C-407E-A947-70E740481C1C}">
                                <a14:useLocalDpi xmlns:a14="http://schemas.microsoft.com/office/drawing/2010/main" val="0"/>
                              </a:ext>
                            </a:extLst>
                          </a:blip>
                          <a:srcRect/>
                          <a:stretch>
                            <a:fillRect/>
                          </a:stretch>
                        </pic:blipFill>
                        <pic:spPr bwMode="auto">
                          <a:xfrm>
                            <a:off x="0" y="0"/>
                            <a:ext cx="2834640" cy="2126395"/>
                          </a:xfrm>
                          <a:prstGeom prst="rect">
                            <a:avLst/>
                          </a:prstGeom>
                          <a:noFill/>
                          <a:ln>
                            <a:noFill/>
                          </a:ln>
                        </pic:spPr>
                      </pic:pic>
                    </a:graphicData>
                  </a:graphic>
                </wp:inline>
              </w:drawing>
            </w:r>
          </w:p>
        </w:tc>
      </w:tr>
      <w:tr w:rsidR="00EA5D95" w:rsidRPr="00E7473A" w:rsidTr="00F9734F">
        <w:tc>
          <w:tcPr>
            <w:tcW w:w="4675" w:type="dxa"/>
            <w:vAlign w:val="center"/>
          </w:tcPr>
          <w:p w:rsidR="00EA5D95" w:rsidRPr="00E7473A" w:rsidRDefault="00EA5D95" w:rsidP="00F9734F">
            <w:pPr>
              <w:pStyle w:val="NoSpacing"/>
              <w:jc w:val="center"/>
              <w:rPr>
                <w:noProof/>
                <w:sz w:val="22"/>
                <w:lang w:val="es-MX" w:eastAsia="es-MX"/>
              </w:rPr>
            </w:pPr>
            <w:r w:rsidRPr="00E7473A">
              <w:rPr>
                <w:noProof/>
                <w:sz w:val="22"/>
                <w:lang w:val="es-MX" w:eastAsia="es-MX"/>
              </w:rPr>
              <w:t>Acueductos “particula</w:t>
            </w:r>
            <w:r>
              <w:rPr>
                <w:noProof/>
                <w:sz w:val="22"/>
                <w:lang w:val="es-MX" w:eastAsia="es-MX"/>
              </w:rPr>
              <w:t>r</w:t>
            </w:r>
            <w:r w:rsidRPr="00E7473A">
              <w:rPr>
                <w:noProof/>
                <w:sz w:val="22"/>
                <w:lang w:val="es-MX" w:eastAsia="es-MX"/>
              </w:rPr>
              <w:t>es”</w:t>
            </w:r>
            <w:r>
              <w:rPr>
                <w:noProof/>
                <w:sz w:val="22"/>
                <w:lang w:val="es-MX" w:eastAsia="es-MX"/>
              </w:rPr>
              <w:t xml:space="preserve"> sobre ladera de talud – </w:t>
            </w:r>
            <w:r w:rsidR="002807AA">
              <w:rPr>
                <w:noProof/>
                <w:sz w:val="22"/>
                <w:lang w:val="es-MX" w:eastAsia="es-MX"/>
              </w:rPr>
              <w:t>Tramo Choachí - Cáqueza</w:t>
            </w:r>
          </w:p>
        </w:tc>
        <w:tc>
          <w:tcPr>
            <w:tcW w:w="4675" w:type="dxa"/>
            <w:vAlign w:val="center"/>
          </w:tcPr>
          <w:p w:rsidR="00EA5D95" w:rsidRPr="00E7473A" w:rsidRDefault="00EA5D95" w:rsidP="00F9734F">
            <w:pPr>
              <w:pStyle w:val="NoSpacing"/>
              <w:jc w:val="center"/>
              <w:rPr>
                <w:noProof/>
                <w:sz w:val="22"/>
                <w:lang w:val="es-MX" w:eastAsia="es-MX"/>
              </w:rPr>
            </w:pPr>
            <w:r w:rsidRPr="00E7473A">
              <w:rPr>
                <w:noProof/>
                <w:sz w:val="22"/>
                <w:lang w:val="es-MX" w:eastAsia="es-MX"/>
              </w:rPr>
              <w:t>Acueducto y Tanque de Agua de la Vereda de Potrero Grande, Mun. de Choachí</w:t>
            </w:r>
          </w:p>
        </w:tc>
      </w:tr>
    </w:tbl>
    <w:p w:rsidR="00EA5D95" w:rsidRDefault="004614A6" w:rsidP="004614A6">
      <w:pPr>
        <w:pStyle w:val="PiedeFoto"/>
        <w:rPr>
          <w:lang w:val="es-PA"/>
        </w:rPr>
      </w:pPr>
      <w:r>
        <w:rPr>
          <w:lang w:val="es-PA"/>
        </w:rPr>
        <w:t>Fuente: Recorridos de campo.</w:t>
      </w:r>
    </w:p>
    <w:p w:rsidR="004614A6" w:rsidRPr="004614A6" w:rsidRDefault="004614A6" w:rsidP="004614A6">
      <w:pPr>
        <w:pStyle w:val="NoSpacing"/>
        <w:rPr>
          <w:lang w:val="es-PA"/>
        </w:rPr>
      </w:pPr>
    </w:p>
    <w:p w:rsidR="00EA5D95" w:rsidRDefault="00EA5D95" w:rsidP="00EA5D95">
      <w:pPr>
        <w:rPr>
          <w:lang w:val="es-PA"/>
        </w:rPr>
      </w:pPr>
      <w:r>
        <w:rPr>
          <w:lang w:val="es-PA"/>
        </w:rPr>
        <w:t xml:space="preserve">Igualmente, </w:t>
      </w:r>
      <w:r w:rsidRPr="00C6294A">
        <w:rPr>
          <w:lang w:val="es-PA"/>
        </w:rPr>
        <w:t xml:space="preserve">cerca </w:t>
      </w:r>
      <w:r>
        <w:rPr>
          <w:lang w:val="es-PA"/>
        </w:rPr>
        <w:t xml:space="preserve">y en ocasiones sobre </w:t>
      </w:r>
      <w:r w:rsidRPr="00C6294A">
        <w:rPr>
          <w:lang w:val="es-PA"/>
        </w:rPr>
        <w:t>la</w:t>
      </w:r>
      <w:r>
        <w:rPr>
          <w:lang w:val="es-PA"/>
        </w:rPr>
        <w:t>s</w:t>
      </w:r>
      <w:r w:rsidRPr="00C6294A">
        <w:rPr>
          <w:lang w:val="es-PA"/>
        </w:rPr>
        <w:t xml:space="preserve"> vía</w:t>
      </w:r>
      <w:r>
        <w:rPr>
          <w:lang w:val="es-PA"/>
        </w:rPr>
        <w:t>s</w:t>
      </w:r>
      <w:r w:rsidRPr="00C6294A">
        <w:rPr>
          <w:lang w:val="es-PA"/>
        </w:rPr>
        <w:t xml:space="preserve"> a intervenir se ubican </w:t>
      </w:r>
      <w:r>
        <w:rPr>
          <w:lang w:val="es-PA"/>
        </w:rPr>
        <w:t>escuelas (</w:t>
      </w:r>
      <w:r w:rsidRPr="00C6294A">
        <w:rPr>
          <w:lang w:val="es-PA"/>
        </w:rPr>
        <w:t xml:space="preserve">infraestructuras sociales) que producto de las actividades propias </w:t>
      </w:r>
      <w:r w:rsidR="001B6383">
        <w:rPr>
          <w:lang w:val="es-PA"/>
        </w:rPr>
        <w:t>de transporte de la zona</w:t>
      </w:r>
      <w:r>
        <w:rPr>
          <w:lang w:val="es-PA"/>
        </w:rPr>
        <w:t>,</w:t>
      </w:r>
      <w:r w:rsidRPr="00C6294A">
        <w:rPr>
          <w:lang w:val="es-PA"/>
        </w:rPr>
        <w:t xml:space="preserve"> </w:t>
      </w:r>
      <w:r w:rsidR="001B6383">
        <w:rPr>
          <w:lang w:val="es-PA"/>
        </w:rPr>
        <w:t xml:space="preserve">son afectadas hoy en día por el </w:t>
      </w:r>
      <w:r w:rsidRPr="00C6294A">
        <w:rPr>
          <w:lang w:val="es-PA"/>
        </w:rPr>
        <w:t xml:space="preserve">ruido y generación de </w:t>
      </w:r>
      <w:r w:rsidRPr="004928E5">
        <w:rPr>
          <w:lang w:val="es-PA"/>
        </w:rPr>
        <w:t>material particulado</w:t>
      </w:r>
      <w:r>
        <w:rPr>
          <w:lang w:val="es-PA"/>
        </w:rPr>
        <w:t xml:space="preserve"> (polvo)</w:t>
      </w:r>
      <w:r w:rsidR="001B6383">
        <w:rPr>
          <w:lang w:val="es-PA"/>
        </w:rPr>
        <w:t>, especialmente en aquellas vías afirmadas (los tramos hacía el Sur desde La Calera, hasta Cáqueza)</w:t>
      </w:r>
      <w:r w:rsidRPr="004928E5">
        <w:rPr>
          <w:lang w:val="es-PA"/>
        </w:rPr>
        <w:t>.</w:t>
      </w:r>
      <w:r>
        <w:rPr>
          <w:lang w:val="es-PA"/>
        </w:rPr>
        <w:t xml:space="preserve"> El listado de escuelas se presenta </w:t>
      </w:r>
      <w:r w:rsidRPr="002807AA">
        <w:rPr>
          <w:lang w:val="es-PA"/>
        </w:rPr>
        <w:t xml:space="preserve">en la </w:t>
      </w:r>
      <w:r w:rsidR="002807AA" w:rsidRPr="002807AA">
        <w:rPr>
          <w:lang w:val="es-PA"/>
        </w:rPr>
        <w:fldChar w:fldCharType="begin"/>
      </w:r>
      <w:r w:rsidR="002807AA" w:rsidRPr="002807AA">
        <w:rPr>
          <w:lang w:val="es-PA"/>
        </w:rPr>
        <w:instrText xml:space="preserve"> REF _Ref421172070 \h </w:instrText>
      </w:r>
      <w:r w:rsidR="002807AA">
        <w:rPr>
          <w:lang w:val="es-PA"/>
        </w:rPr>
        <w:instrText xml:space="preserve"> \* MERGEFORMAT </w:instrText>
      </w:r>
      <w:r w:rsidR="002807AA" w:rsidRPr="002807AA">
        <w:rPr>
          <w:lang w:val="es-PA"/>
        </w:rPr>
      </w:r>
      <w:r w:rsidR="002807AA" w:rsidRPr="002807AA">
        <w:rPr>
          <w:lang w:val="es-PA"/>
        </w:rPr>
        <w:fldChar w:fldCharType="separate"/>
      </w:r>
      <w:r w:rsidR="00E51CD4" w:rsidRPr="00940DD0">
        <w:t xml:space="preserve">Tabla </w:t>
      </w:r>
      <w:r w:rsidR="00E51CD4">
        <w:rPr>
          <w:noProof/>
        </w:rPr>
        <w:t>4</w:t>
      </w:r>
      <w:r w:rsidR="00E51CD4" w:rsidRPr="00940DD0">
        <w:rPr>
          <w:noProof/>
        </w:rPr>
        <w:noBreakHyphen/>
      </w:r>
      <w:r w:rsidR="00E51CD4">
        <w:rPr>
          <w:noProof/>
        </w:rPr>
        <w:t>10</w:t>
      </w:r>
      <w:r w:rsidR="002807AA" w:rsidRPr="002807AA">
        <w:rPr>
          <w:lang w:val="es-PA"/>
        </w:rPr>
        <w:fldChar w:fldCharType="end"/>
      </w:r>
      <w:r w:rsidR="002807AA" w:rsidRPr="002807AA">
        <w:rPr>
          <w:lang w:val="es-PA"/>
        </w:rPr>
        <w:t>:</w:t>
      </w:r>
    </w:p>
    <w:p w:rsidR="00EA5D95" w:rsidRDefault="00EA5D95" w:rsidP="00EA5D95">
      <w:pPr>
        <w:pStyle w:val="Caption"/>
      </w:pPr>
      <w:bookmarkStart w:id="103" w:name="_Ref421172070"/>
      <w:bookmarkStart w:id="104" w:name="_Toc429755666"/>
      <w:r w:rsidRPr="00940DD0">
        <w:t xml:space="preserve">Tabla </w:t>
      </w:r>
      <w:r w:rsidR="00AF11B4" w:rsidRPr="00940DD0">
        <w:fldChar w:fldCharType="begin"/>
      </w:r>
      <w:r w:rsidR="00AF11B4" w:rsidRPr="00940DD0">
        <w:instrText xml:space="preserve"> STYLEREF 1 \s </w:instrText>
      </w:r>
      <w:r w:rsidR="00AF11B4" w:rsidRPr="00940DD0">
        <w:fldChar w:fldCharType="separate"/>
      </w:r>
      <w:r w:rsidR="00E51CD4">
        <w:rPr>
          <w:noProof/>
        </w:rPr>
        <w:t>4</w:t>
      </w:r>
      <w:r w:rsidR="00AF11B4" w:rsidRPr="00940DD0">
        <w:fldChar w:fldCharType="end"/>
      </w:r>
      <w:r w:rsidR="00AF11B4" w:rsidRPr="00940DD0">
        <w:noBreakHyphen/>
      </w:r>
      <w:r w:rsidR="00AF11B4" w:rsidRPr="00940DD0">
        <w:fldChar w:fldCharType="begin"/>
      </w:r>
      <w:r w:rsidR="00AF11B4" w:rsidRPr="00940DD0">
        <w:instrText xml:space="preserve"> SEQ Tabla \* ARABIC \s 1 </w:instrText>
      </w:r>
      <w:r w:rsidR="00AF11B4" w:rsidRPr="00940DD0">
        <w:fldChar w:fldCharType="separate"/>
      </w:r>
      <w:r w:rsidR="00E51CD4">
        <w:rPr>
          <w:noProof/>
        </w:rPr>
        <w:t>10</w:t>
      </w:r>
      <w:r w:rsidR="00AF11B4" w:rsidRPr="00940DD0">
        <w:fldChar w:fldCharType="end"/>
      </w:r>
      <w:bookmarkEnd w:id="103"/>
      <w:r w:rsidR="004614A6" w:rsidRPr="00940DD0">
        <w:t>. Listado de E</w:t>
      </w:r>
      <w:r w:rsidRPr="00940DD0">
        <w:t xml:space="preserve">scuelas </w:t>
      </w:r>
      <w:r w:rsidR="004614A6" w:rsidRPr="00940DD0">
        <w:t>e Instituciones Próximas</w:t>
      </w:r>
      <w:r w:rsidR="004614A6">
        <w:t xml:space="preserve"> a las Vías Existentes</w:t>
      </w:r>
      <w:bookmarkEnd w:id="104"/>
    </w:p>
    <w:tbl>
      <w:tblPr>
        <w:tblStyle w:val="TableGrid"/>
        <w:tblW w:w="0" w:type="auto"/>
        <w:jc w:val="center"/>
        <w:tblLook w:val="04A0" w:firstRow="1" w:lastRow="0" w:firstColumn="1" w:lastColumn="0" w:noHBand="0" w:noVBand="1"/>
      </w:tblPr>
      <w:tblGrid>
        <w:gridCol w:w="2363"/>
        <w:gridCol w:w="2178"/>
        <w:gridCol w:w="3914"/>
      </w:tblGrid>
      <w:tr w:rsidR="00C23FDB" w:rsidRPr="004614A6" w:rsidTr="003E4DCE">
        <w:trPr>
          <w:cantSplit/>
          <w:trHeight w:val="137"/>
          <w:tblHeader/>
          <w:jc w:val="center"/>
        </w:trPr>
        <w:tc>
          <w:tcPr>
            <w:tcW w:w="2363" w:type="dxa"/>
            <w:shd w:val="clear" w:color="auto" w:fill="007078"/>
            <w:vAlign w:val="center"/>
          </w:tcPr>
          <w:p w:rsidR="00C23FDB" w:rsidRPr="004614A6" w:rsidRDefault="00C23FDB" w:rsidP="004614A6">
            <w:pPr>
              <w:pStyle w:val="NoSpacing"/>
              <w:jc w:val="center"/>
              <w:rPr>
                <w:b/>
                <w:color w:val="FFFFFF" w:themeColor="background1"/>
                <w:sz w:val="20"/>
                <w:szCs w:val="20"/>
              </w:rPr>
            </w:pPr>
            <w:r w:rsidRPr="004614A6">
              <w:rPr>
                <w:b/>
                <w:color w:val="FFFFFF" w:themeColor="background1"/>
                <w:sz w:val="20"/>
                <w:szCs w:val="20"/>
              </w:rPr>
              <w:t>Vía</w:t>
            </w:r>
          </w:p>
        </w:tc>
        <w:tc>
          <w:tcPr>
            <w:tcW w:w="2178" w:type="dxa"/>
            <w:shd w:val="clear" w:color="auto" w:fill="007078"/>
            <w:vAlign w:val="center"/>
          </w:tcPr>
          <w:p w:rsidR="00C23FDB" w:rsidRPr="004614A6" w:rsidRDefault="00C23FDB" w:rsidP="004614A6">
            <w:pPr>
              <w:pStyle w:val="NoSpacing"/>
              <w:jc w:val="center"/>
              <w:rPr>
                <w:b/>
                <w:color w:val="FFFFFF" w:themeColor="background1"/>
                <w:sz w:val="20"/>
                <w:szCs w:val="20"/>
              </w:rPr>
            </w:pPr>
            <w:r w:rsidRPr="004614A6">
              <w:rPr>
                <w:b/>
                <w:color w:val="FFFFFF" w:themeColor="background1"/>
                <w:sz w:val="20"/>
                <w:szCs w:val="20"/>
              </w:rPr>
              <w:t>Estación</w:t>
            </w:r>
          </w:p>
        </w:tc>
        <w:tc>
          <w:tcPr>
            <w:tcW w:w="3914" w:type="dxa"/>
            <w:shd w:val="clear" w:color="auto" w:fill="007078"/>
            <w:vAlign w:val="center"/>
          </w:tcPr>
          <w:p w:rsidR="00C23FDB" w:rsidRPr="004614A6" w:rsidRDefault="00C23FDB" w:rsidP="004614A6">
            <w:pPr>
              <w:pStyle w:val="NoSpacing"/>
              <w:jc w:val="center"/>
              <w:rPr>
                <w:b/>
                <w:color w:val="FFFFFF" w:themeColor="background1"/>
                <w:sz w:val="20"/>
                <w:szCs w:val="20"/>
              </w:rPr>
            </w:pPr>
            <w:r w:rsidRPr="004614A6">
              <w:rPr>
                <w:b/>
                <w:color w:val="FFFFFF" w:themeColor="background1"/>
                <w:sz w:val="20"/>
                <w:szCs w:val="20"/>
              </w:rPr>
              <w:t>Nombre</w:t>
            </w:r>
          </w:p>
        </w:tc>
      </w:tr>
      <w:tr w:rsidR="009D3CFC" w:rsidRPr="004614A6" w:rsidTr="003E4DCE">
        <w:trPr>
          <w:trHeight w:val="284"/>
          <w:jc w:val="center"/>
        </w:trPr>
        <w:tc>
          <w:tcPr>
            <w:tcW w:w="2363" w:type="dxa"/>
            <w:vMerge w:val="restart"/>
            <w:vAlign w:val="center"/>
          </w:tcPr>
          <w:p w:rsidR="009D3CFC" w:rsidRPr="004614A6" w:rsidRDefault="009D3CFC" w:rsidP="00940DD0">
            <w:pPr>
              <w:pStyle w:val="NoSpacing"/>
              <w:jc w:val="left"/>
              <w:rPr>
                <w:sz w:val="20"/>
                <w:szCs w:val="20"/>
              </w:rPr>
            </w:pPr>
            <w:r>
              <w:rPr>
                <w:sz w:val="20"/>
                <w:szCs w:val="20"/>
              </w:rPr>
              <w:t xml:space="preserve">Sopó – El Salitre </w:t>
            </w:r>
          </w:p>
        </w:tc>
        <w:tc>
          <w:tcPr>
            <w:tcW w:w="2178" w:type="dxa"/>
            <w:vAlign w:val="center"/>
          </w:tcPr>
          <w:p w:rsidR="009D3CFC" w:rsidRPr="00940DD0" w:rsidRDefault="009D3CFC" w:rsidP="00940DD0">
            <w:pPr>
              <w:pStyle w:val="NoSpacing"/>
              <w:jc w:val="center"/>
              <w:rPr>
                <w:sz w:val="20"/>
                <w:szCs w:val="20"/>
                <w:lang w:val="en-US"/>
              </w:rPr>
            </w:pPr>
            <w:r>
              <w:rPr>
                <w:sz w:val="20"/>
                <w:szCs w:val="20"/>
              </w:rPr>
              <w:t xml:space="preserve">0 </w:t>
            </w:r>
            <w:r>
              <w:rPr>
                <w:sz w:val="20"/>
                <w:szCs w:val="20"/>
                <w:lang w:val="en-US"/>
              </w:rPr>
              <w:t>+ 800</w:t>
            </w:r>
          </w:p>
        </w:tc>
        <w:tc>
          <w:tcPr>
            <w:tcW w:w="3914" w:type="dxa"/>
            <w:vAlign w:val="center"/>
          </w:tcPr>
          <w:p w:rsidR="009D3CFC" w:rsidRPr="004614A6" w:rsidRDefault="009D3CFC" w:rsidP="00940DD0">
            <w:pPr>
              <w:pStyle w:val="NoSpacing"/>
              <w:jc w:val="left"/>
              <w:rPr>
                <w:sz w:val="20"/>
                <w:szCs w:val="20"/>
              </w:rPr>
            </w:pPr>
            <w:r>
              <w:rPr>
                <w:sz w:val="20"/>
                <w:szCs w:val="20"/>
              </w:rPr>
              <w:t>Colegio Gimnasio Claudio Monteverdi</w:t>
            </w:r>
          </w:p>
        </w:tc>
      </w:tr>
      <w:tr w:rsidR="009D3CFC" w:rsidRPr="004614A6" w:rsidTr="003E4DCE">
        <w:trPr>
          <w:trHeight w:val="146"/>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Default="009D3CFC" w:rsidP="00940DD0">
            <w:pPr>
              <w:pStyle w:val="NoSpacing"/>
              <w:jc w:val="center"/>
              <w:rPr>
                <w:sz w:val="20"/>
                <w:szCs w:val="20"/>
              </w:rPr>
            </w:pPr>
            <w:r>
              <w:rPr>
                <w:sz w:val="20"/>
                <w:szCs w:val="20"/>
              </w:rPr>
              <w:t>5 + 620</w:t>
            </w:r>
          </w:p>
        </w:tc>
        <w:tc>
          <w:tcPr>
            <w:tcW w:w="3914" w:type="dxa"/>
            <w:vAlign w:val="center"/>
          </w:tcPr>
          <w:p w:rsidR="009D3CFC" w:rsidRPr="00940DD0" w:rsidRDefault="009D3CFC" w:rsidP="00940DD0">
            <w:pPr>
              <w:pStyle w:val="NoSpacing"/>
              <w:jc w:val="left"/>
              <w:rPr>
                <w:sz w:val="20"/>
                <w:szCs w:val="20"/>
                <w:lang w:val="es-PA"/>
              </w:rPr>
            </w:pPr>
            <w:r>
              <w:rPr>
                <w:sz w:val="20"/>
                <w:szCs w:val="20"/>
              </w:rPr>
              <w:t>Liceo Campestre Divino Ni</w:t>
            </w:r>
            <w:r>
              <w:rPr>
                <w:sz w:val="20"/>
                <w:szCs w:val="20"/>
                <w:lang w:val="es-PA"/>
              </w:rPr>
              <w:t>ño</w:t>
            </w:r>
          </w:p>
        </w:tc>
      </w:tr>
      <w:tr w:rsidR="009D3CFC" w:rsidRPr="004614A6" w:rsidTr="003E4DCE">
        <w:trPr>
          <w:trHeight w:val="152"/>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Pr="00940DD0" w:rsidRDefault="009D3CFC" w:rsidP="00940DD0">
            <w:pPr>
              <w:pStyle w:val="NoSpacing"/>
              <w:jc w:val="center"/>
              <w:rPr>
                <w:sz w:val="20"/>
                <w:szCs w:val="20"/>
                <w:lang w:val="en-US"/>
              </w:rPr>
            </w:pPr>
            <w:r>
              <w:rPr>
                <w:sz w:val="20"/>
                <w:szCs w:val="20"/>
              </w:rPr>
              <w:t xml:space="preserve">7 </w:t>
            </w:r>
            <w:r>
              <w:rPr>
                <w:sz w:val="20"/>
                <w:szCs w:val="20"/>
                <w:lang w:val="en-US"/>
              </w:rPr>
              <w:t>+ 100</w:t>
            </w:r>
          </w:p>
        </w:tc>
        <w:tc>
          <w:tcPr>
            <w:tcW w:w="3914" w:type="dxa"/>
            <w:vAlign w:val="center"/>
          </w:tcPr>
          <w:p w:rsidR="009D3CFC" w:rsidRDefault="009D3CFC" w:rsidP="00940DD0">
            <w:pPr>
              <w:pStyle w:val="NoSpacing"/>
              <w:jc w:val="left"/>
              <w:rPr>
                <w:sz w:val="20"/>
                <w:szCs w:val="20"/>
              </w:rPr>
            </w:pPr>
            <w:r>
              <w:rPr>
                <w:sz w:val="20"/>
                <w:szCs w:val="20"/>
              </w:rPr>
              <w:t>Escuela Meusa</w:t>
            </w:r>
          </w:p>
        </w:tc>
      </w:tr>
      <w:tr w:rsidR="009D3CFC" w:rsidRPr="004614A6" w:rsidTr="003E4DCE">
        <w:trPr>
          <w:trHeight w:val="260"/>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Default="009D3CFC" w:rsidP="00940DD0">
            <w:pPr>
              <w:pStyle w:val="NoSpacing"/>
              <w:jc w:val="center"/>
              <w:rPr>
                <w:sz w:val="20"/>
                <w:szCs w:val="20"/>
              </w:rPr>
            </w:pPr>
            <w:r>
              <w:rPr>
                <w:sz w:val="20"/>
                <w:szCs w:val="20"/>
              </w:rPr>
              <w:t>9 + 500</w:t>
            </w:r>
          </w:p>
        </w:tc>
        <w:tc>
          <w:tcPr>
            <w:tcW w:w="3914" w:type="dxa"/>
            <w:vAlign w:val="center"/>
          </w:tcPr>
          <w:p w:rsidR="009D3CFC" w:rsidRDefault="009D3CFC" w:rsidP="00940DD0">
            <w:pPr>
              <w:pStyle w:val="NoSpacing"/>
              <w:jc w:val="left"/>
              <w:rPr>
                <w:sz w:val="20"/>
                <w:szCs w:val="20"/>
              </w:rPr>
            </w:pPr>
            <w:r>
              <w:rPr>
                <w:sz w:val="20"/>
                <w:szCs w:val="20"/>
              </w:rPr>
              <w:t>Instituto Educativo Departamental El Carmen</w:t>
            </w:r>
          </w:p>
        </w:tc>
      </w:tr>
      <w:tr w:rsidR="00C23FDB" w:rsidRPr="004614A6" w:rsidTr="003E4DCE">
        <w:trPr>
          <w:trHeight w:val="175"/>
          <w:jc w:val="center"/>
        </w:trPr>
        <w:tc>
          <w:tcPr>
            <w:tcW w:w="2363" w:type="dxa"/>
            <w:vAlign w:val="center"/>
          </w:tcPr>
          <w:p w:rsidR="00C23FDB" w:rsidRPr="004614A6" w:rsidRDefault="00C23FDB" w:rsidP="00940DD0">
            <w:pPr>
              <w:pStyle w:val="NoSpacing"/>
              <w:jc w:val="left"/>
              <w:rPr>
                <w:sz w:val="20"/>
                <w:szCs w:val="20"/>
              </w:rPr>
            </w:pPr>
            <w:r>
              <w:rPr>
                <w:sz w:val="20"/>
                <w:szCs w:val="20"/>
              </w:rPr>
              <w:t>El Salitre  - La Calera</w:t>
            </w:r>
          </w:p>
        </w:tc>
        <w:tc>
          <w:tcPr>
            <w:tcW w:w="2178" w:type="dxa"/>
            <w:vAlign w:val="center"/>
          </w:tcPr>
          <w:p w:rsidR="00C23FDB" w:rsidRPr="004614A6" w:rsidRDefault="00CE6E5C" w:rsidP="00940DD0">
            <w:pPr>
              <w:pStyle w:val="NoSpacing"/>
              <w:jc w:val="center"/>
              <w:rPr>
                <w:sz w:val="20"/>
                <w:szCs w:val="20"/>
              </w:rPr>
            </w:pPr>
            <w:r>
              <w:rPr>
                <w:sz w:val="20"/>
                <w:szCs w:val="20"/>
              </w:rPr>
              <w:t>5 + 300</w:t>
            </w:r>
          </w:p>
        </w:tc>
        <w:tc>
          <w:tcPr>
            <w:tcW w:w="3914" w:type="dxa"/>
            <w:vAlign w:val="center"/>
          </w:tcPr>
          <w:p w:rsidR="00C23FDB" w:rsidRPr="004614A6" w:rsidRDefault="00CE6E5C" w:rsidP="00940DD0">
            <w:pPr>
              <w:pStyle w:val="NoSpacing"/>
              <w:jc w:val="left"/>
              <w:rPr>
                <w:sz w:val="20"/>
                <w:szCs w:val="20"/>
              </w:rPr>
            </w:pPr>
            <w:r>
              <w:rPr>
                <w:sz w:val="20"/>
                <w:szCs w:val="20"/>
              </w:rPr>
              <w:t>Escuela San Cayetano</w:t>
            </w:r>
          </w:p>
        </w:tc>
      </w:tr>
      <w:tr w:rsidR="009D3CFC" w:rsidRPr="004614A6" w:rsidTr="003E4DCE">
        <w:trPr>
          <w:trHeight w:val="152"/>
          <w:jc w:val="center"/>
        </w:trPr>
        <w:tc>
          <w:tcPr>
            <w:tcW w:w="2363" w:type="dxa"/>
            <w:vMerge w:val="restart"/>
            <w:vAlign w:val="center"/>
          </w:tcPr>
          <w:p w:rsidR="009D3CFC" w:rsidRPr="004614A6" w:rsidRDefault="009D3CFC" w:rsidP="00940DD0">
            <w:pPr>
              <w:pStyle w:val="NoSpacing"/>
              <w:jc w:val="left"/>
              <w:rPr>
                <w:sz w:val="20"/>
                <w:szCs w:val="20"/>
              </w:rPr>
            </w:pPr>
            <w:r>
              <w:rPr>
                <w:sz w:val="20"/>
                <w:szCs w:val="20"/>
              </w:rPr>
              <w:t>La Calera - Patios</w:t>
            </w:r>
          </w:p>
        </w:tc>
        <w:tc>
          <w:tcPr>
            <w:tcW w:w="2178" w:type="dxa"/>
            <w:vAlign w:val="center"/>
          </w:tcPr>
          <w:p w:rsidR="009D3CFC" w:rsidRPr="004614A6" w:rsidRDefault="009D3CFC" w:rsidP="00940DD0">
            <w:pPr>
              <w:pStyle w:val="NoSpacing"/>
              <w:jc w:val="center"/>
              <w:rPr>
                <w:sz w:val="20"/>
                <w:szCs w:val="20"/>
              </w:rPr>
            </w:pPr>
            <w:r>
              <w:rPr>
                <w:sz w:val="20"/>
                <w:szCs w:val="20"/>
              </w:rPr>
              <w:t>5 + 600</w:t>
            </w:r>
          </w:p>
        </w:tc>
        <w:tc>
          <w:tcPr>
            <w:tcW w:w="3914" w:type="dxa"/>
            <w:vAlign w:val="center"/>
          </w:tcPr>
          <w:p w:rsidR="009D3CFC" w:rsidRPr="004614A6" w:rsidRDefault="009D3CFC" w:rsidP="00940DD0">
            <w:pPr>
              <w:pStyle w:val="NoSpacing"/>
              <w:jc w:val="left"/>
              <w:rPr>
                <w:sz w:val="20"/>
                <w:szCs w:val="20"/>
              </w:rPr>
            </w:pPr>
            <w:r>
              <w:rPr>
                <w:sz w:val="20"/>
                <w:szCs w:val="20"/>
              </w:rPr>
              <w:t>Escuela El Salitre</w:t>
            </w:r>
          </w:p>
        </w:tc>
      </w:tr>
      <w:tr w:rsidR="009D3CFC" w:rsidRPr="004614A6" w:rsidTr="003E4DCE">
        <w:trPr>
          <w:trHeight w:val="163"/>
          <w:jc w:val="center"/>
        </w:trPr>
        <w:tc>
          <w:tcPr>
            <w:tcW w:w="2363" w:type="dxa"/>
            <w:vMerge/>
            <w:vAlign w:val="center"/>
          </w:tcPr>
          <w:p w:rsidR="009D3CFC" w:rsidRPr="004614A6" w:rsidRDefault="009D3CFC" w:rsidP="00940DD0">
            <w:pPr>
              <w:pStyle w:val="NoSpacing"/>
              <w:jc w:val="left"/>
              <w:rPr>
                <w:sz w:val="20"/>
                <w:szCs w:val="20"/>
              </w:rPr>
            </w:pPr>
          </w:p>
        </w:tc>
        <w:tc>
          <w:tcPr>
            <w:tcW w:w="2178" w:type="dxa"/>
            <w:vAlign w:val="center"/>
          </w:tcPr>
          <w:p w:rsidR="009D3CFC" w:rsidRPr="004614A6" w:rsidRDefault="009D3CFC" w:rsidP="00940DD0">
            <w:pPr>
              <w:pStyle w:val="NoSpacing"/>
              <w:jc w:val="center"/>
              <w:rPr>
                <w:sz w:val="20"/>
                <w:szCs w:val="20"/>
              </w:rPr>
            </w:pPr>
            <w:r>
              <w:rPr>
                <w:sz w:val="20"/>
                <w:szCs w:val="20"/>
              </w:rPr>
              <w:t>6 + 380</w:t>
            </w:r>
          </w:p>
        </w:tc>
        <w:tc>
          <w:tcPr>
            <w:tcW w:w="3914" w:type="dxa"/>
            <w:vAlign w:val="center"/>
          </w:tcPr>
          <w:p w:rsidR="009D3CFC" w:rsidRPr="004614A6" w:rsidRDefault="009D3CFC" w:rsidP="00940DD0">
            <w:pPr>
              <w:pStyle w:val="NoSpacing"/>
              <w:jc w:val="left"/>
              <w:rPr>
                <w:sz w:val="20"/>
                <w:szCs w:val="20"/>
              </w:rPr>
            </w:pPr>
            <w:r>
              <w:rPr>
                <w:sz w:val="20"/>
                <w:szCs w:val="20"/>
              </w:rPr>
              <w:t>Colegio Tilata</w:t>
            </w:r>
          </w:p>
        </w:tc>
      </w:tr>
      <w:tr w:rsidR="009D3CFC" w:rsidRPr="004614A6" w:rsidTr="003E4DCE">
        <w:trPr>
          <w:trHeight w:val="163"/>
          <w:jc w:val="center"/>
        </w:trPr>
        <w:tc>
          <w:tcPr>
            <w:tcW w:w="2363" w:type="dxa"/>
            <w:vMerge/>
            <w:vAlign w:val="center"/>
          </w:tcPr>
          <w:p w:rsidR="009D3CFC" w:rsidRPr="004614A6" w:rsidRDefault="009D3CFC" w:rsidP="00940DD0">
            <w:pPr>
              <w:pStyle w:val="NoSpacing"/>
              <w:jc w:val="left"/>
              <w:rPr>
                <w:sz w:val="20"/>
                <w:szCs w:val="20"/>
              </w:rPr>
            </w:pPr>
          </w:p>
        </w:tc>
        <w:tc>
          <w:tcPr>
            <w:tcW w:w="2178" w:type="dxa"/>
            <w:vAlign w:val="center"/>
          </w:tcPr>
          <w:p w:rsidR="009D3CFC" w:rsidRPr="004614A6" w:rsidRDefault="009D3CFC" w:rsidP="00940DD0">
            <w:pPr>
              <w:pStyle w:val="NoSpacing"/>
              <w:jc w:val="center"/>
              <w:rPr>
                <w:sz w:val="20"/>
                <w:szCs w:val="20"/>
              </w:rPr>
            </w:pPr>
            <w:r>
              <w:rPr>
                <w:sz w:val="20"/>
                <w:szCs w:val="20"/>
              </w:rPr>
              <w:t xml:space="preserve">8 + 660 </w:t>
            </w:r>
          </w:p>
        </w:tc>
        <w:tc>
          <w:tcPr>
            <w:tcW w:w="3914" w:type="dxa"/>
            <w:vAlign w:val="center"/>
          </w:tcPr>
          <w:p w:rsidR="009D3CFC" w:rsidRPr="004614A6" w:rsidRDefault="009D3CFC" w:rsidP="00940DD0">
            <w:pPr>
              <w:pStyle w:val="NoSpacing"/>
              <w:jc w:val="left"/>
              <w:rPr>
                <w:sz w:val="20"/>
                <w:szCs w:val="20"/>
              </w:rPr>
            </w:pPr>
            <w:r>
              <w:rPr>
                <w:sz w:val="20"/>
                <w:szCs w:val="20"/>
              </w:rPr>
              <w:t>Colegio Montessori</w:t>
            </w:r>
          </w:p>
        </w:tc>
      </w:tr>
      <w:tr w:rsidR="009D3CFC" w:rsidRPr="004614A6" w:rsidTr="003E4DCE">
        <w:trPr>
          <w:trHeight w:val="277"/>
          <w:jc w:val="center"/>
        </w:trPr>
        <w:tc>
          <w:tcPr>
            <w:tcW w:w="2363" w:type="dxa"/>
            <w:vMerge/>
            <w:vAlign w:val="center"/>
          </w:tcPr>
          <w:p w:rsidR="009D3CFC" w:rsidRPr="004614A6" w:rsidRDefault="009D3CFC" w:rsidP="00940DD0">
            <w:pPr>
              <w:pStyle w:val="NoSpacing"/>
              <w:jc w:val="left"/>
              <w:rPr>
                <w:sz w:val="20"/>
                <w:szCs w:val="20"/>
              </w:rPr>
            </w:pPr>
          </w:p>
        </w:tc>
        <w:tc>
          <w:tcPr>
            <w:tcW w:w="2178" w:type="dxa"/>
            <w:vAlign w:val="center"/>
          </w:tcPr>
          <w:p w:rsidR="009D3CFC" w:rsidRDefault="009D3CFC" w:rsidP="00940DD0">
            <w:pPr>
              <w:pStyle w:val="NoSpacing"/>
              <w:jc w:val="center"/>
              <w:rPr>
                <w:sz w:val="20"/>
                <w:szCs w:val="20"/>
              </w:rPr>
            </w:pPr>
            <w:r>
              <w:rPr>
                <w:sz w:val="20"/>
                <w:szCs w:val="20"/>
              </w:rPr>
              <w:t>8 + 800</w:t>
            </w:r>
          </w:p>
        </w:tc>
        <w:tc>
          <w:tcPr>
            <w:tcW w:w="3914" w:type="dxa"/>
            <w:vAlign w:val="center"/>
          </w:tcPr>
          <w:p w:rsidR="009D3CFC" w:rsidRDefault="009D3CFC" w:rsidP="00940DD0">
            <w:pPr>
              <w:pStyle w:val="NoSpacing"/>
              <w:jc w:val="left"/>
              <w:rPr>
                <w:sz w:val="20"/>
                <w:szCs w:val="20"/>
              </w:rPr>
            </w:pPr>
            <w:r>
              <w:rPr>
                <w:sz w:val="20"/>
                <w:szCs w:val="20"/>
              </w:rPr>
              <w:t>Colegio El Gran Castillo</w:t>
            </w:r>
          </w:p>
        </w:tc>
      </w:tr>
      <w:tr w:rsidR="009D3CFC" w:rsidRPr="004614A6" w:rsidTr="003E4DCE">
        <w:trPr>
          <w:trHeight w:val="220"/>
          <w:jc w:val="center"/>
        </w:trPr>
        <w:tc>
          <w:tcPr>
            <w:tcW w:w="2363" w:type="dxa"/>
            <w:vMerge w:val="restart"/>
            <w:vAlign w:val="center"/>
          </w:tcPr>
          <w:p w:rsidR="009D3CFC" w:rsidRPr="009D3CFC" w:rsidRDefault="009D3CFC" w:rsidP="00940DD0">
            <w:pPr>
              <w:pStyle w:val="NoSpacing"/>
              <w:jc w:val="left"/>
              <w:rPr>
                <w:sz w:val="20"/>
                <w:szCs w:val="20"/>
                <w:lang w:val="es-PA"/>
              </w:rPr>
            </w:pPr>
            <w:r>
              <w:rPr>
                <w:sz w:val="20"/>
                <w:szCs w:val="20"/>
              </w:rPr>
              <w:t>L</w:t>
            </w:r>
            <w:r>
              <w:rPr>
                <w:sz w:val="20"/>
                <w:szCs w:val="20"/>
                <w:lang w:val="es-PA"/>
              </w:rPr>
              <w:t>ímite de Bogotá - Choachí</w:t>
            </w:r>
          </w:p>
        </w:tc>
        <w:tc>
          <w:tcPr>
            <w:tcW w:w="2178" w:type="dxa"/>
            <w:vAlign w:val="center"/>
          </w:tcPr>
          <w:p w:rsidR="009D3CFC" w:rsidRPr="009D3CFC" w:rsidRDefault="009D3CFC" w:rsidP="00940DD0">
            <w:pPr>
              <w:pStyle w:val="NoSpacing"/>
              <w:jc w:val="center"/>
              <w:rPr>
                <w:sz w:val="20"/>
                <w:szCs w:val="20"/>
                <w:lang w:val="en-US"/>
              </w:rPr>
            </w:pPr>
            <w:r>
              <w:rPr>
                <w:sz w:val="20"/>
                <w:szCs w:val="20"/>
              </w:rPr>
              <w:t xml:space="preserve">5 </w:t>
            </w:r>
            <w:r>
              <w:rPr>
                <w:sz w:val="20"/>
                <w:szCs w:val="20"/>
                <w:lang w:val="en-US"/>
              </w:rPr>
              <w:t>+300</w:t>
            </w:r>
          </w:p>
        </w:tc>
        <w:tc>
          <w:tcPr>
            <w:tcW w:w="3914" w:type="dxa"/>
            <w:vAlign w:val="center"/>
          </w:tcPr>
          <w:p w:rsidR="009D3CFC" w:rsidRDefault="009D3CFC" w:rsidP="00940DD0">
            <w:pPr>
              <w:pStyle w:val="NoSpacing"/>
              <w:jc w:val="left"/>
              <w:rPr>
                <w:sz w:val="20"/>
                <w:szCs w:val="20"/>
              </w:rPr>
            </w:pPr>
            <w:r>
              <w:rPr>
                <w:sz w:val="20"/>
                <w:szCs w:val="20"/>
              </w:rPr>
              <w:t>Escuela Vda. Agua Dulce</w:t>
            </w:r>
          </w:p>
        </w:tc>
      </w:tr>
      <w:tr w:rsidR="009D3CFC" w:rsidRPr="004614A6" w:rsidTr="003E4DCE">
        <w:trPr>
          <w:trHeight w:val="163"/>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Default="009D3CFC" w:rsidP="00940DD0">
            <w:pPr>
              <w:pStyle w:val="NoSpacing"/>
              <w:jc w:val="center"/>
              <w:rPr>
                <w:sz w:val="20"/>
                <w:szCs w:val="20"/>
              </w:rPr>
            </w:pPr>
            <w:r>
              <w:rPr>
                <w:sz w:val="20"/>
                <w:szCs w:val="20"/>
              </w:rPr>
              <w:t>15 + 300</w:t>
            </w:r>
          </w:p>
        </w:tc>
        <w:tc>
          <w:tcPr>
            <w:tcW w:w="3914" w:type="dxa"/>
            <w:vAlign w:val="center"/>
          </w:tcPr>
          <w:p w:rsidR="009D3CFC" w:rsidRPr="009D3CFC" w:rsidRDefault="009D3CFC" w:rsidP="00940DD0">
            <w:pPr>
              <w:pStyle w:val="NoSpacing"/>
              <w:jc w:val="left"/>
              <w:rPr>
                <w:sz w:val="20"/>
                <w:szCs w:val="20"/>
                <w:lang w:val="es-PA"/>
              </w:rPr>
            </w:pPr>
            <w:r>
              <w:rPr>
                <w:sz w:val="20"/>
                <w:szCs w:val="20"/>
              </w:rPr>
              <w:t>Escuela Vda. El Púlpito</w:t>
            </w:r>
          </w:p>
        </w:tc>
      </w:tr>
      <w:tr w:rsidR="009D3CFC" w:rsidRPr="004614A6" w:rsidTr="003E4DCE">
        <w:trPr>
          <w:trHeight w:val="163"/>
          <w:jc w:val="center"/>
        </w:trPr>
        <w:tc>
          <w:tcPr>
            <w:tcW w:w="2363" w:type="dxa"/>
            <w:vMerge w:val="restart"/>
            <w:vAlign w:val="center"/>
          </w:tcPr>
          <w:p w:rsidR="009D3CFC" w:rsidRDefault="009D3CFC" w:rsidP="00940DD0">
            <w:pPr>
              <w:pStyle w:val="NoSpacing"/>
              <w:jc w:val="left"/>
              <w:rPr>
                <w:sz w:val="20"/>
                <w:szCs w:val="20"/>
              </w:rPr>
            </w:pPr>
            <w:r>
              <w:rPr>
                <w:sz w:val="20"/>
                <w:szCs w:val="20"/>
              </w:rPr>
              <w:t>La Calera - Choachí</w:t>
            </w:r>
          </w:p>
        </w:tc>
        <w:tc>
          <w:tcPr>
            <w:tcW w:w="2178" w:type="dxa"/>
            <w:vAlign w:val="center"/>
          </w:tcPr>
          <w:p w:rsidR="009D3CFC" w:rsidRPr="009D3CFC" w:rsidRDefault="009D3CFC" w:rsidP="00940DD0">
            <w:pPr>
              <w:pStyle w:val="NoSpacing"/>
              <w:jc w:val="center"/>
              <w:rPr>
                <w:sz w:val="20"/>
                <w:szCs w:val="20"/>
                <w:lang w:val="en-US"/>
              </w:rPr>
            </w:pPr>
            <w:r>
              <w:rPr>
                <w:sz w:val="20"/>
                <w:szCs w:val="20"/>
              </w:rPr>
              <w:t xml:space="preserve">5 </w:t>
            </w:r>
            <w:r>
              <w:rPr>
                <w:sz w:val="20"/>
                <w:szCs w:val="20"/>
                <w:lang w:val="en-US"/>
              </w:rPr>
              <w:t xml:space="preserve">+ 500 </w:t>
            </w:r>
          </w:p>
        </w:tc>
        <w:tc>
          <w:tcPr>
            <w:tcW w:w="3914" w:type="dxa"/>
            <w:vAlign w:val="center"/>
          </w:tcPr>
          <w:p w:rsidR="009D3CFC" w:rsidRPr="009D3CFC" w:rsidRDefault="009D3CFC" w:rsidP="00940DD0">
            <w:pPr>
              <w:pStyle w:val="NoSpacing"/>
              <w:jc w:val="left"/>
              <w:rPr>
                <w:sz w:val="20"/>
                <w:szCs w:val="20"/>
                <w:lang w:val="es-PA"/>
              </w:rPr>
            </w:pPr>
            <w:r>
              <w:rPr>
                <w:sz w:val="20"/>
                <w:szCs w:val="20"/>
              </w:rPr>
              <w:t>Escuela El Volc</w:t>
            </w:r>
            <w:r>
              <w:rPr>
                <w:sz w:val="20"/>
                <w:szCs w:val="20"/>
                <w:lang w:val="es-PA"/>
              </w:rPr>
              <w:t>án</w:t>
            </w:r>
          </w:p>
        </w:tc>
      </w:tr>
      <w:tr w:rsidR="009D3CFC" w:rsidRPr="004614A6" w:rsidTr="003E4DCE">
        <w:trPr>
          <w:trHeight w:val="323"/>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Pr="009D3CFC" w:rsidRDefault="009D3CFC" w:rsidP="00940DD0">
            <w:pPr>
              <w:pStyle w:val="NoSpacing"/>
              <w:jc w:val="center"/>
              <w:rPr>
                <w:sz w:val="20"/>
                <w:szCs w:val="20"/>
                <w:lang w:val="en-US"/>
              </w:rPr>
            </w:pPr>
            <w:r>
              <w:rPr>
                <w:sz w:val="20"/>
                <w:szCs w:val="20"/>
              </w:rPr>
              <w:t xml:space="preserve">13 </w:t>
            </w:r>
            <w:r>
              <w:rPr>
                <w:sz w:val="20"/>
                <w:szCs w:val="20"/>
                <w:lang w:val="en-US"/>
              </w:rPr>
              <w:t>+ 600</w:t>
            </w:r>
          </w:p>
        </w:tc>
        <w:tc>
          <w:tcPr>
            <w:tcW w:w="3914" w:type="dxa"/>
            <w:vAlign w:val="center"/>
          </w:tcPr>
          <w:p w:rsidR="009D3CFC" w:rsidRDefault="009D3CFC" w:rsidP="00940DD0">
            <w:pPr>
              <w:pStyle w:val="NoSpacing"/>
              <w:jc w:val="left"/>
              <w:rPr>
                <w:sz w:val="20"/>
                <w:szCs w:val="20"/>
              </w:rPr>
            </w:pPr>
            <w:r>
              <w:rPr>
                <w:sz w:val="20"/>
                <w:szCs w:val="20"/>
              </w:rPr>
              <w:t>Escuela</w:t>
            </w:r>
          </w:p>
        </w:tc>
      </w:tr>
      <w:tr w:rsidR="009D3CFC" w:rsidRPr="004614A6" w:rsidTr="003E4DCE">
        <w:trPr>
          <w:trHeight w:val="359"/>
          <w:jc w:val="center"/>
        </w:trPr>
        <w:tc>
          <w:tcPr>
            <w:tcW w:w="2363" w:type="dxa"/>
            <w:vMerge/>
            <w:vAlign w:val="center"/>
          </w:tcPr>
          <w:p w:rsidR="009D3CFC" w:rsidRDefault="009D3CFC" w:rsidP="00940DD0">
            <w:pPr>
              <w:pStyle w:val="NoSpacing"/>
              <w:jc w:val="left"/>
              <w:rPr>
                <w:sz w:val="20"/>
                <w:szCs w:val="20"/>
              </w:rPr>
            </w:pPr>
          </w:p>
        </w:tc>
        <w:tc>
          <w:tcPr>
            <w:tcW w:w="2178" w:type="dxa"/>
            <w:vAlign w:val="center"/>
          </w:tcPr>
          <w:p w:rsidR="009D3CFC" w:rsidRDefault="009D3CFC" w:rsidP="00940DD0">
            <w:pPr>
              <w:pStyle w:val="NoSpacing"/>
              <w:jc w:val="center"/>
              <w:rPr>
                <w:sz w:val="20"/>
                <w:szCs w:val="20"/>
              </w:rPr>
            </w:pPr>
            <w:r>
              <w:rPr>
                <w:sz w:val="20"/>
                <w:szCs w:val="20"/>
              </w:rPr>
              <w:t>21 + 600</w:t>
            </w:r>
          </w:p>
        </w:tc>
        <w:tc>
          <w:tcPr>
            <w:tcW w:w="3914" w:type="dxa"/>
            <w:vAlign w:val="center"/>
          </w:tcPr>
          <w:p w:rsidR="009D3CFC" w:rsidRDefault="009D3CFC" w:rsidP="00940DD0">
            <w:pPr>
              <w:pStyle w:val="NoSpacing"/>
              <w:jc w:val="left"/>
              <w:rPr>
                <w:sz w:val="20"/>
                <w:szCs w:val="20"/>
              </w:rPr>
            </w:pPr>
            <w:r>
              <w:rPr>
                <w:sz w:val="20"/>
                <w:szCs w:val="20"/>
              </w:rPr>
              <w:t>Escuela Potrero Grande</w:t>
            </w:r>
          </w:p>
        </w:tc>
      </w:tr>
      <w:tr w:rsidR="003E4DCE" w:rsidRPr="004614A6" w:rsidTr="003E4DCE">
        <w:trPr>
          <w:trHeight w:val="163"/>
          <w:jc w:val="center"/>
        </w:trPr>
        <w:tc>
          <w:tcPr>
            <w:tcW w:w="2363" w:type="dxa"/>
            <w:vMerge w:val="restart"/>
            <w:vAlign w:val="center"/>
          </w:tcPr>
          <w:p w:rsidR="003E4DCE" w:rsidRPr="009D3CFC" w:rsidRDefault="003E4DCE" w:rsidP="00940DD0">
            <w:pPr>
              <w:pStyle w:val="NoSpacing"/>
              <w:jc w:val="left"/>
              <w:rPr>
                <w:sz w:val="20"/>
                <w:szCs w:val="20"/>
                <w:lang w:val="es-PA"/>
              </w:rPr>
            </w:pPr>
            <w:r>
              <w:rPr>
                <w:sz w:val="20"/>
                <w:szCs w:val="20"/>
              </w:rPr>
              <w:lastRenderedPageBreak/>
              <w:t>Choach</w:t>
            </w:r>
            <w:r>
              <w:rPr>
                <w:sz w:val="20"/>
                <w:szCs w:val="20"/>
                <w:lang w:val="es-PA"/>
              </w:rPr>
              <w:t>í - Cáqueza</w:t>
            </w:r>
          </w:p>
        </w:tc>
        <w:tc>
          <w:tcPr>
            <w:tcW w:w="2178" w:type="dxa"/>
            <w:vAlign w:val="center"/>
          </w:tcPr>
          <w:p w:rsidR="003E4DCE" w:rsidRPr="009D3CFC" w:rsidRDefault="003E4DCE" w:rsidP="00940DD0">
            <w:pPr>
              <w:pStyle w:val="NoSpacing"/>
              <w:jc w:val="center"/>
              <w:rPr>
                <w:sz w:val="20"/>
                <w:szCs w:val="20"/>
                <w:lang w:val="en-US"/>
              </w:rPr>
            </w:pPr>
            <w:r>
              <w:rPr>
                <w:sz w:val="20"/>
                <w:szCs w:val="20"/>
              </w:rPr>
              <w:t xml:space="preserve">42 </w:t>
            </w:r>
            <w:r>
              <w:rPr>
                <w:sz w:val="20"/>
                <w:szCs w:val="20"/>
                <w:lang w:val="en-US"/>
              </w:rPr>
              <w:t>+ 900</w:t>
            </w:r>
          </w:p>
        </w:tc>
        <w:tc>
          <w:tcPr>
            <w:tcW w:w="3914" w:type="dxa"/>
            <w:vAlign w:val="center"/>
          </w:tcPr>
          <w:p w:rsidR="003E4DCE" w:rsidRPr="009D3CFC" w:rsidRDefault="003E4DCE" w:rsidP="00940DD0">
            <w:pPr>
              <w:pStyle w:val="NoSpacing"/>
              <w:jc w:val="left"/>
              <w:rPr>
                <w:sz w:val="20"/>
                <w:szCs w:val="20"/>
                <w:lang w:val="es-PA"/>
              </w:rPr>
            </w:pPr>
            <w:r>
              <w:rPr>
                <w:sz w:val="20"/>
                <w:szCs w:val="20"/>
              </w:rPr>
              <w:t>Escuela San Agust</w:t>
            </w:r>
            <w:r>
              <w:rPr>
                <w:sz w:val="20"/>
                <w:szCs w:val="20"/>
                <w:lang w:val="es-PA"/>
              </w:rPr>
              <w:t>ín</w:t>
            </w:r>
          </w:p>
        </w:tc>
      </w:tr>
      <w:tr w:rsidR="003E4DCE" w:rsidRPr="004614A6" w:rsidTr="003E4DCE">
        <w:trPr>
          <w:trHeight w:val="163"/>
          <w:jc w:val="center"/>
        </w:trPr>
        <w:tc>
          <w:tcPr>
            <w:tcW w:w="2363" w:type="dxa"/>
            <w:vMerge/>
            <w:vAlign w:val="center"/>
          </w:tcPr>
          <w:p w:rsidR="003E4DCE" w:rsidRDefault="003E4DCE" w:rsidP="00940DD0">
            <w:pPr>
              <w:pStyle w:val="NoSpacing"/>
              <w:jc w:val="left"/>
              <w:rPr>
                <w:sz w:val="20"/>
                <w:szCs w:val="20"/>
              </w:rPr>
            </w:pPr>
          </w:p>
        </w:tc>
        <w:tc>
          <w:tcPr>
            <w:tcW w:w="2178" w:type="dxa"/>
            <w:vAlign w:val="center"/>
          </w:tcPr>
          <w:p w:rsidR="003E4DCE" w:rsidRPr="009D3CFC" w:rsidRDefault="003E4DCE" w:rsidP="00940DD0">
            <w:pPr>
              <w:pStyle w:val="NoSpacing"/>
              <w:jc w:val="center"/>
              <w:rPr>
                <w:sz w:val="20"/>
                <w:szCs w:val="20"/>
                <w:lang w:val="en-US"/>
              </w:rPr>
            </w:pPr>
            <w:r>
              <w:rPr>
                <w:sz w:val="20"/>
                <w:szCs w:val="20"/>
              </w:rPr>
              <w:t xml:space="preserve">45 </w:t>
            </w:r>
            <w:r>
              <w:rPr>
                <w:sz w:val="20"/>
                <w:szCs w:val="20"/>
                <w:lang w:val="en-US"/>
              </w:rPr>
              <w:t>+ 300</w:t>
            </w:r>
          </w:p>
        </w:tc>
        <w:tc>
          <w:tcPr>
            <w:tcW w:w="3914" w:type="dxa"/>
            <w:vAlign w:val="center"/>
          </w:tcPr>
          <w:p w:rsidR="003E4DCE" w:rsidRDefault="003E4DCE" w:rsidP="00940DD0">
            <w:pPr>
              <w:pStyle w:val="NoSpacing"/>
              <w:jc w:val="left"/>
              <w:rPr>
                <w:sz w:val="20"/>
                <w:szCs w:val="20"/>
              </w:rPr>
            </w:pPr>
            <w:r>
              <w:rPr>
                <w:sz w:val="20"/>
                <w:szCs w:val="20"/>
              </w:rPr>
              <w:t>Escuela del Sector Pino</w:t>
            </w:r>
          </w:p>
        </w:tc>
      </w:tr>
      <w:tr w:rsidR="003E4DCE" w:rsidRPr="004614A6" w:rsidTr="003E4DCE">
        <w:trPr>
          <w:trHeight w:val="163"/>
          <w:jc w:val="center"/>
        </w:trPr>
        <w:tc>
          <w:tcPr>
            <w:tcW w:w="2363" w:type="dxa"/>
            <w:vMerge/>
            <w:vAlign w:val="center"/>
          </w:tcPr>
          <w:p w:rsidR="003E4DCE" w:rsidRDefault="003E4DCE" w:rsidP="00940DD0">
            <w:pPr>
              <w:pStyle w:val="NoSpacing"/>
              <w:jc w:val="left"/>
              <w:rPr>
                <w:sz w:val="20"/>
                <w:szCs w:val="20"/>
              </w:rPr>
            </w:pPr>
          </w:p>
        </w:tc>
        <w:tc>
          <w:tcPr>
            <w:tcW w:w="2178" w:type="dxa"/>
            <w:vAlign w:val="center"/>
          </w:tcPr>
          <w:p w:rsidR="003E4DCE" w:rsidRPr="003E4DCE" w:rsidRDefault="003E4DCE" w:rsidP="00940DD0">
            <w:pPr>
              <w:pStyle w:val="NoSpacing"/>
              <w:jc w:val="center"/>
              <w:rPr>
                <w:sz w:val="20"/>
                <w:szCs w:val="20"/>
                <w:lang w:val="en-US"/>
              </w:rPr>
            </w:pPr>
            <w:r>
              <w:rPr>
                <w:sz w:val="20"/>
                <w:szCs w:val="20"/>
              </w:rPr>
              <w:t xml:space="preserve">50 </w:t>
            </w:r>
            <w:r>
              <w:rPr>
                <w:sz w:val="20"/>
                <w:szCs w:val="20"/>
                <w:lang w:val="en-US"/>
              </w:rPr>
              <w:t>+ 600</w:t>
            </w:r>
          </w:p>
        </w:tc>
        <w:tc>
          <w:tcPr>
            <w:tcW w:w="3914" w:type="dxa"/>
            <w:vAlign w:val="center"/>
          </w:tcPr>
          <w:p w:rsidR="003E4DCE" w:rsidRDefault="003E4DCE" w:rsidP="00940DD0">
            <w:pPr>
              <w:pStyle w:val="NoSpacing"/>
              <w:jc w:val="left"/>
              <w:rPr>
                <w:sz w:val="20"/>
                <w:szCs w:val="20"/>
              </w:rPr>
            </w:pPr>
            <w:r>
              <w:rPr>
                <w:sz w:val="20"/>
                <w:szCs w:val="20"/>
              </w:rPr>
              <w:t>Escuela V Giron de Blancos</w:t>
            </w:r>
          </w:p>
        </w:tc>
      </w:tr>
      <w:tr w:rsidR="003E4DCE" w:rsidRPr="004614A6" w:rsidTr="003E4DCE">
        <w:trPr>
          <w:trHeight w:val="163"/>
          <w:jc w:val="center"/>
        </w:trPr>
        <w:tc>
          <w:tcPr>
            <w:tcW w:w="2363" w:type="dxa"/>
            <w:vMerge/>
            <w:vAlign w:val="center"/>
          </w:tcPr>
          <w:p w:rsidR="003E4DCE" w:rsidRDefault="003E4DCE" w:rsidP="00940DD0">
            <w:pPr>
              <w:pStyle w:val="NoSpacing"/>
              <w:jc w:val="left"/>
              <w:rPr>
                <w:sz w:val="20"/>
                <w:szCs w:val="20"/>
              </w:rPr>
            </w:pPr>
          </w:p>
        </w:tc>
        <w:tc>
          <w:tcPr>
            <w:tcW w:w="2178" w:type="dxa"/>
            <w:vAlign w:val="center"/>
          </w:tcPr>
          <w:p w:rsidR="003E4DCE" w:rsidRDefault="003E4DCE" w:rsidP="00940DD0">
            <w:pPr>
              <w:pStyle w:val="NoSpacing"/>
              <w:jc w:val="center"/>
              <w:rPr>
                <w:sz w:val="20"/>
                <w:szCs w:val="20"/>
              </w:rPr>
            </w:pPr>
            <w:r>
              <w:rPr>
                <w:sz w:val="20"/>
                <w:szCs w:val="20"/>
              </w:rPr>
              <w:t>52 + 300</w:t>
            </w:r>
          </w:p>
        </w:tc>
        <w:tc>
          <w:tcPr>
            <w:tcW w:w="3914" w:type="dxa"/>
            <w:vAlign w:val="center"/>
          </w:tcPr>
          <w:p w:rsidR="003E4DCE" w:rsidRDefault="003E4DCE" w:rsidP="00940DD0">
            <w:pPr>
              <w:pStyle w:val="NoSpacing"/>
              <w:jc w:val="left"/>
              <w:rPr>
                <w:sz w:val="20"/>
                <w:szCs w:val="20"/>
              </w:rPr>
            </w:pPr>
            <w:r>
              <w:rPr>
                <w:sz w:val="20"/>
                <w:szCs w:val="20"/>
              </w:rPr>
              <w:t>Escuela V Giron de Resguardo</w:t>
            </w:r>
          </w:p>
        </w:tc>
      </w:tr>
    </w:tbl>
    <w:p w:rsidR="00EA5D95" w:rsidRDefault="004614A6" w:rsidP="004614A6">
      <w:pPr>
        <w:pStyle w:val="PiedeFoto"/>
      </w:pPr>
      <w:r>
        <w:t>Fuente: Elaboración propia.</w:t>
      </w:r>
    </w:p>
    <w:p w:rsidR="00A62C1B" w:rsidRDefault="00A62C1B" w:rsidP="004614A6">
      <w:pPr>
        <w:pStyle w:val="NoSpacing"/>
      </w:pPr>
    </w:p>
    <w:p w:rsidR="00EA5D95" w:rsidRDefault="00EA5D95" w:rsidP="00EA5D95">
      <w:pPr>
        <w:pStyle w:val="Heading4"/>
        <w:rPr>
          <w:lang w:val="es-PA"/>
        </w:rPr>
      </w:pPr>
      <w:bookmarkStart w:id="105" w:name="_Toc421283016"/>
      <w:bookmarkStart w:id="106" w:name="_Toc429755607"/>
      <w:r w:rsidRPr="004928E5">
        <w:rPr>
          <w:lang w:val="es-PA"/>
        </w:rPr>
        <w:t>Economía</w:t>
      </w:r>
      <w:bookmarkEnd w:id="105"/>
      <w:bookmarkEnd w:id="106"/>
    </w:p>
    <w:p w:rsidR="00EA5D95" w:rsidRPr="00AB509F" w:rsidRDefault="00EA5D95" w:rsidP="00EA5D95">
      <w:pPr>
        <w:rPr>
          <w:rFonts w:eastAsia="Times New Roman" w:cs="Arial"/>
          <w:szCs w:val="20"/>
          <w:lang w:eastAsia="es-CO"/>
        </w:rPr>
      </w:pPr>
      <w:r w:rsidRPr="00AB509F">
        <w:rPr>
          <w:rFonts w:cs="Arial"/>
          <w:szCs w:val="20"/>
          <w:shd w:val="clear" w:color="auto" w:fill="FFFFFF"/>
        </w:rPr>
        <w:t xml:space="preserve">La base económica del </w:t>
      </w:r>
      <w:r w:rsidR="001B6383">
        <w:rPr>
          <w:rFonts w:cs="Arial"/>
          <w:b/>
          <w:i/>
          <w:szCs w:val="20"/>
          <w:shd w:val="clear" w:color="auto" w:fill="FFFFFF"/>
        </w:rPr>
        <w:t>Municipio</w:t>
      </w:r>
      <w:r w:rsidRPr="004844A1">
        <w:rPr>
          <w:rFonts w:cs="Arial"/>
          <w:b/>
          <w:i/>
          <w:szCs w:val="20"/>
          <w:shd w:val="clear" w:color="auto" w:fill="FFFFFF"/>
        </w:rPr>
        <w:t xml:space="preserve"> de Sopó</w:t>
      </w:r>
      <w:r>
        <w:rPr>
          <w:rFonts w:cs="Arial"/>
          <w:szCs w:val="20"/>
          <w:shd w:val="clear" w:color="auto" w:fill="FFFFFF"/>
        </w:rPr>
        <w:t xml:space="preserve">, </w:t>
      </w:r>
      <w:r w:rsidRPr="00AB509F">
        <w:rPr>
          <w:rFonts w:cs="Arial"/>
          <w:szCs w:val="20"/>
          <w:shd w:val="clear" w:color="auto" w:fill="FFFFFF"/>
        </w:rPr>
        <w:t>está conformada especialmente por la agroindustria, teniendo una</w:t>
      </w:r>
      <w:r w:rsidR="00E521D7">
        <w:rPr>
          <w:rFonts w:cs="Arial"/>
          <w:szCs w:val="20"/>
          <w:shd w:val="clear" w:color="auto" w:fill="FFFFFF"/>
        </w:rPr>
        <w:t xml:space="preserve"> </w:t>
      </w:r>
      <w:r>
        <w:rPr>
          <w:rFonts w:eastAsia="Times New Roman" w:cs="Arial"/>
          <w:szCs w:val="20"/>
          <w:lang w:val="es-ES" w:eastAsia="es-ES"/>
        </w:rPr>
        <w:t xml:space="preserve">mayor participación </w:t>
      </w:r>
      <w:r w:rsidRPr="00AB509F">
        <w:rPr>
          <w:rFonts w:eastAsia="Times New Roman" w:cs="Arial"/>
          <w:szCs w:val="20"/>
          <w:lang w:val="es-ES" w:eastAsia="es-ES"/>
        </w:rPr>
        <w:t>(45%) en la generación del Producto Interno Bruto (PIB) de la Nación, generado principalmente por las actividades de carácter agroindustrial, específicamente en</w:t>
      </w:r>
      <w:r w:rsidRPr="00AB509F">
        <w:rPr>
          <w:rFonts w:cs="Arial"/>
          <w:szCs w:val="20"/>
          <w:shd w:val="clear" w:color="auto" w:fill="FFFFFF"/>
        </w:rPr>
        <w:t xml:space="preserve"> la producción de</w:t>
      </w:r>
      <w:r>
        <w:rPr>
          <w:rFonts w:cs="Arial"/>
          <w:szCs w:val="20"/>
          <w:shd w:val="clear" w:color="auto" w:fill="FFFFFF"/>
        </w:rPr>
        <w:t xml:space="preserve"> </w:t>
      </w:r>
      <w:r w:rsidRPr="00AB509F">
        <w:rPr>
          <w:rFonts w:cs="Arial"/>
          <w:szCs w:val="20"/>
          <w:shd w:val="clear" w:color="auto" w:fill="FFFFFF"/>
        </w:rPr>
        <w:t>derivados de lácteos, algunas gamas industriales dedicadas a la producción de bienes para el sector de la construcción y la fabricación de fósforos y</w:t>
      </w:r>
      <w:r w:rsidR="00E521D7">
        <w:rPr>
          <w:rFonts w:cs="Arial"/>
          <w:szCs w:val="20"/>
          <w:shd w:val="clear" w:color="auto" w:fill="FFFFFF"/>
        </w:rPr>
        <w:t xml:space="preserve"> </w:t>
      </w:r>
      <w:r w:rsidRPr="00AB509F">
        <w:rPr>
          <w:rFonts w:cs="Arial"/>
          <w:szCs w:val="20"/>
          <w:shd w:val="clear" w:color="auto" w:fill="FFFFFF"/>
        </w:rPr>
        <w:t>actividades comerciales de servicio y financieras.</w:t>
      </w:r>
    </w:p>
    <w:p w:rsidR="00EA5D95" w:rsidRPr="004B52D7" w:rsidRDefault="00EA5D95" w:rsidP="00EA5D95">
      <w:r>
        <w:t>El Municipio de</w:t>
      </w:r>
      <w:r w:rsidRPr="004B52D7">
        <w:t xml:space="preserve"> Sopó</w:t>
      </w:r>
      <w:r>
        <w:t xml:space="preserve"> contaba</w:t>
      </w:r>
      <w:r w:rsidRPr="004B52D7">
        <w:t xml:space="preserve"> en años anteriores con una dinámica económica basada en la producción agropecuaria, con una alta participación en productos pecuarios, leche y carne y de cultivos tradicionales. La Empresa Alpina se constituía en la base industrial del </w:t>
      </w:r>
      <w:r w:rsidR="001B6383">
        <w:t>Municipio</w:t>
      </w:r>
      <w:r w:rsidRPr="004B52D7">
        <w:t xml:space="preserve"> de Sopó y competía con el sector agropecuario. Este contexto cambió drásticamente teniendo en cuenta la crisis del sector agropecuario, el aumento exagerado del valor del suelo, y una alta demanda por terrenos urbanizables, dando como resultado la drástica disminución en el área de cultivos tradicionales y una baja sensible en la producción de leche, disminuyendo así la participación del sector agropecuario y promoviendo en el sector la venta inmobiliaria y la urbanización, así como la implementación de grandes cultivos de </w:t>
      </w:r>
      <w:r>
        <w:t>flores.</w:t>
      </w:r>
    </w:p>
    <w:p w:rsidR="00EA5D95" w:rsidRPr="00591B8C" w:rsidRDefault="00EA5D95" w:rsidP="00EA5D95">
      <w:r w:rsidRPr="004B52D7">
        <w:t xml:space="preserve">La instalación de nuevas industrias, el auge de cultivos de flores y la proliferación de construcciones, están tomando importancia en la estructura económica de los municipios </w:t>
      </w:r>
      <w:r w:rsidR="001B6383">
        <w:t>por donde se piensa construir el Corredor Perimetral</w:t>
      </w:r>
      <w:r w:rsidRPr="004B52D7">
        <w:t>. El valor de la producción industrial sobrepasa la producción agropecuaria</w:t>
      </w:r>
      <w:r w:rsidR="00C918EF">
        <w:t>.</w:t>
      </w:r>
    </w:p>
    <w:p w:rsidR="00EA5D95" w:rsidRDefault="00EA5D95" w:rsidP="00EA5D95">
      <w:pPr>
        <w:rPr>
          <w:lang w:val="es-PA"/>
        </w:rPr>
      </w:pPr>
      <w:r w:rsidRPr="007920AF">
        <w:rPr>
          <w:lang w:val="es-PA"/>
        </w:rPr>
        <w:t xml:space="preserve">Económicamente </w:t>
      </w:r>
      <w:r>
        <w:rPr>
          <w:lang w:val="es-PA"/>
        </w:rPr>
        <w:t xml:space="preserve">el </w:t>
      </w:r>
      <w:r w:rsidRPr="004844A1">
        <w:rPr>
          <w:b/>
          <w:i/>
          <w:lang w:val="es-PA"/>
        </w:rPr>
        <w:t>Municipio de Sesquilé</w:t>
      </w:r>
      <w:r w:rsidRPr="007920AF">
        <w:rPr>
          <w:lang w:val="es-PA"/>
        </w:rPr>
        <w:t xml:space="preserve"> vive de la agricultura, ganadería y empresas floricultoras y e</w:t>
      </w:r>
      <w:r>
        <w:rPr>
          <w:lang w:val="es-PA"/>
        </w:rPr>
        <w:t xml:space="preserve">xplotación salina. En cuanto a la ganadería, la </w:t>
      </w:r>
      <w:r w:rsidRPr="007920AF">
        <w:rPr>
          <w:lang w:val="es-PA"/>
        </w:rPr>
        <w:t>producción de leche y los derivados lácteos se procesan en diversas industrias. Municipio de vocación agrícola y ganadera.</w:t>
      </w:r>
    </w:p>
    <w:p w:rsidR="00C918EF" w:rsidRDefault="00C918EF" w:rsidP="00EA5D95">
      <w:pPr>
        <w:rPr>
          <w:lang w:val="es-PA"/>
        </w:rPr>
      </w:pPr>
      <w:r w:rsidRPr="00134622">
        <w:t xml:space="preserve">Dentro de los planes Turísticos que el </w:t>
      </w:r>
      <w:r w:rsidR="001B6383">
        <w:t>Municipio</w:t>
      </w:r>
      <w:r w:rsidRPr="00134622">
        <w:t xml:space="preserve"> ha desarrollado se listan como atractivos la Laguna de Guatavita, que administrativamente pertenece al </w:t>
      </w:r>
      <w:r w:rsidR="001B6383">
        <w:t>Municipio</w:t>
      </w:r>
      <w:r w:rsidRPr="00134622">
        <w:t xml:space="preserve"> de Sesquilé, el Cerro de las Tres Viejas, El Cerro Covadonga, El Horno de Sal, La Chorrera, la Capilla de los Dolores y el embalse de Tominé. De acuerdo con el diagnóstico de Turismo del </w:t>
      </w:r>
      <w:r w:rsidR="001B6383">
        <w:t>Municipio</w:t>
      </w:r>
      <w:r w:rsidRPr="00134622">
        <w:t xml:space="preserve"> éste es uno de los tres destinos mejor valorados dentro del departamento, la seguridad el aseo, el uso de espacio público, la señalización e información, el cuidado de su patrimonio cultural, natural e histórico y la baja</w:t>
      </w:r>
      <w:r w:rsidR="00E521D7">
        <w:t xml:space="preserve"> </w:t>
      </w:r>
      <w:r w:rsidRPr="00134622">
        <w:t>contaminación del destino son elementos destacados</w:t>
      </w:r>
      <w:r w:rsidR="001B6383" w:rsidRPr="00134622">
        <w:t xml:space="preserve"> (Comentado de Unión Temporal Turístico Cudisán, 2012)</w:t>
      </w:r>
      <w:r w:rsidR="001B6383">
        <w:t>.</w:t>
      </w:r>
    </w:p>
    <w:p w:rsidR="00EA5D95" w:rsidRDefault="00EA5D95" w:rsidP="00EA5D95">
      <w:pPr>
        <w:rPr>
          <w:rFonts w:cs="Arial"/>
          <w:shd w:val="clear" w:color="auto" w:fill="FFFFFF"/>
        </w:rPr>
      </w:pPr>
      <w:r w:rsidRPr="004D59D4">
        <w:rPr>
          <w:rFonts w:cs="Arial"/>
          <w:shd w:val="clear" w:color="auto" w:fill="FFFFFF"/>
        </w:rPr>
        <w:t xml:space="preserve">La base económica </w:t>
      </w:r>
      <w:r>
        <w:rPr>
          <w:rFonts w:cs="Arial"/>
          <w:shd w:val="clear" w:color="auto" w:fill="FFFFFF"/>
        </w:rPr>
        <w:t xml:space="preserve">del </w:t>
      </w:r>
      <w:r w:rsidRPr="004844A1">
        <w:rPr>
          <w:rFonts w:cs="Arial"/>
          <w:b/>
          <w:i/>
          <w:shd w:val="clear" w:color="auto" w:fill="FFFFFF"/>
        </w:rPr>
        <w:t>Municipio de Guatavita</w:t>
      </w:r>
      <w:r w:rsidRPr="004D59D4">
        <w:rPr>
          <w:rFonts w:cs="Arial"/>
          <w:shd w:val="clear" w:color="auto" w:fill="FFFFFF"/>
        </w:rPr>
        <w:t xml:space="preserve">, </w:t>
      </w:r>
      <w:r>
        <w:rPr>
          <w:rFonts w:cs="Arial"/>
          <w:shd w:val="clear" w:color="auto" w:fill="FFFFFF"/>
        </w:rPr>
        <w:t xml:space="preserve">es </w:t>
      </w:r>
      <w:r w:rsidRPr="004D59D4">
        <w:rPr>
          <w:rFonts w:cs="Arial"/>
          <w:shd w:val="clear" w:color="auto" w:fill="FFFFFF"/>
        </w:rPr>
        <w:t>el sector agropecuario y dentro de este su principal</w:t>
      </w:r>
      <w:r w:rsidR="00E521D7">
        <w:rPr>
          <w:rFonts w:cs="Arial"/>
          <w:shd w:val="clear" w:color="auto" w:fill="FFFFFF"/>
        </w:rPr>
        <w:t xml:space="preserve"> </w:t>
      </w:r>
      <w:r w:rsidRPr="004D59D4">
        <w:rPr>
          <w:rFonts w:cs="Arial"/>
          <w:shd w:val="clear" w:color="auto" w:fill="FFFFFF"/>
        </w:rPr>
        <w:t>producto: la papa, aporta muy poco a la producción regional (40.5% del total</w:t>
      </w:r>
      <w:r w:rsidR="001B6383">
        <w:rPr>
          <w:rFonts w:cs="Arial"/>
          <w:shd w:val="clear" w:color="auto" w:fill="FFFFFF"/>
        </w:rPr>
        <w:t xml:space="preserve"> de</w:t>
      </w:r>
      <w:r w:rsidR="00E521D7">
        <w:rPr>
          <w:rFonts w:cs="Arial"/>
          <w:shd w:val="clear" w:color="auto" w:fill="FFFFFF"/>
        </w:rPr>
        <w:t xml:space="preserve"> </w:t>
      </w:r>
      <w:r w:rsidR="001B6383">
        <w:rPr>
          <w:rFonts w:cs="Arial"/>
          <w:shd w:val="clear" w:color="auto" w:fill="FFFFFF"/>
        </w:rPr>
        <w:t>hectáreas cultivadas). El M</w:t>
      </w:r>
      <w:r w:rsidRPr="004D59D4">
        <w:rPr>
          <w:rFonts w:cs="Arial"/>
          <w:shd w:val="clear" w:color="auto" w:fill="FFFFFF"/>
        </w:rPr>
        <w:t>unicipio se destaca en la región por la explotación piscícola básicamente la</w:t>
      </w:r>
      <w:r w:rsidR="00E521D7">
        <w:rPr>
          <w:rFonts w:cs="Arial"/>
          <w:shd w:val="clear" w:color="auto" w:fill="FFFFFF"/>
        </w:rPr>
        <w:t xml:space="preserve"> </w:t>
      </w:r>
      <w:r w:rsidRPr="004D59D4">
        <w:rPr>
          <w:rFonts w:cs="Arial"/>
          <w:shd w:val="clear" w:color="auto" w:fill="FFFFFF"/>
        </w:rPr>
        <w:t>producción de trucha. Para este producto existe tanto el mercado regional como el de Santa Fe de Bogotá.</w:t>
      </w:r>
    </w:p>
    <w:p w:rsidR="00C918EF" w:rsidRPr="004D59D4" w:rsidRDefault="00C918EF" w:rsidP="00EA5D95">
      <w:pPr>
        <w:rPr>
          <w:rFonts w:cs="Arial"/>
          <w:shd w:val="clear" w:color="auto" w:fill="FFFFFF"/>
        </w:rPr>
      </w:pPr>
      <w:r w:rsidRPr="00134622">
        <w:lastRenderedPageBreak/>
        <w:t xml:space="preserve">En años recientes el turismo ha empezado a ocupar un papel más destacado dentro de la economía, los servicios de recreación junto con los restaurantes y cafeterías han crecido. No obstante, de acuerdo con el diagnóstico realizado por la administración municipal los servicios turísticos presentan deficiencias </w:t>
      </w:r>
      <w:sdt>
        <w:sdtPr>
          <w:id w:val="2089185931"/>
          <w:citation/>
        </w:sdtPr>
        <w:sdtContent>
          <w:r w:rsidRPr="00134622">
            <w:fldChar w:fldCharType="begin"/>
          </w:r>
          <w:r w:rsidRPr="00134622">
            <w:instrText xml:space="preserve">CITATION Alc09 \l 9226 </w:instrText>
          </w:r>
          <w:r w:rsidRPr="00134622">
            <w:fldChar w:fldCharType="separate"/>
          </w:r>
          <w:r w:rsidR="00E51CD4">
            <w:rPr>
              <w:noProof/>
            </w:rPr>
            <w:t>(Guatavita, Oferta y Demanda de Turismo Guatavita. Oficina de Cultura, Turismo, Recreación y Deportes, 2009)</w:t>
          </w:r>
          <w:r w:rsidRPr="00134622">
            <w:fldChar w:fldCharType="end"/>
          </w:r>
        </w:sdtContent>
      </w:sdt>
    </w:p>
    <w:p w:rsidR="00EA5D95" w:rsidRDefault="00EA5D95" w:rsidP="00EA5D95">
      <w:r w:rsidRPr="004D59D4">
        <w:t>La economía de</w:t>
      </w:r>
      <w:r>
        <w:t xml:space="preserve">l </w:t>
      </w:r>
      <w:r w:rsidRPr="004844A1">
        <w:rPr>
          <w:b/>
          <w:i/>
        </w:rPr>
        <w:t>Municipio de Guasca</w:t>
      </w:r>
      <w:r w:rsidRPr="004D59D4">
        <w:t xml:space="preserve"> se fundamenta en el sector primario, con ciertos desarrollos agroindustriales en el subsector del cultivo de flores, que al agregar valor en procesos como la selección y empaque conforman un sector de transformación o secundario. </w:t>
      </w:r>
    </w:p>
    <w:p w:rsidR="00C918EF" w:rsidRPr="00134622" w:rsidRDefault="00C918EF" w:rsidP="00C918EF">
      <w:r w:rsidRPr="00134622">
        <w:t xml:space="preserve">El desempleo en el </w:t>
      </w:r>
      <w:r w:rsidR="001B6383">
        <w:t>Municipio</w:t>
      </w:r>
      <w:r w:rsidRPr="00134622">
        <w:t xml:space="preserve"> es del 11.5% de la población económicamente activa con una concentración mayor en la zona rural, casi la mitad de la población del </w:t>
      </w:r>
      <w:r w:rsidR="001B6383">
        <w:t>Municipio</w:t>
      </w:r>
      <w:r w:rsidRPr="00134622">
        <w:t xml:space="preserve"> tiene ingresos mensuales inferiores a un salario mínimo </w:t>
      </w:r>
      <w:sdt>
        <w:sdtPr>
          <w:id w:val="-2075109474"/>
          <w:citation/>
        </w:sdtPr>
        <w:sdtContent>
          <w:r w:rsidRPr="00134622">
            <w:fldChar w:fldCharType="begin"/>
          </w:r>
          <w:r w:rsidRPr="00134622">
            <w:instrText xml:space="preserve"> CITATION Con12 \l 9226 </w:instrText>
          </w:r>
          <w:r w:rsidRPr="00134622">
            <w:fldChar w:fldCharType="separate"/>
          </w:r>
          <w:r w:rsidR="00E51CD4">
            <w:rPr>
              <w:noProof/>
            </w:rPr>
            <w:t>(Guasca, 2012)</w:t>
          </w:r>
          <w:r w:rsidRPr="00134622">
            <w:fldChar w:fldCharType="end"/>
          </w:r>
        </w:sdtContent>
      </w:sdt>
      <w:r>
        <w:t>.</w:t>
      </w:r>
    </w:p>
    <w:p w:rsidR="00EA5D95" w:rsidRDefault="00EA5D95" w:rsidP="00EA5D95">
      <w:pPr>
        <w:rPr>
          <w:lang w:val="es-ES_tradnl"/>
        </w:rPr>
      </w:pPr>
      <w:r w:rsidRPr="00A152C2">
        <w:rPr>
          <w:lang w:val="es-ES_tradnl"/>
        </w:rPr>
        <w:t xml:space="preserve">El </w:t>
      </w:r>
      <w:r w:rsidRPr="004844A1">
        <w:rPr>
          <w:b/>
          <w:i/>
          <w:lang w:val="es-ES_tradnl"/>
        </w:rPr>
        <w:t>Municipio de La Calera</w:t>
      </w:r>
      <w:r>
        <w:rPr>
          <w:lang w:val="es-ES_tradnl"/>
        </w:rPr>
        <w:t xml:space="preserve">, </w:t>
      </w:r>
      <w:r w:rsidRPr="00A152C2">
        <w:rPr>
          <w:lang w:val="es-ES_tradnl"/>
        </w:rPr>
        <w:t>produce productos agropecuarios como productos pecuarios, leche y carne y productos agrícolas. En el área industrial</w:t>
      </w:r>
      <w:r w:rsidR="00E521D7">
        <w:rPr>
          <w:lang w:val="es-ES_tradnl"/>
        </w:rPr>
        <w:t xml:space="preserve"> </w:t>
      </w:r>
      <w:r w:rsidRPr="00A152C2">
        <w:rPr>
          <w:lang w:val="es-ES_tradnl"/>
        </w:rPr>
        <w:t xml:space="preserve">la base la forma Cementos Samper y existe una alta demanda por terrenos urbanizables. </w:t>
      </w:r>
    </w:p>
    <w:p w:rsidR="003B5C99" w:rsidRPr="003B5C99" w:rsidRDefault="003B5C99" w:rsidP="00EA5D95">
      <w:r w:rsidRPr="002453F6">
        <w:rPr>
          <w:rFonts w:cs="Times New Roman"/>
        </w:rPr>
        <w:t xml:space="preserve">Por su cercanía a Bogotá el </w:t>
      </w:r>
      <w:r w:rsidR="001B6383">
        <w:rPr>
          <w:rFonts w:cs="Times New Roman"/>
        </w:rPr>
        <w:t>Municipio</w:t>
      </w:r>
      <w:r w:rsidRPr="002453F6">
        <w:rPr>
          <w:rFonts w:cs="Times New Roman"/>
        </w:rPr>
        <w:t xml:space="preserve"> de La Calera ha generado dinámicas fuertes alrededor de la vivienda, el comercio y la prestación de servicios. En el tema de vivienda debido a que ofrece una alternativa habitacional campestre a pocos Km d</w:t>
      </w:r>
      <w:r>
        <w:rPr>
          <w:rFonts w:cs="Times New Roman"/>
        </w:rPr>
        <w:t>e la ciudad, en el comercio dado el aumento de población y a</w:t>
      </w:r>
      <w:r w:rsidRPr="002453F6">
        <w:rPr>
          <w:rFonts w:cs="Times New Roman"/>
        </w:rPr>
        <w:t xml:space="preserve"> que este es un sector muy visitado los fines de semana </w:t>
      </w:r>
      <w:r>
        <w:rPr>
          <w:rFonts w:cs="Times New Roman"/>
        </w:rPr>
        <w:t>lo cual</w:t>
      </w:r>
      <w:r w:rsidRPr="002453F6">
        <w:rPr>
          <w:rFonts w:cs="Times New Roman"/>
        </w:rPr>
        <w:t xml:space="preserve"> ha generado que el comercio se asiente a lado y lado de la vía para </w:t>
      </w:r>
      <w:r>
        <w:rPr>
          <w:rFonts w:cs="Times New Roman"/>
        </w:rPr>
        <w:t>ofrecer productos de todo tipo y e</w:t>
      </w:r>
      <w:r w:rsidRPr="002453F6">
        <w:rPr>
          <w:rFonts w:cs="Times New Roman"/>
        </w:rPr>
        <w:t xml:space="preserve">n la prestación de servicios debido al aumento de las demandas de la población flotante y de los habitantes de las casas campestres. </w:t>
      </w:r>
    </w:p>
    <w:p w:rsidR="00EA5D95" w:rsidRDefault="00EA5D95" w:rsidP="00EA5D95">
      <w:pPr>
        <w:rPr>
          <w:lang w:val="es-ES_tradnl"/>
        </w:rPr>
      </w:pPr>
      <w:r w:rsidRPr="00A152C2">
        <w:rPr>
          <w:lang w:val="es-ES_tradnl"/>
        </w:rPr>
        <w:t>La economía de</w:t>
      </w:r>
      <w:r>
        <w:rPr>
          <w:lang w:val="es-ES_tradnl"/>
        </w:rPr>
        <w:t xml:space="preserve">l </w:t>
      </w:r>
      <w:r w:rsidR="001B6383">
        <w:rPr>
          <w:b/>
          <w:i/>
          <w:lang w:val="es-ES_tradnl"/>
        </w:rPr>
        <w:t>Municipio</w:t>
      </w:r>
      <w:r w:rsidRPr="00D8207E">
        <w:rPr>
          <w:b/>
          <w:i/>
          <w:lang w:val="es-ES_tradnl"/>
        </w:rPr>
        <w:t xml:space="preserve"> de Choachí</w:t>
      </w:r>
      <w:r w:rsidRPr="00A152C2">
        <w:rPr>
          <w:lang w:val="es-ES_tradnl"/>
        </w:rPr>
        <w:t xml:space="preserve"> está basada en de actividades agrícolas, pecuarias y comercio. La gran mayoría de los habitantes tienen como fuente de ocupación el trabajo en labores agropecuarias, bien sea en sus propios minifundios o mediante el jornaleo en predios ajenos. El trabajo formal remunerado mediante salarios se observa en el área urbana principalmente, donde el mercado laboral está constituido por los cargos de la Administración Municipal y sucursales de entidades privadas u oficiales, las diferentes plazas docentes, contratos en la ejecución de obras y algunos en microempresas locales que tienen esa capacidad (Choachí, Plan Integral Unico PIU, Sf). </w:t>
      </w:r>
    </w:p>
    <w:p w:rsidR="00EA5D95" w:rsidRDefault="00EA5D95" w:rsidP="00EA5D95">
      <w:pPr>
        <w:rPr>
          <w:b/>
          <w:highlight w:val="yellow"/>
          <w:u w:val="single"/>
          <w:lang w:val="es-ES_tradnl"/>
        </w:rPr>
      </w:pPr>
      <w:r>
        <w:rPr>
          <w:lang w:val="es-ES"/>
        </w:rPr>
        <w:t xml:space="preserve">El principal renglón de la economía del </w:t>
      </w:r>
      <w:r w:rsidRPr="004844A1">
        <w:rPr>
          <w:b/>
          <w:i/>
          <w:lang w:val="es-ES"/>
        </w:rPr>
        <w:t>Municipio de Ubaque</w:t>
      </w:r>
      <w:r>
        <w:rPr>
          <w:lang w:val="es-ES"/>
        </w:rPr>
        <w:t>, se basa en la agricultura, teniendo en cuenta que la población es el 98% rural, es un Municipio que cuenta con los diferentes pisos térmicos desde el páramo hasta caliente y por ello se cultivan diferentes tipos de productos de acuerdo al clima, en las veredas altas el cultivo de la papa es el principal, seguido de zanahoria y otros productos; en la parte media que prevalece el clima medio cultivos como el tomate, cebolla cabezona y habichuela son los más destacados y en la parte baja clima cálido, lo principal son los cereales las frutas y las aromáticas entre otros; que proveen el mercado de Bogotá y Villavicencio.</w:t>
      </w:r>
    </w:p>
    <w:p w:rsidR="00EA5D95" w:rsidRDefault="00EA5D95" w:rsidP="00EA5D95">
      <w:pPr>
        <w:rPr>
          <w:rFonts w:cs="Arial"/>
          <w:lang w:val="es-PA"/>
        </w:rPr>
      </w:pPr>
      <w:r w:rsidRPr="00231020">
        <w:rPr>
          <w:rFonts w:cs="Arial"/>
          <w:lang w:val="es-PA"/>
        </w:rPr>
        <w:t xml:space="preserve">El </w:t>
      </w:r>
      <w:r w:rsidRPr="004844A1">
        <w:rPr>
          <w:rFonts w:cs="Arial"/>
          <w:b/>
          <w:i/>
          <w:lang w:val="es-PA"/>
        </w:rPr>
        <w:t>Municipio de Cáqueza</w:t>
      </w:r>
      <w:r>
        <w:rPr>
          <w:rFonts w:cs="Arial"/>
          <w:lang w:val="es-PA"/>
        </w:rPr>
        <w:t xml:space="preserve">, </w:t>
      </w:r>
      <w:r w:rsidRPr="00231020">
        <w:rPr>
          <w:rFonts w:cs="Arial"/>
          <w:lang w:val="es-PA"/>
        </w:rPr>
        <w:t>dentro de las actividades económicas del sector primario desarrolla labores agrícolas, mediante el cultivo especialmente de sagú; produciendo la harina, la cual tiene como destino el mercado local para la elabora</w:t>
      </w:r>
      <w:r>
        <w:rPr>
          <w:rFonts w:cs="Arial"/>
          <w:lang w:val="es-PA"/>
        </w:rPr>
        <w:t>ción de productos tradicionales.</w:t>
      </w:r>
    </w:p>
    <w:p w:rsidR="003B5C99" w:rsidRPr="00FD3083" w:rsidRDefault="003B5C99" w:rsidP="003B5C99">
      <w:pPr>
        <w:rPr>
          <w:lang w:val="es-ES_tradnl"/>
        </w:rPr>
      </w:pPr>
      <w:r w:rsidRPr="00FD3083">
        <w:rPr>
          <w:lang w:val="es-ES_tradnl"/>
        </w:rPr>
        <w:lastRenderedPageBreak/>
        <w:t xml:space="preserve">La actividad de comercialización de productos agrícolas realizada en el </w:t>
      </w:r>
      <w:r w:rsidR="001B6383">
        <w:rPr>
          <w:lang w:val="es-ES_tradnl"/>
        </w:rPr>
        <w:t>Municipio</w:t>
      </w:r>
      <w:r w:rsidRPr="00FD3083">
        <w:rPr>
          <w:lang w:val="es-ES_tradnl"/>
        </w:rPr>
        <w:t xml:space="preserve"> debe convertirse en un aporte al desarrollo socioeconómico regional sin ir en contra del bienestar social, del aspecto físico del casco urbano en lo relacionado al espacio público la seguridad y lo relacionado con el comercio formal. El sistema de producción de ganado bovino en el </w:t>
      </w:r>
      <w:r w:rsidR="001B6383">
        <w:rPr>
          <w:lang w:val="es-ES_tradnl"/>
        </w:rPr>
        <w:t>Municipio</w:t>
      </w:r>
      <w:r w:rsidRPr="00FD3083">
        <w:rPr>
          <w:lang w:val="es-ES_tradnl"/>
        </w:rPr>
        <w:t xml:space="preserve"> de Cáqueza se realiza en forma medianamente intensiva y abastece no sólo el mercado local sino que aporta una buena cuota al mercado regional, con un promedio de producción mensual bastante alto</w:t>
      </w:r>
      <w:sdt>
        <w:sdtPr>
          <w:rPr>
            <w:lang w:val="es-ES_tradnl"/>
          </w:rPr>
          <w:id w:val="-1937202257"/>
          <w:citation/>
        </w:sdtPr>
        <w:sdtContent>
          <w:r w:rsidRPr="00FD3083">
            <w:rPr>
              <w:lang w:val="es-ES_tradnl"/>
            </w:rPr>
            <w:fldChar w:fldCharType="begin"/>
          </w:r>
          <w:r w:rsidRPr="00FD3083">
            <w:instrText xml:space="preserve"> CITATION Alc02 \l 1033 </w:instrText>
          </w:r>
          <w:r w:rsidRPr="00FD3083">
            <w:rPr>
              <w:lang w:val="es-ES_tradnl"/>
            </w:rPr>
            <w:fldChar w:fldCharType="separate"/>
          </w:r>
          <w:r w:rsidR="00E51CD4">
            <w:rPr>
              <w:noProof/>
            </w:rPr>
            <w:t xml:space="preserve"> (Alcaldía Municipal de Cáqueza, 2102)</w:t>
          </w:r>
          <w:r w:rsidRPr="00FD3083">
            <w:fldChar w:fldCharType="end"/>
          </w:r>
        </w:sdtContent>
      </w:sdt>
      <w:r>
        <w:rPr>
          <w:lang w:val="es-ES_tradnl"/>
        </w:rPr>
        <w:t>.</w:t>
      </w:r>
    </w:p>
    <w:p w:rsidR="003B5C99" w:rsidRPr="004459ED" w:rsidRDefault="003B5C99" w:rsidP="00EA5D95">
      <w:pPr>
        <w:rPr>
          <w:rFonts w:cs="Arial"/>
          <w:lang w:val="es-ES_tradnl"/>
        </w:rPr>
      </w:pPr>
      <w:r>
        <w:rPr>
          <w:rFonts w:cs="Arial"/>
          <w:lang w:val="es-ES_tradnl"/>
        </w:rPr>
        <w:t xml:space="preserve">Por lo expuesto en los párrafos anteriores, se puede decir que la tendencia en cuanto a la demanda de bienes y servicios dentro de los Municipios es evaluada con una </w:t>
      </w:r>
      <w:r w:rsidRPr="001B6383">
        <w:rPr>
          <w:rFonts w:cs="Arial"/>
          <w:u w:val="single"/>
          <w:lang w:val="es-ES_tradnl"/>
        </w:rPr>
        <w:t>importancia moderada</w:t>
      </w:r>
      <w:r>
        <w:rPr>
          <w:rFonts w:cs="Arial"/>
          <w:lang w:val="es-ES_tradnl"/>
        </w:rPr>
        <w:t>.</w:t>
      </w:r>
      <w:r w:rsidR="00E521D7">
        <w:rPr>
          <w:rFonts w:cs="Arial"/>
          <w:lang w:val="es-ES_tradnl"/>
        </w:rPr>
        <w:t xml:space="preserve"> </w:t>
      </w:r>
      <w:r>
        <w:rPr>
          <w:rFonts w:cs="Arial"/>
          <w:lang w:val="es-ES_tradnl"/>
        </w:rPr>
        <w:t>De igual manera</w:t>
      </w:r>
      <w:r w:rsidR="001B6383">
        <w:rPr>
          <w:rFonts w:cs="Arial"/>
          <w:lang w:val="es-ES_tradnl"/>
        </w:rPr>
        <w:t>,</w:t>
      </w:r>
      <w:r>
        <w:rPr>
          <w:rFonts w:cs="Arial"/>
          <w:lang w:val="es-ES_tradnl"/>
        </w:rPr>
        <w:t xml:space="preserve"> en lo que se refiere a la contratación de mano de obra local calificada y no calificada.</w:t>
      </w:r>
    </w:p>
    <w:p w:rsidR="00EA5D95" w:rsidRDefault="00E521D7" w:rsidP="00EA5D95">
      <w:pPr>
        <w:pStyle w:val="Heading4"/>
        <w:rPr>
          <w:lang w:val="es-PA"/>
        </w:rPr>
      </w:pPr>
      <w:bookmarkStart w:id="107" w:name="_Toc421283017"/>
      <w:bookmarkStart w:id="108" w:name="_Toc429755608"/>
      <w:r>
        <w:rPr>
          <w:lang w:val="es-PA"/>
        </w:rPr>
        <w:t>S</w:t>
      </w:r>
      <w:r w:rsidR="00EA5D95">
        <w:rPr>
          <w:lang w:val="es-PA"/>
        </w:rPr>
        <w:t>alud y Seguridad</w:t>
      </w:r>
      <w:r w:rsidR="004459ED">
        <w:rPr>
          <w:lang w:val="es-PA"/>
        </w:rPr>
        <w:t xml:space="preserve"> Vial</w:t>
      </w:r>
      <w:bookmarkEnd w:id="107"/>
      <w:bookmarkEnd w:id="108"/>
    </w:p>
    <w:p w:rsidR="00D8207E" w:rsidRPr="00563DF9" w:rsidRDefault="00D8207E" w:rsidP="00D8207E">
      <w:pPr>
        <w:rPr>
          <w:lang w:val="es-PA"/>
        </w:rPr>
      </w:pPr>
      <w:r>
        <w:rPr>
          <w:lang w:val="es-PA"/>
        </w:rPr>
        <w:t xml:space="preserve">En temas de salud y en cuanto a la generación de residuos sólidos y líquidos, se puede mencionar que </w:t>
      </w:r>
      <w:r w:rsidR="001B6383">
        <w:rPr>
          <w:lang w:val="es-PA"/>
        </w:rPr>
        <w:t xml:space="preserve">para el escenario </w:t>
      </w:r>
      <w:r>
        <w:rPr>
          <w:lang w:val="es-PA"/>
        </w:rPr>
        <w:t xml:space="preserve">sin </w:t>
      </w:r>
      <w:r w:rsidR="001B6383">
        <w:rPr>
          <w:lang w:val="es-PA"/>
        </w:rPr>
        <w:t xml:space="preserve">Proyecto, en los </w:t>
      </w:r>
      <w:r w:rsidRPr="00563DF9">
        <w:rPr>
          <w:lang w:val="es-PA"/>
        </w:rPr>
        <w:t>caso</w:t>
      </w:r>
      <w:r w:rsidR="001B6383">
        <w:rPr>
          <w:lang w:val="es-PA"/>
        </w:rPr>
        <w:t>s</w:t>
      </w:r>
      <w:r w:rsidR="00F45199" w:rsidRPr="00563DF9">
        <w:rPr>
          <w:lang w:val="es-PA"/>
        </w:rPr>
        <w:t xml:space="preserve"> de los municipios</w:t>
      </w:r>
      <w:r w:rsidR="005F5F01" w:rsidRPr="00563DF9">
        <w:rPr>
          <w:lang w:val="es-PA"/>
        </w:rPr>
        <w:t xml:space="preserve"> del Corredor Perimetral</w:t>
      </w:r>
      <w:r w:rsidRPr="00563DF9">
        <w:rPr>
          <w:lang w:val="es-PA"/>
        </w:rPr>
        <w:t xml:space="preserve">, seguirá dándose un manejo en términos generales </w:t>
      </w:r>
      <w:r w:rsidR="005F5F01" w:rsidRPr="00563DF9">
        <w:rPr>
          <w:lang w:val="es-PA"/>
        </w:rPr>
        <w:t>regular, ya que muchos de las veredas de los Municipios no cuentan con un servicio de recolección frecuente, razón por la cual en ocasiones se realiza la quema a cielo abierto o el entierro de los residuos generados.</w:t>
      </w:r>
      <w:r w:rsidR="00E521D7">
        <w:rPr>
          <w:lang w:val="es-PA"/>
        </w:rPr>
        <w:t xml:space="preserve"> </w:t>
      </w:r>
      <w:r w:rsidR="005F5F01" w:rsidRPr="00563DF9">
        <w:rPr>
          <w:lang w:val="es-PA"/>
        </w:rPr>
        <w:t>Por otro lado otros Municipios que si cuentan con el servicio de recolección, trasladan estos a los sitios de disposición final como son Nuevo Mondo Ñedo y Doña Juana.</w:t>
      </w:r>
    </w:p>
    <w:p w:rsidR="00D8207E" w:rsidRDefault="00D8207E" w:rsidP="00EA5D95">
      <w:pPr>
        <w:rPr>
          <w:lang w:val="es-PA"/>
        </w:rPr>
      </w:pPr>
      <w:r w:rsidRPr="00563DF9">
        <w:rPr>
          <w:lang w:val="es-PA"/>
        </w:rPr>
        <w:t xml:space="preserve">En cuanto al incremento en el riesgo de transmisión de enfermedades, </w:t>
      </w:r>
      <w:r w:rsidR="001B6383">
        <w:rPr>
          <w:lang w:val="es-PA"/>
        </w:rPr>
        <w:t xml:space="preserve">para el escenario </w:t>
      </w:r>
      <w:r w:rsidRPr="00563DF9">
        <w:rPr>
          <w:lang w:val="es-PA"/>
        </w:rPr>
        <w:t xml:space="preserve">sin </w:t>
      </w:r>
      <w:r w:rsidR="001B6383">
        <w:rPr>
          <w:lang w:val="es-PA"/>
        </w:rPr>
        <w:t>Proyecto</w:t>
      </w:r>
      <w:r w:rsidRPr="00563DF9">
        <w:rPr>
          <w:lang w:val="es-PA"/>
        </w:rPr>
        <w:t xml:space="preserve"> no se </w:t>
      </w:r>
      <w:r w:rsidR="001B6383">
        <w:rPr>
          <w:lang w:val="es-PA"/>
        </w:rPr>
        <w:t>prevé una</w:t>
      </w:r>
      <w:r w:rsidRPr="00563DF9">
        <w:rPr>
          <w:lang w:val="es-PA"/>
        </w:rPr>
        <w:t xml:space="preserve"> gran afluencia de trabajadores en el área</w:t>
      </w:r>
      <w:r w:rsidR="001B6383">
        <w:rPr>
          <w:lang w:val="es-PA"/>
        </w:rPr>
        <w:t xml:space="preserve"> (aún con los desarrollos mobiliarios que se están dando en la parte Norte del futuro Corredor Perimetral)</w:t>
      </w:r>
      <w:r w:rsidRPr="00563DF9">
        <w:rPr>
          <w:lang w:val="es-PA"/>
        </w:rPr>
        <w:t xml:space="preserve">, ni con la generación de material particulado producto de la remoción de cobertura vegetal para la construcción de la vía, sin tener afectaciones a la comunidad ni trabajadores. </w:t>
      </w:r>
      <w:r w:rsidR="001B6383">
        <w:rPr>
          <w:lang w:val="es-PA"/>
        </w:rPr>
        <w:t>En este sentido, e</w:t>
      </w:r>
      <w:r w:rsidRPr="00563DF9">
        <w:rPr>
          <w:lang w:val="es-PA"/>
        </w:rPr>
        <w:t>ste impacto</w:t>
      </w:r>
      <w:r w:rsidRPr="00C74C1C">
        <w:rPr>
          <w:lang w:val="es-PA"/>
        </w:rPr>
        <w:t xml:space="preserve"> ha sido evaluado con una </w:t>
      </w:r>
      <w:r w:rsidRPr="001B6383">
        <w:rPr>
          <w:u w:val="single"/>
          <w:lang w:val="es-PA"/>
        </w:rPr>
        <w:t>importancia baja</w:t>
      </w:r>
      <w:r w:rsidRPr="00C74C1C">
        <w:rPr>
          <w:lang w:val="es-PA"/>
        </w:rPr>
        <w:t>.</w:t>
      </w:r>
    </w:p>
    <w:p w:rsidR="00CF7DA6" w:rsidRDefault="00EA5D95" w:rsidP="00EA5D95">
      <w:pPr>
        <w:rPr>
          <w:rFonts w:cs="Times New Roman"/>
        </w:rPr>
      </w:pPr>
      <w:r w:rsidRPr="003F2922">
        <w:rPr>
          <w:lang w:val="es-PA"/>
        </w:rPr>
        <w:t xml:space="preserve">En términos de la afectación a la infraestructura vial, es pertinente mencionar que </w:t>
      </w:r>
      <w:r w:rsidRPr="005E31C1">
        <w:rPr>
          <w:rFonts w:cs="Times New Roman"/>
        </w:rPr>
        <w:t>de no mejorar las condiciones de movilidad, conectividad e infraestructura vial</w:t>
      </w:r>
      <w:r w:rsidR="001B6383">
        <w:rPr>
          <w:rFonts w:cs="Times New Roman"/>
        </w:rPr>
        <w:t>,</w:t>
      </w:r>
      <w:r w:rsidRPr="005E31C1">
        <w:rPr>
          <w:rFonts w:cs="Times New Roman"/>
        </w:rPr>
        <w:t xml:space="preserve"> empeorarán las condiciones de ahorros de tiempo de viaje, así como la concentración de gases tóxicos producidos por las fuentes móviles, dado el posible aumento del parque automotor circulante</w:t>
      </w:r>
      <w:r w:rsidR="001B6383">
        <w:rPr>
          <w:rFonts w:cs="Times New Roman"/>
        </w:rPr>
        <w:t xml:space="preserve"> y las congestiones que hoy en día se presentan por la afluencia de vehículos los fines de semana y periodos vacacionales y/o feriados</w:t>
      </w:r>
      <w:r w:rsidRPr="005E31C1">
        <w:rPr>
          <w:rFonts w:cs="Times New Roman"/>
        </w:rPr>
        <w:t xml:space="preserve">, y por supuesto el aumento de los riesgos de accidentes viales e incremento de la seguridad vial. </w:t>
      </w:r>
    </w:p>
    <w:p w:rsidR="00EA5D95" w:rsidRPr="00296C83" w:rsidRDefault="001B6383" w:rsidP="00EA5D95">
      <w:pPr>
        <w:rPr>
          <w:rFonts w:cs="Times New Roman"/>
          <w:lang w:val="es-PA"/>
        </w:rPr>
      </w:pPr>
      <w:r>
        <w:rPr>
          <w:rFonts w:cs="Times New Roman"/>
          <w:lang w:val="es-PA"/>
        </w:rPr>
        <w:t>Para el escenario s</w:t>
      </w:r>
      <w:r w:rsidR="00EA5D95">
        <w:rPr>
          <w:rFonts w:cs="Times New Roman"/>
          <w:lang w:val="es-PA"/>
        </w:rPr>
        <w:t xml:space="preserve">in </w:t>
      </w:r>
      <w:r>
        <w:rPr>
          <w:rFonts w:cs="Times New Roman"/>
          <w:lang w:val="es-PA"/>
        </w:rPr>
        <w:t>Proyecto</w:t>
      </w:r>
      <w:r w:rsidR="00EA5D95">
        <w:rPr>
          <w:rFonts w:cs="Times New Roman"/>
          <w:lang w:val="es-PA"/>
        </w:rPr>
        <w:t xml:space="preserve">, no se tendrá molestias a las comunidades aledañas por las obras del Proyecto, ni </w:t>
      </w:r>
      <w:r w:rsidR="00EA5D95" w:rsidRPr="00296C83">
        <w:rPr>
          <w:rFonts w:cs="Times New Roman"/>
          <w:lang w:val="es-PA"/>
        </w:rPr>
        <w:t xml:space="preserve">desplazamiento involuntario (traslado de población) por la necesidad de ocupación de terrenos para la construcción. </w:t>
      </w:r>
      <w:r w:rsidR="00D3117F" w:rsidRPr="00296C83">
        <w:rPr>
          <w:rFonts w:cs="Times New Roman"/>
          <w:lang w:val="es-PA"/>
        </w:rPr>
        <w:t xml:space="preserve">Adicionalmente, no se tendrán molestias </w:t>
      </w:r>
      <w:r>
        <w:rPr>
          <w:rFonts w:cs="Times New Roman"/>
          <w:lang w:val="es-PA"/>
        </w:rPr>
        <w:t xml:space="preserve">adicionales </w:t>
      </w:r>
      <w:r w:rsidR="00D3117F" w:rsidRPr="00296C83">
        <w:rPr>
          <w:rFonts w:cs="Times New Roman"/>
          <w:lang w:val="es-PA"/>
        </w:rPr>
        <w:t>en la población del área de Influencia</w:t>
      </w:r>
      <w:r>
        <w:rPr>
          <w:rFonts w:cs="Times New Roman"/>
          <w:lang w:val="es-PA"/>
        </w:rPr>
        <w:t>,</w:t>
      </w:r>
      <w:r w:rsidR="00D3117F" w:rsidRPr="00296C83">
        <w:rPr>
          <w:rFonts w:cs="Times New Roman"/>
          <w:lang w:val="es-PA"/>
        </w:rPr>
        <w:t xml:space="preserve"> por el cobro de peaje en algunos tramos del Corredor</w:t>
      </w:r>
      <w:r>
        <w:rPr>
          <w:rFonts w:cs="Times New Roman"/>
          <w:lang w:val="es-PA"/>
        </w:rPr>
        <w:t xml:space="preserve"> (esto solo ocurriría con </w:t>
      </w:r>
      <w:r w:rsidR="009C2AAE">
        <w:rPr>
          <w:rFonts w:cs="Times New Roman"/>
          <w:lang w:val="es-PA"/>
        </w:rPr>
        <w:t>la ejecución del</w:t>
      </w:r>
      <w:r>
        <w:rPr>
          <w:rFonts w:cs="Times New Roman"/>
          <w:lang w:val="es-PA"/>
        </w:rPr>
        <w:t xml:space="preserve"> Proyecto)</w:t>
      </w:r>
      <w:r w:rsidR="00D3117F" w:rsidRPr="00296C83">
        <w:rPr>
          <w:rFonts w:cs="Times New Roman"/>
          <w:lang w:val="es-PA"/>
        </w:rPr>
        <w:t>.</w:t>
      </w:r>
    </w:p>
    <w:p w:rsidR="00296C83" w:rsidRDefault="00296C83" w:rsidP="00296C83">
      <w:pPr>
        <w:rPr>
          <w:lang w:val="es-ES_tradnl"/>
        </w:rPr>
      </w:pPr>
      <w:r w:rsidRPr="00296C83">
        <w:rPr>
          <w:lang w:val="es-ES_tradnl"/>
        </w:rPr>
        <w:t>De acuerdo con lo planteado anterior</w:t>
      </w:r>
      <w:r w:rsidR="001B6383">
        <w:rPr>
          <w:lang w:val="es-ES_tradnl"/>
        </w:rPr>
        <w:t>mente</w:t>
      </w:r>
      <w:r w:rsidRPr="00296C83">
        <w:rPr>
          <w:lang w:val="es-ES_tradnl"/>
        </w:rPr>
        <w:t xml:space="preserve">, se espera que </w:t>
      </w:r>
      <w:r w:rsidR="00F50277">
        <w:rPr>
          <w:lang w:val="es-ES_tradnl"/>
        </w:rPr>
        <w:t xml:space="preserve">aun sin </w:t>
      </w:r>
      <w:r w:rsidR="001B6383">
        <w:rPr>
          <w:lang w:val="es-ES_tradnl"/>
        </w:rPr>
        <w:t>Proyecto</w:t>
      </w:r>
      <w:r w:rsidRPr="00296C83">
        <w:rPr>
          <w:lang w:val="es-ES_tradnl"/>
        </w:rPr>
        <w:t xml:space="preserve"> </w:t>
      </w:r>
      <w:r w:rsidR="00F50277">
        <w:rPr>
          <w:lang w:val="es-ES_tradnl"/>
        </w:rPr>
        <w:t xml:space="preserve">se </w:t>
      </w:r>
      <w:r w:rsidRPr="00296C83">
        <w:rPr>
          <w:lang w:val="es-ES_tradnl"/>
        </w:rPr>
        <w:t>genere</w:t>
      </w:r>
      <w:r w:rsidR="001B6383">
        <w:rPr>
          <w:lang w:val="es-ES_tradnl"/>
        </w:rPr>
        <w:t>n</w:t>
      </w:r>
      <w:r w:rsidRPr="00296C83">
        <w:rPr>
          <w:lang w:val="es-ES_tradnl"/>
        </w:rPr>
        <w:t xml:space="preserve"> variaciones en los precios del suelo, una mezcla de usos y diversas respuestas de los actores implicados, que podrían llegar impulsar procesos de atracción de mano de obra y otras comunidades residentes, paralelos a procesos de desplazamiento de algunas personas de comunidades vulnerables</w:t>
      </w:r>
      <w:r w:rsidR="00F50277">
        <w:rPr>
          <w:lang w:val="es-ES_tradnl"/>
        </w:rPr>
        <w:t xml:space="preserve">, pero con una </w:t>
      </w:r>
      <w:r w:rsidR="00F50277" w:rsidRPr="001B6383">
        <w:rPr>
          <w:u w:val="single"/>
          <w:lang w:val="es-ES_tradnl"/>
        </w:rPr>
        <w:t>importancia baja</w:t>
      </w:r>
      <w:r w:rsidR="00F50277">
        <w:rPr>
          <w:lang w:val="es-ES_tradnl"/>
        </w:rPr>
        <w:t>.</w:t>
      </w:r>
    </w:p>
    <w:p w:rsidR="004614A6" w:rsidRDefault="004614A6" w:rsidP="004614A6">
      <w:pPr>
        <w:pStyle w:val="Heading4"/>
      </w:pPr>
      <w:bookmarkStart w:id="109" w:name="_Toc429755609"/>
      <w:r>
        <w:lastRenderedPageBreak/>
        <w:t>Resultados de la Evaluación del Medio Socioeconómico para el Escenario Sin Proyecto</w:t>
      </w:r>
      <w:bookmarkEnd w:id="109"/>
    </w:p>
    <w:p w:rsidR="00D8207E" w:rsidRDefault="00133FEA" w:rsidP="00D8207E">
      <w:pPr>
        <w:rPr>
          <w:lang w:val="es-PA"/>
        </w:rPr>
      </w:pPr>
      <w:r>
        <w:rPr>
          <w:lang w:val="es-PA"/>
        </w:rPr>
        <w:t xml:space="preserve">En la </w:t>
      </w:r>
      <w:r>
        <w:rPr>
          <w:lang w:val="es-PA"/>
        </w:rPr>
        <w:fldChar w:fldCharType="begin"/>
      </w:r>
      <w:r>
        <w:rPr>
          <w:lang w:val="es-PA"/>
        </w:rPr>
        <w:instrText xml:space="preserve"> REF _Ref421281560 \h </w:instrText>
      </w:r>
      <w:r>
        <w:rPr>
          <w:lang w:val="es-PA"/>
        </w:rPr>
      </w:r>
      <w:r>
        <w:rPr>
          <w:lang w:val="es-PA"/>
        </w:rPr>
        <w:fldChar w:fldCharType="separate"/>
      </w:r>
      <w:r w:rsidR="00E51CD4">
        <w:t xml:space="preserve">Tabla </w:t>
      </w:r>
      <w:r w:rsidR="00E51CD4">
        <w:rPr>
          <w:noProof/>
        </w:rPr>
        <w:t>4</w:t>
      </w:r>
      <w:r w:rsidR="00E51CD4">
        <w:noBreakHyphen/>
      </w:r>
      <w:r w:rsidR="00E51CD4">
        <w:rPr>
          <w:noProof/>
        </w:rPr>
        <w:t>11</w:t>
      </w:r>
      <w:r>
        <w:rPr>
          <w:lang w:val="es-PA"/>
        </w:rPr>
        <w:fldChar w:fldCharType="end"/>
      </w:r>
      <w:r>
        <w:rPr>
          <w:lang w:val="es-PA"/>
        </w:rPr>
        <w:t xml:space="preserve">, se presenta </w:t>
      </w:r>
      <w:r w:rsidR="00D8207E">
        <w:rPr>
          <w:lang w:val="es-PA"/>
        </w:rPr>
        <w:t xml:space="preserve">la matriz de evaluación sin </w:t>
      </w:r>
      <w:r w:rsidR="001B6383">
        <w:rPr>
          <w:lang w:val="es-PA"/>
        </w:rPr>
        <w:t>Proyecto</w:t>
      </w:r>
      <w:r w:rsidR="00D8207E">
        <w:rPr>
          <w:lang w:val="es-PA"/>
        </w:rPr>
        <w:t>, para el medio socioeconómico:</w:t>
      </w:r>
    </w:p>
    <w:p w:rsidR="00D8207E" w:rsidRDefault="00D8207E" w:rsidP="00CD0E8C">
      <w:pPr>
        <w:pStyle w:val="NoSpacing"/>
        <w:rPr>
          <w:lang w:val="es-PA"/>
        </w:rPr>
      </w:pPr>
    </w:p>
    <w:p w:rsidR="00CD0E8C" w:rsidRPr="00DF4FC3" w:rsidRDefault="00CD0E8C" w:rsidP="00CD0E8C">
      <w:pPr>
        <w:pStyle w:val="Heading3"/>
        <w:rPr>
          <w:lang w:val="es-PA"/>
        </w:rPr>
      </w:pPr>
      <w:bookmarkStart w:id="110" w:name="_Toc421283018"/>
      <w:bookmarkStart w:id="111" w:name="_Toc429755610"/>
      <w:r>
        <w:rPr>
          <w:lang w:val="es-PA"/>
        </w:rPr>
        <w:t>Recursos C</w:t>
      </w:r>
      <w:r w:rsidRPr="00DF4FC3">
        <w:rPr>
          <w:lang w:val="es-PA"/>
        </w:rPr>
        <w:t xml:space="preserve">ulturales y </w:t>
      </w:r>
      <w:r>
        <w:rPr>
          <w:lang w:val="es-PA"/>
        </w:rPr>
        <w:t>A</w:t>
      </w:r>
      <w:r w:rsidRPr="00DF4FC3">
        <w:rPr>
          <w:lang w:val="es-PA"/>
        </w:rPr>
        <w:t>rqueológicos</w:t>
      </w:r>
      <w:bookmarkEnd w:id="110"/>
      <w:bookmarkEnd w:id="111"/>
    </w:p>
    <w:p w:rsidR="00CD0E8C" w:rsidRDefault="00CD0E8C" w:rsidP="00CD0E8C">
      <w:pPr>
        <w:pStyle w:val="Heading4"/>
        <w:rPr>
          <w:szCs w:val="24"/>
          <w:lang w:val="es-PA"/>
        </w:rPr>
      </w:pPr>
      <w:bookmarkStart w:id="112" w:name="_Toc421283019"/>
      <w:bookmarkStart w:id="113" w:name="_Toc429755611"/>
      <w:r w:rsidRPr="00DF4FC3">
        <w:rPr>
          <w:szCs w:val="24"/>
          <w:lang w:val="es-PA"/>
        </w:rPr>
        <w:t>Culturales</w:t>
      </w:r>
      <w:bookmarkEnd w:id="112"/>
      <w:bookmarkEnd w:id="113"/>
    </w:p>
    <w:p w:rsidR="00CD0E8C" w:rsidRDefault="00CD0E8C" w:rsidP="00CD0E8C">
      <w:pPr>
        <w:rPr>
          <w:lang w:val="es-PA"/>
        </w:rPr>
      </w:pPr>
      <w:r>
        <w:rPr>
          <w:lang w:val="es-PA"/>
        </w:rPr>
        <w:t xml:space="preserve">En el escenario sin Proyecto, </w:t>
      </w:r>
      <w:r w:rsidRPr="009C2AAE">
        <w:rPr>
          <w:u w:val="single"/>
          <w:lang w:val="es-PA"/>
        </w:rPr>
        <w:t>no se tendría ningún tipo de afectación a los recursos culturales</w:t>
      </w:r>
      <w:r>
        <w:rPr>
          <w:lang w:val="es-PA"/>
        </w:rPr>
        <w:t xml:space="preserve"> locales y/o regionales. Estos recursos culturales se describen en el Capítulo 3 de descripción de la Línea Base, en la sección del Medio Socioeconómico. Actualmente existe un esfuerzo limitado de cada Municipio por promover estos recursos dentro de las comunidades, aunque es más notorio en las Cabeceras Municipales. </w:t>
      </w:r>
    </w:p>
    <w:p w:rsidR="00CD0E8C" w:rsidRDefault="00CD0E8C" w:rsidP="00CD0E8C">
      <w:pPr>
        <w:pStyle w:val="NoSpacing"/>
        <w:rPr>
          <w:lang w:val="es-PA"/>
        </w:rPr>
      </w:pPr>
    </w:p>
    <w:p w:rsidR="00CD0E8C" w:rsidRPr="00037293" w:rsidRDefault="00CD0E8C" w:rsidP="00CD0E8C">
      <w:pPr>
        <w:pStyle w:val="Heading4"/>
        <w:rPr>
          <w:lang w:val="es-ES_tradnl"/>
        </w:rPr>
      </w:pPr>
      <w:bookmarkStart w:id="114" w:name="_Toc421283020"/>
      <w:bookmarkStart w:id="115" w:name="_Toc429755612"/>
      <w:r w:rsidRPr="00037293">
        <w:rPr>
          <w:lang w:val="es-ES_tradnl"/>
        </w:rPr>
        <w:t>Recursos Arqueológicos</w:t>
      </w:r>
      <w:bookmarkEnd w:id="114"/>
      <w:bookmarkEnd w:id="115"/>
    </w:p>
    <w:p w:rsidR="00CD0E8C" w:rsidRDefault="00CD0E8C" w:rsidP="00CD0E8C">
      <w:pPr>
        <w:rPr>
          <w:rFonts w:eastAsia="Batang" w:cs="Times New Roman"/>
          <w:lang w:val="es-ES" w:eastAsia="es-ES"/>
        </w:rPr>
      </w:pPr>
      <w:r>
        <w:rPr>
          <w:rFonts w:eastAsia="Batang" w:cs="Times New Roman"/>
          <w:lang w:val="es-ES" w:eastAsia="es-ES"/>
        </w:rPr>
        <w:t xml:space="preserve">Al igual que los recursos culturales, se prevé que los recursos arqueológicos existentes </w:t>
      </w:r>
      <w:r w:rsidRPr="009C2AAE">
        <w:rPr>
          <w:rFonts w:eastAsia="Batang" w:cs="Times New Roman"/>
          <w:u w:val="single"/>
          <w:lang w:val="es-ES" w:eastAsia="es-ES"/>
        </w:rPr>
        <w:t>no sufrirán ningún tipo de alteración en el escenario sin Proyecto</w:t>
      </w:r>
      <w:r>
        <w:rPr>
          <w:rFonts w:eastAsia="Batang" w:cs="Times New Roman"/>
          <w:lang w:val="es-ES" w:eastAsia="es-ES"/>
        </w:rPr>
        <w:t>. Según la descripción de la Línea Base (Capítulo 3), todos los Municipios por donde se contempla la construcción del Corredor Perimetral presentan hallazgos arqueológicos, así como un potencial arqueológico medio en su mayoría, sobresaliendo los Municipios de Sopó, Guatavita, Guasca, Sesquilé, Ubaque y Choachí.</w:t>
      </w:r>
    </w:p>
    <w:p w:rsidR="00CD0E8C" w:rsidRDefault="00CD0E8C" w:rsidP="00D8207E">
      <w:pPr>
        <w:rPr>
          <w:lang w:val="es-ES"/>
        </w:rPr>
      </w:pPr>
    </w:p>
    <w:p w:rsidR="00CD0E8C" w:rsidRPr="00E44040" w:rsidRDefault="00CD0E8C" w:rsidP="00CD0E8C">
      <w:pPr>
        <w:pStyle w:val="Heading3"/>
        <w:rPr>
          <w:lang w:val="es-PA"/>
        </w:rPr>
      </w:pPr>
      <w:bookmarkStart w:id="116" w:name="_Toc421283021"/>
      <w:bookmarkStart w:id="117" w:name="_Toc429755613"/>
      <w:r>
        <w:rPr>
          <w:lang w:val="es-PA"/>
        </w:rPr>
        <w:t>Recursos E</w:t>
      </w:r>
      <w:r w:rsidRPr="00E44040">
        <w:rPr>
          <w:lang w:val="es-PA"/>
        </w:rPr>
        <w:t>scénicos</w:t>
      </w:r>
      <w:bookmarkEnd w:id="116"/>
      <w:bookmarkEnd w:id="117"/>
    </w:p>
    <w:p w:rsidR="00CD0E8C" w:rsidRPr="00E44040" w:rsidRDefault="00CD0E8C" w:rsidP="00CD0E8C">
      <w:pPr>
        <w:rPr>
          <w:lang w:val="es-PA"/>
        </w:rPr>
      </w:pPr>
      <w:r w:rsidRPr="00E44040">
        <w:rPr>
          <w:lang w:val="es-PA"/>
        </w:rPr>
        <w:t xml:space="preserve">Geomorfológicamente, </w:t>
      </w:r>
      <w:r>
        <w:rPr>
          <w:lang w:val="es-PA"/>
        </w:rPr>
        <w:t xml:space="preserve">el área </w:t>
      </w:r>
      <w:r>
        <w:rPr>
          <w:rFonts w:cs="Arial"/>
          <w:lang w:val="es-PA"/>
        </w:rPr>
        <w:t>donde se pretende construir el Corredor Perimetral</w:t>
      </w:r>
      <w:r>
        <w:rPr>
          <w:lang w:val="es-PA"/>
        </w:rPr>
        <w:t xml:space="preserve"> presenta</w:t>
      </w:r>
      <w:r w:rsidRPr="00E44040">
        <w:rPr>
          <w:lang w:val="es-PA"/>
        </w:rPr>
        <w:t xml:space="preserve"> una caracterización de paisajes de relieve montañoso -estructural - erosional, con vallecitos de fondo plano, y paisaje de altiplanicie fluvio-lacustre, de relieve plano.</w:t>
      </w:r>
    </w:p>
    <w:p w:rsidR="00CD0E8C" w:rsidRPr="00E44040" w:rsidRDefault="00CD0E8C" w:rsidP="00CD0E8C">
      <w:pPr>
        <w:rPr>
          <w:rFonts w:cs="Arial"/>
          <w:lang w:val="es-PA"/>
        </w:rPr>
      </w:pPr>
      <w:r w:rsidRPr="00E44040">
        <w:rPr>
          <w:rFonts w:cs="Arial"/>
          <w:lang w:val="es-PA"/>
        </w:rPr>
        <w:t>El paisaje escarpado predomina en la mayor parte de la zona</w:t>
      </w:r>
      <w:r>
        <w:rPr>
          <w:rFonts w:cs="Arial"/>
          <w:lang w:val="es-PA"/>
        </w:rPr>
        <w:t xml:space="preserve"> donde se pretende construir el Corredor Perimetral</w:t>
      </w:r>
      <w:r w:rsidRPr="00E44040">
        <w:rPr>
          <w:rFonts w:cs="Arial"/>
          <w:lang w:val="es-PA"/>
        </w:rPr>
        <w:t xml:space="preserve">, se presentan colinas suaves en la parte más alta a causa de la afluencia de cenizas volcánicas, terminando abruptamente en el </w:t>
      </w:r>
      <w:r>
        <w:rPr>
          <w:rFonts w:cs="Arial"/>
          <w:lang w:val="es-PA"/>
        </w:rPr>
        <w:t>Río B</w:t>
      </w:r>
      <w:r w:rsidRPr="00E44040">
        <w:rPr>
          <w:rFonts w:cs="Arial"/>
          <w:lang w:val="es-PA"/>
        </w:rPr>
        <w:t>lanco</w:t>
      </w:r>
      <w:r>
        <w:rPr>
          <w:rFonts w:cs="Arial"/>
          <w:lang w:val="es-PA"/>
        </w:rPr>
        <w:t>, Río Negro, Río Cáqueza, etc.</w:t>
      </w:r>
    </w:p>
    <w:p w:rsidR="00CD0E8C" w:rsidRDefault="00CD0E8C" w:rsidP="00CD0E8C">
      <w:pPr>
        <w:rPr>
          <w:lang w:val="es-PA"/>
        </w:rPr>
      </w:pPr>
      <w:r w:rsidRPr="00E44040">
        <w:rPr>
          <w:lang w:val="es-PA"/>
        </w:rPr>
        <w:t>Son pocas las zonas que pod</w:t>
      </w:r>
      <w:r>
        <w:rPr>
          <w:lang w:val="es-PA"/>
        </w:rPr>
        <w:t xml:space="preserve">emos considerar como planas en </w:t>
      </w:r>
      <w:r w:rsidRPr="00E44040">
        <w:rPr>
          <w:lang w:val="es-PA"/>
        </w:rPr>
        <w:t>l</w:t>
      </w:r>
      <w:r>
        <w:rPr>
          <w:lang w:val="es-PA"/>
        </w:rPr>
        <w:t>os</w:t>
      </w:r>
      <w:r w:rsidRPr="00E44040">
        <w:rPr>
          <w:lang w:val="es-PA"/>
        </w:rPr>
        <w:t xml:space="preserve"> </w:t>
      </w:r>
      <w:r>
        <w:rPr>
          <w:lang w:val="es-PA"/>
        </w:rPr>
        <w:t>Municipios</w:t>
      </w:r>
      <w:r w:rsidRPr="00E44040">
        <w:rPr>
          <w:lang w:val="es-PA"/>
        </w:rPr>
        <w:t xml:space="preserve">, </w:t>
      </w:r>
      <w:r>
        <w:rPr>
          <w:lang w:val="es-PA"/>
        </w:rPr>
        <w:t xml:space="preserve">entre </w:t>
      </w:r>
      <w:r w:rsidRPr="00E44040">
        <w:rPr>
          <w:lang w:val="es-PA"/>
        </w:rPr>
        <w:t>ellas es</w:t>
      </w:r>
      <w:r>
        <w:rPr>
          <w:lang w:val="es-PA"/>
        </w:rPr>
        <w:t>tán</w:t>
      </w:r>
      <w:r w:rsidRPr="00E44040">
        <w:rPr>
          <w:lang w:val="es-PA"/>
        </w:rPr>
        <w:t xml:space="preserve"> la</w:t>
      </w:r>
      <w:r>
        <w:rPr>
          <w:lang w:val="es-PA"/>
        </w:rPr>
        <w:t>s</w:t>
      </w:r>
      <w:r w:rsidRPr="00E44040">
        <w:rPr>
          <w:lang w:val="es-PA"/>
        </w:rPr>
        <w:t xml:space="preserve"> meseta</w:t>
      </w:r>
      <w:r>
        <w:rPr>
          <w:lang w:val="es-PA"/>
        </w:rPr>
        <w:t>s</w:t>
      </w:r>
      <w:r w:rsidRPr="00E44040">
        <w:rPr>
          <w:lang w:val="es-PA"/>
        </w:rPr>
        <w:t xml:space="preserve"> donde se levanta el casco urbano </w:t>
      </w:r>
      <w:r>
        <w:rPr>
          <w:lang w:val="es-PA"/>
        </w:rPr>
        <w:t>de La Calera, Sopo, Guasca y Sesquilé</w:t>
      </w:r>
      <w:r w:rsidRPr="00E44040">
        <w:rPr>
          <w:lang w:val="es-PA"/>
        </w:rPr>
        <w:t xml:space="preserve">, siendo sitios de fácil acceso y por consiguiente de fácil colonización, que ha traído como consecuencia la degradación de las condiciones naturales poniendo en peligro la preservación de las fuentes hídricas. </w:t>
      </w:r>
      <w:r>
        <w:rPr>
          <w:lang w:val="es-PA"/>
        </w:rPr>
        <w:t>L</w:t>
      </w:r>
      <w:r w:rsidRPr="00E44040">
        <w:rPr>
          <w:lang w:val="es-PA"/>
        </w:rPr>
        <w:t xml:space="preserve">as restantes </w:t>
      </w:r>
      <w:r>
        <w:rPr>
          <w:lang w:val="es-PA"/>
        </w:rPr>
        <w:t xml:space="preserve">cabeceras </w:t>
      </w:r>
      <w:r w:rsidRPr="00E44040">
        <w:rPr>
          <w:lang w:val="es-PA"/>
        </w:rPr>
        <w:t xml:space="preserve">están localizadas en la parte media de </w:t>
      </w:r>
      <w:r>
        <w:rPr>
          <w:lang w:val="es-PA"/>
        </w:rPr>
        <w:t>laderas, como Ubaque y Choachí.</w:t>
      </w:r>
    </w:p>
    <w:p w:rsidR="00CD0E8C" w:rsidRPr="00B7248A" w:rsidRDefault="00CD0E8C" w:rsidP="00CD0E8C">
      <w:pPr>
        <w:rPr>
          <w:lang w:val="es-PA"/>
        </w:rPr>
      </w:pPr>
      <w:r>
        <w:rPr>
          <w:lang w:val="es-PA"/>
        </w:rPr>
        <w:t xml:space="preserve">En el escenario sin Proyecto, </w:t>
      </w:r>
      <w:r w:rsidRPr="009C2AAE">
        <w:rPr>
          <w:u w:val="single"/>
          <w:lang w:val="es-PA"/>
        </w:rPr>
        <w:t>no se prevé ningún impacto en el paisaje</w:t>
      </w:r>
      <w:r>
        <w:rPr>
          <w:lang w:val="es-PA"/>
        </w:rPr>
        <w:t>.</w:t>
      </w:r>
    </w:p>
    <w:p w:rsidR="00CD0E8C" w:rsidRPr="00CD0E8C" w:rsidRDefault="00CD0E8C" w:rsidP="00D8207E">
      <w:pPr>
        <w:rPr>
          <w:lang w:val="es-PA"/>
        </w:rPr>
        <w:sectPr w:rsidR="00CD0E8C" w:rsidRPr="00CD0E8C" w:rsidSect="00D64F69">
          <w:headerReference w:type="default" r:id="rId44"/>
          <w:footerReference w:type="default" r:id="rId45"/>
          <w:pgSz w:w="12240" w:h="15840"/>
          <w:pgMar w:top="1440" w:right="1440" w:bottom="1440" w:left="1440" w:header="288" w:footer="288" w:gutter="0"/>
          <w:pgNumType w:chapStyle="1"/>
          <w:cols w:space="720"/>
          <w:docGrid w:linePitch="360"/>
        </w:sectPr>
      </w:pPr>
    </w:p>
    <w:p w:rsidR="004459ED" w:rsidRDefault="004459ED" w:rsidP="004B39FE">
      <w:pPr>
        <w:pStyle w:val="Caption"/>
      </w:pPr>
      <w:bookmarkStart w:id="118" w:name="_Ref421281560"/>
      <w:bookmarkStart w:id="119" w:name="_Toc429755667"/>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11</w:t>
      </w:r>
      <w:r w:rsidR="00AF11B4">
        <w:fldChar w:fldCharType="end"/>
      </w:r>
      <w:bookmarkEnd w:id="118"/>
      <w:r>
        <w:t>. Resu</w:t>
      </w:r>
      <w:r w:rsidR="001073BE">
        <w:t>ltados de la Evaluación del Medio Socioeconómico para el Escenario Sin Proyecto</w:t>
      </w:r>
      <w:bookmarkEnd w:id="119"/>
    </w:p>
    <w:p w:rsidR="004459ED" w:rsidRDefault="001073BE" w:rsidP="001073BE">
      <w:pPr>
        <w:jc w:val="center"/>
        <w:rPr>
          <w:noProof/>
          <w:lang w:val="es-MX" w:eastAsia="es-MX"/>
        </w:rPr>
      </w:pPr>
      <w:r w:rsidRPr="001073BE">
        <w:rPr>
          <w:noProof/>
          <w:lang w:val="en-US"/>
        </w:rPr>
        <w:drawing>
          <wp:inline distT="0" distB="0" distL="0" distR="0" wp14:anchorId="2E0C0544" wp14:editId="1E32CC2F">
            <wp:extent cx="7680960" cy="5464724"/>
            <wp:effectExtent l="0" t="0" r="0" b="317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80960" cy="5464724"/>
                    </a:xfrm>
                    <a:prstGeom prst="rect">
                      <a:avLst/>
                    </a:prstGeom>
                    <a:noFill/>
                    <a:ln>
                      <a:noFill/>
                    </a:ln>
                  </pic:spPr>
                </pic:pic>
              </a:graphicData>
            </a:graphic>
          </wp:inline>
        </w:drawing>
      </w:r>
    </w:p>
    <w:p w:rsidR="001073BE" w:rsidRDefault="001073BE" w:rsidP="001073BE">
      <w:pPr>
        <w:jc w:val="center"/>
        <w:sectPr w:rsidR="001073BE" w:rsidSect="001100EF">
          <w:headerReference w:type="default" r:id="rId47"/>
          <w:footerReference w:type="default" r:id="rId48"/>
          <w:pgSz w:w="15840" w:h="12240" w:orient="landscape"/>
          <w:pgMar w:top="1440" w:right="1440" w:bottom="1440" w:left="1440" w:header="288" w:footer="288" w:gutter="0"/>
          <w:pgNumType w:chapStyle="1"/>
          <w:cols w:space="720"/>
          <w:docGrid w:linePitch="360"/>
        </w:sectPr>
      </w:pPr>
    </w:p>
    <w:p w:rsidR="000F42FA" w:rsidRDefault="00EA5D95" w:rsidP="00EA5D95">
      <w:pPr>
        <w:pStyle w:val="Heading2"/>
        <w:rPr>
          <w:lang w:val="es-PA"/>
        </w:rPr>
      </w:pPr>
      <w:bookmarkStart w:id="120" w:name="_Toc421283022"/>
      <w:bookmarkStart w:id="121" w:name="_Toc429755614"/>
      <w:r>
        <w:rPr>
          <w:lang w:val="es-PA"/>
        </w:rPr>
        <w:lastRenderedPageBreak/>
        <w:t xml:space="preserve">Evaluación </w:t>
      </w:r>
      <w:r w:rsidR="009736BE">
        <w:rPr>
          <w:lang w:val="es-PA"/>
        </w:rPr>
        <w:t xml:space="preserve">del Escenario </w:t>
      </w:r>
      <w:r>
        <w:rPr>
          <w:lang w:val="es-PA"/>
        </w:rPr>
        <w:t>C</w:t>
      </w:r>
      <w:r w:rsidR="009736BE">
        <w:rPr>
          <w:lang w:val="es-PA"/>
        </w:rPr>
        <w:t>on</w:t>
      </w:r>
      <w:r>
        <w:rPr>
          <w:lang w:val="es-PA"/>
        </w:rPr>
        <w:t xml:space="preserve"> Proyecto</w:t>
      </w:r>
      <w:bookmarkEnd w:id="120"/>
      <w:bookmarkEnd w:id="121"/>
    </w:p>
    <w:p w:rsidR="00EA5D95" w:rsidRDefault="00CC54C7" w:rsidP="00492C7E">
      <w:pPr>
        <w:rPr>
          <w:lang w:val="es-PA"/>
        </w:rPr>
      </w:pPr>
      <w:r>
        <w:rPr>
          <w:lang w:val="es-PA"/>
        </w:rPr>
        <w:t xml:space="preserve">Antes de la descripción de los impactos en el escenario con </w:t>
      </w:r>
      <w:r w:rsidR="001B6383">
        <w:rPr>
          <w:lang w:val="es-PA"/>
        </w:rPr>
        <w:t>Proyecto</w:t>
      </w:r>
      <w:r>
        <w:rPr>
          <w:lang w:val="es-PA"/>
        </w:rPr>
        <w:t xml:space="preserve">, es necesario describir las áreas de intervención directa a lo largo de todo el Corredor Perimetral. </w:t>
      </w:r>
    </w:p>
    <w:p w:rsidR="009C54E0" w:rsidRPr="009C54E0" w:rsidRDefault="00B42D15" w:rsidP="004B13B3">
      <w:pPr>
        <w:rPr>
          <w:b/>
          <w:u w:val="single"/>
          <w:lang w:val="es-PA"/>
        </w:rPr>
      </w:pPr>
      <w:r>
        <w:rPr>
          <w:b/>
          <w:u w:val="single"/>
          <w:lang w:val="es-PA"/>
        </w:rPr>
        <w:t>Áreas de Intervención</w:t>
      </w:r>
    </w:p>
    <w:p w:rsidR="004B13B3" w:rsidRPr="009D33FE" w:rsidRDefault="00CC54C7" w:rsidP="004B13B3">
      <w:pPr>
        <w:rPr>
          <w:lang w:val="es-PA"/>
        </w:rPr>
      </w:pPr>
      <w:r>
        <w:rPr>
          <w:lang w:val="es-PA"/>
        </w:rPr>
        <w:t>E</w:t>
      </w:r>
      <w:r w:rsidR="007F3007">
        <w:rPr>
          <w:lang w:val="es-PA"/>
        </w:rPr>
        <w:t xml:space="preserve">l Tramo </w:t>
      </w:r>
      <w:r>
        <w:rPr>
          <w:lang w:val="es-PA"/>
        </w:rPr>
        <w:t xml:space="preserve">que </w:t>
      </w:r>
      <w:r w:rsidR="004B13B3" w:rsidRPr="009D33FE">
        <w:rPr>
          <w:lang w:val="es-PA"/>
        </w:rPr>
        <w:t xml:space="preserve">se desarrolla entre los Municipios de Guasca, Guatavita y Sesquilé, </w:t>
      </w:r>
      <w:r w:rsidR="00877F7A">
        <w:rPr>
          <w:lang w:val="es-PA"/>
        </w:rPr>
        <w:t>se realizará un mejoramiento del trazado con ampliación de bermas, en los primeros 3.30 km.</w:t>
      </w:r>
      <w:r w:rsidR="00E521D7">
        <w:rPr>
          <w:lang w:val="es-PA"/>
        </w:rPr>
        <w:t xml:space="preserve"> </w:t>
      </w:r>
      <w:r w:rsidR="00877F7A">
        <w:rPr>
          <w:lang w:val="es-PA"/>
        </w:rPr>
        <w:t xml:space="preserve">En el resto del Tramo (vía hacia Guasca – hasta Sesquilé) de 34.96 km no se proyecta ampliación, sino que se adapta el trazado a la vía existente, solamente proporcionando un encarpetado asfáltico, para mejorar las condiciones actuales. Esta última sección de este tramo </w:t>
      </w:r>
      <w:r w:rsidR="004B13B3" w:rsidRPr="009D33FE">
        <w:rPr>
          <w:lang w:val="es-PA"/>
        </w:rPr>
        <w:t>discurre en dirección norte desde la intersección Guasca – Guatavita, cruce Cuatro esquinas, atravesando los Municipios de Guatavita y de Sesquilé, hasta llegar a la intersección existente sobre la vía 5501 Bogotá – La Caro – Tunja</w:t>
      </w:r>
      <w:r w:rsidR="00B42D15">
        <w:rPr>
          <w:lang w:val="es-PA"/>
        </w:rPr>
        <w:t>,</w:t>
      </w:r>
      <w:r w:rsidR="004B13B3" w:rsidRPr="009D33FE">
        <w:rPr>
          <w:lang w:val="es-PA"/>
        </w:rPr>
        <w:t xml:space="preserve"> de INVIAS. </w:t>
      </w:r>
    </w:p>
    <w:p w:rsidR="004B13B3" w:rsidRPr="00D70585" w:rsidRDefault="007F3007" w:rsidP="004B13B3">
      <w:pPr>
        <w:rPr>
          <w:lang w:val="es-PA"/>
        </w:rPr>
      </w:pPr>
      <w:r>
        <w:rPr>
          <w:lang w:val="es-PA"/>
        </w:rPr>
        <w:t>El Tramo</w:t>
      </w:r>
      <w:r w:rsidR="00877F7A">
        <w:rPr>
          <w:lang w:val="es-PA"/>
        </w:rPr>
        <w:t xml:space="preserve"> Sopó – La Calera</w:t>
      </w:r>
      <w:r>
        <w:rPr>
          <w:lang w:val="es-PA"/>
        </w:rPr>
        <w:t>,</w:t>
      </w:r>
      <w:r w:rsidR="00E521D7">
        <w:rPr>
          <w:lang w:val="es-PA"/>
        </w:rPr>
        <w:t xml:space="preserve"> </w:t>
      </w:r>
      <w:r w:rsidR="004B13B3" w:rsidRPr="00D70585">
        <w:rPr>
          <w:lang w:val="es-PA"/>
        </w:rPr>
        <w:t xml:space="preserve">inicia su recorrido en el </w:t>
      </w:r>
      <w:r w:rsidR="004B13B3">
        <w:rPr>
          <w:lang w:val="es-PA"/>
        </w:rPr>
        <w:t>Municipio</w:t>
      </w:r>
      <w:r w:rsidR="004B13B3" w:rsidRPr="00D70585">
        <w:rPr>
          <w:lang w:val="es-PA"/>
        </w:rPr>
        <w:t xml:space="preserve"> de Sopó y termina en la Vereda El Salitre en el </w:t>
      </w:r>
      <w:r w:rsidR="004B13B3">
        <w:rPr>
          <w:lang w:val="es-PA"/>
        </w:rPr>
        <w:t>Municipio</w:t>
      </w:r>
      <w:r w:rsidR="004B13B3" w:rsidRPr="00D70585">
        <w:rPr>
          <w:lang w:val="es-PA"/>
        </w:rPr>
        <w:t xml:space="preserve"> de Guasca. Se encuentra localizado en su totalidad en el departamento de Cundinamarca</w:t>
      </w:r>
      <w:r w:rsidR="00877F7A">
        <w:rPr>
          <w:lang w:val="es-PA"/>
        </w:rPr>
        <w:t>.</w:t>
      </w:r>
      <w:r w:rsidR="00E521D7">
        <w:rPr>
          <w:lang w:val="es-PA"/>
        </w:rPr>
        <w:t xml:space="preserve"> </w:t>
      </w:r>
      <w:r w:rsidR="00877F7A">
        <w:rPr>
          <w:lang w:val="es-PA"/>
        </w:rPr>
        <w:t>E</w:t>
      </w:r>
      <w:r w:rsidR="004B13B3" w:rsidRPr="00D70585">
        <w:rPr>
          <w:lang w:val="es-PA"/>
        </w:rPr>
        <w:t xml:space="preserve">l segundo tramo inicia su recorrido en la Vereda El Salitre del </w:t>
      </w:r>
      <w:r w:rsidR="004B13B3">
        <w:rPr>
          <w:lang w:val="es-PA"/>
        </w:rPr>
        <w:t>Municipio</w:t>
      </w:r>
      <w:r w:rsidR="004B13B3" w:rsidRPr="00D70585">
        <w:rPr>
          <w:lang w:val="es-PA"/>
        </w:rPr>
        <w:t xml:space="preserve"> de Guasca, hasta el centro urbano del </w:t>
      </w:r>
      <w:r w:rsidR="004B13B3">
        <w:rPr>
          <w:lang w:val="es-PA"/>
        </w:rPr>
        <w:t>Municipio</w:t>
      </w:r>
      <w:r w:rsidR="004B13B3" w:rsidRPr="00D70585">
        <w:rPr>
          <w:lang w:val="es-PA"/>
        </w:rPr>
        <w:t xml:space="preserve"> de La Calera.</w:t>
      </w:r>
      <w:r w:rsidR="004B13B3">
        <w:rPr>
          <w:lang w:val="es-PA"/>
        </w:rPr>
        <w:t xml:space="preserve"> </w:t>
      </w:r>
    </w:p>
    <w:p w:rsidR="004B13B3" w:rsidRPr="00D70585" w:rsidRDefault="004B13B3" w:rsidP="004B13B3">
      <w:pPr>
        <w:rPr>
          <w:lang w:val="es-PA"/>
        </w:rPr>
      </w:pPr>
      <w:r w:rsidRPr="00D70585">
        <w:rPr>
          <w:lang w:val="es-PA"/>
        </w:rPr>
        <w:t xml:space="preserve">Este tramo tiene una longitud de 34 </w:t>
      </w:r>
      <w:r>
        <w:rPr>
          <w:lang w:val="es-PA"/>
        </w:rPr>
        <w:t>km</w:t>
      </w:r>
      <w:r w:rsidRPr="00D70585">
        <w:rPr>
          <w:lang w:val="es-PA"/>
        </w:rPr>
        <w:t xml:space="preserve"> en el cual se realizará mejoramiento en terreno llano, ondulado y accidentado con sinuosidad moderada y elevada con ampliac</w:t>
      </w:r>
      <w:r>
        <w:rPr>
          <w:lang w:val="es-PA"/>
        </w:rPr>
        <w:t>ión de banca según Ley 105 de 1</w:t>
      </w:r>
      <w:r w:rsidRPr="00D70585">
        <w:rPr>
          <w:lang w:val="es-PA"/>
        </w:rPr>
        <w:t>993, mejoramiento de algunas curvas. Las intervenciones de este tramo serán de mejoramiento y ampliación de bermas, rectificación de curvas, acondicionamiento de intersecciones de Guasca, El Codito y Chingaza, acondicionamiento de accesos, rediseño de pasos urbanos, rediseño y reposición de la señalización, tratamiento especial en pasos escolares, diseño de balizamiento y señalización en curvas y diseño de sistemas de contención</w:t>
      </w:r>
      <w:r w:rsidR="007F3007">
        <w:rPr>
          <w:lang w:val="es-PA"/>
        </w:rPr>
        <w:t>.</w:t>
      </w:r>
    </w:p>
    <w:p w:rsidR="007F3007" w:rsidRDefault="007F3007" w:rsidP="004B13B3">
      <w:pPr>
        <w:rPr>
          <w:lang w:val="es-PA"/>
        </w:rPr>
      </w:pPr>
      <w:r>
        <w:rPr>
          <w:lang w:val="es-PA"/>
        </w:rPr>
        <w:t>E</w:t>
      </w:r>
      <w:r w:rsidR="00877F7A">
        <w:rPr>
          <w:lang w:val="es-PA"/>
        </w:rPr>
        <w:t>n e</w:t>
      </w:r>
      <w:r>
        <w:rPr>
          <w:lang w:val="es-PA"/>
        </w:rPr>
        <w:t>l Tramo</w:t>
      </w:r>
      <w:r w:rsidR="00877F7A">
        <w:rPr>
          <w:lang w:val="es-PA"/>
        </w:rPr>
        <w:t xml:space="preserve"> La Calera - Patios</w:t>
      </w:r>
      <w:r>
        <w:rPr>
          <w:lang w:val="es-PA"/>
        </w:rPr>
        <w:t xml:space="preserve">, </w:t>
      </w:r>
      <w:r w:rsidR="00877F7A">
        <w:rPr>
          <w:lang w:val="es-PA"/>
        </w:rPr>
        <w:t xml:space="preserve">que </w:t>
      </w:r>
      <w:r w:rsidR="004B13B3">
        <w:rPr>
          <w:lang w:val="es-PA"/>
        </w:rPr>
        <w:t>se desarrolla entre los Municipios de La Calera y Choachí en el departamento de Cundinamarca</w:t>
      </w:r>
      <w:r w:rsidR="00877F7A">
        <w:rPr>
          <w:lang w:val="es-PA"/>
        </w:rPr>
        <w:t>, s</w:t>
      </w:r>
      <w:r w:rsidR="004B13B3">
        <w:rPr>
          <w:lang w:val="es-PA"/>
        </w:rPr>
        <w:t xml:space="preserve">e proyecta un mejoramiento de la carretera existente. Este tramo incluye un mejoramiento en terreno ondulado-accidentado de sinuosidad elevada con ampliación para bermas según la Ley 105, rectificación de curvas </w:t>
      </w:r>
      <w:r w:rsidR="00E521D7">
        <w:rPr>
          <w:lang w:val="es-PA"/>
        </w:rPr>
        <w:t xml:space="preserve">para velocidades </w:t>
      </w:r>
      <w:r w:rsidR="004B13B3">
        <w:rPr>
          <w:lang w:val="es-PA"/>
        </w:rPr>
        <w:t xml:space="preserve">entre 40 y 60 km/h con acondicionamiento de accesos y rediseño y reposición de señalización, tratamiento especial </w:t>
      </w:r>
      <w:r w:rsidR="004B13B3" w:rsidRPr="00440230">
        <w:rPr>
          <w:lang w:val="es-PA"/>
        </w:rPr>
        <w:t>en pasos escolares, diseño de balizamiento y señalización de curvas, diseños de sistemas de contención</w:t>
      </w:r>
      <w:r>
        <w:rPr>
          <w:lang w:val="es-PA"/>
        </w:rPr>
        <w:t>.</w:t>
      </w:r>
    </w:p>
    <w:p w:rsidR="00272B06" w:rsidRDefault="00877F7A" w:rsidP="004B13B3">
      <w:pPr>
        <w:rPr>
          <w:lang w:val="es-PA"/>
        </w:rPr>
      </w:pPr>
      <w:r>
        <w:rPr>
          <w:lang w:val="es-PA"/>
        </w:rPr>
        <w:t xml:space="preserve">En </w:t>
      </w:r>
      <w:r w:rsidR="004B13B3">
        <w:rPr>
          <w:lang w:val="es-PA"/>
        </w:rPr>
        <w:t xml:space="preserve">el tramo de rehabilitación (Límite de Bogotá - Choachí) de 22.7 km, </w:t>
      </w:r>
      <w:r>
        <w:rPr>
          <w:lang w:val="es-PA"/>
        </w:rPr>
        <w:t xml:space="preserve">se plantea una </w:t>
      </w:r>
      <w:r w:rsidR="004B13B3" w:rsidRPr="00440230">
        <w:rPr>
          <w:lang w:val="es-PA"/>
        </w:rPr>
        <w:t>rehabilitación de la carretera existente. No se proye</w:t>
      </w:r>
      <w:r w:rsidR="004B13B3">
        <w:rPr>
          <w:lang w:val="es-PA"/>
        </w:rPr>
        <w:t>cta ampliación de plataforma a L</w:t>
      </w:r>
      <w:r w:rsidR="004B13B3" w:rsidRPr="00440230">
        <w:rPr>
          <w:lang w:val="es-PA"/>
        </w:rPr>
        <w:t>ey 105 por lo que se conserva el ancho actual de la calzada sin diseño de bermas, tal como se encuentra en la actualidad. La geometría actual de la vía hace que esta vía e clasifique como una vía terciaria</w:t>
      </w:r>
    </w:p>
    <w:p w:rsidR="004B13B3" w:rsidRPr="008910E2" w:rsidRDefault="00272B06" w:rsidP="00272B06">
      <w:pPr>
        <w:rPr>
          <w:rFonts w:cs="Arial"/>
          <w:lang w:val="es-AR"/>
        </w:rPr>
      </w:pPr>
      <w:r>
        <w:rPr>
          <w:lang w:val="es-PA"/>
        </w:rPr>
        <w:t>E</w:t>
      </w:r>
      <w:r w:rsidR="007F3007">
        <w:rPr>
          <w:lang w:val="es-PA"/>
        </w:rPr>
        <w:t>l Tramo</w:t>
      </w:r>
      <w:r>
        <w:rPr>
          <w:lang w:val="es-PA"/>
        </w:rPr>
        <w:t xml:space="preserve"> Choachí - Cáqueza</w:t>
      </w:r>
      <w:r w:rsidR="007F3007">
        <w:rPr>
          <w:lang w:val="es-PA"/>
        </w:rPr>
        <w:t xml:space="preserve">, </w:t>
      </w:r>
      <w:r w:rsidR="004B13B3" w:rsidRPr="008910E2">
        <w:rPr>
          <w:lang w:val="es-AR"/>
        </w:rPr>
        <w:t>inicia en el límite de la zona urbana al norte de La Calera (PR 11+212 de la Ruta 5009), en la intersección con el Tramo La Calera – El Salitre (UF 02), ubicada en las inmediaciones de la antigua planta de cemento. El tramo finaliza en el acceso Norte del sector urbano Choachí</w:t>
      </w:r>
      <w:r>
        <w:rPr>
          <w:rFonts w:cs="Arial"/>
          <w:lang w:val="es-AR"/>
        </w:rPr>
        <w:t>, en este tramo se plantea realizar un mejoramiento que</w:t>
      </w:r>
      <w:r w:rsidR="004B13B3" w:rsidRPr="008910E2">
        <w:rPr>
          <w:rFonts w:cs="Arial"/>
          <w:lang w:val="es-AR"/>
        </w:rPr>
        <w:t xml:space="preserve"> permita mejorar las condiciones de los tramos existentes, para dotarlos de características técnicas que eleven los estándares de servicio </w:t>
      </w:r>
      <w:r w:rsidR="004B13B3" w:rsidRPr="008910E2">
        <w:rPr>
          <w:rFonts w:cs="Arial"/>
          <w:lang w:val="es-AR"/>
        </w:rPr>
        <w:lastRenderedPageBreak/>
        <w:t>que actualmente presenta la vía, de tal manera que se incrementa su capacidad o su nivel de servicio</w:t>
      </w:r>
      <w:r>
        <w:rPr>
          <w:rFonts w:cs="Arial"/>
          <w:lang w:val="es-AR"/>
        </w:rPr>
        <w:t xml:space="preserve"> y </w:t>
      </w:r>
      <w:r w:rsidR="004B13B3" w:rsidRPr="008910E2">
        <w:rPr>
          <w:rFonts w:cs="Arial"/>
          <w:lang w:val="es-AR"/>
        </w:rPr>
        <w:t>dar cumplimiento al Art. 13 de la Ley 105 del 30 de diciembre de 1993.</w:t>
      </w:r>
    </w:p>
    <w:p w:rsidR="007F3007" w:rsidRDefault="00272B06" w:rsidP="00272B06">
      <w:pPr>
        <w:overflowPunct w:val="0"/>
        <w:autoSpaceDE w:val="0"/>
        <w:autoSpaceDN w:val="0"/>
        <w:adjustRightInd w:val="0"/>
        <w:spacing w:before="100" w:beforeAutospacing="1"/>
        <w:textAlignment w:val="baseline"/>
        <w:rPr>
          <w:lang w:val="es-AR"/>
        </w:rPr>
      </w:pPr>
      <w:r>
        <w:rPr>
          <w:rFonts w:cs="Arial"/>
          <w:lang w:val="es-AR"/>
        </w:rPr>
        <w:t>Este tramo,</w:t>
      </w:r>
      <w:r w:rsidR="004B13B3" w:rsidRPr="008910E2">
        <w:rPr>
          <w:rFonts w:cs="Arial"/>
          <w:lang w:val="es-AR"/>
        </w:rPr>
        <w:t xml:space="preserve"> requerirá la construcción de andenes a ambos lados de la calzada en el tramo inicial urbano de La Calera y Choachí, la construcción de una intersección a nivel en el cruce con la nueva circunvalación en Choachí y la iluminación de estas intersecciones y accesos urbanos.</w:t>
      </w:r>
      <w:r>
        <w:rPr>
          <w:lang w:val="es-AR"/>
        </w:rPr>
        <w:t xml:space="preserve"> </w:t>
      </w:r>
      <w:r w:rsidR="004B13B3">
        <w:rPr>
          <w:lang w:val="es-AR"/>
        </w:rPr>
        <w:t>Igualmente, e</w:t>
      </w:r>
      <w:r w:rsidR="004B13B3" w:rsidRPr="008910E2">
        <w:rPr>
          <w:lang w:val="es-AR"/>
        </w:rPr>
        <w:t>l tramo requerirá intervenciones en su alineamiento</w:t>
      </w:r>
      <w:r>
        <w:rPr>
          <w:lang w:val="es-AR"/>
        </w:rPr>
        <w:t>,</w:t>
      </w:r>
      <w:r w:rsidR="004B13B3" w:rsidRPr="008910E2">
        <w:rPr>
          <w:lang w:val="es-AR"/>
        </w:rPr>
        <w:t xml:space="preserve"> con el propósito de uniformizar su velocidad de operación y liberación de una faja de terreno a ambos lados para mejorar las condiciones de seguridad vial, además de las actividades anteriormente descritas, aplicables al tramo.</w:t>
      </w:r>
      <w:r w:rsidR="004B13B3">
        <w:rPr>
          <w:lang w:val="es-AR"/>
        </w:rPr>
        <w:t xml:space="preserve"> Actualmente la condición de la vía existentes es de un camino afirmado, de apenas 6,00 de ancho (en ocasiones menos), sin bermas y en ocasiones con cunetas de tierra</w:t>
      </w:r>
      <w:r w:rsidR="007F3007">
        <w:rPr>
          <w:lang w:val="es-AR"/>
        </w:rPr>
        <w:t>.</w:t>
      </w:r>
      <w:r w:rsidR="00E521D7">
        <w:rPr>
          <w:lang w:val="es-AR"/>
        </w:rPr>
        <w:t xml:space="preserve"> </w:t>
      </w:r>
    </w:p>
    <w:p w:rsidR="004B13B3" w:rsidRDefault="00CF7BEE" w:rsidP="009C54E0">
      <w:pPr>
        <w:rPr>
          <w:lang w:val="es-PA"/>
        </w:rPr>
      </w:pPr>
      <w:r>
        <w:rPr>
          <w:lang w:val="es-PA"/>
        </w:rPr>
        <w:t>L</w:t>
      </w:r>
      <w:r w:rsidR="007F3007">
        <w:rPr>
          <w:lang w:val="es-PA"/>
        </w:rPr>
        <w:t>a Variante de Choachí</w:t>
      </w:r>
      <w:r w:rsidR="007F14E2">
        <w:rPr>
          <w:lang w:val="es-PA"/>
        </w:rPr>
        <w:t xml:space="preserve">, </w:t>
      </w:r>
      <w:r w:rsidR="004B13B3" w:rsidRPr="004854C0">
        <w:rPr>
          <w:lang w:val="es-AR"/>
        </w:rPr>
        <w:t>inicia en la intersección con el tramo La Calera – Choachí</w:t>
      </w:r>
      <w:r w:rsidR="004B13B3">
        <w:rPr>
          <w:lang w:val="es-AR"/>
        </w:rPr>
        <w:t>, al norte de Choachí Ruta 40CN06</w:t>
      </w:r>
      <w:r w:rsidR="004B13B3" w:rsidRPr="004854C0">
        <w:rPr>
          <w:lang w:val="es-AR"/>
        </w:rPr>
        <w:t xml:space="preserve"> y finaliza en la intersección con el tramo Choachí – Cáqueza, </w:t>
      </w:r>
      <w:r w:rsidR="004B13B3">
        <w:rPr>
          <w:lang w:val="es-AR"/>
        </w:rPr>
        <w:t xml:space="preserve">al sur de Choachí Ruta 4006a, </w:t>
      </w:r>
      <w:r w:rsidR="004B13B3" w:rsidRPr="004854C0">
        <w:rPr>
          <w:lang w:val="es-AR"/>
        </w:rPr>
        <w:t>desarrollándose por el lado Oes</w:t>
      </w:r>
      <w:r w:rsidR="004B13B3">
        <w:rPr>
          <w:lang w:val="es-AR"/>
        </w:rPr>
        <w:t xml:space="preserve">te de la zona urbana de Choachí. Este tramo incluye una construcción nueva de aproximadamente 4.85 km. </w:t>
      </w:r>
    </w:p>
    <w:p w:rsidR="004B13B3" w:rsidRDefault="00CF7BEE" w:rsidP="004B13B3">
      <w:pPr>
        <w:rPr>
          <w:lang w:val="es-AR"/>
        </w:rPr>
      </w:pPr>
      <w:r>
        <w:rPr>
          <w:lang w:val="es-PA"/>
        </w:rPr>
        <w:t>El tramo</w:t>
      </w:r>
      <w:r w:rsidR="009C54E0">
        <w:rPr>
          <w:lang w:val="es-PA"/>
        </w:rPr>
        <w:t xml:space="preserve"> Choachí - Cáqueza</w:t>
      </w:r>
      <w:r>
        <w:rPr>
          <w:lang w:val="es-PA"/>
        </w:rPr>
        <w:t xml:space="preserve">, </w:t>
      </w:r>
      <w:r w:rsidR="004B13B3" w:rsidRPr="00B544C7">
        <w:rPr>
          <w:lang w:val="es-AR"/>
        </w:rPr>
        <w:t>inicia en la zona urbana Sur de Choachí y finaliza en el empalme con la Carretera Bogotá – Villavicencio, frente al acceso a Cáqueza (PR 26+360 Ruta 4006)</w:t>
      </w:r>
      <w:r w:rsidR="004B13B3">
        <w:rPr>
          <w:lang w:val="es-AR"/>
        </w:rPr>
        <w:t>, con una longitud de 21.3 km.</w:t>
      </w:r>
      <w:r w:rsidR="009C54E0">
        <w:rPr>
          <w:lang w:val="es-AR"/>
        </w:rPr>
        <w:t xml:space="preserve"> En este tramo se realizará un mejoramiento con la </w:t>
      </w:r>
      <w:r w:rsidR="004B13B3" w:rsidRPr="00047234">
        <w:rPr>
          <w:lang w:val="es-AR"/>
        </w:rPr>
        <w:t>ejecución de actividades que permitan mejorar las condiciones de los tramos existentes, para dotarlos de características técnicas que eleven los estándares de servicio que actualmente presenta la vía, de tal manera que se incrementa su capacidad o su nivel de servicio</w:t>
      </w:r>
      <w:r w:rsidR="009C54E0">
        <w:rPr>
          <w:lang w:val="es-AR"/>
        </w:rPr>
        <w:t xml:space="preserve"> y </w:t>
      </w:r>
      <w:r w:rsidR="004B13B3">
        <w:rPr>
          <w:lang w:val="es-AR"/>
        </w:rPr>
        <w:t>dar cumplimiento al Art. 13 de la Ley 105 del 30 de diciembre de 1993.</w:t>
      </w:r>
      <w:r w:rsidR="009C54E0">
        <w:rPr>
          <w:lang w:val="es-AR"/>
        </w:rPr>
        <w:t xml:space="preserve"> Este </w:t>
      </w:r>
      <w:r w:rsidR="004B13B3" w:rsidRPr="006B7E3E">
        <w:rPr>
          <w:lang w:val="es-AR"/>
        </w:rPr>
        <w:t xml:space="preserve">tramo requerirá la construcción </w:t>
      </w:r>
      <w:r w:rsidR="004B13B3" w:rsidRPr="00E96883">
        <w:rPr>
          <w:lang w:val="es-AR"/>
        </w:rPr>
        <w:t>de una intersección a nivel en el cruce con la Variante (circunvalación) en Choachí y la iluminación de estas i</w:t>
      </w:r>
      <w:r w:rsidR="004B13B3">
        <w:rPr>
          <w:lang w:val="es-AR"/>
        </w:rPr>
        <w:t>ntersecciones y accesos urbanos</w:t>
      </w:r>
      <w:r w:rsidR="004B13B3" w:rsidRPr="006B7E3E">
        <w:rPr>
          <w:lang w:val="es-AR"/>
        </w:rPr>
        <w:t>.</w:t>
      </w:r>
      <w:r w:rsidR="004B13B3">
        <w:rPr>
          <w:lang w:val="es-AR"/>
        </w:rPr>
        <w:t xml:space="preserve"> Igualmente, </w:t>
      </w:r>
      <w:r w:rsidR="004B13B3" w:rsidRPr="00047234">
        <w:rPr>
          <w:lang w:val="es-AR"/>
        </w:rPr>
        <w:t xml:space="preserve">requerirá intervenciones </w:t>
      </w:r>
      <w:r w:rsidR="004B13B3">
        <w:rPr>
          <w:lang w:val="es-AR"/>
        </w:rPr>
        <w:t xml:space="preserve">en </w:t>
      </w:r>
      <w:r w:rsidR="004B13B3" w:rsidRPr="00047234">
        <w:rPr>
          <w:lang w:val="es-AR"/>
        </w:rPr>
        <w:t>su alineamiento con el propósito de uniformizar su velocidad de operación y liberación de una faja de terreno a ambos lados para mejorar las condiciones de seguridad vial, además de las actividades anteriormente descritas</w:t>
      </w:r>
      <w:r w:rsidR="004B13B3">
        <w:rPr>
          <w:lang w:val="es-AR"/>
        </w:rPr>
        <w:t>,</w:t>
      </w:r>
      <w:r w:rsidR="004B13B3" w:rsidRPr="00047234">
        <w:rPr>
          <w:lang w:val="es-AR"/>
        </w:rPr>
        <w:t xml:space="preserve"> aplicables a</w:t>
      </w:r>
      <w:r w:rsidR="004B13B3">
        <w:rPr>
          <w:lang w:val="es-AR"/>
        </w:rPr>
        <w:t>l</w:t>
      </w:r>
      <w:r w:rsidR="004B13B3" w:rsidRPr="00047234">
        <w:rPr>
          <w:lang w:val="es-AR"/>
        </w:rPr>
        <w:t xml:space="preserve"> tramo.</w:t>
      </w:r>
    </w:p>
    <w:p w:rsidR="004B13B3" w:rsidRPr="000F77FE" w:rsidRDefault="004B13B3" w:rsidP="0023308E">
      <w:pPr>
        <w:rPr>
          <w:b/>
          <w:u w:val="single"/>
          <w:lang w:val="es-PA"/>
        </w:rPr>
      </w:pPr>
      <w:r w:rsidRPr="0023308E">
        <w:rPr>
          <w:b/>
          <w:u w:val="single"/>
          <w:lang w:val="es-PA"/>
        </w:rPr>
        <w:t xml:space="preserve">Áreas </w:t>
      </w:r>
      <w:r w:rsidRPr="000F77FE">
        <w:rPr>
          <w:b/>
          <w:u w:val="single"/>
          <w:lang w:val="es-PA"/>
        </w:rPr>
        <w:t>de Intervención Comunes del Proyecto</w:t>
      </w:r>
    </w:p>
    <w:p w:rsidR="004B13B3" w:rsidRPr="000F77FE" w:rsidRDefault="004B13B3" w:rsidP="00FB343C">
      <w:pPr>
        <w:pStyle w:val="ListParagraph"/>
        <w:numPr>
          <w:ilvl w:val="0"/>
          <w:numId w:val="17"/>
        </w:numPr>
        <w:rPr>
          <w:b/>
          <w:lang w:val="es-PA"/>
        </w:rPr>
      </w:pPr>
      <w:r w:rsidRPr="000F77FE">
        <w:rPr>
          <w:b/>
          <w:lang w:val="es-PA"/>
        </w:rPr>
        <w:t>Sitios de Suministro de Material Pétreo y/o Construcción</w:t>
      </w:r>
    </w:p>
    <w:p w:rsidR="004B13B3" w:rsidRDefault="004B13B3" w:rsidP="004B13B3">
      <w:pPr>
        <w:rPr>
          <w:lang w:val="es-PA"/>
        </w:rPr>
      </w:pPr>
      <w:r w:rsidRPr="001A0184">
        <w:rPr>
          <w:lang w:val="es-PA"/>
        </w:rPr>
        <w:t>De acuerdo con el balance de materiales de los tram</w:t>
      </w:r>
      <w:r>
        <w:rPr>
          <w:lang w:val="es-PA"/>
        </w:rPr>
        <w:t>os que conforman el Proyecto</w:t>
      </w:r>
      <w:r w:rsidRPr="001A0184">
        <w:rPr>
          <w:lang w:val="es-PA"/>
        </w:rPr>
        <w:t xml:space="preserve">, </w:t>
      </w:r>
      <w:r w:rsidR="003F4302">
        <w:rPr>
          <w:lang w:val="es-PA"/>
        </w:rPr>
        <w:t xml:space="preserve">la gran mayoría del </w:t>
      </w:r>
      <w:r w:rsidRPr="001A0184">
        <w:rPr>
          <w:lang w:val="es-PA"/>
        </w:rPr>
        <w:t xml:space="preserve">material </w:t>
      </w:r>
      <w:r w:rsidR="003F4302">
        <w:rPr>
          <w:lang w:val="es-PA"/>
        </w:rPr>
        <w:t xml:space="preserve">requerido </w:t>
      </w:r>
      <w:r w:rsidR="00E521D7" w:rsidRPr="001A0184">
        <w:rPr>
          <w:lang w:val="es-PA"/>
        </w:rPr>
        <w:t>para terraplenes y pedraplenes</w:t>
      </w:r>
      <w:r w:rsidRPr="001A0184">
        <w:rPr>
          <w:lang w:val="es-PA"/>
        </w:rPr>
        <w:t xml:space="preserve">, será suministrado de los volúmenes sobrantes de excavación </w:t>
      </w:r>
      <w:r>
        <w:rPr>
          <w:lang w:val="es-PA"/>
        </w:rPr>
        <w:t xml:space="preserve">de las otras UF que integran el Proyecto y </w:t>
      </w:r>
      <w:r w:rsidRPr="001A0184">
        <w:rPr>
          <w:lang w:val="es-PA"/>
        </w:rPr>
        <w:t xml:space="preserve">que serán reutilizados </w:t>
      </w:r>
      <w:r>
        <w:rPr>
          <w:lang w:val="es-PA"/>
        </w:rPr>
        <w:t xml:space="preserve">y </w:t>
      </w:r>
      <w:r w:rsidRPr="001A0184">
        <w:rPr>
          <w:lang w:val="es-PA"/>
        </w:rPr>
        <w:t>generados en los sitios de obra.</w:t>
      </w:r>
    </w:p>
    <w:p w:rsidR="004D7617" w:rsidRDefault="003F4302" w:rsidP="004B13B3">
      <w:pPr>
        <w:rPr>
          <w:rFonts w:cs="Arial"/>
          <w:szCs w:val="24"/>
        </w:rPr>
      </w:pPr>
      <w:r w:rsidRPr="000170B0">
        <w:rPr>
          <w:rFonts w:cs="Arial"/>
          <w:szCs w:val="24"/>
        </w:rPr>
        <w:t xml:space="preserve">Sin embargo, </w:t>
      </w:r>
      <w:r>
        <w:rPr>
          <w:rFonts w:cs="Arial"/>
          <w:szCs w:val="24"/>
        </w:rPr>
        <w:t xml:space="preserve">conforme se presentó en </w:t>
      </w:r>
      <w:r w:rsidR="004D7617">
        <w:rPr>
          <w:rFonts w:cs="Arial"/>
          <w:szCs w:val="24"/>
        </w:rPr>
        <w:t>la Sección 7.1.1.2 d</w:t>
      </w:r>
      <w:r>
        <w:rPr>
          <w:rFonts w:cs="Arial"/>
          <w:szCs w:val="24"/>
        </w:rPr>
        <w:t>el Capítulo 7</w:t>
      </w:r>
      <w:r w:rsidR="004D7617">
        <w:rPr>
          <w:rFonts w:cs="Arial"/>
          <w:szCs w:val="24"/>
        </w:rPr>
        <w:t xml:space="preserve"> de este informe</w:t>
      </w:r>
      <w:r w:rsidRPr="000170B0">
        <w:rPr>
          <w:rFonts w:cs="Arial"/>
          <w:szCs w:val="24"/>
        </w:rPr>
        <w:t>, aún con el aprovechamiento previsto se precisa un volumen importante de material para terraplén</w:t>
      </w:r>
      <w:r>
        <w:rPr>
          <w:rFonts w:cs="Arial"/>
          <w:szCs w:val="24"/>
        </w:rPr>
        <w:t xml:space="preserve"> principalmente</w:t>
      </w:r>
      <w:r w:rsidRPr="000170B0">
        <w:rPr>
          <w:rFonts w:cs="Arial"/>
          <w:szCs w:val="24"/>
        </w:rPr>
        <w:t xml:space="preserve"> en el tramo </w:t>
      </w:r>
      <w:r>
        <w:rPr>
          <w:rFonts w:cs="Arial"/>
          <w:szCs w:val="24"/>
        </w:rPr>
        <w:t xml:space="preserve">La </w:t>
      </w:r>
      <w:r w:rsidRPr="000170B0">
        <w:rPr>
          <w:rFonts w:cs="Arial"/>
          <w:szCs w:val="24"/>
        </w:rPr>
        <w:t xml:space="preserve">Calera-Choachi </w:t>
      </w:r>
      <w:r>
        <w:rPr>
          <w:rFonts w:cs="Arial"/>
          <w:szCs w:val="24"/>
        </w:rPr>
        <w:t>(UF04)</w:t>
      </w:r>
      <w:r w:rsidRPr="000170B0">
        <w:rPr>
          <w:rFonts w:cs="Arial"/>
          <w:szCs w:val="24"/>
        </w:rPr>
        <w:t xml:space="preserve">, que no es aportado por los cortes del trazado. Dado lo anterior, se han </w:t>
      </w:r>
      <w:r w:rsidRPr="00E47F74">
        <w:rPr>
          <w:rFonts w:cs="Arial"/>
          <w:szCs w:val="24"/>
        </w:rPr>
        <w:t xml:space="preserve">investigado </w:t>
      </w:r>
      <w:r w:rsidR="004D7617">
        <w:rPr>
          <w:rFonts w:cs="Arial"/>
          <w:szCs w:val="24"/>
        </w:rPr>
        <w:t xml:space="preserve">dos </w:t>
      </w:r>
      <w:r>
        <w:rPr>
          <w:rFonts w:cs="Arial"/>
          <w:szCs w:val="24"/>
        </w:rPr>
        <w:t>(</w:t>
      </w:r>
      <w:r w:rsidR="004D7617">
        <w:rPr>
          <w:rFonts w:cs="Arial"/>
          <w:szCs w:val="24"/>
        </w:rPr>
        <w:t>2</w:t>
      </w:r>
      <w:r>
        <w:rPr>
          <w:rFonts w:cs="Arial"/>
          <w:szCs w:val="24"/>
        </w:rPr>
        <w:t>)</w:t>
      </w:r>
      <w:r w:rsidRPr="00E47F74">
        <w:rPr>
          <w:rFonts w:cs="Arial"/>
          <w:szCs w:val="24"/>
        </w:rPr>
        <w:t xml:space="preserve"> fuentes</w:t>
      </w:r>
      <w:r>
        <w:rPr>
          <w:rFonts w:cs="Arial"/>
          <w:szCs w:val="24"/>
        </w:rPr>
        <w:t xml:space="preserve"> de material existente </w:t>
      </w:r>
      <w:r w:rsidR="006D313C">
        <w:rPr>
          <w:rFonts w:cs="Arial"/>
          <w:szCs w:val="24"/>
        </w:rPr>
        <w:t xml:space="preserve">(ver </w:t>
      </w:r>
      <w:r w:rsidR="009E6FAB">
        <w:rPr>
          <w:rFonts w:cs="Arial"/>
          <w:szCs w:val="24"/>
        </w:rPr>
        <w:fldChar w:fldCharType="begin"/>
      </w:r>
      <w:r w:rsidR="009E6FAB">
        <w:rPr>
          <w:rFonts w:cs="Arial"/>
          <w:szCs w:val="24"/>
        </w:rPr>
        <w:instrText xml:space="preserve"> REF _Ref420590644 \h </w:instrText>
      </w:r>
      <w:r w:rsidR="009E6FAB">
        <w:rPr>
          <w:rFonts w:cs="Arial"/>
          <w:szCs w:val="24"/>
        </w:rPr>
      </w:r>
      <w:r w:rsidR="009E6FAB">
        <w:rPr>
          <w:rFonts w:cs="Arial"/>
          <w:szCs w:val="24"/>
        </w:rPr>
        <w:fldChar w:fldCharType="separate"/>
      </w:r>
      <w:r w:rsidR="00E51CD4" w:rsidRPr="006A23E8">
        <w:rPr>
          <w:lang w:val="es-PA"/>
        </w:rPr>
        <w:t xml:space="preserve">Tabla </w:t>
      </w:r>
      <w:r w:rsidR="00E51CD4">
        <w:rPr>
          <w:noProof/>
          <w:lang w:val="es-PA"/>
        </w:rPr>
        <w:t>4</w:t>
      </w:r>
      <w:r w:rsidR="00E51CD4">
        <w:rPr>
          <w:lang w:val="es-PA"/>
        </w:rPr>
        <w:noBreakHyphen/>
      </w:r>
      <w:r w:rsidR="00E51CD4">
        <w:rPr>
          <w:noProof/>
          <w:lang w:val="es-PA"/>
        </w:rPr>
        <w:t>12</w:t>
      </w:r>
      <w:r w:rsidR="009E6FAB">
        <w:rPr>
          <w:rFonts w:cs="Arial"/>
          <w:szCs w:val="24"/>
        </w:rPr>
        <w:fldChar w:fldCharType="end"/>
      </w:r>
      <w:r w:rsidR="006D313C">
        <w:rPr>
          <w:rFonts w:cs="Arial"/>
          <w:szCs w:val="24"/>
        </w:rPr>
        <w:t xml:space="preserve">) </w:t>
      </w:r>
      <w:r>
        <w:rPr>
          <w:rFonts w:cs="Arial"/>
          <w:szCs w:val="24"/>
        </w:rPr>
        <w:t xml:space="preserve">las cuales cumplen </w:t>
      </w:r>
      <w:r w:rsidRPr="000F1FA3">
        <w:rPr>
          <w:rFonts w:cs="Arial"/>
          <w:szCs w:val="24"/>
        </w:rPr>
        <w:t>con los requerimientos ambientales exigidos, tales como títulos mineros vigentes, plan de manejo ambiental para proyectos antes de la Ley 99 de 1993 o Licencia Ambiental</w:t>
      </w:r>
      <w:r w:rsidR="004D7617">
        <w:rPr>
          <w:rFonts w:cs="Arial"/>
          <w:szCs w:val="24"/>
        </w:rPr>
        <w:t xml:space="preserve"> conforme lo establecido en el </w:t>
      </w:r>
      <w:r w:rsidRPr="000F1FA3">
        <w:rPr>
          <w:rFonts w:cs="Arial"/>
          <w:szCs w:val="24"/>
        </w:rPr>
        <w:t xml:space="preserve">Decreto </w:t>
      </w:r>
      <w:r w:rsidR="004D7617">
        <w:rPr>
          <w:rFonts w:cs="Arial"/>
          <w:szCs w:val="24"/>
        </w:rPr>
        <w:t>2041</w:t>
      </w:r>
      <w:r w:rsidRPr="000F1FA3">
        <w:rPr>
          <w:rFonts w:cs="Arial"/>
          <w:szCs w:val="24"/>
        </w:rPr>
        <w:t xml:space="preserve"> </w:t>
      </w:r>
      <w:r w:rsidR="004D7617">
        <w:rPr>
          <w:rFonts w:cs="Arial"/>
          <w:szCs w:val="24"/>
        </w:rPr>
        <w:t xml:space="preserve">del 15 de octubre </w:t>
      </w:r>
      <w:r w:rsidRPr="000F1FA3">
        <w:rPr>
          <w:rFonts w:cs="Arial"/>
          <w:szCs w:val="24"/>
        </w:rPr>
        <w:t>de 201</w:t>
      </w:r>
      <w:r w:rsidR="004D7617">
        <w:rPr>
          <w:rFonts w:cs="Arial"/>
          <w:szCs w:val="24"/>
        </w:rPr>
        <w:t>4</w:t>
      </w:r>
      <w:r w:rsidRPr="000F1FA3">
        <w:rPr>
          <w:rFonts w:cs="Arial"/>
          <w:szCs w:val="24"/>
        </w:rPr>
        <w:t>, “</w:t>
      </w:r>
      <w:r w:rsidRPr="004D7617">
        <w:rPr>
          <w:rFonts w:cs="Arial"/>
          <w:i/>
          <w:szCs w:val="24"/>
        </w:rPr>
        <w:t>Por el cual se reglamenta el Título VIII de la Ley 99 de 1993 sobre licencias ambientales</w:t>
      </w:r>
      <w:r w:rsidR="004D7617">
        <w:rPr>
          <w:rFonts w:cs="Arial"/>
          <w:szCs w:val="24"/>
        </w:rPr>
        <w:t>” y cuatro</w:t>
      </w:r>
      <w:r w:rsidR="004D7617" w:rsidRPr="00E47F74">
        <w:rPr>
          <w:rFonts w:cs="Arial"/>
          <w:szCs w:val="24"/>
        </w:rPr>
        <w:t xml:space="preserve"> (</w:t>
      </w:r>
      <w:r w:rsidR="004D7617">
        <w:rPr>
          <w:rFonts w:cs="Arial"/>
          <w:szCs w:val="24"/>
        </w:rPr>
        <w:t>4</w:t>
      </w:r>
      <w:r w:rsidR="004D7617" w:rsidRPr="00E47F74">
        <w:rPr>
          <w:rFonts w:cs="Arial"/>
          <w:szCs w:val="24"/>
        </w:rPr>
        <w:t>) posibles fuentes de materiales ubicadas</w:t>
      </w:r>
      <w:r w:rsidR="004D7617" w:rsidRPr="000170B0">
        <w:rPr>
          <w:rFonts w:cs="Arial"/>
          <w:szCs w:val="24"/>
        </w:rPr>
        <w:t xml:space="preserve"> cerca del tramo</w:t>
      </w:r>
      <w:r w:rsidR="006D313C">
        <w:rPr>
          <w:rFonts w:cs="Arial"/>
          <w:szCs w:val="24"/>
        </w:rPr>
        <w:t xml:space="preserve"> (ver</w:t>
      </w:r>
      <w:r w:rsidR="009E6FAB">
        <w:rPr>
          <w:rFonts w:cs="Arial"/>
          <w:szCs w:val="24"/>
        </w:rPr>
        <w:t xml:space="preserve"> </w:t>
      </w:r>
      <w:r w:rsidR="009E6FAB">
        <w:rPr>
          <w:rFonts w:cs="Arial"/>
          <w:szCs w:val="24"/>
        </w:rPr>
        <w:fldChar w:fldCharType="begin"/>
      </w:r>
      <w:r w:rsidR="009E6FAB">
        <w:rPr>
          <w:rFonts w:cs="Arial"/>
          <w:szCs w:val="24"/>
        </w:rPr>
        <w:instrText xml:space="preserve"> REF _Ref422354265 \h </w:instrText>
      </w:r>
      <w:r w:rsidR="009E6FAB">
        <w:rPr>
          <w:rFonts w:cs="Arial"/>
          <w:szCs w:val="24"/>
        </w:rPr>
      </w:r>
      <w:r w:rsidR="009E6FAB">
        <w:rPr>
          <w:rFonts w:cs="Arial"/>
          <w:szCs w:val="24"/>
        </w:rPr>
        <w:fldChar w:fldCharType="separate"/>
      </w:r>
      <w:r w:rsidR="00E51CD4">
        <w:t xml:space="preserve">Tabla </w:t>
      </w:r>
      <w:r w:rsidR="00E51CD4">
        <w:rPr>
          <w:noProof/>
        </w:rPr>
        <w:t>4</w:t>
      </w:r>
      <w:r w:rsidR="00E51CD4">
        <w:noBreakHyphen/>
      </w:r>
      <w:r w:rsidR="00E51CD4">
        <w:rPr>
          <w:noProof/>
        </w:rPr>
        <w:t>13</w:t>
      </w:r>
      <w:r w:rsidR="009E6FAB">
        <w:rPr>
          <w:rFonts w:cs="Arial"/>
          <w:szCs w:val="24"/>
        </w:rPr>
        <w:fldChar w:fldCharType="end"/>
      </w:r>
      <w:r w:rsidR="006D313C">
        <w:rPr>
          <w:rFonts w:cs="Arial"/>
          <w:szCs w:val="24"/>
        </w:rPr>
        <w:t>)</w:t>
      </w:r>
      <w:r w:rsidR="004D7617" w:rsidRPr="000170B0">
        <w:rPr>
          <w:rFonts w:cs="Arial"/>
          <w:szCs w:val="24"/>
        </w:rPr>
        <w:t>, con las que se espera cumplir con las necesi</w:t>
      </w:r>
      <w:r w:rsidR="004D7617">
        <w:rPr>
          <w:rFonts w:cs="Arial"/>
          <w:szCs w:val="24"/>
        </w:rPr>
        <w:t>dades de material de terraplén.</w:t>
      </w:r>
    </w:p>
    <w:p w:rsidR="00B42D15" w:rsidRPr="002F1749" w:rsidRDefault="00B42D15" w:rsidP="00B42D15">
      <w:pPr>
        <w:rPr>
          <w:lang w:val="es-PA"/>
        </w:rPr>
      </w:pPr>
      <w:r>
        <w:rPr>
          <w:lang w:val="es-PA"/>
        </w:rPr>
        <w:lastRenderedPageBreak/>
        <w:t>En este último caso, en los que se vayan a utilizar nuevas fuentes de materiales o a reactivar antiguas explotaciones, l</w:t>
      </w:r>
      <w:r w:rsidRPr="002F1749">
        <w:rPr>
          <w:lang w:val="es-PA"/>
        </w:rPr>
        <w:t>a selección final deberá supeditarse a las siguientes condiciones:</w:t>
      </w:r>
    </w:p>
    <w:p w:rsidR="00B42D15" w:rsidRDefault="00B42D15" w:rsidP="00FB343C">
      <w:pPr>
        <w:pStyle w:val="ListParagraph"/>
        <w:numPr>
          <w:ilvl w:val="0"/>
          <w:numId w:val="7"/>
        </w:numPr>
        <w:spacing w:before="120"/>
        <w:rPr>
          <w:lang w:val="es-PA"/>
        </w:rPr>
      </w:pPr>
      <w:r>
        <w:rPr>
          <w:lang w:val="es-PA"/>
        </w:rPr>
        <w:t>Disponer del Título Minero (Licencias de exploración o explotación, aporte minero o Contrato de Concesión), otorgada por el Ministerio de Minas y Energía.</w:t>
      </w:r>
    </w:p>
    <w:p w:rsidR="00B42D15" w:rsidRPr="002F1749" w:rsidRDefault="00B42D15" w:rsidP="00FB343C">
      <w:pPr>
        <w:pStyle w:val="ListParagraph"/>
        <w:numPr>
          <w:ilvl w:val="0"/>
          <w:numId w:val="7"/>
        </w:numPr>
        <w:spacing w:before="120"/>
        <w:rPr>
          <w:lang w:val="es-PA"/>
        </w:rPr>
      </w:pPr>
      <w:r w:rsidRPr="002F1749">
        <w:rPr>
          <w:lang w:val="es-PA"/>
        </w:rPr>
        <w:t>Cumplan con requisitos técnicos y de calidad</w:t>
      </w:r>
      <w:r>
        <w:rPr>
          <w:lang w:val="es-PA"/>
        </w:rPr>
        <w:t xml:space="preserve"> del material</w:t>
      </w:r>
      <w:r w:rsidRPr="002F1749">
        <w:rPr>
          <w:lang w:val="es-PA"/>
        </w:rPr>
        <w:t>, además de cercanía (distancia) con la obra</w:t>
      </w:r>
      <w:r>
        <w:rPr>
          <w:lang w:val="es-PA"/>
        </w:rPr>
        <w:t>, disponibilidad (volumen)</w:t>
      </w:r>
      <w:r w:rsidRPr="002F1749">
        <w:rPr>
          <w:lang w:val="es-PA"/>
        </w:rPr>
        <w:t xml:space="preserve"> y accesibilidad (</w:t>
      </w:r>
      <w:r>
        <w:rPr>
          <w:lang w:val="es-PA"/>
        </w:rPr>
        <w:t xml:space="preserve">de preferencia con </w:t>
      </w:r>
      <w:r w:rsidRPr="002F1749">
        <w:rPr>
          <w:lang w:val="es-PA"/>
        </w:rPr>
        <w:t xml:space="preserve">rutas </w:t>
      </w:r>
      <w:r>
        <w:rPr>
          <w:lang w:val="es-PA"/>
        </w:rPr>
        <w:t>de acceso existentes</w:t>
      </w:r>
      <w:r w:rsidRPr="002F1749">
        <w:rPr>
          <w:lang w:val="es-PA"/>
        </w:rPr>
        <w:t>).</w:t>
      </w:r>
    </w:p>
    <w:p w:rsidR="009E6FAB" w:rsidRPr="00B42D15" w:rsidRDefault="00B42D15" w:rsidP="00FB343C">
      <w:pPr>
        <w:pStyle w:val="ListParagraph"/>
        <w:numPr>
          <w:ilvl w:val="0"/>
          <w:numId w:val="7"/>
        </w:numPr>
        <w:spacing w:before="120"/>
        <w:rPr>
          <w:rFonts w:cs="Arial"/>
          <w:szCs w:val="24"/>
          <w:lang w:val="es-PA"/>
        </w:rPr>
      </w:pPr>
      <w:r w:rsidRPr="00B42D15">
        <w:rPr>
          <w:lang w:val="es-PA"/>
        </w:rPr>
        <w:t>Disponer de una Licencia ambiental vigente y que se cumpla con el Plan de Manejo Ambiental (PMA) del EIA aprobado.</w:t>
      </w:r>
    </w:p>
    <w:p w:rsidR="00CD0E8C" w:rsidRDefault="00CD0E8C" w:rsidP="00CD0E8C">
      <w:pPr>
        <w:pStyle w:val="NoSpacing"/>
      </w:pPr>
    </w:p>
    <w:p w:rsidR="00CD0E8C" w:rsidRPr="006A23E8" w:rsidRDefault="00CD0E8C" w:rsidP="00CD0E8C">
      <w:pPr>
        <w:pStyle w:val="Caption"/>
        <w:rPr>
          <w:lang w:val="es-PA"/>
        </w:rPr>
      </w:pPr>
      <w:bookmarkStart w:id="122" w:name="_Ref420590644"/>
      <w:bookmarkStart w:id="123" w:name="_Toc422351622"/>
      <w:bookmarkStart w:id="124" w:name="_Toc429755668"/>
      <w:r w:rsidRPr="006A23E8">
        <w:rPr>
          <w:lang w:val="es-PA"/>
        </w:rPr>
        <w:t xml:space="preserve">Tabla </w:t>
      </w:r>
      <w:r>
        <w:rPr>
          <w:lang w:val="es-PA"/>
        </w:rPr>
        <w:fldChar w:fldCharType="begin"/>
      </w:r>
      <w:r>
        <w:rPr>
          <w:lang w:val="es-PA"/>
        </w:rPr>
        <w:instrText xml:space="preserve"> STYLEREF 1 \s </w:instrText>
      </w:r>
      <w:r>
        <w:rPr>
          <w:lang w:val="es-PA"/>
        </w:rPr>
        <w:fldChar w:fldCharType="separate"/>
      </w:r>
      <w:r w:rsidR="00E51CD4">
        <w:rPr>
          <w:noProof/>
          <w:lang w:val="es-PA"/>
        </w:rPr>
        <w:t>4</w:t>
      </w:r>
      <w:r>
        <w:rPr>
          <w:lang w:val="es-PA"/>
        </w:rPr>
        <w:fldChar w:fldCharType="end"/>
      </w:r>
      <w:r>
        <w:rPr>
          <w:lang w:val="es-PA"/>
        </w:rPr>
        <w:noBreakHyphen/>
      </w:r>
      <w:r>
        <w:rPr>
          <w:lang w:val="es-PA"/>
        </w:rPr>
        <w:fldChar w:fldCharType="begin"/>
      </w:r>
      <w:r>
        <w:rPr>
          <w:lang w:val="es-PA"/>
        </w:rPr>
        <w:instrText xml:space="preserve"> SEQ Tabla \* ARABIC \s 1 </w:instrText>
      </w:r>
      <w:r>
        <w:rPr>
          <w:lang w:val="es-PA"/>
        </w:rPr>
        <w:fldChar w:fldCharType="separate"/>
      </w:r>
      <w:r w:rsidR="00E51CD4">
        <w:rPr>
          <w:noProof/>
          <w:lang w:val="es-PA"/>
        </w:rPr>
        <w:t>12</w:t>
      </w:r>
      <w:r>
        <w:rPr>
          <w:lang w:val="es-PA"/>
        </w:rPr>
        <w:fldChar w:fldCharType="end"/>
      </w:r>
      <w:bookmarkEnd w:id="122"/>
      <w:r w:rsidRPr="006A23E8">
        <w:rPr>
          <w:lang w:val="es-PA"/>
        </w:rPr>
        <w:t>. Plantas de Agregados Pétreos</w:t>
      </w:r>
      <w:bookmarkEnd w:id="123"/>
      <w:r>
        <w:rPr>
          <w:lang w:val="es-PA"/>
        </w:rPr>
        <w:t xml:space="preserve"> Existentes</w:t>
      </w:r>
      <w:bookmarkEnd w:id="1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40"/>
        <w:gridCol w:w="1055"/>
        <w:gridCol w:w="969"/>
        <w:gridCol w:w="1204"/>
        <w:gridCol w:w="1507"/>
        <w:gridCol w:w="918"/>
        <w:gridCol w:w="1154"/>
        <w:gridCol w:w="1103"/>
      </w:tblGrid>
      <w:tr w:rsidR="00CD0E8C" w:rsidRPr="006D313C" w:rsidTr="00CD0E8C">
        <w:trPr>
          <w:cantSplit/>
          <w:trHeight w:val="823"/>
          <w:jc w:val="center"/>
        </w:trPr>
        <w:tc>
          <w:tcPr>
            <w:tcW w:w="770"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Empresa</w:t>
            </w:r>
          </w:p>
        </w:tc>
        <w:tc>
          <w:tcPr>
            <w:tcW w:w="564"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NIT</w:t>
            </w:r>
          </w:p>
        </w:tc>
        <w:tc>
          <w:tcPr>
            <w:tcW w:w="518"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Teléfono</w:t>
            </w:r>
          </w:p>
        </w:tc>
        <w:tc>
          <w:tcPr>
            <w:tcW w:w="644"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Dirección / Contacto</w:t>
            </w:r>
          </w:p>
        </w:tc>
        <w:tc>
          <w:tcPr>
            <w:tcW w:w="806" w:type="pct"/>
            <w:shd w:val="clear" w:color="auto" w:fill="007078"/>
            <w:vAlign w:val="center"/>
            <w:hideMark/>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Actividad Principal</w:t>
            </w:r>
          </w:p>
        </w:tc>
        <w:tc>
          <w:tcPr>
            <w:tcW w:w="491"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Registro IDU</w:t>
            </w:r>
          </w:p>
        </w:tc>
        <w:tc>
          <w:tcPr>
            <w:tcW w:w="617"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Perm. Ambiental</w:t>
            </w:r>
          </w:p>
        </w:tc>
        <w:tc>
          <w:tcPr>
            <w:tcW w:w="590" w:type="pct"/>
            <w:shd w:val="clear" w:color="auto" w:fill="007078"/>
            <w:vAlign w:val="center"/>
          </w:tcPr>
          <w:p w:rsidR="00CD0E8C" w:rsidRPr="006D313C" w:rsidRDefault="00CD0E8C" w:rsidP="005A7C10">
            <w:pPr>
              <w:spacing w:after="0"/>
              <w:jc w:val="center"/>
              <w:rPr>
                <w:b/>
                <w:bCs/>
                <w:color w:val="FFFFFF" w:themeColor="background1"/>
                <w:sz w:val="22"/>
                <w:lang w:val="es-PA"/>
              </w:rPr>
            </w:pPr>
            <w:r w:rsidRPr="006D313C">
              <w:rPr>
                <w:b/>
                <w:bCs/>
                <w:color w:val="FFFFFF" w:themeColor="background1"/>
                <w:sz w:val="22"/>
                <w:lang w:val="es-PA"/>
              </w:rPr>
              <w:t>Vigencia</w:t>
            </w:r>
          </w:p>
        </w:tc>
      </w:tr>
      <w:tr w:rsidR="00CD0E8C" w:rsidRPr="00B42D15" w:rsidTr="00CD0E8C">
        <w:trPr>
          <w:cantSplit/>
          <w:trHeight w:val="2272"/>
          <w:jc w:val="center"/>
        </w:trPr>
        <w:tc>
          <w:tcPr>
            <w:tcW w:w="770" w:type="pct"/>
            <w:vAlign w:val="center"/>
            <w:hideMark/>
          </w:tcPr>
          <w:p w:rsidR="00CD0E8C" w:rsidRPr="00B42D15" w:rsidRDefault="00CD0E8C" w:rsidP="005A7C10">
            <w:pPr>
              <w:spacing w:after="0"/>
              <w:jc w:val="left"/>
              <w:rPr>
                <w:bCs/>
                <w:sz w:val="20"/>
                <w:lang w:val="es-PA"/>
              </w:rPr>
            </w:pPr>
            <w:r w:rsidRPr="00B42D15">
              <w:rPr>
                <w:bCs/>
                <w:sz w:val="20"/>
                <w:lang w:val="es-PA"/>
              </w:rPr>
              <w:t>AGREGADOS DE ORIENTE</w:t>
            </w:r>
          </w:p>
        </w:tc>
        <w:tc>
          <w:tcPr>
            <w:tcW w:w="564" w:type="pct"/>
            <w:vAlign w:val="center"/>
            <w:hideMark/>
          </w:tcPr>
          <w:p w:rsidR="00CD0E8C" w:rsidRPr="00B42D15" w:rsidRDefault="00CD0E8C" w:rsidP="005A7C10">
            <w:pPr>
              <w:spacing w:after="0"/>
              <w:jc w:val="center"/>
              <w:rPr>
                <w:bCs/>
                <w:sz w:val="20"/>
                <w:lang w:val="es-PA"/>
              </w:rPr>
            </w:pPr>
            <w:r w:rsidRPr="00B42D15">
              <w:rPr>
                <w:bCs/>
                <w:sz w:val="20"/>
                <w:lang w:val="es-PA"/>
              </w:rPr>
              <w:t>900056122-6</w:t>
            </w:r>
          </w:p>
        </w:tc>
        <w:tc>
          <w:tcPr>
            <w:tcW w:w="518" w:type="pct"/>
            <w:vAlign w:val="center"/>
            <w:hideMark/>
          </w:tcPr>
          <w:p w:rsidR="00CD0E8C" w:rsidRPr="00B42D15" w:rsidRDefault="00CD0E8C" w:rsidP="005A7C10">
            <w:pPr>
              <w:spacing w:after="0"/>
              <w:jc w:val="center"/>
              <w:rPr>
                <w:bCs/>
                <w:sz w:val="20"/>
                <w:lang w:val="es-PA"/>
              </w:rPr>
            </w:pPr>
            <w:r w:rsidRPr="00B42D15">
              <w:rPr>
                <w:bCs/>
                <w:sz w:val="20"/>
                <w:lang w:val="es-PA"/>
              </w:rPr>
              <w:t>+571 2157561</w:t>
            </w:r>
          </w:p>
        </w:tc>
        <w:tc>
          <w:tcPr>
            <w:tcW w:w="644" w:type="pct"/>
            <w:vAlign w:val="center"/>
            <w:hideMark/>
          </w:tcPr>
          <w:p w:rsidR="00CD0E8C" w:rsidRPr="00B42D15" w:rsidRDefault="00CD0E8C" w:rsidP="005A7C10">
            <w:pPr>
              <w:spacing w:after="0"/>
              <w:jc w:val="left"/>
              <w:rPr>
                <w:bCs/>
                <w:sz w:val="20"/>
                <w:lang w:val="es-PA"/>
              </w:rPr>
            </w:pPr>
            <w:r w:rsidRPr="00B42D15">
              <w:rPr>
                <w:bCs/>
                <w:sz w:val="20"/>
                <w:lang w:val="es-PA"/>
              </w:rPr>
              <w:t>Vereda Río Negro Sur, municipio de Cáqueza</w:t>
            </w:r>
          </w:p>
        </w:tc>
        <w:tc>
          <w:tcPr>
            <w:tcW w:w="806" w:type="pct"/>
            <w:vAlign w:val="center"/>
            <w:hideMark/>
          </w:tcPr>
          <w:p w:rsidR="00CD0E8C" w:rsidRPr="00B42D15" w:rsidRDefault="00CD0E8C" w:rsidP="005A7C10">
            <w:pPr>
              <w:spacing w:after="0"/>
              <w:jc w:val="center"/>
              <w:rPr>
                <w:bCs/>
                <w:sz w:val="20"/>
                <w:lang w:val="es-PA"/>
              </w:rPr>
            </w:pPr>
            <w:r w:rsidRPr="00B42D15">
              <w:rPr>
                <w:bCs/>
                <w:sz w:val="20"/>
                <w:lang w:val="es-PA"/>
              </w:rPr>
              <w:t>Beneficio y trituración de materiales de construcción</w:t>
            </w:r>
          </w:p>
        </w:tc>
        <w:tc>
          <w:tcPr>
            <w:tcW w:w="491" w:type="pct"/>
            <w:vAlign w:val="center"/>
          </w:tcPr>
          <w:p w:rsidR="00CD0E8C" w:rsidRPr="00B42D15" w:rsidRDefault="00CD0E8C" w:rsidP="005A7C10">
            <w:pPr>
              <w:spacing w:after="0"/>
              <w:jc w:val="center"/>
              <w:rPr>
                <w:bCs/>
                <w:sz w:val="20"/>
                <w:lang w:val="es-PA"/>
              </w:rPr>
            </w:pPr>
            <w:r w:rsidRPr="00B42D15">
              <w:rPr>
                <w:bCs/>
                <w:sz w:val="20"/>
                <w:lang w:val="es-PA"/>
              </w:rPr>
              <w:t>-</w:t>
            </w:r>
          </w:p>
        </w:tc>
        <w:tc>
          <w:tcPr>
            <w:tcW w:w="617" w:type="pct"/>
            <w:vAlign w:val="center"/>
          </w:tcPr>
          <w:p w:rsidR="00CD0E8C" w:rsidRPr="00B42D15" w:rsidRDefault="00CD0E8C" w:rsidP="005A7C10">
            <w:pPr>
              <w:spacing w:after="0"/>
              <w:jc w:val="left"/>
              <w:rPr>
                <w:bCs/>
                <w:sz w:val="20"/>
                <w:lang w:val="es-PA"/>
              </w:rPr>
            </w:pPr>
            <w:r w:rsidRPr="00B42D15">
              <w:rPr>
                <w:bCs/>
                <w:sz w:val="20"/>
                <w:lang w:val="es-PA"/>
              </w:rPr>
              <w:t>Licencia Ambiental Resolución 200.15.07-0524 del 08/06/2007, modificada por la Resolución No. 500.41-120748 de 12/06/12 de La Secretaría Distrital de Ambiente.</w:t>
            </w:r>
          </w:p>
        </w:tc>
        <w:tc>
          <w:tcPr>
            <w:tcW w:w="590" w:type="pct"/>
            <w:vAlign w:val="center"/>
          </w:tcPr>
          <w:p w:rsidR="00CD0E8C" w:rsidRPr="00B42D15" w:rsidRDefault="00CD0E8C" w:rsidP="005A7C10">
            <w:pPr>
              <w:spacing w:after="0"/>
              <w:rPr>
                <w:bCs/>
                <w:sz w:val="20"/>
                <w:lang w:val="es-PA"/>
              </w:rPr>
            </w:pPr>
            <w:r w:rsidRPr="00B42D15">
              <w:rPr>
                <w:bCs/>
                <w:sz w:val="20"/>
                <w:lang w:val="es-PA"/>
              </w:rPr>
              <w:t>20/06/2017</w:t>
            </w:r>
          </w:p>
        </w:tc>
      </w:tr>
      <w:tr w:rsidR="00CD0E8C" w:rsidRPr="00B42D15" w:rsidTr="00CD0E8C">
        <w:trPr>
          <w:cantSplit/>
          <w:trHeight w:val="1903"/>
          <w:jc w:val="center"/>
        </w:trPr>
        <w:tc>
          <w:tcPr>
            <w:tcW w:w="770" w:type="pct"/>
            <w:vAlign w:val="center"/>
          </w:tcPr>
          <w:p w:rsidR="00CD0E8C" w:rsidRPr="00B42D15" w:rsidRDefault="00CD0E8C" w:rsidP="005A7C10">
            <w:pPr>
              <w:spacing w:after="0"/>
              <w:jc w:val="left"/>
              <w:rPr>
                <w:bCs/>
                <w:sz w:val="20"/>
                <w:lang w:val="es-PA"/>
              </w:rPr>
            </w:pPr>
            <w:r w:rsidRPr="00B42D15">
              <w:rPr>
                <w:bCs/>
                <w:sz w:val="20"/>
                <w:lang w:val="es-PA"/>
              </w:rPr>
              <w:t>GRAVILLERA ALBANIA - HOLCIM</w:t>
            </w:r>
          </w:p>
        </w:tc>
        <w:tc>
          <w:tcPr>
            <w:tcW w:w="564" w:type="pct"/>
            <w:vAlign w:val="center"/>
          </w:tcPr>
          <w:p w:rsidR="00CD0E8C" w:rsidRPr="00B42D15" w:rsidRDefault="00CD0E8C" w:rsidP="005A7C10">
            <w:pPr>
              <w:spacing w:after="0"/>
              <w:jc w:val="center"/>
              <w:rPr>
                <w:bCs/>
                <w:sz w:val="20"/>
                <w:lang w:val="es-PA"/>
              </w:rPr>
            </w:pPr>
            <w:r w:rsidRPr="00B42D15">
              <w:rPr>
                <w:bCs/>
                <w:sz w:val="20"/>
                <w:lang w:val="es-PA"/>
              </w:rPr>
              <w:t>860009808-5</w:t>
            </w:r>
          </w:p>
        </w:tc>
        <w:tc>
          <w:tcPr>
            <w:tcW w:w="518" w:type="pct"/>
            <w:vAlign w:val="center"/>
          </w:tcPr>
          <w:p w:rsidR="00CD0E8C" w:rsidRPr="00B42D15" w:rsidRDefault="00CD0E8C" w:rsidP="005A7C10">
            <w:pPr>
              <w:spacing w:after="0"/>
              <w:jc w:val="center"/>
              <w:rPr>
                <w:bCs/>
                <w:sz w:val="20"/>
                <w:lang w:val="es-PA"/>
              </w:rPr>
            </w:pPr>
            <w:r w:rsidRPr="00B42D15">
              <w:rPr>
                <w:bCs/>
                <w:sz w:val="20"/>
                <w:lang w:val="es-PA"/>
              </w:rPr>
              <w:t>+571 67602120 / 6763545</w:t>
            </w:r>
          </w:p>
        </w:tc>
        <w:tc>
          <w:tcPr>
            <w:tcW w:w="644" w:type="pct"/>
            <w:vAlign w:val="center"/>
          </w:tcPr>
          <w:p w:rsidR="00CD0E8C" w:rsidRPr="00B42D15" w:rsidRDefault="00CD0E8C" w:rsidP="005A7C10">
            <w:pPr>
              <w:spacing w:after="0"/>
              <w:jc w:val="left"/>
              <w:rPr>
                <w:bCs/>
                <w:sz w:val="20"/>
                <w:lang w:val="es-PA"/>
              </w:rPr>
            </w:pPr>
            <w:r w:rsidRPr="00B42D15">
              <w:rPr>
                <w:bCs/>
                <w:sz w:val="20"/>
                <w:lang w:val="es-PA"/>
              </w:rPr>
              <w:t>Vía Bogotá Villavicencio, Vereda el Pedregal, Municipio de Une</w:t>
            </w:r>
          </w:p>
        </w:tc>
        <w:tc>
          <w:tcPr>
            <w:tcW w:w="806" w:type="pct"/>
            <w:vAlign w:val="center"/>
          </w:tcPr>
          <w:p w:rsidR="00CD0E8C" w:rsidRPr="00B42D15" w:rsidRDefault="00CD0E8C" w:rsidP="005A7C10">
            <w:pPr>
              <w:spacing w:after="0"/>
              <w:jc w:val="center"/>
              <w:rPr>
                <w:bCs/>
                <w:sz w:val="20"/>
                <w:lang w:val="es-PA"/>
              </w:rPr>
            </w:pPr>
            <w:r w:rsidRPr="00B42D15">
              <w:rPr>
                <w:bCs/>
                <w:sz w:val="20"/>
                <w:lang w:val="es-PA"/>
              </w:rPr>
              <w:t>Beneficio, almacenamiento, transformación de materiales de construcción</w:t>
            </w:r>
          </w:p>
        </w:tc>
        <w:tc>
          <w:tcPr>
            <w:tcW w:w="491" w:type="pct"/>
            <w:vAlign w:val="center"/>
          </w:tcPr>
          <w:p w:rsidR="00CD0E8C" w:rsidRPr="00B42D15" w:rsidRDefault="00CD0E8C" w:rsidP="005A7C10">
            <w:pPr>
              <w:spacing w:after="0"/>
              <w:jc w:val="center"/>
              <w:rPr>
                <w:bCs/>
                <w:sz w:val="20"/>
                <w:lang w:val="es-PA"/>
              </w:rPr>
            </w:pPr>
            <w:r w:rsidRPr="00B42D15">
              <w:rPr>
                <w:bCs/>
                <w:sz w:val="20"/>
                <w:lang w:val="es-PA"/>
              </w:rPr>
              <w:t>-</w:t>
            </w:r>
          </w:p>
        </w:tc>
        <w:tc>
          <w:tcPr>
            <w:tcW w:w="617" w:type="pct"/>
            <w:vAlign w:val="center"/>
          </w:tcPr>
          <w:p w:rsidR="00CD0E8C" w:rsidRPr="00B42D15" w:rsidRDefault="00CD0E8C" w:rsidP="005A7C10">
            <w:pPr>
              <w:spacing w:after="0"/>
              <w:jc w:val="left"/>
              <w:rPr>
                <w:bCs/>
                <w:sz w:val="20"/>
                <w:lang w:val="es-PA"/>
              </w:rPr>
            </w:pPr>
            <w:r w:rsidRPr="00B42D15">
              <w:rPr>
                <w:bCs/>
                <w:sz w:val="20"/>
                <w:lang w:val="es-PA"/>
              </w:rPr>
              <w:t>Licencia Ambiental, Resolución No. 997 de 16/09/96</w:t>
            </w:r>
          </w:p>
        </w:tc>
        <w:tc>
          <w:tcPr>
            <w:tcW w:w="590" w:type="pct"/>
            <w:vAlign w:val="center"/>
          </w:tcPr>
          <w:p w:rsidR="00CD0E8C" w:rsidRPr="00B42D15" w:rsidRDefault="00CD0E8C" w:rsidP="005A7C10">
            <w:pPr>
              <w:spacing w:after="0"/>
              <w:rPr>
                <w:bCs/>
                <w:sz w:val="20"/>
                <w:lang w:val="es-PA"/>
              </w:rPr>
            </w:pPr>
            <w:r w:rsidRPr="00B42D15">
              <w:rPr>
                <w:bCs/>
                <w:sz w:val="20"/>
                <w:lang w:val="es-PA"/>
              </w:rPr>
              <w:t>Duración del Proyecto 25/05/2025</w:t>
            </w:r>
          </w:p>
        </w:tc>
      </w:tr>
    </w:tbl>
    <w:p w:rsidR="00CD0E8C" w:rsidRDefault="00CD0E8C" w:rsidP="00CD0E8C">
      <w:pPr>
        <w:pStyle w:val="PiedeFoto"/>
        <w:rPr>
          <w:lang w:val="es-PA"/>
        </w:rPr>
      </w:pPr>
      <w:r w:rsidRPr="006A23E8">
        <w:rPr>
          <w:lang w:val="es-PA"/>
        </w:rPr>
        <w:t>Fuente: Proveedores Agregados de Oriente y Gravillera Albania</w:t>
      </w:r>
    </w:p>
    <w:p w:rsidR="00CD0E8C" w:rsidRPr="00CD0E8C" w:rsidRDefault="00CD0E8C" w:rsidP="004B13B3">
      <w:pPr>
        <w:rPr>
          <w:rFonts w:cs="Arial"/>
          <w:szCs w:val="24"/>
          <w:lang w:val="es-PA"/>
        </w:rPr>
        <w:sectPr w:rsidR="00CD0E8C" w:rsidRPr="00CD0E8C" w:rsidSect="001100EF">
          <w:headerReference w:type="default" r:id="rId49"/>
          <w:footerReference w:type="default" r:id="rId50"/>
          <w:pgSz w:w="12240" w:h="15840"/>
          <w:pgMar w:top="1440" w:right="1440" w:bottom="1440" w:left="1440" w:header="288" w:footer="288" w:gutter="0"/>
          <w:pgNumType w:chapStyle="1"/>
          <w:cols w:space="720"/>
          <w:docGrid w:linePitch="360"/>
        </w:sectPr>
      </w:pPr>
    </w:p>
    <w:p w:rsidR="009E6FAB" w:rsidRDefault="009E6FAB" w:rsidP="009E6FAB">
      <w:pPr>
        <w:pStyle w:val="Caption"/>
        <w:rPr>
          <w:rFonts w:cs="Arial"/>
          <w:szCs w:val="24"/>
        </w:rPr>
      </w:pPr>
      <w:bookmarkStart w:id="125" w:name="_Ref422354265"/>
      <w:bookmarkStart w:id="126" w:name="_Toc429755669"/>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13</w:t>
      </w:r>
      <w:r w:rsidR="00AF11B4">
        <w:fldChar w:fldCharType="end"/>
      </w:r>
      <w:bookmarkEnd w:id="125"/>
      <w:r>
        <w:t xml:space="preserve">. </w:t>
      </w:r>
      <w:r w:rsidRPr="009E6FAB">
        <w:t>Resumen de las Características de las Fuentes de Materiales</w:t>
      </w:r>
      <w:bookmarkEnd w:id="126"/>
    </w:p>
    <w:tbl>
      <w:tblPr>
        <w:tblStyle w:val="TableGrid"/>
        <w:tblW w:w="12950" w:type="dxa"/>
        <w:jc w:val="center"/>
        <w:tblLook w:val="04A0" w:firstRow="1" w:lastRow="0" w:firstColumn="1" w:lastColumn="0" w:noHBand="0" w:noVBand="1"/>
      </w:tblPr>
      <w:tblGrid>
        <w:gridCol w:w="1130"/>
        <w:gridCol w:w="1723"/>
        <w:gridCol w:w="3249"/>
        <w:gridCol w:w="2848"/>
        <w:gridCol w:w="4000"/>
      </w:tblGrid>
      <w:tr w:rsidR="009E6FAB" w:rsidRPr="00C61133" w:rsidTr="009E6FAB">
        <w:trPr>
          <w:cantSplit/>
          <w:trHeight w:val="139"/>
          <w:tblHeader/>
          <w:jc w:val="center"/>
        </w:trPr>
        <w:tc>
          <w:tcPr>
            <w:tcW w:w="1130" w:type="dxa"/>
            <w:shd w:val="clear" w:color="auto" w:fill="007078"/>
            <w:vAlign w:val="center"/>
          </w:tcPr>
          <w:p w:rsidR="009E6FAB" w:rsidRPr="00C61133" w:rsidRDefault="009E6FAB" w:rsidP="009E6FAB">
            <w:pPr>
              <w:spacing w:after="0"/>
              <w:jc w:val="center"/>
              <w:rPr>
                <w:b/>
                <w:color w:val="FFFFFF" w:themeColor="background1"/>
                <w:sz w:val="22"/>
                <w:lang w:val="es-MX"/>
              </w:rPr>
            </w:pPr>
            <w:r w:rsidRPr="00C61133">
              <w:rPr>
                <w:b/>
                <w:color w:val="FFFFFF" w:themeColor="background1"/>
                <w:sz w:val="22"/>
                <w:lang w:val="es-MX"/>
              </w:rPr>
              <w:t>Código</w:t>
            </w:r>
          </w:p>
        </w:tc>
        <w:tc>
          <w:tcPr>
            <w:tcW w:w="1723" w:type="dxa"/>
            <w:shd w:val="clear" w:color="auto" w:fill="007078"/>
            <w:vAlign w:val="center"/>
          </w:tcPr>
          <w:p w:rsidR="009E6FAB" w:rsidRPr="00C61133" w:rsidRDefault="009E6FAB" w:rsidP="009E6FAB">
            <w:pPr>
              <w:spacing w:after="0"/>
              <w:jc w:val="center"/>
              <w:rPr>
                <w:b/>
                <w:color w:val="FFFFFF" w:themeColor="background1"/>
                <w:sz w:val="22"/>
                <w:lang w:val="es-MX"/>
              </w:rPr>
            </w:pPr>
            <w:r w:rsidRPr="00C61133">
              <w:rPr>
                <w:b/>
                <w:color w:val="FFFFFF" w:themeColor="background1"/>
                <w:sz w:val="22"/>
                <w:lang w:val="es-MX"/>
              </w:rPr>
              <w:t>Coordenadas</w:t>
            </w:r>
          </w:p>
        </w:tc>
        <w:tc>
          <w:tcPr>
            <w:tcW w:w="3249" w:type="dxa"/>
            <w:shd w:val="clear" w:color="auto" w:fill="007078"/>
          </w:tcPr>
          <w:p w:rsidR="009E6FAB" w:rsidRPr="00C61133" w:rsidRDefault="009E6FAB" w:rsidP="009E6FAB">
            <w:pPr>
              <w:spacing w:after="0"/>
              <w:jc w:val="center"/>
              <w:rPr>
                <w:b/>
                <w:color w:val="FFFFFF" w:themeColor="background1"/>
                <w:sz w:val="22"/>
                <w:lang w:val="es-MX"/>
              </w:rPr>
            </w:pPr>
            <w:r w:rsidRPr="00C61133">
              <w:rPr>
                <w:b/>
                <w:color w:val="FFFFFF" w:themeColor="background1"/>
                <w:sz w:val="22"/>
                <w:lang w:val="es-MX"/>
              </w:rPr>
              <w:t>Reservas estimadas del Material</w:t>
            </w:r>
          </w:p>
        </w:tc>
        <w:tc>
          <w:tcPr>
            <w:tcW w:w="2848" w:type="dxa"/>
            <w:shd w:val="clear" w:color="auto" w:fill="007078"/>
            <w:vAlign w:val="center"/>
          </w:tcPr>
          <w:p w:rsidR="009E6FAB" w:rsidRPr="00C61133" w:rsidRDefault="009E6FAB" w:rsidP="009E6FAB">
            <w:pPr>
              <w:spacing w:after="0"/>
              <w:jc w:val="center"/>
              <w:rPr>
                <w:b/>
                <w:color w:val="FFFFFF" w:themeColor="background1"/>
                <w:sz w:val="22"/>
                <w:lang w:val="es-MX"/>
              </w:rPr>
            </w:pPr>
            <w:r w:rsidRPr="00C61133">
              <w:rPr>
                <w:b/>
                <w:color w:val="FFFFFF" w:themeColor="background1"/>
                <w:sz w:val="22"/>
                <w:lang w:val="es-MX"/>
              </w:rPr>
              <w:t>Descripción</w:t>
            </w:r>
          </w:p>
        </w:tc>
        <w:tc>
          <w:tcPr>
            <w:tcW w:w="4000" w:type="dxa"/>
            <w:shd w:val="clear" w:color="auto" w:fill="007078"/>
            <w:vAlign w:val="center"/>
          </w:tcPr>
          <w:p w:rsidR="009E6FAB" w:rsidRPr="00C61133" w:rsidRDefault="009E6FAB" w:rsidP="009E6FAB">
            <w:pPr>
              <w:spacing w:after="0"/>
              <w:jc w:val="center"/>
              <w:rPr>
                <w:b/>
                <w:color w:val="FFFFFF" w:themeColor="background1"/>
                <w:sz w:val="22"/>
                <w:lang w:val="es-MX"/>
              </w:rPr>
            </w:pPr>
            <w:r w:rsidRPr="00C61133">
              <w:rPr>
                <w:b/>
                <w:color w:val="FFFFFF" w:themeColor="background1"/>
                <w:sz w:val="22"/>
                <w:lang w:val="es-MX"/>
              </w:rPr>
              <w:t>Fotografía</w:t>
            </w:r>
          </w:p>
        </w:tc>
      </w:tr>
      <w:tr w:rsidR="009E6FAB" w:rsidRPr="00C61133" w:rsidTr="009E6FAB">
        <w:trPr>
          <w:trHeight w:val="4264"/>
          <w:jc w:val="center"/>
        </w:trPr>
        <w:tc>
          <w:tcPr>
            <w:tcW w:w="1130" w:type="dxa"/>
            <w:vAlign w:val="center"/>
          </w:tcPr>
          <w:p w:rsidR="009E6FAB" w:rsidRPr="009908F5" w:rsidRDefault="009E6FAB" w:rsidP="009E6FAB">
            <w:pPr>
              <w:spacing w:after="0"/>
              <w:jc w:val="center"/>
              <w:rPr>
                <w:sz w:val="20"/>
                <w:szCs w:val="20"/>
                <w:lang w:val="es-MX"/>
              </w:rPr>
            </w:pPr>
            <w:r w:rsidRPr="009908F5">
              <w:rPr>
                <w:sz w:val="20"/>
                <w:szCs w:val="20"/>
                <w:lang w:val="es-MX"/>
              </w:rPr>
              <w:t>Fuente de Material 4</w:t>
            </w:r>
          </w:p>
          <w:p w:rsidR="009E6FAB" w:rsidRPr="009908F5" w:rsidRDefault="009E6FAB" w:rsidP="009E6FAB">
            <w:pPr>
              <w:spacing w:after="0"/>
              <w:jc w:val="center"/>
              <w:rPr>
                <w:sz w:val="20"/>
                <w:szCs w:val="20"/>
                <w:lang w:val="es-MX"/>
              </w:rPr>
            </w:pPr>
            <w:r w:rsidRPr="009908F5">
              <w:rPr>
                <w:sz w:val="20"/>
                <w:szCs w:val="20"/>
                <w:lang w:val="es-MX"/>
              </w:rPr>
              <w:t>(FM-4)</w:t>
            </w:r>
          </w:p>
        </w:tc>
        <w:tc>
          <w:tcPr>
            <w:tcW w:w="1723" w:type="dxa"/>
            <w:vAlign w:val="center"/>
          </w:tcPr>
          <w:p w:rsidR="009E6FAB" w:rsidRPr="009908F5" w:rsidRDefault="009E6FAB" w:rsidP="009E6FAB">
            <w:pPr>
              <w:spacing w:after="0"/>
              <w:jc w:val="left"/>
              <w:rPr>
                <w:sz w:val="20"/>
                <w:szCs w:val="20"/>
              </w:rPr>
            </w:pPr>
            <w:r w:rsidRPr="009908F5">
              <w:rPr>
                <w:sz w:val="20"/>
                <w:szCs w:val="20"/>
              </w:rPr>
              <w:t>4°28'45.58"N</w:t>
            </w:r>
          </w:p>
          <w:p w:rsidR="009E6FAB" w:rsidRPr="009908F5" w:rsidRDefault="009E6FAB" w:rsidP="009E6FAB">
            <w:pPr>
              <w:spacing w:after="0"/>
              <w:jc w:val="left"/>
              <w:rPr>
                <w:sz w:val="20"/>
                <w:szCs w:val="20"/>
                <w:lang w:val="es-MX"/>
              </w:rPr>
            </w:pPr>
            <w:r w:rsidRPr="009908F5">
              <w:rPr>
                <w:sz w:val="20"/>
                <w:szCs w:val="20"/>
                <w:lang w:val="es-MX"/>
              </w:rPr>
              <w:t>73°57'37.34"O</w:t>
            </w:r>
          </w:p>
        </w:tc>
        <w:tc>
          <w:tcPr>
            <w:tcW w:w="3249" w:type="dxa"/>
            <w:vAlign w:val="center"/>
          </w:tcPr>
          <w:p w:rsidR="009E6FAB" w:rsidRPr="009908F5" w:rsidRDefault="009E6FAB" w:rsidP="009E6FAB">
            <w:pPr>
              <w:spacing w:before="120" w:after="120"/>
              <w:jc w:val="left"/>
              <w:rPr>
                <w:sz w:val="20"/>
                <w:szCs w:val="20"/>
                <w:lang w:val="es-MX"/>
              </w:rPr>
            </w:pPr>
            <w:r w:rsidRPr="009908F5">
              <w:rPr>
                <w:sz w:val="20"/>
                <w:szCs w:val="20"/>
                <w:lang w:val="es-MX"/>
              </w:rPr>
              <w:t>La superficie delimitada para el yacimiento es de 6600 m</w:t>
            </w:r>
            <w:r w:rsidRPr="009908F5">
              <w:rPr>
                <w:sz w:val="20"/>
                <w:szCs w:val="20"/>
                <w:vertAlign w:val="superscript"/>
                <w:lang w:val="es-MX"/>
              </w:rPr>
              <w:t>2</w:t>
            </w:r>
            <w:r w:rsidRPr="009908F5">
              <w:rPr>
                <w:sz w:val="20"/>
                <w:szCs w:val="20"/>
                <w:lang w:val="es-MX"/>
              </w:rPr>
              <w:t xml:space="preserve"> (120 m X 55 m) </w:t>
            </w:r>
          </w:p>
          <w:p w:rsidR="009E6FAB" w:rsidRPr="009908F5" w:rsidRDefault="009E6FAB" w:rsidP="009E6FAB">
            <w:pPr>
              <w:spacing w:before="120" w:after="120"/>
              <w:jc w:val="left"/>
              <w:rPr>
                <w:sz w:val="20"/>
                <w:szCs w:val="20"/>
                <w:lang w:val="es-MX"/>
              </w:rPr>
            </w:pPr>
            <w:r w:rsidRPr="009908F5">
              <w:rPr>
                <w:sz w:val="20"/>
                <w:szCs w:val="20"/>
                <w:lang w:val="es-MX"/>
              </w:rPr>
              <w:t xml:space="preserve">La cobertura edáfica es de alrededor de 1,5 m. </w:t>
            </w:r>
          </w:p>
          <w:p w:rsidR="009E6FAB" w:rsidRPr="009908F5" w:rsidRDefault="009E6FAB" w:rsidP="009E6FAB">
            <w:pPr>
              <w:spacing w:before="120" w:after="120"/>
              <w:jc w:val="left"/>
              <w:rPr>
                <w:sz w:val="20"/>
                <w:szCs w:val="20"/>
                <w:lang w:val="es-MX"/>
              </w:rPr>
            </w:pPr>
            <w:r w:rsidRPr="009908F5">
              <w:rPr>
                <w:sz w:val="20"/>
                <w:szCs w:val="20"/>
                <w:lang w:val="es-MX"/>
              </w:rPr>
              <w:t xml:space="preserve">La potencia del estrato a explotar es de 25 m. </w:t>
            </w:r>
          </w:p>
          <w:p w:rsidR="009E6FAB" w:rsidRPr="009908F5" w:rsidRDefault="009E6FAB" w:rsidP="009E6FAB">
            <w:pPr>
              <w:spacing w:before="120" w:after="120"/>
              <w:jc w:val="left"/>
              <w:rPr>
                <w:sz w:val="20"/>
                <w:szCs w:val="20"/>
                <w:lang w:val="es-MX"/>
              </w:rPr>
            </w:pPr>
            <w:r w:rsidRPr="009908F5">
              <w:rPr>
                <w:sz w:val="20"/>
                <w:szCs w:val="20"/>
                <w:lang w:val="es-MX"/>
              </w:rPr>
              <w:t xml:space="preserve">El factor de aprovechamiento del material es 0,90 </w:t>
            </w:r>
          </w:p>
          <w:p w:rsidR="009E6FAB" w:rsidRPr="009908F5" w:rsidRDefault="009E6FAB" w:rsidP="009E6FAB">
            <w:pPr>
              <w:spacing w:before="120" w:after="120"/>
              <w:rPr>
                <w:sz w:val="20"/>
                <w:szCs w:val="20"/>
                <w:lang w:val="es-MX"/>
              </w:rPr>
            </w:pPr>
            <w:r w:rsidRPr="009908F5">
              <w:rPr>
                <w:sz w:val="20"/>
                <w:szCs w:val="20"/>
                <w:lang w:val="es-MX"/>
              </w:rPr>
              <w:t xml:space="preserve">Con los anteriores datos, según la topografía y las pendientes estimadas para el cierre del proceso extractivo, se determina un volumen estimado de reservas de </w:t>
            </w:r>
            <w:r w:rsidRPr="009908F5">
              <w:rPr>
                <w:bCs/>
                <w:sz w:val="20"/>
                <w:szCs w:val="20"/>
                <w:lang w:val="es-MX"/>
              </w:rPr>
              <w:t>133650 m</w:t>
            </w:r>
            <w:r w:rsidRPr="009908F5">
              <w:rPr>
                <w:bCs/>
                <w:sz w:val="20"/>
                <w:szCs w:val="20"/>
                <w:vertAlign w:val="superscript"/>
                <w:lang w:val="es-MX"/>
              </w:rPr>
              <w:t>3</w:t>
            </w:r>
            <w:r w:rsidRPr="009908F5">
              <w:rPr>
                <w:sz w:val="20"/>
                <w:szCs w:val="20"/>
                <w:lang w:val="es-MX"/>
              </w:rPr>
              <w:t>.</w:t>
            </w:r>
          </w:p>
        </w:tc>
        <w:tc>
          <w:tcPr>
            <w:tcW w:w="2848" w:type="dxa"/>
            <w:vAlign w:val="center"/>
          </w:tcPr>
          <w:p w:rsidR="009E6FAB" w:rsidRPr="009908F5" w:rsidRDefault="009E6FAB" w:rsidP="009E6FAB">
            <w:pPr>
              <w:spacing w:after="0"/>
              <w:jc w:val="left"/>
              <w:rPr>
                <w:sz w:val="20"/>
                <w:szCs w:val="20"/>
                <w:lang w:val="es-MX"/>
              </w:rPr>
            </w:pPr>
            <w:r w:rsidRPr="009908F5">
              <w:rPr>
                <w:sz w:val="20"/>
                <w:szCs w:val="20"/>
                <w:lang w:val="es-MX"/>
              </w:rPr>
              <w:t xml:space="preserve">La FM - 4 se encuentra a 3 km al Oeste de la localidad de Ubaque. El material de la FM 4 está compuesto por depósitos aluviales cuaternarios, conformados por cantos rodados y gravas, en una matriz arenolimosa de color pardo. La mayor parte de los fragmentos rocosos corresponden a areniscas, con ocasionales filitas. El estrato alcanza una potencia de 25 m. En la parte superior, presenta limos orgánicos de alrededor de medio metro de espesor. </w:t>
            </w:r>
          </w:p>
        </w:tc>
        <w:tc>
          <w:tcPr>
            <w:tcW w:w="4000" w:type="dxa"/>
            <w:vAlign w:val="center"/>
          </w:tcPr>
          <w:p w:rsidR="009E6FAB" w:rsidRPr="00C61133" w:rsidRDefault="009E6FAB" w:rsidP="009E6FAB">
            <w:pPr>
              <w:spacing w:after="0"/>
              <w:jc w:val="center"/>
              <w:rPr>
                <w:sz w:val="22"/>
              </w:rPr>
            </w:pPr>
            <w:r w:rsidRPr="00C61133">
              <w:rPr>
                <w:noProof/>
                <w:sz w:val="22"/>
                <w:lang w:val="en-US"/>
              </w:rPr>
              <w:drawing>
                <wp:inline distT="0" distB="0" distL="0" distR="0" wp14:anchorId="1DCFEFAF" wp14:editId="4D2AC06D">
                  <wp:extent cx="2379481" cy="1889185"/>
                  <wp:effectExtent l="0" t="0" r="1905"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2402435" cy="1907410"/>
                          </a:xfrm>
                          <a:prstGeom prst="rect">
                            <a:avLst/>
                          </a:prstGeom>
                          <a:noFill/>
                          <a:ln>
                            <a:noFill/>
                          </a:ln>
                        </pic:spPr>
                      </pic:pic>
                    </a:graphicData>
                  </a:graphic>
                </wp:inline>
              </w:drawing>
            </w:r>
          </w:p>
        </w:tc>
      </w:tr>
      <w:tr w:rsidR="009E6FAB" w:rsidRPr="00C61133" w:rsidTr="009E6FAB">
        <w:trPr>
          <w:trHeight w:val="1202"/>
          <w:jc w:val="center"/>
        </w:trPr>
        <w:tc>
          <w:tcPr>
            <w:tcW w:w="1130" w:type="dxa"/>
            <w:vAlign w:val="center"/>
          </w:tcPr>
          <w:p w:rsidR="009E6FAB" w:rsidRPr="009908F5" w:rsidRDefault="009E6FAB" w:rsidP="009E6FAB">
            <w:pPr>
              <w:spacing w:after="0"/>
              <w:jc w:val="center"/>
              <w:rPr>
                <w:sz w:val="20"/>
                <w:szCs w:val="20"/>
                <w:lang w:val="es-MX"/>
              </w:rPr>
            </w:pPr>
            <w:r w:rsidRPr="009908F5">
              <w:rPr>
                <w:sz w:val="20"/>
                <w:szCs w:val="20"/>
                <w:lang w:val="es-MX"/>
              </w:rPr>
              <w:t>Fuente de Material 1</w:t>
            </w:r>
          </w:p>
          <w:p w:rsidR="009E6FAB" w:rsidRPr="009908F5" w:rsidRDefault="009E6FAB" w:rsidP="009E6FAB">
            <w:pPr>
              <w:spacing w:after="0"/>
              <w:jc w:val="center"/>
              <w:rPr>
                <w:sz w:val="20"/>
                <w:szCs w:val="20"/>
                <w:lang w:val="es-MX"/>
              </w:rPr>
            </w:pPr>
            <w:r w:rsidRPr="009908F5">
              <w:rPr>
                <w:sz w:val="20"/>
                <w:szCs w:val="20"/>
                <w:lang w:val="es-MX"/>
              </w:rPr>
              <w:t>(FMA-1)</w:t>
            </w:r>
          </w:p>
        </w:tc>
        <w:tc>
          <w:tcPr>
            <w:tcW w:w="1723" w:type="dxa"/>
            <w:vAlign w:val="center"/>
          </w:tcPr>
          <w:p w:rsidR="009E6FAB" w:rsidRPr="009908F5" w:rsidRDefault="009E6FAB" w:rsidP="009E6FAB">
            <w:pPr>
              <w:spacing w:after="0"/>
              <w:jc w:val="left"/>
              <w:rPr>
                <w:sz w:val="20"/>
                <w:szCs w:val="20"/>
              </w:rPr>
            </w:pPr>
            <w:r w:rsidRPr="009908F5">
              <w:rPr>
                <w:sz w:val="20"/>
                <w:szCs w:val="20"/>
              </w:rPr>
              <w:t>4°28'53.36"N</w:t>
            </w:r>
          </w:p>
          <w:p w:rsidR="009E6FAB" w:rsidRPr="009908F5" w:rsidRDefault="009E6FAB" w:rsidP="009E6FAB">
            <w:pPr>
              <w:spacing w:after="0"/>
              <w:jc w:val="left"/>
              <w:rPr>
                <w:sz w:val="20"/>
                <w:szCs w:val="20"/>
              </w:rPr>
            </w:pPr>
            <w:r w:rsidRPr="009908F5">
              <w:rPr>
                <w:sz w:val="20"/>
                <w:szCs w:val="20"/>
              </w:rPr>
              <w:t>73°57'47.62"O</w:t>
            </w:r>
          </w:p>
        </w:tc>
        <w:tc>
          <w:tcPr>
            <w:tcW w:w="3249" w:type="dxa"/>
            <w:vAlign w:val="center"/>
          </w:tcPr>
          <w:p w:rsidR="009E6FAB" w:rsidRPr="009908F5" w:rsidRDefault="009E6FAB" w:rsidP="009E6FAB">
            <w:pPr>
              <w:spacing w:before="120" w:after="120"/>
              <w:jc w:val="left"/>
              <w:rPr>
                <w:rFonts w:ascii="Calibri" w:hAnsi="Calibri"/>
                <w:sz w:val="20"/>
                <w:szCs w:val="20"/>
                <w:lang w:val="es-AR"/>
              </w:rPr>
            </w:pPr>
            <w:r w:rsidRPr="009908F5">
              <w:rPr>
                <w:sz w:val="20"/>
                <w:szCs w:val="20"/>
                <w:lang w:val="es-AR"/>
              </w:rPr>
              <w:t>Superficie de área de explotación: 2500 m</w:t>
            </w:r>
            <w:r w:rsidRPr="009908F5">
              <w:rPr>
                <w:sz w:val="20"/>
                <w:szCs w:val="20"/>
                <w:vertAlign w:val="superscript"/>
                <w:lang w:val="es-AR"/>
              </w:rPr>
              <w:t>2</w:t>
            </w:r>
          </w:p>
          <w:p w:rsidR="009E6FAB" w:rsidRPr="009908F5" w:rsidRDefault="009E6FAB" w:rsidP="009E6FAB">
            <w:pPr>
              <w:spacing w:before="120" w:after="120"/>
              <w:jc w:val="left"/>
              <w:rPr>
                <w:rFonts w:ascii="Calibri" w:hAnsi="Calibri"/>
                <w:sz w:val="20"/>
                <w:szCs w:val="20"/>
                <w:lang w:val="es-AR"/>
              </w:rPr>
            </w:pPr>
            <w:r w:rsidRPr="009908F5">
              <w:rPr>
                <w:sz w:val="20"/>
                <w:szCs w:val="20"/>
                <w:lang w:val="es-AR"/>
              </w:rPr>
              <w:t>Potencia promedio a explotar: 15 m</w:t>
            </w:r>
          </w:p>
          <w:p w:rsidR="009E6FAB" w:rsidRPr="009908F5" w:rsidRDefault="009E6FAB" w:rsidP="009E6FAB">
            <w:pPr>
              <w:spacing w:before="120" w:after="120"/>
              <w:jc w:val="left"/>
              <w:rPr>
                <w:rFonts w:ascii="Calibri" w:hAnsi="Calibri"/>
                <w:sz w:val="20"/>
                <w:szCs w:val="20"/>
                <w:lang w:val="es-AR"/>
              </w:rPr>
            </w:pPr>
            <w:r w:rsidRPr="009908F5">
              <w:rPr>
                <w:sz w:val="20"/>
                <w:szCs w:val="20"/>
                <w:lang w:val="es-AR"/>
              </w:rPr>
              <w:t>Destape: 50000 m</w:t>
            </w:r>
            <w:r w:rsidRPr="009908F5">
              <w:rPr>
                <w:sz w:val="20"/>
                <w:szCs w:val="20"/>
                <w:vertAlign w:val="superscript"/>
                <w:lang w:val="es-AR"/>
              </w:rPr>
              <w:t>3</w:t>
            </w:r>
          </w:p>
          <w:p w:rsidR="009E6FAB" w:rsidRPr="009908F5" w:rsidRDefault="009E6FAB" w:rsidP="009E6FAB">
            <w:pPr>
              <w:spacing w:before="120" w:after="120"/>
              <w:jc w:val="left"/>
              <w:rPr>
                <w:rFonts w:ascii="Calibri" w:hAnsi="Calibri"/>
                <w:sz w:val="20"/>
                <w:szCs w:val="20"/>
                <w:lang w:val="es-AR"/>
              </w:rPr>
            </w:pPr>
            <w:r w:rsidRPr="009908F5">
              <w:rPr>
                <w:sz w:val="20"/>
                <w:szCs w:val="20"/>
                <w:lang w:val="es-AR"/>
              </w:rPr>
              <w:t>Estéril: 79688 m</w:t>
            </w:r>
            <w:r w:rsidRPr="009908F5">
              <w:rPr>
                <w:sz w:val="20"/>
                <w:szCs w:val="20"/>
                <w:vertAlign w:val="superscript"/>
                <w:lang w:val="es-AR"/>
              </w:rPr>
              <w:t>3</w:t>
            </w:r>
          </w:p>
          <w:p w:rsidR="009E6FAB" w:rsidRPr="009908F5" w:rsidRDefault="009E6FAB" w:rsidP="009E6FAB">
            <w:pPr>
              <w:spacing w:before="120" w:after="120"/>
              <w:jc w:val="left"/>
              <w:rPr>
                <w:rFonts w:ascii="Calibri" w:hAnsi="Calibri"/>
                <w:sz w:val="20"/>
                <w:szCs w:val="20"/>
                <w:lang w:val="es-AR"/>
              </w:rPr>
            </w:pPr>
            <w:r w:rsidRPr="009908F5">
              <w:rPr>
                <w:sz w:val="20"/>
                <w:szCs w:val="20"/>
                <w:lang w:val="es-AR"/>
              </w:rPr>
              <w:t>Reservas: 318752 m</w:t>
            </w:r>
            <w:r w:rsidRPr="009908F5">
              <w:rPr>
                <w:sz w:val="20"/>
                <w:szCs w:val="20"/>
                <w:vertAlign w:val="superscript"/>
                <w:lang w:val="es-AR"/>
              </w:rPr>
              <w:t>3</w:t>
            </w:r>
          </w:p>
        </w:tc>
        <w:tc>
          <w:tcPr>
            <w:tcW w:w="2848" w:type="dxa"/>
            <w:vAlign w:val="center"/>
          </w:tcPr>
          <w:p w:rsidR="009E6FAB" w:rsidRPr="007A3ED1" w:rsidRDefault="009E6FAB" w:rsidP="009E6FAB">
            <w:pPr>
              <w:spacing w:after="0"/>
              <w:jc w:val="left"/>
              <w:rPr>
                <w:sz w:val="20"/>
                <w:szCs w:val="20"/>
              </w:rPr>
            </w:pPr>
            <w:r w:rsidRPr="007A3ED1">
              <w:rPr>
                <w:sz w:val="20"/>
                <w:szCs w:val="20"/>
              </w:rPr>
              <w:t>La FM - 1 se encuentra a 3.2 km al Oeste de la localidad de Ubaque.  Se encuentra sobre la formación Une, se compone de estratos esencialmente de arenisca no friable, de espesor considerable. Su meteorización / alteración, se considera mínima a inexistente.</w:t>
            </w:r>
          </w:p>
        </w:tc>
        <w:tc>
          <w:tcPr>
            <w:tcW w:w="4000" w:type="dxa"/>
            <w:vAlign w:val="center"/>
          </w:tcPr>
          <w:p w:rsidR="009E6FAB" w:rsidRPr="00C61133" w:rsidRDefault="00CD0E8C" w:rsidP="009E6FAB">
            <w:pPr>
              <w:spacing w:after="0"/>
              <w:jc w:val="left"/>
              <w:rPr>
                <w:noProof/>
                <w:sz w:val="22"/>
              </w:rPr>
            </w:pPr>
            <w:r w:rsidRPr="00C61133">
              <w:rPr>
                <w:noProof/>
                <w:sz w:val="22"/>
                <w:lang w:val="en-US"/>
              </w:rPr>
              <w:drawing>
                <wp:inline distT="0" distB="0" distL="0" distR="0" wp14:anchorId="358B2866" wp14:editId="3699AFFD">
                  <wp:extent cx="2385705" cy="1802921"/>
                  <wp:effectExtent l="0" t="0" r="0" b="6985"/>
                  <wp:docPr id="83" name="Picture 83" descr="WP_20150318_12_10_34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WP_20150318_12_10_34_Pro"/>
                          <pic:cNvPicPr>
                            <a:picLocks noChangeAspect="1" noChangeArrowheads="1"/>
                          </pic:cNvPicPr>
                        </pic:nvPicPr>
                        <pic:blipFill>
                          <a:blip r:link="rId52">
                            <a:extLst>
                              <a:ext uri="{28A0092B-C50C-407E-A947-70E740481C1C}">
                                <a14:useLocalDpi xmlns:a14="http://schemas.microsoft.com/office/drawing/2010/main" val="0"/>
                              </a:ext>
                            </a:extLst>
                          </a:blip>
                          <a:srcRect/>
                          <a:stretch>
                            <a:fillRect/>
                          </a:stretch>
                        </pic:blipFill>
                        <pic:spPr bwMode="auto">
                          <a:xfrm>
                            <a:off x="0" y="0"/>
                            <a:ext cx="2454922" cy="1855230"/>
                          </a:xfrm>
                          <a:prstGeom prst="rect">
                            <a:avLst/>
                          </a:prstGeom>
                          <a:noFill/>
                          <a:ln>
                            <a:noFill/>
                          </a:ln>
                        </pic:spPr>
                      </pic:pic>
                    </a:graphicData>
                  </a:graphic>
                </wp:inline>
              </w:drawing>
            </w:r>
          </w:p>
        </w:tc>
      </w:tr>
      <w:tr w:rsidR="009E6FAB" w:rsidRPr="00C61133" w:rsidTr="009E6FAB">
        <w:trPr>
          <w:trHeight w:val="3463"/>
          <w:jc w:val="center"/>
        </w:trPr>
        <w:tc>
          <w:tcPr>
            <w:tcW w:w="1130" w:type="dxa"/>
            <w:vAlign w:val="center"/>
          </w:tcPr>
          <w:p w:rsidR="009E6FAB" w:rsidRPr="009908F5" w:rsidRDefault="009E6FAB" w:rsidP="009E6FAB">
            <w:pPr>
              <w:spacing w:after="0"/>
              <w:jc w:val="center"/>
              <w:rPr>
                <w:sz w:val="20"/>
                <w:szCs w:val="20"/>
                <w:lang w:val="es-MX"/>
              </w:rPr>
            </w:pPr>
            <w:r w:rsidRPr="009908F5">
              <w:rPr>
                <w:sz w:val="20"/>
                <w:szCs w:val="20"/>
                <w:lang w:val="es-MX"/>
              </w:rPr>
              <w:lastRenderedPageBreak/>
              <w:t>Fuente de Material 2</w:t>
            </w:r>
          </w:p>
          <w:p w:rsidR="009E6FAB" w:rsidRPr="009908F5" w:rsidRDefault="009E6FAB" w:rsidP="009E6FAB">
            <w:pPr>
              <w:spacing w:after="0"/>
              <w:jc w:val="center"/>
              <w:rPr>
                <w:sz w:val="20"/>
                <w:szCs w:val="20"/>
                <w:lang w:val="es-MX"/>
              </w:rPr>
            </w:pPr>
            <w:r w:rsidRPr="009908F5">
              <w:rPr>
                <w:sz w:val="20"/>
                <w:szCs w:val="20"/>
                <w:lang w:val="es-MX"/>
              </w:rPr>
              <w:t>(FM-2)</w:t>
            </w:r>
          </w:p>
        </w:tc>
        <w:tc>
          <w:tcPr>
            <w:tcW w:w="1723" w:type="dxa"/>
            <w:vAlign w:val="center"/>
          </w:tcPr>
          <w:p w:rsidR="009E6FAB" w:rsidRPr="009908F5" w:rsidRDefault="009E6FAB" w:rsidP="009E6FAB">
            <w:pPr>
              <w:spacing w:after="0"/>
              <w:jc w:val="left"/>
              <w:rPr>
                <w:sz w:val="20"/>
                <w:szCs w:val="20"/>
              </w:rPr>
            </w:pPr>
            <w:r w:rsidRPr="009908F5">
              <w:rPr>
                <w:sz w:val="20"/>
                <w:szCs w:val="20"/>
              </w:rPr>
              <w:t>4°26'7.72"N</w:t>
            </w:r>
          </w:p>
          <w:p w:rsidR="009E6FAB" w:rsidRPr="009908F5" w:rsidRDefault="009E6FAB" w:rsidP="009E6FAB">
            <w:pPr>
              <w:spacing w:after="0"/>
              <w:jc w:val="left"/>
              <w:rPr>
                <w:sz w:val="20"/>
                <w:szCs w:val="20"/>
              </w:rPr>
            </w:pPr>
            <w:r w:rsidRPr="009908F5">
              <w:rPr>
                <w:sz w:val="20"/>
                <w:szCs w:val="20"/>
              </w:rPr>
              <w:t>73°55'2.15"O</w:t>
            </w:r>
          </w:p>
        </w:tc>
        <w:tc>
          <w:tcPr>
            <w:tcW w:w="3249" w:type="dxa"/>
          </w:tcPr>
          <w:p w:rsidR="009E6FAB" w:rsidRPr="009908F5" w:rsidRDefault="009E6FAB" w:rsidP="009E6FAB">
            <w:pPr>
              <w:spacing w:before="120" w:after="120"/>
              <w:jc w:val="left"/>
              <w:rPr>
                <w:sz w:val="20"/>
                <w:szCs w:val="20"/>
                <w:lang w:val="es-MX"/>
              </w:rPr>
            </w:pPr>
            <w:r w:rsidRPr="009908F5">
              <w:rPr>
                <w:sz w:val="20"/>
                <w:szCs w:val="20"/>
                <w:lang w:val="es-MX"/>
              </w:rPr>
              <w:t>La superficie delimitada para el yacimiento es de 10500 m</w:t>
            </w:r>
            <w:r w:rsidRPr="009908F5">
              <w:rPr>
                <w:sz w:val="20"/>
                <w:szCs w:val="20"/>
                <w:vertAlign w:val="superscript"/>
                <w:lang w:val="es-MX"/>
              </w:rPr>
              <w:t xml:space="preserve">2 </w:t>
            </w:r>
            <w:r w:rsidRPr="009908F5">
              <w:rPr>
                <w:sz w:val="20"/>
                <w:szCs w:val="20"/>
                <w:lang w:val="es-MX"/>
              </w:rPr>
              <w:t xml:space="preserve">(300 m X 35 m) </w:t>
            </w:r>
          </w:p>
          <w:p w:rsidR="009E6FAB" w:rsidRPr="009908F5" w:rsidRDefault="009E6FAB" w:rsidP="009E6FAB">
            <w:pPr>
              <w:spacing w:before="120" w:after="120"/>
              <w:jc w:val="left"/>
              <w:rPr>
                <w:sz w:val="20"/>
                <w:szCs w:val="20"/>
                <w:lang w:val="es-MX"/>
              </w:rPr>
            </w:pPr>
            <w:r w:rsidRPr="009908F5">
              <w:rPr>
                <w:sz w:val="20"/>
                <w:szCs w:val="20"/>
                <w:lang w:val="es-MX"/>
              </w:rPr>
              <w:t xml:space="preserve">La cobertura edáfica es de alrededor de 1,5 m. </w:t>
            </w:r>
          </w:p>
          <w:p w:rsidR="009E6FAB" w:rsidRPr="009908F5" w:rsidRDefault="009E6FAB" w:rsidP="009E6FAB">
            <w:pPr>
              <w:spacing w:before="120" w:after="120"/>
              <w:jc w:val="left"/>
              <w:rPr>
                <w:sz w:val="20"/>
                <w:szCs w:val="20"/>
                <w:lang w:val="es-MX"/>
              </w:rPr>
            </w:pPr>
            <w:r w:rsidRPr="009908F5">
              <w:rPr>
                <w:sz w:val="20"/>
                <w:szCs w:val="20"/>
                <w:lang w:val="es-MX"/>
              </w:rPr>
              <w:t xml:space="preserve">La potencia del estrato a explotar es de 25 m. </w:t>
            </w:r>
          </w:p>
          <w:p w:rsidR="009E6FAB" w:rsidRPr="009908F5" w:rsidRDefault="009E6FAB" w:rsidP="009E6FAB">
            <w:pPr>
              <w:spacing w:before="120" w:after="120"/>
              <w:jc w:val="left"/>
              <w:rPr>
                <w:sz w:val="20"/>
                <w:szCs w:val="20"/>
                <w:lang w:val="es-MX"/>
              </w:rPr>
            </w:pPr>
            <w:r w:rsidRPr="009908F5">
              <w:rPr>
                <w:sz w:val="20"/>
                <w:szCs w:val="20"/>
                <w:lang w:val="es-MX"/>
              </w:rPr>
              <w:t xml:space="preserve">El factor de aprovechamiento del material es 0,95 </w:t>
            </w:r>
          </w:p>
          <w:p w:rsidR="009E6FAB" w:rsidRPr="009908F5" w:rsidRDefault="009E6FAB" w:rsidP="009E6FAB">
            <w:pPr>
              <w:spacing w:before="120" w:after="120"/>
              <w:rPr>
                <w:sz w:val="20"/>
                <w:szCs w:val="20"/>
                <w:lang w:val="es-MX"/>
              </w:rPr>
            </w:pPr>
            <w:r w:rsidRPr="009908F5">
              <w:rPr>
                <w:sz w:val="20"/>
                <w:szCs w:val="20"/>
                <w:lang w:val="es-MX"/>
              </w:rPr>
              <w:t xml:space="preserve">Con los anteriores datos, se determina un volumen estimado de reservas de </w:t>
            </w:r>
            <w:r w:rsidRPr="009908F5">
              <w:rPr>
                <w:bCs/>
                <w:sz w:val="20"/>
                <w:szCs w:val="20"/>
                <w:lang w:val="es-MX"/>
              </w:rPr>
              <w:t>234412,5 m</w:t>
            </w:r>
            <w:r w:rsidRPr="009908F5">
              <w:rPr>
                <w:bCs/>
                <w:sz w:val="20"/>
                <w:szCs w:val="20"/>
                <w:vertAlign w:val="superscript"/>
                <w:lang w:val="es-MX"/>
              </w:rPr>
              <w:t>3</w:t>
            </w:r>
            <w:r w:rsidRPr="009908F5">
              <w:rPr>
                <w:sz w:val="20"/>
                <w:szCs w:val="20"/>
                <w:vertAlign w:val="superscript"/>
                <w:lang w:val="es-MX"/>
              </w:rPr>
              <w:t>.</w:t>
            </w:r>
            <w:r w:rsidRPr="009908F5">
              <w:rPr>
                <w:sz w:val="20"/>
                <w:szCs w:val="20"/>
                <w:lang w:val="es-MX"/>
              </w:rPr>
              <w:t xml:space="preserve"> </w:t>
            </w:r>
          </w:p>
        </w:tc>
        <w:tc>
          <w:tcPr>
            <w:tcW w:w="2848" w:type="dxa"/>
            <w:vAlign w:val="center"/>
          </w:tcPr>
          <w:p w:rsidR="009E6FAB" w:rsidRPr="009908F5" w:rsidRDefault="009E6FAB" w:rsidP="009E6FAB">
            <w:pPr>
              <w:spacing w:after="0"/>
              <w:jc w:val="left"/>
              <w:rPr>
                <w:sz w:val="20"/>
                <w:szCs w:val="20"/>
                <w:lang w:val="es-MX"/>
              </w:rPr>
            </w:pPr>
            <w:r w:rsidRPr="009908F5">
              <w:rPr>
                <w:sz w:val="20"/>
                <w:szCs w:val="20"/>
                <w:lang w:val="es-MX"/>
              </w:rPr>
              <w:t>La FM 2 se ubica a unos 5 km al norte de Cáqueza, y a 5,6 al sur de Ubaque.  El yacimiento, está compuesto por depósitos aluviales cuaternarios, conformados por cantos rodados y gravas, en una matriz arenolimosa de color pardo. La mayor parte de los fragmentos rocosos corresponden a areniscas, con ocasionales filitas.</w:t>
            </w:r>
          </w:p>
        </w:tc>
        <w:tc>
          <w:tcPr>
            <w:tcW w:w="4000" w:type="dxa"/>
            <w:vAlign w:val="center"/>
          </w:tcPr>
          <w:p w:rsidR="009E6FAB" w:rsidRPr="00C61133" w:rsidRDefault="009E6FAB" w:rsidP="009E6FAB">
            <w:pPr>
              <w:spacing w:after="0"/>
              <w:jc w:val="left"/>
              <w:rPr>
                <w:noProof/>
                <w:sz w:val="22"/>
              </w:rPr>
            </w:pPr>
            <w:r w:rsidRPr="00C61133">
              <w:rPr>
                <w:noProof/>
                <w:sz w:val="22"/>
                <w:lang w:val="en-US"/>
              </w:rPr>
              <w:drawing>
                <wp:inline distT="0" distB="0" distL="0" distR="0" wp14:anchorId="3541B505" wp14:editId="34CA48E6">
                  <wp:extent cx="2391254" cy="1768415"/>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3410" cy="1777405"/>
                          </a:xfrm>
                          <a:prstGeom prst="rect">
                            <a:avLst/>
                          </a:prstGeom>
                          <a:noFill/>
                          <a:ln>
                            <a:noFill/>
                          </a:ln>
                        </pic:spPr>
                      </pic:pic>
                    </a:graphicData>
                  </a:graphic>
                </wp:inline>
              </w:drawing>
            </w:r>
          </w:p>
        </w:tc>
      </w:tr>
      <w:tr w:rsidR="009E6FAB" w:rsidRPr="00C61133" w:rsidTr="009E6FAB">
        <w:trPr>
          <w:trHeight w:val="1202"/>
          <w:jc w:val="center"/>
        </w:trPr>
        <w:tc>
          <w:tcPr>
            <w:tcW w:w="1130" w:type="dxa"/>
            <w:vAlign w:val="center"/>
          </w:tcPr>
          <w:p w:rsidR="009E6FAB" w:rsidRPr="009908F5" w:rsidRDefault="009E6FAB" w:rsidP="009E6FAB">
            <w:pPr>
              <w:spacing w:after="0"/>
              <w:jc w:val="center"/>
              <w:rPr>
                <w:sz w:val="20"/>
                <w:szCs w:val="20"/>
                <w:lang w:val="es-MX"/>
              </w:rPr>
            </w:pPr>
            <w:r w:rsidRPr="009908F5">
              <w:rPr>
                <w:sz w:val="20"/>
                <w:szCs w:val="20"/>
                <w:lang w:val="es-MX"/>
              </w:rPr>
              <w:t>Fuente de Material (FM-16)</w:t>
            </w:r>
          </w:p>
        </w:tc>
        <w:tc>
          <w:tcPr>
            <w:tcW w:w="1723" w:type="dxa"/>
            <w:vAlign w:val="center"/>
          </w:tcPr>
          <w:p w:rsidR="009E6FAB" w:rsidRPr="009908F5" w:rsidRDefault="009E6FAB" w:rsidP="009E6FAB">
            <w:pPr>
              <w:spacing w:after="0"/>
              <w:jc w:val="left"/>
              <w:rPr>
                <w:sz w:val="20"/>
                <w:szCs w:val="20"/>
              </w:rPr>
            </w:pPr>
            <w:r w:rsidRPr="009908F5">
              <w:rPr>
                <w:sz w:val="20"/>
                <w:szCs w:val="20"/>
              </w:rPr>
              <w:t>4°54'3.08"N</w:t>
            </w:r>
          </w:p>
          <w:p w:rsidR="009E6FAB" w:rsidRPr="009908F5" w:rsidRDefault="009E6FAB" w:rsidP="009E6FAB">
            <w:pPr>
              <w:spacing w:after="0"/>
              <w:jc w:val="left"/>
              <w:rPr>
                <w:sz w:val="20"/>
                <w:szCs w:val="20"/>
              </w:rPr>
            </w:pPr>
            <w:r w:rsidRPr="009908F5">
              <w:rPr>
                <w:sz w:val="20"/>
                <w:szCs w:val="20"/>
              </w:rPr>
              <w:t>73°56'27.70"O</w:t>
            </w:r>
          </w:p>
        </w:tc>
        <w:tc>
          <w:tcPr>
            <w:tcW w:w="3249" w:type="dxa"/>
          </w:tcPr>
          <w:p w:rsidR="009E6FAB" w:rsidRPr="009908F5" w:rsidRDefault="009E6FAB" w:rsidP="009E6FAB">
            <w:pPr>
              <w:spacing w:before="120" w:after="120"/>
              <w:jc w:val="left"/>
              <w:rPr>
                <w:sz w:val="20"/>
                <w:szCs w:val="20"/>
              </w:rPr>
            </w:pPr>
            <w:r w:rsidRPr="009908F5">
              <w:rPr>
                <w:sz w:val="20"/>
                <w:szCs w:val="20"/>
              </w:rPr>
              <w:t xml:space="preserve">La superficie delimitada para el yacimiento es de 21000 m2 (210 m X 100 m) </w:t>
            </w:r>
          </w:p>
          <w:p w:rsidR="009E6FAB" w:rsidRPr="009908F5" w:rsidRDefault="009E6FAB" w:rsidP="009E6FAB">
            <w:pPr>
              <w:spacing w:before="120" w:after="120"/>
              <w:jc w:val="left"/>
              <w:rPr>
                <w:sz w:val="20"/>
                <w:szCs w:val="20"/>
              </w:rPr>
            </w:pPr>
            <w:r w:rsidRPr="009908F5">
              <w:rPr>
                <w:sz w:val="20"/>
                <w:szCs w:val="20"/>
              </w:rPr>
              <w:t xml:space="preserve">La cobertura edáfica es de alrededor de 2 m. </w:t>
            </w:r>
          </w:p>
          <w:p w:rsidR="009E6FAB" w:rsidRPr="009908F5" w:rsidRDefault="009E6FAB" w:rsidP="009E6FAB">
            <w:pPr>
              <w:spacing w:before="120" w:after="120"/>
              <w:jc w:val="left"/>
              <w:rPr>
                <w:sz w:val="20"/>
                <w:szCs w:val="20"/>
              </w:rPr>
            </w:pPr>
            <w:r w:rsidRPr="009908F5">
              <w:rPr>
                <w:sz w:val="20"/>
                <w:szCs w:val="20"/>
              </w:rPr>
              <w:t xml:space="preserve">La potencia del estrato a explotar es de 70 m. </w:t>
            </w:r>
          </w:p>
          <w:p w:rsidR="009E6FAB" w:rsidRPr="009908F5" w:rsidRDefault="009E6FAB" w:rsidP="009E6FAB">
            <w:pPr>
              <w:spacing w:before="120" w:after="120"/>
              <w:jc w:val="left"/>
              <w:rPr>
                <w:sz w:val="20"/>
                <w:szCs w:val="20"/>
              </w:rPr>
            </w:pPr>
            <w:r w:rsidRPr="009908F5">
              <w:rPr>
                <w:sz w:val="20"/>
                <w:szCs w:val="20"/>
              </w:rPr>
              <w:t xml:space="preserve">El factor de aprovechamiento del material es 0,95 </w:t>
            </w:r>
          </w:p>
          <w:p w:rsidR="009E6FAB" w:rsidRPr="009908F5" w:rsidRDefault="009E6FAB" w:rsidP="009E6FAB">
            <w:pPr>
              <w:spacing w:before="120" w:after="120"/>
              <w:jc w:val="left"/>
              <w:rPr>
                <w:sz w:val="20"/>
                <w:szCs w:val="20"/>
                <w:lang w:val="es-MX"/>
              </w:rPr>
            </w:pPr>
            <w:r w:rsidRPr="009908F5">
              <w:rPr>
                <w:sz w:val="20"/>
                <w:szCs w:val="20"/>
              </w:rPr>
              <w:t xml:space="preserve">Con los anteriores datos, según la topografía y las pendientes estimadas para el cierre del proceso extractivo, se determina un volumen estimado de reservas de </w:t>
            </w:r>
            <w:r w:rsidRPr="009908F5">
              <w:rPr>
                <w:b/>
                <w:bCs/>
                <w:sz w:val="20"/>
                <w:szCs w:val="20"/>
              </w:rPr>
              <w:t>2815907 m3</w:t>
            </w:r>
            <w:r w:rsidRPr="009908F5">
              <w:rPr>
                <w:sz w:val="20"/>
                <w:szCs w:val="20"/>
              </w:rPr>
              <w:t>.</w:t>
            </w:r>
          </w:p>
        </w:tc>
        <w:tc>
          <w:tcPr>
            <w:tcW w:w="2848" w:type="dxa"/>
            <w:vAlign w:val="center"/>
          </w:tcPr>
          <w:p w:rsidR="009E6FAB" w:rsidRPr="009908F5" w:rsidRDefault="009E6FAB" w:rsidP="009E6FAB">
            <w:pPr>
              <w:spacing w:after="0"/>
              <w:jc w:val="left"/>
              <w:rPr>
                <w:sz w:val="20"/>
                <w:szCs w:val="20"/>
              </w:rPr>
            </w:pPr>
            <w:r w:rsidRPr="009908F5">
              <w:rPr>
                <w:sz w:val="20"/>
                <w:szCs w:val="20"/>
              </w:rPr>
              <w:t>La fuente de material Nº 16 se encuentra a 800 m al sur del centro de la localidad de Sopó, departamento Cundinamarca. Actualmente dicha explotación ha sufrido un proceso de deslizamiento, por lo que a fin de poder acceder a la misma debe hacerse una recuperación, pudiendo emplearse el material removido para la obra.</w:t>
            </w:r>
          </w:p>
          <w:p w:rsidR="009E6FAB" w:rsidRPr="009908F5" w:rsidRDefault="009E6FAB" w:rsidP="009E6FAB">
            <w:pPr>
              <w:spacing w:after="0"/>
              <w:jc w:val="left"/>
              <w:rPr>
                <w:sz w:val="20"/>
                <w:szCs w:val="20"/>
              </w:rPr>
            </w:pPr>
            <w:r w:rsidRPr="009908F5">
              <w:rPr>
                <w:sz w:val="20"/>
                <w:szCs w:val="20"/>
              </w:rPr>
              <w:t>Distancia en línea recta a la traza de la obra: 220 m.</w:t>
            </w:r>
          </w:p>
        </w:tc>
        <w:tc>
          <w:tcPr>
            <w:tcW w:w="4000" w:type="dxa"/>
            <w:vAlign w:val="center"/>
          </w:tcPr>
          <w:p w:rsidR="009E6FAB" w:rsidRPr="001F3E4D" w:rsidRDefault="009E6FAB" w:rsidP="009E6FAB">
            <w:pPr>
              <w:spacing w:after="0"/>
              <w:jc w:val="left"/>
              <w:rPr>
                <w:noProof/>
                <w:sz w:val="22"/>
                <w:lang w:val="es-MX" w:eastAsia="es-CO"/>
              </w:rPr>
            </w:pPr>
            <w:r w:rsidRPr="001F3E4D">
              <w:rPr>
                <w:noProof/>
                <w:sz w:val="22"/>
                <w:lang w:val="en-US"/>
              </w:rPr>
              <w:drawing>
                <wp:inline distT="0" distB="0" distL="0" distR="0" wp14:anchorId="4F5B6F5A" wp14:editId="01CBBAB2">
                  <wp:extent cx="2402840" cy="180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2840" cy="1800000"/>
                          </a:xfrm>
                          <a:prstGeom prst="rect">
                            <a:avLst/>
                          </a:prstGeom>
                          <a:noFill/>
                          <a:ln>
                            <a:noFill/>
                          </a:ln>
                        </pic:spPr>
                      </pic:pic>
                    </a:graphicData>
                  </a:graphic>
                </wp:inline>
              </w:drawing>
            </w:r>
          </w:p>
        </w:tc>
      </w:tr>
    </w:tbl>
    <w:p w:rsidR="003F4302" w:rsidRDefault="006D313C" w:rsidP="006D313C">
      <w:pPr>
        <w:pStyle w:val="PiedeFoto"/>
      </w:pPr>
      <w:r>
        <w:t>Fuente: Elaboración propia.</w:t>
      </w:r>
    </w:p>
    <w:p w:rsidR="009E6FAB" w:rsidRDefault="009E6FAB" w:rsidP="004B13B3">
      <w:pPr>
        <w:rPr>
          <w:lang w:val="es-PA"/>
        </w:rPr>
      </w:pPr>
    </w:p>
    <w:p w:rsidR="004D7617" w:rsidRDefault="004D7617" w:rsidP="004B13B3">
      <w:pPr>
        <w:rPr>
          <w:lang w:val="es-PA"/>
        </w:rPr>
        <w:sectPr w:rsidR="004D7617" w:rsidSect="004D7617">
          <w:headerReference w:type="default" r:id="rId55"/>
          <w:footerReference w:type="default" r:id="rId56"/>
          <w:pgSz w:w="15840" w:h="12240" w:orient="landscape"/>
          <w:pgMar w:top="1440" w:right="1440" w:bottom="1440" w:left="1440" w:header="288" w:footer="288" w:gutter="0"/>
          <w:pgNumType w:chapStyle="1"/>
          <w:cols w:space="720"/>
          <w:docGrid w:linePitch="360"/>
        </w:sectPr>
      </w:pPr>
    </w:p>
    <w:p w:rsidR="004B13B3" w:rsidRPr="000F77FE" w:rsidRDefault="004B13B3" w:rsidP="000F77FE">
      <w:pPr>
        <w:rPr>
          <w:b/>
          <w:u w:val="single"/>
          <w:lang w:val="es-PA"/>
        </w:rPr>
      </w:pPr>
      <w:r w:rsidRPr="000F77FE">
        <w:rPr>
          <w:b/>
          <w:u w:val="single"/>
          <w:lang w:val="es-PA"/>
        </w:rPr>
        <w:lastRenderedPageBreak/>
        <w:t>Sitios de Suministro de Agua</w:t>
      </w:r>
    </w:p>
    <w:p w:rsidR="004B13B3" w:rsidRDefault="004B13B3" w:rsidP="004B13B3">
      <w:pPr>
        <w:rPr>
          <w:lang w:val="es-PA"/>
        </w:rPr>
      </w:pPr>
      <w:r>
        <w:rPr>
          <w:lang w:val="es-PA"/>
        </w:rPr>
        <w:t xml:space="preserve">Debido a la longitud del Proyecto y a que se desarrollará en varios Municipios y dentro de las áreas de influencia de distintas Corporaciones Autónomas Regionales, se ha previsto que el agua necesaria para la etapa de construcción será provista por proveedores locales que cuenten con concesiones de agua, tanto para uso doméstico (para el abastecimiento de campamentos o frentes de trabajo) como industrial (para uso en los talleres, humectación de caminos, entre otras actividades constructivas), vigentes (conforme el Decreto 1541 de 1978). </w:t>
      </w:r>
    </w:p>
    <w:p w:rsidR="004B13B3" w:rsidRPr="00476DB0" w:rsidRDefault="004B13B3" w:rsidP="004B13B3">
      <w:pPr>
        <w:pStyle w:val="NoSpacing"/>
        <w:rPr>
          <w:lang w:val="es-PA"/>
        </w:rPr>
      </w:pPr>
    </w:p>
    <w:p w:rsidR="004B13B3" w:rsidRPr="000F77FE" w:rsidRDefault="004B13B3" w:rsidP="000F77FE">
      <w:pPr>
        <w:rPr>
          <w:b/>
          <w:u w:val="single"/>
          <w:lang w:val="es-MX"/>
        </w:rPr>
      </w:pPr>
      <w:r w:rsidRPr="000F77FE">
        <w:rPr>
          <w:b/>
          <w:u w:val="single"/>
          <w:lang w:val="es-PA"/>
        </w:rPr>
        <w:t>Sitios de Suministro de Asfalto y Concreto</w:t>
      </w:r>
    </w:p>
    <w:p w:rsidR="004B13B3" w:rsidRDefault="004B13B3" w:rsidP="004B13B3">
      <w:pPr>
        <w:rPr>
          <w:lang w:val="es-PA"/>
        </w:rPr>
      </w:pPr>
      <w:r w:rsidRPr="002F1749">
        <w:rPr>
          <w:lang w:val="es-PA"/>
        </w:rPr>
        <w:t xml:space="preserve">En cuanto al suministro de asfalto para la capa de rodamiento </w:t>
      </w:r>
      <w:r w:rsidR="009E6FAB">
        <w:rPr>
          <w:lang w:val="es-PA"/>
        </w:rPr>
        <w:t xml:space="preserve">y concreto </w:t>
      </w:r>
      <w:r>
        <w:rPr>
          <w:lang w:val="es-PA"/>
        </w:rPr>
        <w:t xml:space="preserve">para </w:t>
      </w:r>
      <w:r w:rsidR="000F77FE">
        <w:rPr>
          <w:lang w:val="es-PA"/>
        </w:rPr>
        <w:t xml:space="preserve">las actividades de construcción, rehabilitación y mejoramiento </w:t>
      </w:r>
      <w:r w:rsidRPr="002F1749">
        <w:rPr>
          <w:lang w:val="es-PA"/>
        </w:rPr>
        <w:t xml:space="preserve">de la calzada existente, </w:t>
      </w:r>
      <w:r>
        <w:rPr>
          <w:lang w:val="es-PA"/>
        </w:rPr>
        <w:t xml:space="preserve">será provisto </w:t>
      </w:r>
      <w:r w:rsidRPr="002F1749">
        <w:rPr>
          <w:lang w:val="es-PA"/>
        </w:rPr>
        <w:t xml:space="preserve">en las instalaciones de los distintos proveedores locales, </w:t>
      </w:r>
      <w:r>
        <w:rPr>
          <w:lang w:val="es-PA"/>
        </w:rPr>
        <w:t>ubicados cerca del área del Proyecto y que cuenten con todos los permisos ambientales (Licencias ambientales vigentes) para proceder a la compra de estos materiales.</w:t>
      </w:r>
      <w:r w:rsidR="009E6FAB">
        <w:rPr>
          <w:lang w:val="es-PA"/>
        </w:rPr>
        <w:t xml:space="preserve"> En este sentido, en la </w:t>
      </w:r>
      <w:r w:rsidR="009E6FAB">
        <w:rPr>
          <w:lang w:val="es-PA"/>
        </w:rPr>
        <w:fldChar w:fldCharType="begin"/>
      </w:r>
      <w:r w:rsidR="009E6FAB">
        <w:rPr>
          <w:lang w:val="es-PA"/>
        </w:rPr>
        <w:instrText xml:space="preserve"> REF _Ref420588786 \h </w:instrText>
      </w:r>
      <w:r w:rsidR="009E6FAB">
        <w:rPr>
          <w:lang w:val="es-PA"/>
        </w:rPr>
      </w:r>
      <w:r w:rsidR="009E6FAB">
        <w:rPr>
          <w:lang w:val="es-PA"/>
        </w:rPr>
        <w:fldChar w:fldCharType="separate"/>
      </w:r>
      <w:r w:rsidR="00E51CD4" w:rsidRPr="00F62540">
        <w:rPr>
          <w:lang w:val="es-PA"/>
        </w:rPr>
        <w:t xml:space="preserve">Tabla </w:t>
      </w:r>
      <w:r w:rsidR="00E51CD4">
        <w:rPr>
          <w:noProof/>
          <w:lang w:val="es-PA"/>
        </w:rPr>
        <w:t>4</w:t>
      </w:r>
      <w:r w:rsidR="00E51CD4">
        <w:rPr>
          <w:lang w:val="es-PA"/>
        </w:rPr>
        <w:noBreakHyphen/>
      </w:r>
      <w:r w:rsidR="00E51CD4">
        <w:rPr>
          <w:noProof/>
          <w:lang w:val="es-PA"/>
        </w:rPr>
        <w:t>14</w:t>
      </w:r>
      <w:r w:rsidR="009E6FAB">
        <w:rPr>
          <w:lang w:val="es-PA"/>
        </w:rPr>
        <w:fldChar w:fldCharType="end"/>
      </w:r>
      <w:r w:rsidR="009E6FAB">
        <w:rPr>
          <w:lang w:val="es-PA"/>
        </w:rPr>
        <w:t xml:space="preserve"> y </w:t>
      </w:r>
      <w:r w:rsidR="009E6FAB">
        <w:rPr>
          <w:lang w:val="es-PA"/>
        </w:rPr>
        <w:fldChar w:fldCharType="begin"/>
      </w:r>
      <w:r w:rsidR="009E6FAB">
        <w:rPr>
          <w:lang w:val="es-PA"/>
        </w:rPr>
        <w:instrText xml:space="preserve"> REF _Ref420588783 \h </w:instrText>
      </w:r>
      <w:r w:rsidR="009E6FAB">
        <w:rPr>
          <w:lang w:val="es-PA"/>
        </w:rPr>
      </w:r>
      <w:r w:rsidR="009E6FAB">
        <w:rPr>
          <w:lang w:val="es-PA"/>
        </w:rPr>
        <w:fldChar w:fldCharType="separate"/>
      </w:r>
      <w:r w:rsidR="00E51CD4" w:rsidRPr="00F62540">
        <w:rPr>
          <w:lang w:val="es-PA"/>
        </w:rPr>
        <w:t xml:space="preserve">Tabla </w:t>
      </w:r>
      <w:r w:rsidR="00E51CD4">
        <w:rPr>
          <w:noProof/>
          <w:lang w:val="es-PA"/>
        </w:rPr>
        <w:t>4</w:t>
      </w:r>
      <w:r w:rsidR="00E51CD4">
        <w:rPr>
          <w:lang w:val="es-PA"/>
        </w:rPr>
        <w:noBreakHyphen/>
      </w:r>
      <w:r w:rsidR="00E51CD4">
        <w:rPr>
          <w:noProof/>
          <w:lang w:val="es-PA"/>
        </w:rPr>
        <w:t>15</w:t>
      </w:r>
      <w:r w:rsidR="009E6FAB">
        <w:rPr>
          <w:lang w:val="es-PA"/>
        </w:rPr>
        <w:fldChar w:fldCharType="end"/>
      </w:r>
      <w:r w:rsidR="009E6FAB">
        <w:rPr>
          <w:lang w:val="es-PA"/>
        </w:rPr>
        <w:t xml:space="preserve"> </w:t>
      </w:r>
      <w:r w:rsidR="009E6FAB" w:rsidRPr="001C11F0">
        <w:rPr>
          <w:rFonts w:cs="Arial"/>
          <w:szCs w:val="24"/>
        </w:rPr>
        <w:t xml:space="preserve">se </w:t>
      </w:r>
      <w:r w:rsidR="009E6FAB">
        <w:rPr>
          <w:rFonts w:cs="Arial"/>
          <w:szCs w:val="24"/>
        </w:rPr>
        <w:t>presentan</w:t>
      </w:r>
      <w:r w:rsidR="009E6FAB" w:rsidRPr="001C11F0">
        <w:rPr>
          <w:rFonts w:cs="Arial"/>
          <w:szCs w:val="24"/>
        </w:rPr>
        <w:t xml:space="preserve"> los proveedores de materiales inscritos en el Instituto de Des</w:t>
      </w:r>
      <w:r w:rsidR="009E6FAB">
        <w:rPr>
          <w:rFonts w:cs="Arial"/>
          <w:szCs w:val="24"/>
        </w:rPr>
        <w:t>arrollo Urbanístico de Bogotá (</w:t>
      </w:r>
      <w:r w:rsidR="009E6FAB" w:rsidRPr="001C11F0">
        <w:rPr>
          <w:rFonts w:cs="Arial"/>
          <w:szCs w:val="24"/>
        </w:rPr>
        <w:t>IDU</w:t>
      </w:r>
      <w:r w:rsidR="009E6FAB">
        <w:rPr>
          <w:rFonts w:cs="Arial"/>
          <w:szCs w:val="24"/>
        </w:rPr>
        <w:t>).</w:t>
      </w:r>
    </w:p>
    <w:p w:rsidR="009E6FAB" w:rsidRPr="00F62540" w:rsidRDefault="009E6FAB" w:rsidP="009E6FAB">
      <w:pPr>
        <w:pStyle w:val="Caption"/>
        <w:rPr>
          <w:lang w:val="es-PA"/>
        </w:rPr>
      </w:pPr>
      <w:bookmarkStart w:id="127" w:name="_Ref420588786"/>
      <w:bookmarkStart w:id="128" w:name="_Toc422351621"/>
      <w:bookmarkStart w:id="129" w:name="_Toc429755670"/>
      <w:r w:rsidRPr="00F62540">
        <w:rPr>
          <w:lang w:val="es-PA"/>
        </w:rPr>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14</w:t>
      </w:r>
      <w:r w:rsidR="00AF11B4">
        <w:rPr>
          <w:lang w:val="es-PA"/>
        </w:rPr>
        <w:fldChar w:fldCharType="end"/>
      </w:r>
      <w:bookmarkEnd w:id="127"/>
      <w:r w:rsidRPr="00F62540">
        <w:rPr>
          <w:lang w:val="es-PA"/>
        </w:rPr>
        <w:t>. Plantas de Mezcla Asfáltica Existentes</w:t>
      </w:r>
      <w:bookmarkEnd w:id="128"/>
      <w:bookmarkEnd w:id="1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26"/>
        <w:gridCol w:w="1051"/>
        <w:gridCol w:w="1051"/>
        <w:gridCol w:w="1361"/>
        <w:gridCol w:w="1036"/>
        <w:gridCol w:w="950"/>
        <w:gridCol w:w="1451"/>
        <w:gridCol w:w="924"/>
      </w:tblGrid>
      <w:tr w:rsidR="009E6FAB" w:rsidRPr="00F62540" w:rsidTr="009E6FAB">
        <w:trPr>
          <w:cantSplit/>
          <w:trHeight w:val="279"/>
          <w:tblHeader/>
          <w:jc w:val="center"/>
        </w:trPr>
        <w:tc>
          <w:tcPr>
            <w:tcW w:w="816" w:type="pct"/>
            <w:shd w:val="clear" w:color="auto" w:fill="007078"/>
            <w:vAlign w:val="center"/>
          </w:tcPr>
          <w:p w:rsidR="009E6FAB" w:rsidRPr="00F62540" w:rsidRDefault="009E6FAB" w:rsidP="009E6FAB">
            <w:pPr>
              <w:spacing w:after="0"/>
              <w:jc w:val="center"/>
              <w:rPr>
                <w:rFonts w:cs="Arial"/>
                <w:color w:val="FFFFFF" w:themeColor="background1"/>
                <w:sz w:val="18"/>
                <w:szCs w:val="18"/>
              </w:rPr>
            </w:pPr>
            <w:r w:rsidRPr="00F62540">
              <w:rPr>
                <w:rFonts w:cs="Arial"/>
                <w:b/>
                <w:bCs/>
                <w:color w:val="FFFFFF" w:themeColor="background1"/>
                <w:sz w:val="18"/>
                <w:szCs w:val="18"/>
              </w:rPr>
              <w:t>EMPRESA</w:t>
            </w:r>
          </w:p>
        </w:tc>
        <w:tc>
          <w:tcPr>
            <w:tcW w:w="562" w:type="pct"/>
            <w:shd w:val="clear" w:color="auto" w:fill="007078"/>
            <w:vAlign w:val="center"/>
          </w:tcPr>
          <w:p w:rsidR="009E6FAB" w:rsidRPr="00F62540" w:rsidRDefault="009E6FAB" w:rsidP="009E6FAB">
            <w:pPr>
              <w:spacing w:after="0"/>
              <w:jc w:val="center"/>
              <w:rPr>
                <w:rFonts w:cs="Arial"/>
                <w:color w:val="FFFFFF" w:themeColor="background1"/>
                <w:sz w:val="18"/>
                <w:szCs w:val="18"/>
              </w:rPr>
            </w:pPr>
            <w:r w:rsidRPr="00F62540">
              <w:rPr>
                <w:rFonts w:cs="Arial"/>
                <w:b/>
                <w:bCs/>
                <w:color w:val="FFFFFF" w:themeColor="background1"/>
                <w:sz w:val="18"/>
                <w:szCs w:val="18"/>
              </w:rPr>
              <w:t>NIT</w:t>
            </w:r>
          </w:p>
        </w:tc>
        <w:tc>
          <w:tcPr>
            <w:tcW w:w="562" w:type="pct"/>
            <w:shd w:val="clear" w:color="auto" w:fill="007078"/>
            <w:vAlign w:val="center"/>
          </w:tcPr>
          <w:p w:rsidR="009E6FAB" w:rsidRPr="00F62540" w:rsidRDefault="009E6FAB" w:rsidP="009E6FAB">
            <w:pPr>
              <w:spacing w:after="0"/>
              <w:jc w:val="center"/>
              <w:rPr>
                <w:rFonts w:cs="Arial"/>
                <w:color w:val="FFFFFF" w:themeColor="background1"/>
                <w:sz w:val="18"/>
                <w:szCs w:val="18"/>
              </w:rPr>
            </w:pPr>
            <w:r w:rsidRPr="00F62540">
              <w:rPr>
                <w:rFonts w:cs="Arial"/>
                <w:b/>
                <w:bCs/>
                <w:color w:val="FFFFFF" w:themeColor="background1"/>
                <w:sz w:val="18"/>
                <w:szCs w:val="18"/>
              </w:rPr>
              <w:t>TELEFONO</w:t>
            </w:r>
          </w:p>
        </w:tc>
        <w:tc>
          <w:tcPr>
            <w:tcW w:w="728" w:type="pct"/>
            <w:shd w:val="clear" w:color="auto" w:fill="007078"/>
            <w:vAlign w:val="center"/>
          </w:tcPr>
          <w:p w:rsidR="009E6FAB" w:rsidRPr="00F62540" w:rsidRDefault="009E6FAB" w:rsidP="009E6FAB">
            <w:pPr>
              <w:spacing w:after="0"/>
              <w:jc w:val="center"/>
              <w:rPr>
                <w:rFonts w:cs="Arial"/>
                <w:color w:val="FFFFFF" w:themeColor="background1"/>
                <w:sz w:val="18"/>
                <w:szCs w:val="18"/>
              </w:rPr>
            </w:pPr>
            <w:r w:rsidRPr="00F62540">
              <w:rPr>
                <w:rFonts w:cs="Arial"/>
                <w:b/>
                <w:bCs/>
                <w:color w:val="FFFFFF" w:themeColor="background1"/>
                <w:sz w:val="18"/>
                <w:szCs w:val="18"/>
              </w:rPr>
              <w:t>DIRECCIÓN</w:t>
            </w:r>
          </w:p>
        </w:tc>
        <w:tc>
          <w:tcPr>
            <w:tcW w:w="554" w:type="pct"/>
            <w:shd w:val="clear" w:color="auto" w:fill="007078"/>
            <w:vAlign w:val="center"/>
            <w:hideMark/>
          </w:tcPr>
          <w:p w:rsidR="009E6FAB" w:rsidRPr="00F62540" w:rsidRDefault="009E6FAB" w:rsidP="009E6FAB">
            <w:pPr>
              <w:spacing w:after="0"/>
              <w:jc w:val="center"/>
              <w:rPr>
                <w:rFonts w:cs="Arial"/>
                <w:color w:val="FFFFFF" w:themeColor="background1"/>
                <w:sz w:val="18"/>
                <w:szCs w:val="18"/>
              </w:rPr>
            </w:pPr>
            <w:r w:rsidRPr="00F62540">
              <w:rPr>
                <w:rFonts w:cs="Arial"/>
                <w:b/>
                <w:bCs/>
                <w:color w:val="FFFFFF" w:themeColor="background1"/>
                <w:sz w:val="18"/>
                <w:szCs w:val="18"/>
              </w:rPr>
              <w:t>ACTIVIDAD PRINCIPAL</w:t>
            </w:r>
          </w:p>
        </w:tc>
        <w:tc>
          <w:tcPr>
            <w:tcW w:w="508" w:type="pct"/>
            <w:shd w:val="clear" w:color="auto" w:fill="007078"/>
            <w:vAlign w:val="center"/>
          </w:tcPr>
          <w:p w:rsidR="009E6FAB" w:rsidRPr="00F62540" w:rsidRDefault="009E6FAB" w:rsidP="009E6FAB">
            <w:pPr>
              <w:spacing w:after="0"/>
              <w:jc w:val="center"/>
              <w:rPr>
                <w:rFonts w:cs="Arial"/>
                <w:b/>
                <w:bCs/>
                <w:color w:val="FFFFFF" w:themeColor="background1"/>
                <w:sz w:val="18"/>
                <w:szCs w:val="18"/>
              </w:rPr>
            </w:pPr>
            <w:r w:rsidRPr="00F62540">
              <w:rPr>
                <w:rFonts w:cs="Arial"/>
                <w:b/>
                <w:bCs/>
                <w:color w:val="FFFFFF" w:themeColor="background1"/>
                <w:sz w:val="18"/>
                <w:szCs w:val="18"/>
              </w:rPr>
              <w:t>REGISTRO IDU</w:t>
            </w:r>
          </w:p>
        </w:tc>
        <w:tc>
          <w:tcPr>
            <w:tcW w:w="776" w:type="pct"/>
            <w:shd w:val="clear" w:color="auto" w:fill="007078"/>
            <w:vAlign w:val="center"/>
          </w:tcPr>
          <w:p w:rsidR="009E6FAB" w:rsidRPr="00F62540" w:rsidRDefault="009E6FAB" w:rsidP="009E6FAB">
            <w:pPr>
              <w:spacing w:after="0"/>
              <w:jc w:val="center"/>
              <w:rPr>
                <w:rFonts w:cs="Arial"/>
                <w:b/>
                <w:bCs/>
                <w:color w:val="FFFFFF" w:themeColor="background1"/>
                <w:sz w:val="18"/>
                <w:szCs w:val="18"/>
              </w:rPr>
            </w:pPr>
            <w:r w:rsidRPr="00F62540">
              <w:rPr>
                <w:rFonts w:cs="Arial"/>
                <w:b/>
                <w:bCs/>
                <w:color w:val="FFFFFF" w:themeColor="background1"/>
                <w:sz w:val="18"/>
                <w:szCs w:val="18"/>
              </w:rPr>
              <w:t>PERM. AMBIENTAL</w:t>
            </w:r>
          </w:p>
        </w:tc>
        <w:tc>
          <w:tcPr>
            <w:tcW w:w="494" w:type="pct"/>
            <w:shd w:val="clear" w:color="auto" w:fill="007078"/>
            <w:vAlign w:val="center"/>
          </w:tcPr>
          <w:p w:rsidR="009E6FAB" w:rsidRPr="00F62540" w:rsidRDefault="009E6FAB" w:rsidP="009E6FAB">
            <w:pPr>
              <w:spacing w:after="0"/>
              <w:jc w:val="center"/>
              <w:rPr>
                <w:rFonts w:cs="Arial"/>
                <w:b/>
                <w:bCs/>
                <w:color w:val="FFFFFF" w:themeColor="background1"/>
                <w:sz w:val="18"/>
                <w:szCs w:val="18"/>
              </w:rPr>
            </w:pPr>
            <w:r w:rsidRPr="00F62540">
              <w:rPr>
                <w:rFonts w:cs="Arial"/>
                <w:b/>
                <w:bCs/>
                <w:color w:val="FFFFFF" w:themeColor="background1"/>
                <w:sz w:val="18"/>
                <w:szCs w:val="18"/>
              </w:rPr>
              <w:t>VIGENCIA</w:t>
            </w:r>
          </w:p>
        </w:tc>
      </w:tr>
      <w:tr w:rsidR="009E6FAB" w:rsidRPr="00F62540" w:rsidTr="009E6FAB">
        <w:trPr>
          <w:cantSplit/>
          <w:trHeight w:val="885"/>
          <w:jc w:val="center"/>
        </w:trPr>
        <w:tc>
          <w:tcPr>
            <w:tcW w:w="816" w:type="pct"/>
            <w:vAlign w:val="center"/>
            <w:hideMark/>
          </w:tcPr>
          <w:p w:rsidR="009E6FAB" w:rsidRPr="00F62540" w:rsidRDefault="009E6FAB" w:rsidP="009E6FAB">
            <w:pPr>
              <w:spacing w:after="0"/>
              <w:jc w:val="left"/>
              <w:rPr>
                <w:rFonts w:cs="Arial"/>
                <w:sz w:val="18"/>
                <w:szCs w:val="18"/>
              </w:rPr>
            </w:pPr>
            <w:r w:rsidRPr="00F62540">
              <w:rPr>
                <w:rFonts w:cs="Arial"/>
                <w:sz w:val="18"/>
                <w:szCs w:val="18"/>
              </w:rPr>
              <w:t>ALTRON S.A. ASFALTOS - CONSTRUCCIONES Y TRITURADOS</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80012588-4</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2569404</w:t>
            </w:r>
          </w:p>
        </w:tc>
        <w:tc>
          <w:tcPr>
            <w:tcW w:w="728" w:type="pct"/>
            <w:vAlign w:val="center"/>
          </w:tcPr>
          <w:p w:rsidR="009E6FAB" w:rsidRPr="00F62540" w:rsidRDefault="009E6FAB" w:rsidP="009E6FAB">
            <w:pPr>
              <w:spacing w:after="0"/>
              <w:jc w:val="left"/>
              <w:rPr>
                <w:rFonts w:cs="Arial"/>
                <w:sz w:val="18"/>
                <w:szCs w:val="18"/>
              </w:rPr>
            </w:pPr>
            <w:r w:rsidRPr="00F62540">
              <w:rPr>
                <w:rFonts w:cs="Arial"/>
                <w:sz w:val="18"/>
                <w:szCs w:val="18"/>
              </w:rPr>
              <w:t>Cra 19 A # 90-13</w:t>
            </w:r>
          </w:p>
          <w:p w:rsidR="009E6FAB" w:rsidRPr="00F62540" w:rsidRDefault="009E6FAB" w:rsidP="009E6FAB">
            <w:pPr>
              <w:spacing w:after="0"/>
              <w:jc w:val="left"/>
              <w:rPr>
                <w:rFonts w:cs="Arial"/>
                <w:sz w:val="18"/>
                <w:szCs w:val="18"/>
              </w:rPr>
            </w:pPr>
            <w:r w:rsidRPr="00F62540">
              <w:rPr>
                <w:rFonts w:cs="Arial"/>
                <w:sz w:val="18"/>
                <w:szCs w:val="18"/>
              </w:rPr>
              <w:t>OFC 701</w:t>
            </w:r>
          </w:p>
        </w:tc>
        <w:tc>
          <w:tcPr>
            <w:tcW w:w="554" w:type="pct"/>
            <w:vAlign w:val="center"/>
          </w:tcPr>
          <w:p w:rsidR="009E6FAB" w:rsidRPr="00F62540" w:rsidRDefault="009E6FAB" w:rsidP="009E6FAB">
            <w:pPr>
              <w:spacing w:after="0"/>
              <w:jc w:val="center"/>
              <w:rPr>
                <w:rFonts w:cs="Arial"/>
                <w:sz w:val="18"/>
                <w:szCs w:val="18"/>
              </w:rPr>
            </w:pPr>
            <w:r w:rsidRPr="00F62540">
              <w:rPr>
                <w:rFonts w:cs="Arial"/>
                <w:sz w:val="18"/>
                <w:szCs w:val="18"/>
              </w:rPr>
              <w:t>Mezclas asfálticas</w:t>
            </w:r>
          </w:p>
        </w:tc>
        <w:tc>
          <w:tcPr>
            <w:tcW w:w="508" w:type="pct"/>
            <w:vAlign w:val="center"/>
          </w:tcPr>
          <w:p w:rsidR="009E6FAB" w:rsidRPr="00F62540" w:rsidRDefault="009E6FAB" w:rsidP="009E6FAB">
            <w:pPr>
              <w:spacing w:after="0"/>
              <w:jc w:val="center"/>
              <w:rPr>
                <w:rFonts w:cs="Arial"/>
                <w:sz w:val="18"/>
                <w:szCs w:val="18"/>
              </w:rPr>
            </w:pPr>
            <w:r w:rsidRPr="00F62540">
              <w:rPr>
                <w:rFonts w:cs="Arial"/>
                <w:sz w:val="18"/>
                <w:szCs w:val="18"/>
              </w:rPr>
              <w:t>-</w:t>
            </w:r>
          </w:p>
        </w:tc>
        <w:tc>
          <w:tcPr>
            <w:tcW w:w="776" w:type="pct"/>
            <w:vAlign w:val="center"/>
          </w:tcPr>
          <w:p w:rsidR="009E6FAB" w:rsidRPr="00F62540" w:rsidRDefault="009E6FAB" w:rsidP="009E6FAB">
            <w:pPr>
              <w:spacing w:after="0"/>
              <w:rPr>
                <w:rFonts w:cs="Arial"/>
                <w:sz w:val="18"/>
                <w:szCs w:val="18"/>
              </w:rPr>
            </w:pPr>
          </w:p>
        </w:tc>
        <w:tc>
          <w:tcPr>
            <w:tcW w:w="494" w:type="pct"/>
            <w:vAlign w:val="center"/>
          </w:tcPr>
          <w:p w:rsidR="009E6FAB" w:rsidRPr="00F62540" w:rsidRDefault="009E6FAB" w:rsidP="009E6FAB">
            <w:pPr>
              <w:spacing w:after="0"/>
              <w:rPr>
                <w:rFonts w:cs="Arial"/>
                <w:sz w:val="18"/>
                <w:szCs w:val="18"/>
              </w:rPr>
            </w:pPr>
          </w:p>
        </w:tc>
      </w:tr>
      <w:tr w:rsidR="009E6FAB" w:rsidRPr="00F62540" w:rsidTr="009E6FAB">
        <w:trPr>
          <w:cantSplit/>
          <w:trHeight w:val="662"/>
          <w:jc w:val="center"/>
        </w:trPr>
        <w:tc>
          <w:tcPr>
            <w:tcW w:w="816" w:type="pct"/>
            <w:vAlign w:val="center"/>
            <w:hideMark/>
          </w:tcPr>
          <w:p w:rsidR="009E6FAB" w:rsidRPr="00F62540" w:rsidRDefault="009E6FAB" w:rsidP="009E6FAB">
            <w:pPr>
              <w:spacing w:after="0"/>
              <w:jc w:val="left"/>
              <w:rPr>
                <w:rFonts w:cs="Arial"/>
                <w:sz w:val="18"/>
                <w:szCs w:val="18"/>
              </w:rPr>
            </w:pPr>
            <w:r w:rsidRPr="00F62540">
              <w:rPr>
                <w:rFonts w:cs="Arial"/>
                <w:sz w:val="18"/>
                <w:szCs w:val="18"/>
              </w:rPr>
              <w:t>ITINERIS GESTION DE INFRAESTRUCTUR A LTDA</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900.137.261-1</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2367695</w:t>
            </w:r>
          </w:p>
          <w:p w:rsidR="009E6FAB" w:rsidRPr="00F62540" w:rsidRDefault="009E6FAB" w:rsidP="009E6FAB">
            <w:pPr>
              <w:spacing w:after="0"/>
              <w:jc w:val="center"/>
              <w:rPr>
                <w:rFonts w:cs="Arial"/>
                <w:sz w:val="18"/>
                <w:szCs w:val="18"/>
              </w:rPr>
            </w:pPr>
            <w:r w:rsidRPr="00F62540">
              <w:rPr>
                <w:rFonts w:cs="Arial"/>
                <w:sz w:val="18"/>
                <w:szCs w:val="18"/>
              </w:rPr>
              <w:t>6557010</w:t>
            </w:r>
          </w:p>
        </w:tc>
        <w:tc>
          <w:tcPr>
            <w:tcW w:w="728" w:type="pct"/>
            <w:vAlign w:val="center"/>
          </w:tcPr>
          <w:p w:rsidR="009E6FAB" w:rsidRPr="00F62540" w:rsidRDefault="009E6FAB" w:rsidP="009E6FAB">
            <w:pPr>
              <w:spacing w:after="0"/>
              <w:jc w:val="left"/>
              <w:rPr>
                <w:rFonts w:cs="Arial"/>
                <w:sz w:val="18"/>
                <w:szCs w:val="18"/>
              </w:rPr>
            </w:pPr>
            <w:r w:rsidRPr="00F62540">
              <w:rPr>
                <w:rFonts w:cs="Arial"/>
                <w:sz w:val="18"/>
                <w:szCs w:val="18"/>
              </w:rPr>
              <w:t>Calle 98A No. 51- 78</w:t>
            </w:r>
          </w:p>
        </w:tc>
        <w:tc>
          <w:tcPr>
            <w:tcW w:w="554" w:type="pct"/>
            <w:vAlign w:val="center"/>
          </w:tcPr>
          <w:p w:rsidR="009E6FAB" w:rsidRPr="00F62540" w:rsidRDefault="009E6FAB" w:rsidP="009E6FAB">
            <w:pPr>
              <w:spacing w:after="0"/>
              <w:jc w:val="center"/>
              <w:rPr>
                <w:rFonts w:cs="Arial"/>
                <w:sz w:val="18"/>
                <w:szCs w:val="18"/>
              </w:rPr>
            </w:pPr>
            <w:r w:rsidRPr="00F62540">
              <w:rPr>
                <w:rFonts w:cs="Arial"/>
                <w:sz w:val="18"/>
                <w:szCs w:val="18"/>
              </w:rPr>
              <w:t>Pavimentos</w:t>
            </w:r>
          </w:p>
        </w:tc>
        <w:tc>
          <w:tcPr>
            <w:tcW w:w="508" w:type="pct"/>
            <w:vAlign w:val="center"/>
          </w:tcPr>
          <w:p w:rsidR="009E6FAB" w:rsidRPr="00F62540" w:rsidRDefault="009E6FAB" w:rsidP="009E6FAB">
            <w:pPr>
              <w:spacing w:after="0"/>
              <w:jc w:val="center"/>
              <w:rPr>
                <w:rFonts w:cs="Arial"/>
                <w:sz w:val="18"/>
                <w:szCs w:val="18"/>
              </w:rPr>
            </w:pPr>
            <w:r w:rsidRPr="00F62540">
              <w:rPr>
                <w:rFonts w:cs="Arial"/>
                <w:sz w:val="18"/>
                <w:szCs w:val="18"/>
              </w:rPr>
              <w:t>-</w:t>
            </w:r>
          </w:p>
        </w:tc>
        <w:tc>
          <w:tcPr>
            <w:tcW w:w="776" w:type="pct"/>
            <w:vAlign w:val="center"/>
          </w:tcPr>
          <w:p w:rsidR="009E6FAB" w:rsidRPr="00F62540" w:rsidRDefault="009E6FAB" w:rsidP="009E6FAB">
            <w:pPr>
              <w:spacing w:after="0"/>
              <w:rPr>
                <w:rFonts w:cs="Arial"/>
                <w:sz w:val="18"/>
                <w:szCs w:val="18"/>
              </w:rPr>
            </w:pPr>
          </w:p>
        </w:tc>
        <w:tc>
          <w:tcPr>
            <w:tcW w:w="494" w:type="pct"/>
            <w:vAlign w:val="center"/>
          </w:tcPr>
          <w:p w:rsidR="009E6FAB" w:rsidRPr="00F62540" w:rsidRDefault="009E6FAB" w:rsidP="009E6FAB">
            <w:pPr>
              <w:spacing w:after="0"/>
              <w:rPr>
                <w:rFonts w:cs="Arial"/>
                <w:sz w:val="18"/>
                <w:szCs w:val="18"/>
              </w:rPr>
            </w:pPr>
          </w:p>
        </w:tc>
      </w:tr>
      <w:tr w:rsidR="009E6FAB" w:rsidRPr="00F62540" w:rsidTr="009E6FAB">
        <w:trPr>
          <w:cantSplit/>
          <w:trHeight w:val="1100"/>
          <w:jc w:val="center"/>
        </w:trPr>
        <w:tc>
          <w:tcPr>
            <w:tcW w:w="816" w:type="pct"/>
            <w:vAlign w:val="center"/>
          </w:tcPr>
          <w:p w:rsidR="009E6FAB" w:rsidRPr="00F62540" w:rsidRDefault="009E6FAB" w:rsidP="009E6FAB">
            <w:pPr>
              <w:spacing w:after="0"/>
              <w:jc w:val="left"/>
              <w:rPr>
                <w:rFonts w:cs="Arial"/>
                <w:sz w:val="18"/>
                <w:szCs w:val="18"/>
              </w:rPr>
            </w:pPr>
            <w:r w:rsidRPr="00F62540">
              <w:rPr>
                <w:rFonts w:cs="Arial"/>
                <w:sz w:val="18"/>
                <w:szCs w:val="18"/>
              </w:rPr>
              <w:t>CONCRESCOL S.A.</w:t>
            </w:r>
          </w:p>
        </w:tc>
        <w:tc>
          <w:tcPr>
            <w:tcW w:w="562"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830071114-6</w:t>
            </w:r>
          </w:p>
        </w:tc>
        <w:tc>
          <w:tcPr>
            <w:tcW w:w="562"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5455104</w:t>
            </w:r>
          </w:p>
          <w:p w:rsidR="009E6FAB" w:rsidRPr="00F62540" w:rsidRDefault="009E6FAB" w:rsidP="009E6FAB">
            <w:pPr>
              <w:spacing w:after="0"/>
              <w:jc w:val="center"/>
              <w:rPr>
                <w:rFonts w:cs="Arial"/>
                <w:sz w:val="18"/>
                <w:szCs w:val="18"/>
              </w:rPr>
            </w:pPr>
            <w:r w:rsidRPr="00F62540">
              <w:rPr>
                <w:rFonts w:cs="Arial"/>
                <w:sz w:val="18"/>
                <w:szCs w:val="18"/>
              </w:rPr>
              <w:t>2557891</w:t>
            </w:r>
          </w:p>
        </w:tc>
        <w:tc>
          <w:tcPr>
            <w:tcW w:w="728" w:type="pct"/>
            <w:vAlign w:val="center"/>
            <w:hideMark/>
          </w:tcPr>
          <w:p w:rsidR="009E6FAB" w:rsidRPr="00F62540" w:rsidRDefault="009E6FAB" w:rsidP="009E6FAB">
            <w:pPr>
              <w:spacing w:after="0"/>
              <w:jc w:val="left"/>
              <w:rPr>
                <w:rFonts w:cs="Arial"/>
                <w:sz w:val="18"/>
                <w:szCs w:val="18"/>
              </w:rPr>
            </w:pPr>
            <w:r w:rsidRPr="00F62540">
              <w:rPr>
                <w:rFonts w:cs="Arial"/>
                <w:sz w:val="18"/>
                <w:szCs w:val="18"/>
              </w:rPr>
              <w:t>Av. Boyacá No.76- 08 Sur</w:t>
            </w:r>
          </w:p>
        </w:tc>
        <w:tc>
          <w:tcPr>
            <w:tcW w:w="554"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Mezclas asfálticas</w:t>
            </w:r>
          </w:p>
        </w:tc>
        <w:tc>
          <w:tcPr>
            <w:tcW w:w="508" w:type="pct"/>
            <w:vAlign w:val="center"/>
          </w:tcPr>
          <w:p w:rsidR="009E6FAB" w:rsidRPr="00F62540" w:rsidRDefault="009E6FAB" w:rsidP="009E6FAB">
            <w:pPr>
              <w:spacing w:after="0"/>
              <w:jc w:val="center"/>
              <w:rPr>
                <w:rFonts w:cs="Arial"/>
                <w:sz w:val="18"/>
                <w:szCs w:val="18"/>
              </w:rPr>
            </w:pPr>
            <w:r w:rsidRPr="00F62540">
              <w:rPr>
                <w:rFonts w:cs="Arial"/>
                <w:sz w:val="18"/>
                <w:szCs w:val="18"/>
              </w:rPr>
              <w:t>37</w:t>
            </w:r>
          </w:p>
        </w:tc>
        <w:tc>
          <w:tcPr>
            <w:tcW w:w="776" w:type="pct"/>
            <w:vAlign w:val="center"/>
          </w:tcPr>
          <w:p w:rsidR="009E6FAB" w:rsidRPr="00F62540" w:rsidRDefault="009E6FAB" w:rsidP="009E6FAB">
            <w:pPr>
              <w:spacing w:after="0"/>
              <w:jc w:val="left"/>
              <w:rPr>
                <w:rFonts w:cs="Arial"/>
                <w:sz w:val="18"/>
                <w:szCs w:val="18"/>
              </w:rPr>
            </w:pPr>
            <w:r w:rsidRPr="00F62540">
              <w:rPr>
                <w:rFonts w:cs="Arial"/>
                <w:sz w:val="18"/>
                <w:szCs w:val="18"/>
              </w:rPr>
              <w:t xml:space="preserve">Perm. Emisión atmosférica / Resolución 6934 de 20-10-2010 de </w:t>
            </w:r>
            <w:r w:rsidRPr="00F62540">
              <w:rPr>
                <w:rFonts w:cs="Arial"/>
                <w:bCs/>
                <w:sz w:val="18"/>
                <w:szCs w:val="18"/>
                <w:lang w:val="es-PA"/>
              </w:rPr>
              <w:t>La Secretaría Distrital de Ambiente</w:t>
            </w:r>
          </w:p>
        </w:tc>
        <w:tc>
          <w:tcPr>
            <w:tcW w:w="494" w:type="pct"/>
            <w:vAlign w:val="center"/>
          </w:tcPr>
          <w:p w:rsidR="009E6FAB" w:rsidRPr="00F62540" w:rsidRDefault="009E6FAB" w:rsidP="009E6FAB">
            <w:pPr>
              <w:spacing w:after="0"/>
              <w:rPr>
                <w:rFonts w:cs="Arial"/>
                <w:sz w:val="18"/>
                <w:szCs w:val="18"/>
              </w:rPr>
            </w:pPr>
            <w:r w:rsidRPr="00F62540">
              <w:rPr>
                <w:rFonts w:cs="Arial"/>
                <w:sz w:val="18"/>
                <w:szCs w:val="18"/>
              </w:rPr>
              <w:t>02-11-2015</w:t>
            </w:r>
          </w:p>
        </w:tc>
      </w:tr>
      <w:tr w:rsidR="009E6FAB" w:rsidRPr="00F62540" w:rsidTr="009E6FAB">
        <w:trPr>
          <w:cantSplit/>
          <w:trHeight w:val="988"/>
          <w:jc w:val="center"/>
        </w:trPr>
        <w:tc>
          <w:tcPr>
            <w:tcW w:w="816" w:type="pct"/>
            <w:vAlign w:val="center"/>
          </w:tcPr>
          <w:p w:rsidR="009E6FAB" w:rsidRPr="00F62540" w:rsidRDefault="009E6FAB" w:rsidP="009E6FAB">
            <w:pPr>
              <w:spacing w:after="0"/>
              <w:jc w:val="left"/>
              <w:rPr>
                <w:rFonts w:cs="Arial"/>
                <w:sz w:val="18"/>
                <w:szCs w:val="18"/>
              </w:rPr>
            </w:pPr>
            <w:r w:rsidRPr="00F62540">
              <w:rPr>
                <w:rFonts w:cs="Arial"/>
                <w:sz w:val="18"/>
                <w:szCs w:val="18"/>
              </w:rPr>
              <w:t>ECOMEZCLAS S.A.</w:t>
            </w:r>
          </w:p>
        </w:tc>
        <w:tc>
          <w:tcPr>
            <w:tcW w:w="562"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802013660-7</w:t>
            </w:r>
          </w:p>
        </w:tc>
        <w:tc>
          <w:tcPr>
            <w:tcW w:w="562"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3153416984</w:t>
            </w:r>
          </w:p>
          <w:p w:rsidR="009E6FAB" w:rsidRPr="00F62540" w:rsidRDefault="009E6FAB" w:rsidP="009E6FAB">
            <w:pPr>
              <w:spacing w:after="0"/>
              <w:jc w:val="center"/>
              <w:rPr>
                <w:rFonts w:cs="Arial"/>
                <w:sz w:val="18"/>
                <w:szCs w:val="18"/>
              </w:rPr>
            </w:pPr>
            <w:r w:rsidRPr="00F62540">
              <w:rPr>
                <w:rFonts w:cs="Arial"/>
                <w:sz w:val="18"/>
                <w:szCs w:val="18"/>
              </w:rPr>
              <w:t>3008168919</w:t>
            </w:r>
          </w:p>
        </w:tc>
        <w:tc>
          <w:tcPr>
            <w:tcW w:w="728" w:type="pct"/>
            <w:vAlign w:val="center"/>
            <w:hideMark/>
          </w:tcPr>
          <w:p w:rsidR="009E6FAB" w:rsidRPr="00F62540" w:rsidRDefault="009E6FAB" w:rsidP="009E6FAB">
            <w:pPr>
              <w:spacing w:after="0"/>
              <w:jc w:val="left"/>
              <w:rPr>
                <w:rFonts w:cs="Arial"/>
                <w:sz w:val="18"/>
                <w:szCs w:val="18"/>
              </w:rPr>
            </w:pPr>
            <w:r w:rsidRPr="00F62540">
              <w:rPr>
                <w:rFonts w:cs="Arial"/>
                <w:sz w:val="18"/>
                <w:szCs w:val="18"/>
              </w:rPr>
              <w:t>Vereda Chuntame Alto -Cajicá</w:t>
            </w:r>
          </w:p>
        </w:tc>
        <w:tc>
          <w:tcPr>
            <w:tcW w:w="554" w:type="pct"/>
            <w:vAlign w:val="center"/>
            <w:hideMark/>
          </w:tcPr>
          <w:p w:rsidR="009E6FAB" w:rsidRPr="00F62540" w:rsidRDefault="009E6FAB" w:rsidP="009E6FAB">
            <w:pPr>
              <w:spacing w:after="0"/>
              <w:jc w:val="center"/>
              <w:rPr>
                <w:rFonts w:cs="Arial"/>
                <w:sz w:val="18"/>
                <w:szCs w:val="18"/>
              </w:rPr>
            </w:pPr>
            <w:r w:rsidRPr="00F62540">
              <w:rPr>
                <w:rFonts w:cs="Arial"/>
                <w:sz w:val="18"/>
                <w:szCs w:val="18"/>
              </w:rPr>
              <w:t>Mezclas asfálticas</w:t>
            </w:r>
          </w:p>
        </w:tc>
        <w:tc>
          <w:tcPr>
            <w:tcW w:w="508" w:type="pct"/>
            <w:vAlign w:val="center"/>
          </w:tcPr>
          <w:p w:rsidR="009E6FAB" w:rsidRPr="00F62540" w:rsidRDefault="009E6FAB" w:rsidP="009E6FAB">
            <w:pPr>
              <w:spacing w:after="0"/>
              <w:jc w:val="center"/>
              <w:rPr>
                <w:rFonts w:cs="Arial"/>
                <w:sz w:val="18"/>
                <w:szCs w:val="18"/>
              </w:rPr>
            </w:pPr>
            <w:r w:rsidRPr="00F62540">
              <w:rPr>
                <w:rFonts w:cs="Arial"/>
                <w:sz w:val="18"/>
                <w:szCs w:val="18"/>
              </w:rPr>
              <w:t>88</w:t>
            </w:r>
          </w:p>
        </w:tc>
        <w:tc>
          <w:tcPr>
            <w:tcW w:w="776" w:type="pct"/>
            <w:vAlign w:val="center"/>
          </w:tcPr>
          <w:p w:rsidR="009E6FAB" w:rsidRPr="00F62540" w:rsidRDefault="009E6FAB" w:rsidP="009E6FAB">
            <w:pPr>
              <w:spacing w:after="0"/>
              <w:jc w:val="left"/>
              <w:rPr>
                <w:rFonts w:cs="Arial"/>
                <w:sz w:val="18"/>
                <w:szCs w:val="18"/>
              </w:rPr>
            </w:pPr>
            <w:r w:rsidRPr="00F62540">
              <w:rPr>
                <w:rFonts w:cs="Arial"/>
                <w:sz w:val="18"/>
                <w:szCs w:val="18"/>
              </w:rPr>
              <w:t xml:space="preserve">Perm. Emisión atmosférica / Resolución 2867 de 24/07/2012 de </w:t>
            </w:r>
            <w:r w:rsidRPr="00F62540">
              <w:rPr>
                <w:rFonts w:cs="Arial"/>
                <w:bCs/>
                <w:sz w:val="18"/>
                <w:szCs w:val="18"/>
                <w:lang w:val="es-PA"/>
              </w:rPr>
              <w:t>La Secretaría Distrital de Ambiente</w:t>
            </w:r>
          </w:p>
        </w:tc>
        <w:tc>
          <w:tcPr>
            <w:tcW w:w="494" w:type="pct"/>
            <w:vAlign w:val="center"/>
          </w:tcPr>
          <w:p w:rsidR="009E6FAB" w:rsidRPr="00F62540" w:rsidRDefault="009E6FAB" w:rsidP="009E6FAB">
            <w:pPr>
              <w:spacing w:after="0"/>
              <w:rPr>
                <w:rFonts w:cs="Arial"/>
                <w:sz w:val="18"/>
                <w:szCs w:val="18"/>
              </w:rPr>
            </w:pPr>
            <w:r w:rsidRPr="00F62540">
              <w:rPr>
                <w:rFonts w:cs="Arial"/>
                <w:sz w:val="18"/>
                <w:szCs w:val="18"/>
              </w:rPr>
              <w:t>24/07/2017</w:t>
            </w:r>
          </w:p>
        </w:tc>
      </w:tr>
      <w:tr w:rsidR="009E6FAB" w:rsidRPr="00F62540" w:rsidTr="009E6FAB">
        <w:trPr>
          <w:cantSplit/>
          <w:trHeight w:val="750"/>
          <w:jc w:val="center"/>
        </w:trPr>
        <w:tc>
          <w:tcPr>
            <w:tcW w:w="816" w:type="pct"/>
            <w:vAlign w:val="center"/>
          </w:tcPr>
          <w:p w:rsidR="009E6FAB" w:rsidRPr="00F62540" w:rsidRDefault="009E6FAB" w:rsidP="009E6FAB">
            <w:pPr>
              <w:spacing w:after="0"/>
              <w:jc w:val="left"/>
              <w:rPr>
                <w:rFonts w:cs="Arial"/>
                <w:sz w:val="18"/>
                <w:szCs w:val="18"/>
              </w:rPr>
            </w:pPr>
            <w:r w:rsidRPr="00F62540">
              <w:rPr>
                <w:rFonts w:cs="Arial"/>
                <w:sz w:val="18"/>
                <w:szCs w:val="18"/>
              </w:rPr>
              <w:t>INNOVACIÓN Y TECNOLOGIA DE PAVIMENTOS  S.A.S.</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90335968-7</w:t>
            </w: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8578518</w:t>
            </w:r>
          </w:p>
          <w:p w:rsidR="009E6FAB" w:rsidRPr="00F62540" w:rsidRDefault="009E6FAB" w:rsidP="009E6FAB">
            <w:pPr>
              <w:spacing w:after="0"/>
              <w:jc w:val="center"/>
              <w:rPr>
                <w:rFonts w:cs="Arial"/>
                <w:sz w:val="18"/>
                <w:szCs w:val="18"/>
              </w:rPr>
            </w:pPr>
            <w:r w:rsidRPr="00F62540">
              <w:rPr>
                <w:rFonts w:cs="Arial"/>
                <w:sz w:val="18"/>
                <w:szCs w:val="18"/>
              </w:rPr>
              <w:t>3173000246</w:t>
            </w:r>
          </w:p>
        </w:tc>
        <w:tc>
          <w:tcPr>
            <w:tcW w:w="728" w:type="pct"/>
            <w:vAlign w:val="center"/>
          </w:tcPr>
          <w:p w:rsidR="009E6FAB" w:rsidRPr="00F62540" w:rsidRDefault="009E6FAB" w:rsidP="009E6FAB">
            <w:pPr>
              <w:spacing w:after="0"/>
              <w:jc w:val="left"/>
              <w:rPr>
                <w:rFonts w:cs="Arial"/>
                <w:sz w:val="18"/>
                <w:szCs w:val="18"/>
              </w:rPr>
            </w:pPr>
            <w:r w:rsidRPr="00F62540">
              <w:rPr>
                <w:rFonts w:cs="Arial"/>
                <w:sz w:val="18"/>
                <w:szCs w:val="18"/>
              </w:rPr>
              <w:t>Km 28 Autopista Central del Norte Vereda Roble Sur</w:t>
            </w:r>
          </w:p>
        </w:tc>
        <w:tc>
          <w:tcPr>
            <w:tcW w:w="554" w:type="pct"/>
            <w:vAlign w:val="center"/>
          </w:tcPr>
          <w:p w:rsidR="009E6FAB" w:rsidRPr="00F62540" w:rsidRDefault="009E6FAB" w:rsidP="009E6FAB">
            <w:pPr>
              <w:spacing w:after="0"/>
              <w:jc w:val="center"/>
              <w:rPr>
                <w:rFonts w:cs="Arial"/>
                <w:sz w:val="18"/>
                <w:szCs w:val="18"/>
              </w:rPr>
            </w:pPr>
            <w:r w:rsidRPr="00F62540">
              <w:rPr>
                <w:rFonts w:cs="Arial"/>
                <w:sz w:val="18"/>
                <w:szCs w:val="18"/>
              </w:rPr>
              <w:t>Mezclas asfálticas</w:t>
            </w:r>
          </w:p>
        </w:tc>
        <w:tc>
          <w:tcPr>
            <w:tcW w:w="508" w:type="pct"/>
            <w:vAlign w:val="center"/>
          </w:tcPr>
          <w:p w:rsidR="009E6FAB" w:rsidRPr="00F62540" w:rsidRDefault="009E6FAB" w:rsidP="009E6FAB">
            <w:pPr>
              <w:spacing w:after="0"/>
              <w:jc w:val="center"/>
              <w:rPr>
                <w:rFonts w:cs="Arial"/>
                <w:sz w:val="18"/>
                <w:szCs w:val="18"/>
              </w:rPr>
            </w:pPr>
            <w:r w:rsidRPr="00F62540">
              <w:rPr>
                <w:rFonts w:cs="Arial"/>
                <w:sz w:val="18"/>
                <w:szCs w:val="18"/>
              </w:rPr>
              <w:t>415</w:t>
            </w:r>
          </w:p>
        </w:tc>
        <w:tc>
          <w:tcPr>
            <w:tcW w:w="776" w:type="pct"/>
            <w:vAlign w:val="center"/>
          </w:tcPr>
          <w:p w:rsidR="009E6FAB" w:rsidRPr="00F62540" w:rsidRDefault="009E6FAB" w:rsidP="009E6FAB">
            <w:pPr>
              <w:spacing w:after="0"/>
              <w:jc w:val="left"/>
              <w:rPr>
                <w:rFonts w:cs="Arial"/>
                <w:sz w:val="18"/>
                <w:szCs w:val="18"/>
              </w:rPr>
            </w:pPr>
            <w:r w:rsidRPr="00F62540">
              <w:rPr>
                <w:rFonts w:cs="Arial"/>
                <w:sz w:val="18"/>
                <w:szCs w:val="18"/>
              </w:rPr>
              <w:t>Comunicado CAR 09142113828 de 25/11/2014</w:t>
            </w:r>
          </w:p>
        </w:tc>
        <w:tc>
          <w:tcPr>
            <w:tcW w:w="494" w:type="pct"/>
            <w:vAlign w:val="center"/>
          </w:tcPr>
          <w:p w:rsidR="009E6FAB" w:rsidRPr="00F62540" w:rsidRDefault="009E6FAB" w:rsidP="009E6FAB">
            <w:pPr>
              <w:spacing w:after="0"/>
              <w:rPr>
                <w:rFonts w:cs="Arial"/>
                <w:sz w:val="18"/>
                <w:szCs w:val="18"/>
              </w:rPr>
            </w:pPr>
            <w:r w:rsidRPr="00F62540">
              <w:rPr>
                <w:rFonts w:cs="Arial"/>
                <w:sz w:val="18"/>
                <w:szCs w:val="18"/>
              </w:rPr>
              <w:t>N.A.</w:t>
            </w:r>
          </w:p>
        </w:tc>
      </w:tr>
      <w:tr w:rsidR="009E6FAB" w:rsidRPr="00F62540" w:rsidTr="009E6FAB">
        <w:trPr>
          <w:cantSplit/>
          <w:trHeight w:val="558"/>
          <w:jc w:val="center"/>
        </w:trPr>
        <w:tc>
          <w:tcPr>
            <w:tcW w:w="816" w:type="pct"/>
            <w:vMerge w:val="restart"/>
            <w:vAlign w:val="center"/>
          </w:tcPr>
          <w:p w:rsidR="009E6FAB" w:rsidRPr="00F62540" w:rsidRDefault="009E6FAB" w:rsidP="009E6FAB">
            <w:pPr>
              <w:spacing w:after="0"/>
              <w:jc w:val="left"/>
              <w:rPr>
                <w:rFonts w:cs="Arial"/>
                <w:sz w:val="18"/>
                <w:szCs w:val="18"/>
              </w:rPr>
            </w:pPr>
            <w:r w:rsidRPr="00F62540">
              <w:rPr>
                <w:rFonts w:cs="Arial"/>
                <w:sz w:val="18"/>
                <w:szCs w:val="18"/>
              </w:rPr>
              <w:t>PAVIMENTOS COLOMBIA S.A.</w:t>
            </w:r>
          </w:p>
        </w:tc>
        <w:tc>
          <w:tcPr>
            <w:tcW w:w="562" w:type="pct"/>
            <w:vMerge w:val="restart"/>
            <w:vAlign w:val="center"/>
          </w:tcPr>
          <w:p w:rsidR="009E6FAB" w:rsidRPr="00F62540" w:rsidRDefault="009E6FAB" w:rsidP="009E6FAB">
            <w:pPr>
              <w:spacing w:after="0"/>
              <w:jc w:val="center"/>
              <w:rPr>
                <w:rFonts w:cs="Arial"/>
                <w:sz w:val="18"/>
                <w:szCs w:val="18"/>
              </w:rPr>
            </w:pPr>
            <w:r w:rsidRPr="00F62540">
              <w:rPr>
                <w:rFonts w:cs="Arial"/>
                <w:sz w:val="18"/>
                <w:szCs w:val="18"/>
              </w:rPr>
              <w:t>860024586-8</w:t>
            </w:r>
          </w:p>
        </w:tc>
        <w:tc>
          <w:tcPr>
            <w:tcW w:w="562" w:type="pct"/>
            <w:vMerge w:val="restart"/>
            <w:vAlign w:val="center"/>
          </w:tcPr>
          <w:p w:rsidR="009E6FAB" w:rsidRPr="00F62540" w:rsidRDefault="009E6FAB" w:rsidP="009E6FAB">
            <w:pPr>
              <w:spacing w:after="0"/>
              <w:jc w:val="center"/>
              <w:rPr>
                <w:rFonts w:cs="Arial"/>
                <w:sz w:val="18"/>
                <w:szCs w:val="18"/>
              </w:rPr>
            </w:pPr>
            <w:r w:rsidRPr="00F62540">
              <w:rPr>
                <w:rFonts w:cs="Arial"/>
                <w:sz w:val="18"/>
                <w:szCs w:val="18"/>
              </w:rPr>
              <w:t>3760030</w:t>
            </w:r>
          </w:p>
          <w:p w:rsidR="009E6FAB" w:rsidRPr="00F62540" w:rsidRDefault="009E6FAB" w:rsidP="009E6FAB">
            <w:pPr>
              <w:spacing w:after="0"/>
              <w:jc w:val="center"/>
              <w:rPr>
                <w:rFonts w:cs="Arial"/>
                <w:sz w:val="18"/>
                <w:szCs w:val="18"/>
              </w:rPr>
            </w:pPr>
            <w:r w:rsidRPr="00F62540">
              <w:rPr>
                <w:rFonts w:cs="Arial"/>
                <w:sz w:val="18"/>
                <w:szCs w:val="18"/>
              </w:rPr>
              <w:t>3763187</w:t>
            </w:r>
          </w:p>
        </w:tc>
        <w:tc>
          <w:tcPr>
            <w:tcW w:w="728" w:type="pct"/>
            <w:vAlign w:val="center"/>
          </w:tcPr>
          <w:p w:rsidR="009E6FAB" w:rsidRPr="00F62540" w:rsidRDefault="009E6FAB" w:rsidP="009E6FAB">
            <w:pPr>
              <w:spacing w:after="0"/>
              <w:jc w:val="left"/>
              <w:rPr>
                <w:rFonts w:cs="Arial"/>
                <w:sz w:val="18"/>
                <w:szCs w:val="18"/>
              </w:rPr>
            </w:pPr>
            <w:r w:rsidRPr="00F62540">
              <w:rPr>
                <w:rFonts w:cs="Arial"/>
                <w:sz w:val="18"/>
                <w:szCs w:val="18"/>
              </w:rPr>
              <w:t>Calle 59a sur n. 76a-82. Ciudad Bolívar</w:t>
            </w:r>
          </w:p>
        </w:tc>
        <w:tc>
          <w:tcPr>
            <w:tcW w:w="554" w:type="pct"/>
            <w:vMerge w:val="restart"/>
            <w:vAlign w:val="center"/>
          </w:tcPr>
          <w:p w:rsidR="009E6FAB" w:rsidRPr="00F62540" w:rsidRDefault="009E6FAB" w:rsidP="009E6FAB">
            <w:pPr>
              <w:spacing w:after="0"/>
              <w:jc w:val="center"/>
              <w:rPr>
                <w:rFonts w:cs="Arial"/>
                <w:sz w:val="18"/>
                <w:szCs w:val="18"/>
              </w:rPr>
            </w:pPr>
            <w:r w:rsidRPr="00F62540">
              <w:rPr>
                <w:rFonts w:cs="Arial"/>
                <w:sz w:val="18"/>
                <w:szCs w:val="18"/>
              </w:rPr>
              <w:t>Mezclas asfálticas</w:t>
            </w:r>
          </w:p>
        </w:tc>
        <w:tc>
          <w:tcPr>
            <w:tcW w:w="508" w:type="pct"/>
            <w:vMerge w:val="restart"/>
            <w:vAlign w:val="center"/>
          </w:tcPr>
          <w:p w:rsidR="009E6FAB" w:rsidRPr="00F62540" w:rsidRDefault="009E6FAB" w:rsidP="009E6FAB">
            <w:pPr>
              <w:spacing w:after="0"/>
              <w:jc w:val="center"/>
              <w:rPr>
                <w:rFonts w:cs="Arial"/>
                <w:sz w:val="18"/>
                <w:szCs w:val="18"/>
              </w:rPr>
            </w:pPr>
            <w:r w:rsidRPr="00F62540">
              <w:rPr>
                <w:rFonts w:cs="Arial"/>
                <w:sz w:val="18"/>
                <w:szCs w:val="18"/>
              </w:rPr>
              <w:t>372</w:t>
            </w:r>
          </w:p>
        </w:tc>
        <w:tc>
          <w:tcPr>
            <w:tcW w:w="776" w:type="pct"/>
            <w:vMerge w:val="restart"/>
            <w:vAlign w:val="center"/>
          </w:tcPr>
          <w:p w:rsidR="009E6FAB" w:rsidRPr="00F62540" w:rsidRDefault="009E6FAB" w:rsidP="009E6FAB">
            <w:pPr>
              <w:spacing w:after="0"/>
              <w:jc w:val="left"/>
              <w:rPr>
                <w:rFonts w:cs="Arial"/>
                <w:sz w:val="18"/>
                <w:szCs w:val="18"/>
              </w:rPr>
            </w:pPr>
            <w:r w:rsidRPr="00F62540">
              <w:rPr>
                <w:rFonts w:cs="Arial"/>
                <w:sz w:val="18"/>
                <w:szCs w:val="18"/>
              </w:rPr>
              <w:t xml:space="preserve">Perm. Emisión atmosférica / Resolución 2707 de 21/10/2011 de </w:t>
            </w:r>
            <w:r w:rsidRPr="00F62540">
              <w:rPr>
                <w:rFonts w:cs="Arial"/>
                <w:bCs/>
                <w:sz w:val="18"/>
                <w:szCs w:val="18"/>
                <w:lang w:val="es-PA"/>
              </w:rPr>
              <w:t>La CAR</w:t>
            </w:r>
          </w:p>
        </w:tc>
        <w:tc>
          <w:tcPr>
            <w:tcW w:w="494" w:type="pct"/>
            <w:vMerge w:val="restart"/>
            <w:vAlign w:val="center"/>
          </w:tcPr>
          <w:p w:rsidR="009E6FAB" w:rsidRPr="00F62540" w:rsidRDefault="009E6FAB" w:rsidP="009E6FAB">
            <w:pPr>
              <w:spacing w:after="0"/>
              <w:rPr>
                <w:rFonts w:cs="Arial"/>
                <w:sz w:val="18"/>
                <w:szCs w:val="18"/>
              </w:rPr>
            </w:pPr>
            <w:r w:rsidRPr="00F62540">
              <w:rPr>
                <w:rFonts w:cs="Arial"/>
                <w:sz w:val="18"/>
                <w:szCs w:val="18"/>
              </w:rPr>
              <w:t>21/10/2016</w:t>
            </w:r>
          </w:p>
        </w:tc>
      </w:tr>
      <w:tr w:rsidR="009E6FAB" w:rsidRPr="00F62540" w:rsidTr="009E6FAB">
        <w:trPr>
          <w:cantSplit/>
          <w:trHeight w:val="834"/>
          <w:jc w:val="center"/>
        </w:trPr>
        <w:tc>
          <w:tcPr>
            <w:tcW w:w="816" w:type="pct"/>
            <w:vMerge/>
            <w:vAlign w:val="center"/>
          </w:tcPr>
          <w:p w:rsidR="009E6FAB" w:rsidRPr="00F62540" w:rsidRDefault="009E6FAB" w:rsidP="009E6FAB">
            <w:pPr>
              <w:spacing w:after="0"/>
              <w:jc w:val="left"/>
              <w:rPr>
                <w:rFonts w:cs="Arial"/>
                <w:sz w:val="18"/>
                <w:szCs w:val="18"/>
              </w:rPr>
            </w:pPr>
          </w:p>
        </w:tc>
        <w:tc>
          <w:tcPr>
            <w:tcW w:w="562" w:type="pct"/>
            <w:vMerge/>
            <w:vAlign w:val="center"/>
          </w:tcPr>
          <w:p w:rsidR="009E6FAB" w:rsidRPr="00F62540" w:rsidRDefault="009E6FAB" w:rsidP="009E6FAB">
            <w:pPr>
              <w:spacing w:after="0"/>
              <w:jc w:val="center"/>
              <w:rPr>
                <w:rFonts w:cs="Arial"/>
                <w:sz w:val="18"/>
                <w:szCs w:val="18"/>
              </w:rPr>
            </w:pPr>
          </w:p>
        </w:tc>
        <w:tc>
          <w:tcPr>
            <w:tcW w:w="562" w:type="pct"/>
            <w:vMerge/>
            <w:vAlign w:val="center"/>
          </w:tcPr>
          <w:p w:rsidR="009E6FAB" w:rsidRPr="00F62540" w:rsidRDefault="009E6FAB" w:rsidP="009E6FAB">
            <w:pPr>
              <w:spacing w:after="0"/>
              <w:jc w:val="center"/>
              <w:rPr>
                <w:rFonts w:cs="Arial"/>
                <w:sz w:val="18"/>
                <w:szCs w:val="18"/>
              </w:rPr>
            </w:pPr>
          </w:p>
        </w:tc>
        <w:tc>
          <w:tcPr>
            <w:tcW w:w="728" w:type="pct"/>
            <w:vAlign w:val="center"/>
            <w:hideMark/>
          </w:tcPr>
          <w:p w:rsidR="009E6FAB" w:rsidRPr="00F62540" w:rsidRDefault="009E6FAB" w:rsidP="009E6FAB">
            <w:pPr>
              <w:spacing w:after="0"/>
              <w:jc w:val="left"/>
              <w:rPr>
                <w:rFonts w:cs="Arial"/>
                <w:sz w:val="18"/>
                <w:szCs w:val="18"/>
              </w:rPr>
            </w:pPr>
            <w:r w:rsidRPr="00F62540">
              <w:rPr>
                <w:rFonts w:cs="Arial"/>
                <w:sz w:val="18"/>
                <w:szCs w:val="18"/>
              </w:rPr>
              <w:t>Vereda Chacua -</w:t>
            </w:r>
          </w:p>
          <w:p w:rsidR="009E6FAB" w:rsidRPr="00F62540" w:rsidRDefault="009E6FAB" w:rsidP="009E6FAB">
            <w:pPr>
              <w:spacing w:after="0"/>
              <w:jc w:val="left"/>
              <w:rPr>
                <w:rFonts w:cs="Arial"/>
                <w:sz w:val="18"/>
                <w:szCs w:val="18"/>
              </w:rPr>
            </w:pPr>
            <w:r w:rsidRPr="00F62540">
              <w:rPr>
                <w:rFonts w:cs="Arial"/>
                <w:sz w:val="18"/>
                <w:szCs w:val="18"/>
              </w:rPr>
              <w:t>Jurisdicción de Sibaté Cundinamarca</w:t>
            </w:r>
          </w:p>
        </w:tc>
        <w:tc>
          <w:tcPr>
            <w:tcW w:w="554" w:type="pct"/>
            <w:vMerge/>
            <w:vAlign w:val="center"/>
            <w:hideMark/>
          </w:tcPr>
          <w:p w:rsidR="009E6FAB" w:rsidRPr="00F62540" w:rsidRDefault="009E6FAB" w:rsidP="009E6FAB">
            <w:pPr>
              <w:spacing w:after="0"/>
              <w:rPr>
                <w:rFonts w:cs="Arial"/>
                <w:sz w:val="18"/>
                <w:szCs w:val="18"/>
              </w:rPr>
            </w:pPr>
          </w:p>
        </w:tc>
        <w:tc>
          <w:tcPr>
            <w:tcW w:w="508" w:type="pct"/>
            <w:vMerge/>
            <w:vAlign w:val="center"/>
          </w:tcPr>
          <w:p w:rsidR="009E6FAB" w:rsidRPr="00F62540" w:rsidRDefault="009E6FAB" w:rsidP="009E6FAB">
            <w:pPr>
              <w:spacing w:after="0"/>
              <w:rPr>
                <w:rFonts w:cs="Arial"/>
                <w:sz w:val="18"/>
                <w:szCs w:val="18"/>
              </w:rPr>
            </w:pPr>
          </w:p>
        </w:tc>
        <w:tc>
          <w:tcPr>
            <w:tcW w:w="776" w:type="pct"/>
            <w:vMerge/>
            <w:vAlign w:val="center"/>
          </w:tcPr>
          <w:p w:rsidR="009E6FAB" w:rsidRPr="00F62540" w:rsidRDefault="009E6FAB" w:rsidP="009E6FAB">
            <w:pPr>
              <w:spacing w:after="0"/>
              <w:jc w:val="left"/>
              <w:rPr>
                <w:rFonts w:cs="Arial"/>
                <w:sz w:val="18"/>
                <w:szCs w:val="18"/>
              </w:rPr>
            </w:pPr>
          </w:p>
        </w:tc>
        <w:tc>
          <w:tcPr>
            <w:tcW w:w="494" w:type="pct"/>
            <w:vMerge/>
            <w:vAlign w:val="center"/>
          </w:tcPr>
          <w:p w:rsidR="009E6FAB" w:rsidRPr="00F62540" w:rsidRDefault="009E6FAB" w:rsidP="009E6FAB">
            <w:pPr>
              <w:spacing w:after="0"/>
              <w:rPr>
                <w:rFonts w:cs="Arial"/>
                <w:sz w:val="18"/>
                <w:szCs w:val="18"/>
              </w:rPr>
            </w:pPr>
          </w:p>
        </w:tc>
      </w:tr>
      <w:tr w:rsidR="009E6FAB" w:rsidRPr="00F62540" w:rsidTr="009E6FAB">
        <w:trPr>
          <w:cantSplit/>
          <w:trHeight w:val="549"/>
          <w:jc w:val="center"/>
        </w:trPr>
        <w:tc>
          <w:tcPr>
            <w:tcW w:w="816" w:type="pct"/>
            <w:vAlign w:val="center"/>
          </w:tcPr>
          <w:p w:rsidR="009E6FAB" w:rsidRPr="00F62540" w:rsidRDefault="009E6FAB" w:rsidP="009E6FAB">
            <w:pPr>
              <w:spacing w:after="0"/>
              <w:jc w:val="left"/>
              <w:rPr>
                <w:rFonts w:cs="Arial"/>
                <w:sz w:val="18"/>
                <w:szCs w:val="18"/>
              </w:rPr>
            </w:pPr>
            <w:r w:rsidRPr="00F62540">
              <w:rPr>
                <w:rFonts w:cs="Arial"/>
                <w:sz w:val="18"/>
                <w:szCs w:val="18"/>
              </w:rPr>
              <w:lastRenderedPageBreak/>
              <w:t>MURILLO LOBOGUERRERO INGENIEROS S.A.</w:t>
            </w:r>
          </w:p>
        </w:tc>
        <w:tc>
          <w:tcPr>
            <w:tcW w:w="562" w:type="pct"/>
            <w:vAlign w:val="center"/>
          </w:tcPr>
          <w:p w:rsidR="009E6FAB" w:rsidRPr="00F62540" w:rsidRDefault="009E6FAB" w:rsidP="009E6FAB">
            <w:pPr>
              <w:spacing w:after="0"/>
              <w:jc w:val="center"/>
              <w:rPr>
                <w:rFonts w:cs="Arial"/>
                <w:sz w:val="18"/>
                <w:szCs w:val="18"/>
              </w:rPr>
            </w:pPr>
          </w:p>
        </w:tc>
        <w:tc>
          <w:tcPr>
            <w:tcW w:w="562" w:type="pct"/>
            <w:vAlign w:val="center"/>
          </w:tcPr>
          <w:p w:rsidR="009E6FAB" w:rsidRPr="00F62540" w:rsidRDefault="009E6FAB" w:rsidP="009E6FAB">
            <w:pPr>
              <w:spacing w:after="0"/>
              <w:jc w:val="center"/>
              <w:rPr>
                <w:rFonts w:cs="Arial"/>
                <w:sz w:val="18"/>
                <w:szCs w:val="18"/>
              </w:rPr>
            </w:pPr>
            <w:r w:rsidRPr="00F62540">
              <w:rPr>
                <w:rFonts w:cs="Arial"/>
                <w:sz w:val="18"/>
                <w:szCs w:val="18"/>
              </w:rPr>
              <w:t>3105796</w:t>
            </w:r>
          </w:p>
        </w:tc>
        <w:tc>
          <w:tcPr>
            <w:tcW w:w="728" w:type="pct"/>
            <w:vAlign w:val="center"/>
          </w:tcPr>
          <w:p w:rsidR="009E6FAB" w:rsidRPr="00F62540" w:rsidRDefault="009E6FAB" w:rsidP="009E6FAB">
            <w:pPr>
              <w:spacing w:after="0"/>
              <w:jc w:val="left"/>
              <w:rPr>
                <w:rFonts w:cs="Arial"/>
                <w:sz w:val="18"/>
                <w:szCs w:val="18"/>
              </w:rPr>
            </w:pPr>
            <w:r w:rsidRPr="00F62540">
              <w:rPr>
                <w:rFonts w:cs="Arial"/>
                <w:sz w:val="18"/>
                <w:szCs w:val="18"/>
              </w:rPr>
              <w:t>Calle 54 No.  4 – 82. Cáqueza. Cundinamarca</w:t>
            </w:r>
          </w:p>
        </w:tc>
        <w:tc>
          <w:tcPr>
            <w:tcW w:w="554" w:type="pct"/>
            <w:vAlign w:val="center"/>
          </w:tcPr>
          <w:p w:rsidR="009E6FAB" w:rsidRPr="00F62540" w:rsidRDefault="009E6FAB" w:rsidP="009E6FAB">
            <w:pPr>
              <w:spacing w:after="0"/>
              <w:rPr>
                <w:rFonts w:cs="Arial"/>
                <w:sz w:val="18"/>
                <w:szCs w:val="18"/>
              </w:rPr>
            </w:pPr>
          </w:p>
        </w:tc>
        <w:tc>
          <w:tcPr>
            <w:tcW w:w="508" w:type="pct"/>
            <w:vAlign w:val="center"/>
          </w:tcPr>
          <w:p w:rsidR="009E6FAB" w:rsidRPr="00F62540" w:rsidRDefault="009E6FAB" w:rsidP="009E6FAB">
            <w:pPr>
              <w:spacing w:after="0"/>
              <w:rPr>
                <w:rFonts w:cs="Arial"/>
                <w:sz w:val="18"/>
                <w:szCs w:val="18"/>
              </w:rPr>
            </w:pPr>
            <w:r w:rsidRPr="00F62540">
              <w:rPr>
                <w:rFonts w:cs="Arial"/>
                <w:sz w:val="18"/>
                <w:szCs w:val="18"/>
              </w:rPr>
              <w:t>-</w:t>
            </w:r>
          </w:p>
        </w:tc>
        <w:tc>
          <w:tcPr>
            <w:tcW w:w="776" w:type="pct"/>
            <w:vAlign w:val="center"/>
          </w:tcPr>
          <w:p w:rsidR="009E6FAB" w:rsidRPr="00F62540" w:rsidRDefault="009E6FAB" w:rsidP="009E6FAB">
            <w:pPr>
              <w:spacing w:after="0"/>
              <w:jc w:val="left"/>
              <w:rPr>
                <w:rFonts w:cs="Arial"/>
                <w:sz w:val="18"/>
                <w:szCs w:val="18"/>
              </w:rPr>
            </w:pPr>
          </w:p>
        </w:tc>
        <w:tc>
          <w:tcPr>
            <w:tcW w:w="494" w:type="pct"/>
            <w:vAlign w:val="center"/>
          </w:tcPr>
          <w:p w:rsidR="009E6FAB" w:rsidRPr="00F62540" w:rsidRDefault="009E6FAB" w:rsidP="009E6FAB">
            <w:pPr>
              <w:spacing w:after="0"/>
              <w:rPr>
                <w:rFonts w:cs="Arial"/>
                <w:sz w:val="18"/>
                <w:szCs w:val="18"/>
              </w:rPr>
            </w:pPr>
          </w:p>
        </w:tc>
      </w:tr>
    </w:tbl>
    <w:p w:rsidR="009E6FAB" w:rsidRDefault="009E6FAB" w:rsidP="009E6FAB">
      <w:pPr>
        <w:pStyle w:val="PiedeFoto"/>
        <w:rPr>
          <w:lang w:val="es-PA"/>
        </w:rPr>
      </w:pPr>
      <w:r w:rsidRPr="00F62540">
        <w:rPr>
          <w:lang w:val="es-PA"/>
        </w:rPr>
        <w:t>Fuente: IDU</w:t>
      </w:r>
    </w:p>
    <w:p w:rsidR="009E6FAB" w:rsidRPr="009E6FAB" w:rsidRDefault="009E6FAB" w:rsidP="009E6FAB">
      <w:pPr>
        <w:pStyle w:val="NoSpacing"/>
        <w:rPr>
          <w:lang w:val="es-PA"/>
        </w:rPr>
      </w:pPr>
    </w:p>
    <w:p w:rsidR="009E6FAB" w:rsidRPr="00F62540" w:rsidRDefault="009E6FAB" w:rsidP="009E6FAB">
      <w:pPr>
        <w:pStyle w:val="Caption"/>
        <w:rPr>
          <w:lang w:val="es-PA"/>
        </w:rPr>
      </w:pPr>
      <w:bookmarkStart w:id="130" w:name="_Ref420588783"/>
      <w:bookmarkStart w:id="131" w:name="_Toc422351620"/>
      <w:bookmarkStart w:id="132" w:name="_Toc429755671"/>
      <w:r w:rsidRPr="00F62540">
        <w:rPr>
          <w:lang w:val="es-PA"/>
        </w:rPr>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15</w:t>
      </w:r>
      <w:r w:rsidR="00AF11B4">
        <w:rPr>
          <w:lang w:val="es-PA"/>
        </w:rPr>
        <w:fldChar w:fldCharType="end"/>
      </w:r>
      <w:bookmarkEnd w:id="130"/>
      <w:r w:rsidRPr="00F62540">
        <w:rPr>
          <w:lang w:val="es-PA"/>
        </w:rPr>
        <w:t>. Plantas de Cemento y Concreto Existentes</w:t>
      </w:r>
      <w:bookmarkEnd w:id="131"/>
      <w:bookmarkEnd w:id="1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66"/>
        <w:gridCol w:w="989"/>
        <w:gridCol w:w="1088"/>
        <w:gridCol w:w="1359"/>
        <w:gridCol w:w="1036"/>
        <w:gridCol w:w="950"/>
        <w:gridCol w:w="1838"/>
        <w:gridCol w:w="924"/>
      </w:tblGrid>
      <w:tr w:rsidR="009E6FAB" w:rsidRPr="00F62540" w:rsidTr="009E6FAB">
        <w:trPr>
          <w:trHeight w:val="341"/>
          <w:jc w:val="center"/>
        </w:trPr>
        <w:tc>
          <w:tcPr>
            <w:tcW w:w="623"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EMPRESA</w:t>
            </w:r>
          </w:p>
        </w:tc>
        <w:tc>
          <w:tcPr>
            <w:tcW w:w="529"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NIT</w:t>
            </w:r>
          </w:p>
        </w:tc>
        <w:tc>
          <w:tcPr>
            <w:tcW w:w="582"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TELEFONO</w:t>
            </w:r>
          </w:p>
        </w:tc>
        <w:tc>
          <w:tcPr>
            <w:tcW w:w="727"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DIRECCIÓN / CONTACTO</w:t>
            </w:r>
          </w:p>
        </w:tc>
        <w:tc>
          <w:tcPr>
            <w:tcW w:w="554" w:type="pct"/>
            <w:shd w:val="clear" w:color="auto" w:fill="007078"/>
            <w:vAlign w:val="center"/>
            <w:hideMark/>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ACTIVIDAD PRINCIPAL</w:t>
            </w:r>
          </w:p>
        </w:tc>
        <w:tc>
          <w:tcPr>
            <w:tcW w:w="508"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REGISTRO IDU</w:t>
            </w:r>
          </w:p>
        </w:tc>
        <w:tc>
          <w:tcPr>
            <w:tcW w:w="983"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PERM. AMBIENTAL</w:t>
            </w:r>
          </w:p>
        </w:tc>
        <w:tc>
          <w:tcPr>
            <w:tcW w:w="494" w:type="pct"/>
            <w:shd w:val="clear" w:color="auto" w:fill="007078"/>
            <w:vAlign w:val="center"/>
          </w:tcPr>
          <w:p w:rsidR="009E6FAB" w:rsidRPr="00F62540" w:rsidRDefault="009E6FAB" w:rsidP="009E6FAB">
            <w:pPr>
              <w:spacing w:after="0"/>
              <w:jc w:val="center"/>
              <w:rPr>
                <w:rFonts w:cs="Arial"/>
                <w:b/>
                <w:bCs/>
                <w:color w:val="FFFFFF" w:themeColor="background1"/>
                <w:sz w:val="18"/>
                <w:szCs w:val="18"/>
                <w:lang w:val="es-PA"/>
              </w:rPr>
            </w:pPr>
            <w:r w:rsidRPr="00F62540">
              <w:rPr>
                <w:rFonts w:cs="Arial"/>
                <w:b/>
                <w:bCs/>
                <w:color w:val="FFFFFF" w:themeColor="background1"/>
                <w:sz w:val="18"/>
                <w:szCs w:val="18"/>
                <w:lang w:val="es-PA"/>
              </w:rPr>
              <w:t>VIGENCIA</w:t>
            </w:r>
          </w:p>
        </w:tc>
      </w:tr>
      <w:tr w:rsidR="009E6FAB" w:rsidRPr="00F62540" w:rsidTr="009E6FAB">
        <w:trPr>
          <w:trHeight w:val="847"/>
          <w:jc w:val="center"/>
        </w:trPr>
        <w:tc>
          <w:tcPr>
            <w:tcW w:w="623" w:type="pct"/>
            <w:vAlign w:val="center"/>
            <w:hideMark/>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HOLCIM COLOMBIA S.A.</w:t>
            </w:r>
          </w:p>
        </w:tc>
        <w:tc>
          <w:tcPr>
            <w:tcW w:w="529" w:type="pct"/>
            <w:vAlign w:val="center"/>
            <w:hideMark/>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860009808-5</w:t>
            </w:r>
          </w:p>
        </w:tc>
        <w:tc>
          <w:tcPr>
            <w:tcW w:w="582" w:type="pct"/>
            <w:vAlign w:val="center"/>
            <w:hideMark/>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6295558</w:t>
            </w:r>
          </w:p>
        </w:tc>
        <w:tc>
          <w:tcPr>
            <w:tcW w:w="727" w:type="pct"/>
            <w:vAlign w:val="center"/>
            <w:hideMark/>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Calle 113 No.</w:t>
            </w:r>
          </w:p>
          <w:p w:rsidR="009E6FAB" w:rsidRPr="00F62540" w:rsidRDefault="009E6FAB" w:rsidP="009E6FAB">
            <w:pPr>
              <w:spacing w:after="0"/>
              <w:jc w:val="left"/>
              <w:rPr>
                <w:rFonts w:cs="Arial"/>
                <w:bCs/>
                <w:sz w:val="18"/>
                <w:szCs w:val="18"/>
                <w:lang w:val="es-PA"/>
              </w:rPr>
            </w:pPr>
            <w:r w:rsidRPr="00F62540">
              <w:rPr>
                <w:rFonts w:cs="Arial"/>
                <w:bCs/>
                <w:sz w:val="18"/>
                <w:szCs w:val="18"/>
                <w:lang w:val="es-PA"/>
              </w:rPr>
              <w:t>7-45</w:t>
            </w:r>
          </w:p>
          <w:p w:rsidR="009E6FAB" w:rsidRPr="00F62540" w:rsidRDefault="009E6FAB" w:rsidP="009E6FAB">
            <w:pPr>
              <w:spacing w:after="0"/>
              <w:jc w:val="left"/>
              <w:rPr>
                <w:rFonts w:cs="Arial"/>
                <w:bCs/>
                <w:sz w:val="18"/>
                <w:szCs w:val="18"/>
                <w:lang w:val="es-PA"/>
              </w:rPr>
            </w:pPr>
            <w:r w:rsidRPr="00F62540">
              <w:rPr>
                <w:rFonts w:cs="Arial"/>
                <w:bCs/>
                <w:sz w:val="18"/>
                <w:szCs w:val="18"/>
                <w:lang w:val="es-PA"/>
              </w:rPr>
              <w:t>+571 6575300</w:t>
            </w:r>
          </w:p>
        </w:tc>
        <w:tc>
          <w:tcPr>
            <w:tcW w:w="554" w:type="pct"/>
            <w:vAlign w:val="center"/>
            <w:hideMark/>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Cemento</w:t>
            </w:r>
          </w:p>
        </w:tc>
        <w:tc>
          <w:tcPr>
            <w:tcW w:w="508" w:type="pct"/>
            <w:vAlign w:val="center"/>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22</w:t>
            </w:r>
          </w:p>
        </w:tc>
        <w:tc>
          <w:tcPr>
            <w:tcW w:w="983" w:type="pct"/>
            <w:vAlign w:val="center"/>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Licencia Ambiental Resolución 857 de 17/09/97 de La Secretaría Distrital de Ambiente</w:t>
            </w:r>
          </w:p>
        </w:tc>
        <w:tc>
          <w:tcPr>
            <w:tcW w:w="494" w:type="pct"/>
            <w:vAlign w:val="center"/>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Duración del proyecto</w:t>
            </w:r>
          </w:p>
        </w:tc>
      </w:tr>
      <w:tr w:rsidR="009E6FAB" w:rsidRPr="00F62540" w:rsidTr="009E6FAB">
        <w:trPr>
          <w:trHeight w:val="844"/>
          <w:jc w:val="center"/>
        </w:trPr>
        <w:tc>
          <w:tcPr>
            <w:tcW w:w="623" w:type="pct"/>
            <w:vAlign w:val="center"/>
            <w:hideMark/>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PREFABRICAD OS JOVITA CASTRO &amp; CIA. LTDA.</w:t>
            </w:r>
          </w:p>
        </w:tc>
        <w:tc>
          <w:tcPr>
            <w:tcW w:w="529" w:type="pct"/>
            <w:vAlign w:val="center"/>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900150515-9</w:t>
            </w:r>
          </w:p>
        </w:tc>
        <w:tc>
          <w:tcPr>
            <w:tcW w:w="582" w:type="pct"/>
            <w:vAlign w:val="center"/>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7840356</w:t>
            </w:r>
          </w:p>
          <w:p w:rsidR="009E6FAB" w:rsidRPr="00F62540" w:rsidRDefault="009E6FAB" w:rsidP="009E6FAB">
            <w:pPr>
              <w:spacing w:after="0"/>
              <w:jc w:val="center"/>
              <w:rPr>
                <w:rFonts w:cs="Arial"/>
                <w:bCs/>
                <w:sz w:val="18"/>
                <w:szCs w:val="18"/>
                <w:lang w:val="es-PA"/>
              </w:rPr>
            </w:pPr>
            <w:r w:rsidRPr="00F62540">
              <w:rPr>
                <w:rFonts w:cs="Arial"/>
                <w:bCs/>
                <w:sz w:val="18"/>
                <w:szCs w:val="18"/>
                <w:lang w:val="es-PA"/>
              </w:rPr>
              <w:t>3115947000</w:t>
            </w:r>
          </w:p>
        </w:tc>
        <w:tc>
          <w:tcPr>
            <w:tcW w:w="727" w:type="pct"/>
            <w:vAlign w:val="center"/>
            <w:hideMark/>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CALLE 52 SUR</w:t>
            </w:r>
          </w:p>
          <w:p w:rsidR="009E6FAB" w:rsidRPr="00F62540" w:rsidRDefault="009E6FAB" w:rsidP="009E6FAB">
            <w:pPr>
              <w:spacing w:after="0"/>
              <w:jc w:val="left"/>
              <w:rPr>
                <w:rFonts w:cs="Arial"/>
                <w:bCs/>
                <w:sz w:val="18"/>
                <w:szCs w:val="18"/>
                <w:lang w:val="es-PA"/>
              </w:rPr>
            </w:pPr>
            <w:r w:rsidRPr="00F62540">
              <w:rPr>
                <w:rFonts w:cs="Arial"/>
                <w:bCs/>
                <w:sz w:val="18"/>
                <w:szCs w:val="18"/>
                <w:lang w:val="es-PA"/>
              </w:rPr>
              <w:t># 88C-46 BOSA BRASIL</w:t>
            </w:r>
          </w:p>
        </w:tc>
        <w:tc>
          <w:tcPr>
            <w:tcW w:w="554" w:type="pct"/>
            <w:vAlign w:val="center"/>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Concreto</w:t>
            </w:r>
          </w:p>
        </w:tc>
        <w:tc>
          <w:tcPr>
            <w:tcW w:w="508" w:type="pct"/>
            <w:vAlign w:val="center"/>
          </w:tcPr>
          <w:p w:rsidR="009E6FAB" w:rsidRPr="00F62540" w:rsidRDefault="009E6FAB" w:rsidP="009E6FAB">
            <w:pPr>
              <w:spacing w:after="0"/>
              <w:jc w:val="center"/>
              <w:rPr>
                <w:rFonts w:cs="Arial"/>
                <w:bCs/>
                <w:sz w:val="18"/>
                <w:szCs w:val="18"/>
                <w:lang w:val="es-PA"/>
              </w:rPr>
            </w:pPr>
            <w:r w:rsidRPr="00F62540">
              <w:rPr>
                <w:rFonts w:cs="Arial"/>
                <w:bCs/>
                <w:sz w:val="18"/>
                <w:szCs w:val="18"/>
                <w:lang w:val="es-PA"/>
              </w:rPr>
              <w:t>270</w:t>
            </w:r>
          </w:p>
        </w:tc>
        <w:tc>
          <w:tcPr>
            <w:tcW w:w="983" w:type="pct"/>
            <w:vAlign w:val="center"/>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Comunicado 2015EE49446 del  25/03/2015 de La Secretaría Distrital de Ambiente</w:t>
            </w:r>
          </w:p>
        </w:tc>
        <w:tc>
          <w:tcPr>
            <w:tcW w:w="494" w:type="pct"/>
            <w:vAlign w:val="center"/>
          </w:tcPr>
          <w:p w:rsidR="009E6FAB" w:rsidRPr="00F62540" w:rsidRDefault="009E6FAB" w:rsidP="009E6FAB">
            <w:pPr>
              <w:spacing w:after="0"/>
              <w:jc w:val="left"/>
              <w:rPr>
                <w:rFonts w:cs="Arial"/>
                <w:bCs/>
                <w:sz w:val="18"/>
                <w:szCs w:val="18"/>
                <w:lang w:val="es-PA"/>
              </w:rPr>
            </w:pPr>
            <w:r w:rsidRPr="00F62540">
              <w:rPr>
                <w:rFonts w:cs="Arial"/>
                <w:bCs/>
                <w:sz w:val="18"/>
                <w:szCs w:val="18"/>
                <w:lang w:val="es-PA"/>
              </w:rPr>
              <w:t>Un año</w:t>
            </w:r>
          </w:p>
        </w:tc>
      </w:tr>
    </w:tbl>
    <w:p w:rsidR="009E6FAB" w:rsidRPr="00F62540" w:rsidRDefault="009E6FAB" w:rsidP="009E6FAB">
      <w:pPr>
        <w:pStyle w:val="PiedeFoto"/>
        <w:rPr>
          <w:lang w:val="es-PA"/>
        </w:rPr>
      </w:pPr>
      <w:r w:rsidRPr="00F62540">
        <w:rPr>
          <w:lang w:val="es-PA"/>
        </w:rPr>
        <w:t>Fuente: IDU</w:t>
      </w:r>
    </w:p>
    <w:p w:rsidR="009E6FAB" w:rsidRDefault="009E6FAB" w:rsidP="006D3C98">
      <w:pPr>
        <w:pStyle w:val="NoSpacing"/>
        <w:rPr>
          <w:lang w:val="es-PA"/>
        </w:rPr>
      </w:pPr>
    </w:p>
    <w:p w:rsidR="004B13B3" w:rsidRDefault="004B13B3" w:rsidP="004B13B3">
      <w:pPr>
        <w:rPr>
          <w:lang w:val="es-PA"/>
        </w:rPr>
      </w:pPr>
      <w:r>
        <w:rPr>
          <w:lang w:val="es-PA"/>
        </w:rPr>
        <w:t>El traslado de estos materiales desde su origen será sobre vías primarias o principales, una vez en el área de influencia del Proyecto, se utilizarán las vías a intervenir por el propio Proyecto. De esta manera se reducirá la afectación a las vías existentes y la alteración del tráfico.</w:t>
      </w:r>
    </w:p>
    <w:p w:rsidR="00CF7BEE" w:rsidRPr="002F1749" w:rsidRDefault="00CF7BEE" w:rsidP="0023308E">
      <w:pPr>
        <w:pStyle w:val="NoSpacing"/>
        <w:rPr>
          <w:lang w:val="es-PA"/>
        </w:rPr>
      </w:pPr>
    </w:p>
    <w:p w:rsidR="004B13B3" w:rsidRPr="000F77FE" w:rsidRDefault="004B13B3" w:rsidP="000F77FE">
      <w:pPr>
        <w:rPr>
          <w:b/>
          <w:u w:val="single"/>
          <w:lang w:val="es-PA"/>
        </w:rPr>
      </w:pPr>
      <w:r w:rsidRPr="000F77FE">
        <w:rPr>
          <w:b/>
          <w:u w:val="single"/>
          <w:lang w:val="es-PA"/>
        </w:rPr>
        <w:t>Sitios de Disposición de Materiales Excedentes de la Construcción y Residuos Sólidos</w:t>
      </w:r>
    </w:p>
    <w:p w:rsidR="009E41D8" w:rsidRDefault="009E6FAB" w:rsidP="009E41D8">
      <w:pPr>
        <w:rPr>
          <w:lang w:val="es-PA"/>
        </w:rPr>
      </w:pPr>
      <w:r>
        <w:rPr>
          <w:lang w:val="es-PA"/>
        </w:rPr>
        <w:t>Conforme se presentó en los Capítulos anteriores (Capítulos 2 y 4), existe un volumen considerable de material</w:t>
      </w:r>
      <w:r w:rsidR="009E41D8">
        <w:rPr>
          <w:lang w:val="es-PA"/>
        </w:rPr>
        <w:t xml:space="preserve"> inerte</w:t>
      </w:r>
      <w:r>
        <w:rPr>
          <w:lang w:val="es-PA"/>
        </w:rPr>
        <w:t xml:space="preserve"> (aprox. </w:t>
      </w:r>
      <w:r w:rsidR="009E41D8">
        <w:rPr>
          <w:lang w:val="es-PA"/>
        </w:rPr>
        <w:t>4,2 millones de m</w:t>
      </w:r>
      <w:r w:rsidR="009E41D8" w:rsidRPr="009E41D8">
        <w:rPr>
          <w:vertAlign w:val="superscript"/>
          <w:lang w:val="es-PA"/>
        </w:rPr>
        <w:t>3</w:t>
      </w:r>
      <w:r w:rsidR="009E41D8">
        <w:rPr>
          <w:lang w:val="es-PA"/>
        </w:rPr>
        <w:t xml:space="preserve">) que tendrá que disponerse en escombreras autorizadas por la Autoridad Ambiental o la utilización de Zonas de Manejo de Escombros y Materiales de Excavación (ZODMES). </w:t>
      </w:r>
    </w:p>
    <w:p w:rsidR="009E41D8" w:rsidRPr="00FE4EF4" w:rsidRDefault="009E41D8" w:rsidP="009E41D8">
      <w:pPr>
        <w:rPr>
          <w:lang w:val="es-ES_tradnl"/>
        </w:rPr>
      </w:pPr>
      <w:r>
        <w:rPr>
          <w:lang w:val="es-PA"/>
        </w:rPr>
        <w:t xml:space="preserve">Para el primer caso, </w:t>
      </w:r>
      <w:r>
        <w:rPr>
          <w:lang w:val="es-ES_tradnl"/>
        </w:rPr>
        <w:t>e</w:t>
      </w:r>
      <w:r w:rsidRPr="00FE4EF4">
        <w:rPr>
          <w:lang w:val="es-ES_tradnl"/>
        </w:rPr>
        <w:t xml:space="preserve">l Instituto de Desarrollo Urbano (IDU) de Bogotá, ha facilitado información de cuatro (4) </w:t>
      </w:r>
      <w:r>
        <w:rPr>
          <w:lang w:val="es-ES_tradnl"/>
        </w:rPr>
        <w:t>escombreras</w:t>
      </w:r>
      <w:r w:rsidRPr="00FE4EF4">
        <w:rPr>
          <w:lang w:val="es-ES_tradnl"/>
        </w:rPr>
        <w:t xml:space="preserve"> existentes ubicados en los municipios de Bogotá, Sibate, Cota y Soacha, que cuentan con autorización para disposición final y/o temporal de escombros y materiales, y que por tanto pueden considerarse como zonas de botadero para acoger los excedentes de la obra</w:t>
      </w:r>
      <w:r>
        <w:rPr>
          <w:lang w:val="es-ES_tradnl"/>
        </w:rPr>
        <w:t xml:space="preserve"> (ver </w:t>
      </w:r>
      <w:r>
        <w:rPr>
          <w:lang w:val="es-ES_tradnl"/>
        </w:rPr>
        <w:br/>
      </w:r>
      <w:r w:rsidRPr="00FE4EF4">
        <w:rPr>
          <w:lang w:val="es-ES_tradnl"/>
        </w:rPr>
        <w:fldChar w:fldCharType="begin"/>
      </w:r>
      <w:r w:rsidRPr="00FE4EF4">
        <w:rPr>
          <w:lang w:val="es-ES_tradnl"/>
        </w:rPr>
        <w:instrText xml:space="preserve"> REF _Ref419194717 \h </w:instrText>
      </w:r>
      <w:r w:rsidRPr="00FE4EF4">
        <w:rPr>
          <w:lang w:val="es-ES_tradnl"/>
        </w:rPr>
      </w:r>
      <w:r w:rsidRPr="00FE4EF4">
        <w:rPr>
          <w:lang w:val="es-ES_tradnl"/>
        </w:rPr>
        <w:fldChar w:fldCharType="separate"/>
      </w:r>
      <w:r w:rsidR="00E51CD4" w:rsidRPr="00FE4EF4">
        <w:t xml:space="preserve">Tabla </w:t>
      </w:r>
      <w:r w:rsidR="00E51CD4">
        <w:rPr>
          <w:noProof/>
        </w:rPr>
        <w:t>4</w:t>
      </w:r>
      <w:r w:rsidR="00E51CD4">
        <w:noBreakHyphen/>
      </w:r>
      <w:r w:rsidR="00E51CD4">
        <w:rPr>
          <w:noProof/>
        </w:rPr>
        <w:t>16</w:t>
      </w:r>
      <w:r w:rsidRPr="00FE4EF4">
        <w:fldChar w:fldCharType="end"/>
      </w:r>
      <w:r>
        <w:rPr>
          <w:lang w:val="es-ES_tradnl"/>
        </w:rPr>
        <w:t>)</w:t>
      </w:r>
      <w:r w:rsidRPr="00FE4EF4">
        <w:rPr>
          <w:lang w:val="es-ES_tradnl"/>
        </w:rPr>
        <w:t>.</w:t>
      </w:r>
    </w:p>
    <w:p w:rsidR="009E41D8" w:rsidRPr="00FE4EF4" w:rsidRDefault="009E41D8" w:rsidP="009E41D8">
      <w:pPr>
        <w:pStyle w:val="Caption"/>
      </w:pPr>
      <w:bookmarkStart w:id="133" w:name="_Ref419194717"/>
      <w:bookmarkStart w:id="134" w:name="_Toc419878391"/>
      <w:bookmarkStart w:id="135" w:name="_Toc422351613"/>
      <w:bookmarkStart w:id="136" w:name="_Toc429755672"/>
      <w:r w:rsidRPr="00FE4EF4">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16</w:t>
      </w:r>
      <w:r w:rsidR="00AF11B4">
        <w:fldChar w:fldCharType="end"/>
      </w:r>
      <w:bookmarkEnd w:id="133"/>
      <w:r w:rsidRPr="00FE4EF4">
        <w:t xml:space="preserve">. Escombreras </w:t>
      </w:r>
      <w:r>
        <w:t xml:space="preserve">Autorizadas </w:t>
      </w:r>
      <w:r w:rsidRPr="00FE4EF4">
        <w:t>Existentes</w:t>
      </w:r>
      <w:bookmarkEnd w:id="134"/>
      <w:bookmarkEnd w:id="135"/>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92"/>
        <w:gridCol w:w="953"/>
        <w:gridCol w:w="1322"/>
        <w:gridCol w:w="1668"/>
        <w:gridCol w:w="1036"/>
        <w:gridCol w:w="950"/>
        <w:gridCol w:w="1305"/>
        <w:gridCol w:w="924"/>
      </w:tblGrid>
      <w:tr w:rsidR="009E41D8" w:rsidRPr="00726AA1" w:rsidTr="001B3606">
        <w:trPr>
          <w:cantSplit/>
          <w:trHeight w:val="279"/>
          <w:tblHeader/>
        </w:trPr>
        <w:tc>
          <w:tcPr>
            <w:tcW w:w="664" w:type="pct"/>
            <w:shd w:val="clear" w:color="auto" w:fill="007078"/>
            <w:vAlign w:val="center"/>
          </w:tcPr>
          <w:p w:rsidR="009E41D8" w:rsidRPr="00726AA1" w:rsidRDefault="009E41D8" w:rsidP="001B3606">
            <w:pPr>
              <w:spacing w:after="0"/>
              <w:jc w:val="center"/>
              <w:rPr>
                <w:color w:val="FFFFFF" w:themeColor="background1"/>
                <w:sz w:val="18"/>
                <w:szCs w:val="18"/>
              </w:rPr>
            </w:pPr>
            <w:r w:rsidRPr="00726AA1">
              <w:rPr>
                <w:b/>
                <w:bCs/>
                <w:color w:val="FFFFFF" w:themeColor="background1"/>
                <w:sz w:val="18"/>
                <w:szCs w:val="18"/>
              </w:rPr>
              <w:t>EMPRESA</w:t>
            </w:r>
          </w:p>
        </w:tc>
        <w:tc>
          <w:tcPr>
            <w:tcW w:w="536" w:type="pct"/>
            <w:shd w:val="clear" w:color="auto" w:fill="007078"/>
            <w:vAlign w:val="center"/>
          </w:tcPr>
          <w:p w:rsidR="009E41D8" w:rsidRPr="00726AA1" w:rsidRDefault="009E41D8" w:rsidP="001B3606">
            <w:pPr>
              <w:spacing w:after="0"/>
              <w:jc w:val="center"/>
              <w:rPr>
                <w:color w:val="FFFFFF" w:themeColor="background1"/>
                <w:sz w:val="18"/>
                <w:szCs w:val="18"/>
              </w:rPr>
            </w:pPr>
            <w:r w:rsidRPr="00726AA1">
              <w:rPr>
                <w:b/>
                <w:bCs/>
                <w:color w:val="FFFFFF" w:themeColor="background1"/>
                <w:sz w:val="18"/>
                <w:szCs w:val="18"/>
              </w:rPr>
              <w:t>NIT</w:t>
            </w:r>
          </w:p>
        </w:tc>
        <w:tc>
          <w:tcPr>
            <w:tcW w:w="733" w:type="pct"/>
            <w:shd w:val="clear" w:color="auto" w:fill="007078"/>
            <w:vAlign w:val="center"/>
          </w:tcPr>
          <w:p w:rsidR="009E41D8" w:rsidRPr="00726AA1" w:rsidRDefault="009E41D8" w:rsidP="001B3606">
            <w:pPr>
              <w:spacing w:after="0"/>
              <w:jc w:val="center"/>
              <w:rPr>
                <w:color w:val="FFFFFF" w:themeColor="background1"/>
                <w:sz w:val="18"/>
                <w:szCs w:val="18"/>
              </w:rPr>
            </w:pPr>
            <w:r w:rsidRPr="00726AA1">
              <w:rPr>
                <w:b/>
                <w:bCs/>
                <w:color w:val="FFFFFF" w:themeColor="background1"/>
                <w:sz w:val="18"/>
                <w:szCs w:val="18"/>
              </w:rPr>
              <w:t>CONTACTO</w:t>
            </w:r>
          </w:p>
        </w:tc>
        <w:tc>
          <w:tcPr>
            <w:tcW w:w="918" w:type="pct"/>
            <w:shd w:val="clear" w:color="auto" w:fill="007078"/>
            <w:vAlign w:val="center"/>
          </w:tcPr>
          <w:p w:rsidR="009E41D8" w:rsidRPr="00726AA1" w:rsidRDefault="009E41D8" w:rsidP="001B3606">
            <w:pPr>
              <w:spacing w:after="0"/>
              <w:jc w:val="center"/>
              <w:rPr>
                <w:color w:val="FFFFFF" w:themeColor="background1"/>
                <w:sz w:val="18"/>
                <w:szCs w:val="18"/>
              </w:rPr>
            </w:pPr>
            <w:r w:rsidRPr="00726AA1">
              <w:rPr>
                <w:b/>
                <w:bCs/>
                <w:color w:val="FFFFFF" w:themeColor="background1"/>
                <w:sz w:val="18"/>
                <w:szCs w:val="18"/>
              </w:rPr>
              <w:t>DIRECCIÓN</w:t>
            </w:r>
          </w:p>
        </w:tc>
        <w:tc>
          <w:tcPr>
            <w:tcW w:w="507" w:type="pct"/>
            <w:shd w:val="clear" w:color="auto" w:fill="007078"/>
            <w:vAlign w:val="center"/>
            <w:hideMark/>
          </w:tcPr>
          <w:p w:rsidR="009E41D8" w:rsidRPr="00726AA1" w:rsidRDefault="009E41D8" w:rsidP="001B3606">
            <w:pPr>
              <w:spacing w:after="0"/>
              <w:jc w:val="center"/>
              <w:rPr>
                <w:color w:val="FFFFFF" w:themeColor="background1"/>
                <w:sz w:val="18"/>
                <w:szCs w:val="18"/>
              </w:rPr>
            </w:pPr>
            <w:r w:rsidRPr="00726AA1">
              <w:rPr>
                <w:b/>
                <w:bCs/>
                <w:color w:val="FFFFFF" w:themeColor="background1"/>
                <w:sz w:val="18"/>
                <w:szCs w:val="18"/>
              </w:rPr>
              <w:t>ACTIVIDAD PRINCIPAL</w:t>
            </w:r>
          </w:p>
        </w:tc>
        <w:tc>
          <w:tcPr>
            <w:tcW w:w="465" w:type="pct"/>
            <w:shd w:val="clear" w:color="auto" w:fill="007078"/>
            <w:vAlign w:val="center"/>
          </w:tcPr>
          <w:p w:rsidR="009E41D8" w:rsidRPr="00726AA1" w:rsidRDefault="009E41D8" w:rsidP="001B3606">
            <w:pPr>
              <w:spacing w:after="0"/>
              <w:jc w:val="center"/>
              <w:rPr>
                <w:b/>
                <w:bCs/>
                <w:color w:val="FFFFFF" w:themeColor="background1"/>
                <w:sz w:val="18"/>
                <w:szCs w:val="18"/>
              </w:rPr>
            </w:pPr>
            <w:r w:rsidRPr="00726AA1">
              <w:rPr>
                <w:b/>
                <w:bCs/>
                <w:color w:val="FFFFFF" w:themeColor="background1"/>
                <w:sz w:val="18"/>
                <w:szCs w:val="18"/>
              </w:rPr>
              <w:t>REGISTRO IDU</w:t>
            </w:r>
          </w:p>
        </w:tc>
        <w:tc>
          <w:tcPr>
            <w:tcW w:w="724" w:type="pct"/>
            <w:shd w:val="clear" w:color="auto" w:fill="007078"/>
            <w:vAlign w:val="center"/>
          </w:tcPr>
          <w:p w:rsidR="009E41D8" w:rsidRPr="00726AA1" w:rsidRDefault="009E41D8" w:rsidP="001B3606">
            <w:pPr>
              <w:spacing w:after="0"/>
              <w:jc w:val="center"/>
              <w:rPr>
                <w:b/>
                <w:bCs/>
                <w:color w:val="FFFFFF" w:themeColor="background1"/>
                <w:sz w:val="18"/>
                <w:szCs w:val="18"/>
              </w:rPr>
            </w:pPr>
            <w:r w:rsidRPr="00726AA1">
              <w:rPr>
                <w:b/>
                <w:bCs/>
                <w:color w:val="FFFFFF" w:themeColor="background1"/>
                <w:sz w:val="18"/>
                <w:szCs w:val="18"/>
              </w:rPr>
              <w:t>PERM. AMBIENTAL</w:t>
            </w:r>
          </w:p>
        </w:tc>
        <w:tc>
          <w:tcPr>
            <w:tcW w:w="452" w:type="pct"/>
            <w:shd w:val="clear" w:color="auto" w:fill="007078"/>
            <w:vAlign w:val="center"/>
          </w:tcPr>
          <w:p w:rsidR="009E41D8" w:rsidRPr="00726AA1" w:rsidRDefault="009E41D8" w:rsidP="001B3606">
            <w:pPr>
              <w:spacing w:after="0"/>
              <w:jc w:val="center"/>
              <w:rPr>
                <w:b/>
                <w:bCs/>
                <w:color w:val="FFFFFF" w:themeColor="background1"/>
                <w:sz w:val="18"/>
                <w:szCs w:val="18"/>
              </w:rPr>
            </w:pPr>
            <w:r w:rsidRPr="00726AA1">
              <w:rPr>
                <w:b/>
                <w:bCs/>
                <w:color w:val="FFFFFF" w:themeColor="background1"/>
                <w:sz w:val="18"/>
                <w:szCs w:val="18"/>
              </w:rPr>
              <w:t>VIGENCIA</w:t>
            </w:r>
          </w:p>
        </w:tc>
      </w:tr>
      <w:tr w:rsidR="009E41D8" w:rsidRPr="00726AA1" w:rsidTr="001B3606">
        <w:trPr>
          <w:cantSplit/>
          <w:trHeight w:val="885"/>
        </w:trPr>
        <w:tc>
          <w:tcPr>
            <w:tcW w:w="664" w:type="pct"/>
            <w:vAlign w:val="center"/>
          </w:tcPr>
          <w:p w:rsidR="009E41D8" w:rsidRPr="00726AA1" w:rsidRDefault="009E41D8" w:rsidP="001B3606">
            <w:pPr>
              <w:spacing w:after="0"/>
              <w:jc w:val="left"/>
              <w:rPr>
                <w:bCs/>
                <w:sz w:val="18"/>
                <w:szCs w:val="18"/>
                <w:lang w:val="es-PA"/>
              </w:rPr>
            </w:pPr>
            <w:r w:rsidRPr="00726AA1">
              <w:rPr>
                <w:bCs/>
                <w:sz w:val="18"/>
                <w:szCs w:val="18"/>
                <w:lang w:val="es-ES_tradnl"/>
              </w:rPr>
              <w:t>Cemex de Colombia S.A. Reserva La Fiscala</w:t>
            </w:r>
          </w:p>
        </w:tc>
        <w:tc>
          <w:tcPr>
            <w:tcW w:w="536" w:type="pct"/>
            <w:vAlign w:val="center"/>
          </w:tcPr>
          <w:p w:rsidR="009E41D8" w:rsidRPr="00726AA1" w:rsidRDefault="009E41D8" w:rsidP="001B3606">
            <w:pPr>
              <w:spacing w:after="0"/>
              <w:rPr>
                <w:bCs/>
                <w:sz w:val="18"/>
                <w:szCs w:val="18"/>
                <w:lang w:val="es-PA"/>
              </w:rPr>
            </w:pPr>
            <w:r w:rsidRPr="00726AA1">
              <w:rPr>
                <w:bCs/>
                <w:sz w:val="18"/>
                <w:szCs w:val="18"/>
                <w:lang w:val="es-PA"/>
              </w:rPr>
              <w:t>860002523-1</w:t>
            </w:r>
          </w:p>
        </w:tc>
        <w:tc>
          <w:tcPr>
            <w:tcW w:w="733" w:type="pct"/>
            <w:vAlign w:val="center"/>
          </w:tcPr>
          <w:p w:rsidR="009E41D8" w:rsidRPr="00726AA1" w:rsidRDefault="009E41D8" w:rsidP="001B3606">
            <w:pPr>
              <w:spacing w:after="0"/>
              <w:rPr>
                <w:bCs/>
                <w:sz w:val="18"/>
                <w:szCs w:val="18"/>
                <w:lang w:val="es-PA"/>
              </w:rPr>
            </w:pPr>
            <w:r w:rsidRPr="00726AA1">
              <w:rPr>
                <w:bCs/>
                <w:sz w:val="18"/>
                <w:szCs w:val="18"/>
                <w:lang w:val="es-PA"/>
              </w:rPr>
              <w:t xml:space="preserve">6039000/ 6039154 6039531/ 6039502 </w:t>
            </w:r>
          </w:p>
          <w:p w:rsidR="009E41D8" w:rsidRPr="00726AA1" w:rsidRDefault="009E41D8" w:rsidP="001B3606">
            <w:pPr>
              <w:spacing w:after="0"/>
              <w:rPr>
                <w:bCs/>
                <w:sz w:val="18"/>
                <w:szCs w:val="18"/>
                <w:lang w:val="es-PA"/>
              </w:rPr>
            </w:pPr>
            <w:r w:rsidRPr="00726AA1">
              <w:rPr>
                <w:bCs/>
                <w:sz w:val="18"/>
                <w:szCs w:val="18"/>
                <w:lang w:val="es-PA"/>
              </w:rPr>
              <w:t>Cll</w:t>
            </w:r>
            <w:r>
              <w:rPr>
                <w:bCs/>
                <w:sz w:val="18"/>
                <w:szCs w:val="18"/>
                <w:lang w:val="es-PA"/>
              </w:rPr>
              <w:t xml:space="preserve"> </w:t>
            </w:r>
            <w:r w:rsidRPr="00726AA1">
              <w:rPr>
                <w:bCs/>
                <w:sz w:val="18"/>
                <w:szCs w:val="18"/>
                <w:lang w:val="es-PA"/>
              </w:rPr>
              <w:t>99 No.9ª-54 Pi. 7</w:t>
            </w:r>
          </w:p>
        </w:tc>
        <w:tc>
          <w:tcPr>
            <w:tcW w:w="918" w:type="pct"/>
            <w:vAlign w:val="center"/>
          </w:tcPr>
          <w:p w:rsidR="009E41D8" w:rsidRPr="00726AA1" w:rsidRDefault="009E41D8" w:rsidP="001B3606">
            <w:pPr>
              <w:spacing w:after="0"/>
              <w:jc w:val="left"/>
              <w:rPr>
                <w:bCs/>
                <w:sz w:val="18"/>
                <w:szCs w:val="18"/>
                <w:lang w:val="es-PA"/>
              </w:rPr>
            </w:pPr>
            <w:r w:rsidRPr="00726AA1">
              <w:rPr>
                <w:bCs/>
                <w:sz w:val="18"/>
                <w:szCs w:val="18"/>
                <w:lang w:val="es-ES_tradnl"/>
              </w:rPr>
              <w:t>Reserva ecológica La Fiscala. Av. Caracas, Km 7. Vía Usme</w:t>
            </w:r>
          </w:p>
        </w:tc>
        <w:tc>
          <w:tcPr>
            <w:tcW w:w="507" w:type="pct"/>
            <w:vAlign w:val="center"/>
          </w:tcPr>
          <w:p w:rsidR="009E41D8" w:rsidRPr="00726AA1" w:rsidRDefault="009E41D8" w:rsidP="001B3606">
            <w:pPr>
              <w:spacing w:after="0"/>
              <w:jc w:val="left"/>
              <w:rPr>
                <w:bCs/>
                <w:sz w:val="18"/>
                <w:szCs w:val="18"/>
                <w:lang w:val="es-PA"/>
              </w:rPr>
            </w:pPr>
            <w:r w:rsidRPr="00726AA1">
              <w:rPr>
                <w:bCs/>
                <w:sz w:val="18"/>
                <w:szCs w:val="18"/>
                <w:lang w:val="es-PA"/>
              </w:rPr>
              <w:t>Disposición Final de Escombros</w:t>
            </w:r>
          </w:p>
        </w:tc>
        <w:tc>
          <w:tcPr>
            <w:tcW w:w="465" w:type="pct"/>
            <w:vAlign w:val="center"/>
          </w:tcPr>
          <w:p w:rsidR="009E41D8" w:rsidRPr="00726AA1" w:rsidRDefault="009E41D8" w:rsidP="001B3606">
            <w:pPr>
              <w:spacing w:after="0"/>
              <w:jc w:val="center"/>
              <w:rPr>
                <w:bCs/>
                <w:sz w:val="18"/>
                <w:szCs w:val="18"/>
                <w:lang w:val="es-PA"/>
              </w:rPr>
            </w:pPr>
            <w:r w:rsidRPr="00726AA1">
              <w:rPr>
                <w:bCs/>
                <w:sz w:val="18"/>
                <w:szCs w:val="18"/>
                <w:lang w:val="es-PA"/>
              </w:rPr>
              <w:t>237</w:t>
            </w:r>
          </w:p>
        </w:tc>
        <w:tc>
          <w:tcPr>
            <w:tcW w:w="724" w:type="pct"/>
            <w:vAlign w:val="center"/>
          </w:tcPr>
          <w:p w:rsidR="009E41D8" w:rsidRPr="00726AA1" w:rsidRDefault="009E41D8" w:rsidP="001B3606">
            <w:pPr>
              <w:spacing w:after="0"/>
              <w:jc w:val="left"/>
              <w:rPr>
                <w:bCs/>
                <w:sz w:val="18"/>
                <w:szCs w:val="18"/>
                <w:lang w:val="es-PA"/>
              </w:rPr>
            </w:pPr>
            <w:r w:rsidRPr="00726AA1">
              <w:rPr>
                <w:bCs/>
                <w:sz w:val="18"/>
                <w:szCs w:val="18"/>
                <w:lang w:val="es-PA"/>
              </w:rPr>
              <w:t>PMA Resolución No. 1506 de 28/07/2006</w:t>
            </w:r>
          </w:p>
        </w:tc>
        <w:tc>
          <w:tcPr>
            <w:tcW w:w="452" w:type="pct"/>
            <w:vAlign w:val="center"/>
          </w:tcPr>
          <w:p w:rsidR="009E41D8" w:rsidRPr="00726AA1" w:rsidRDefault="009E41D8" w:rsidP="001B3606">
            <w:pPr>
              <w:spacing w:after="0"/>
              <w:rPr>
                <w:bCs/>
                <w:sz w:val="18"/>
                <w:szCs w:val="18"/>
                <w:lang w:val="es-PA"/>
              </w:rPr>
            </w:pPr>
            <w:r w:rsidRPr="00726AA1">
              <w:rPr>
                <w:bCs/>
                <w:sz w:val="18"/>
                <w:szCs w:val="18"/>
                <w:lang w:val="es-PA"/>
              </w:rPr>
              <w:t>Duración del Proyecto</w:t>
            </w:r>
          </w:p>
        </w:tc>
      </w:tr>
      <w:tr w:rsidR="009E41D8" w:rsidRPr="00726AA1" w:rsidTr="001B3606">
        <w:trPr>
          <w:cantSplit/>
          <w:trHeight w:val="885"/>
        </w:trPr>
        <w:tc>
          <w:tcPr>
            <w:tcW w:w="664"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lastRenderedPageBreak/>
              <w:t>Agregados el Vinculo</w:t>
            </w:r>
          </w:p>
        </w:tc>
        <w:tc>
          <w:tcPr>
            <w:tcW w:w="536" w:type="pct"/>
            <w:vAlign w:val="center"/>
          </w:tcPr>
          <w:p w:rsidR="009E41D8" w:rsidRPr="00726AA1" w:rsidRDefault="009E41D8" w:rsidP="001B3606">
            <w:pPr>
              <w:spacing w:after="0"/>
              <w:rPr>
                <w:bCs/>
                <w:sz w:val="18"/>
                <w:szCs w:val="18"/>
                <w:lang w:val="es-PA"/>
              </w:rPr>
            </w:pPr>
            <w:r w:rsidRPr="00726AA1">
              <w:rPr>
                <w:bCs/>
                <w:sz w:val="18"/>
                <w:szCs w:val="18"/>
                <w:lang w:val="es-PA"/>
              </w:rPr>
              <w:t>832011532-2</w:t>
            </w:r>
          </w:p>
        </w:tc>
        <w:tc>
          <w:tcPr>
            <w:tcW w:w="733" w:type="pct"/>
            <w:vAlign w:val="center"/>
          </w:tcPr>
          <w:p w:rsidR="009E41D8" w:rsidRPr="00726AA1" w:rsidRDefault="009E41D8" w:rsidP="001B3606">
            <w:pPr>
              <w:spacing w:after="0"/>
              <w:rPr>
                <w:bCs/>
                <w:sz w:val="18"/>
                <w:szCs w:val="18"/>
                <w:lang w:val="es-PA"/>
              </w:rPr>
            </w:pPr>
            <w:r w:rsidRPr="00726AA1">
              <w:rPr>
                <w:bCs/>
                <w:sz w:val="18"/>
                <w:szCs w:val="18"/>
                <w:lang w:val="es-PA"/>
              </w:rPr>
              <w:t>7251891</w:t>
            </w:r>
          </w:p>
        </w:tc>
        <w:tc>
          <w:tcPr>
            <w:tcW w:w="918"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t>Predio el Vínculo (Polígono 3) del Municipio de Soacha, Km 14 de la vía Soacha a Siabaté</w:t>
            </w:r>
          </w:p>
        </w:tc>
        <w:tc>
          <w:tcPr>
            <w:tcW w:w="507" w:type="pct"/>
            <w:vAlign w:val="center"/>
          </w:tcPr>
          <w:p w:rsidR="009E41D8" w:rsidRPr="00726AA1" w:rsidRDefault="009E41D8" w:rsidP="001B3606">
            <w:pPr>
              <w:spacing w:after="0"/>
              <w:jc w:val="left"/>
              <w:rPr>
                <w:bCs/>
                <w:sz w:val="18"/>
                <w:szCs w:val="18"/>
                <w:lang w:val="es-ES_tradnl"/>
              </w:rPr>
            </w:pPr>
            <w:r w:rsidRPr="00726AA1">
              <w:rPr>
                <w:bCs/>
                <w:sz w:val="18"/>
                <w:szCs w:val="18"/>
                <w:lang w:val="es-PA"/>
              </w:rPr>
              <w:t>Disposición Final de Escombros</w:t>
            </w:r>
          </w:p>
        </w:tc>
        <w:tc>
          <w:tcPr>
            <w:tcW w:w="465" w:type="pct"/>
            <w:vAlign w:val="center"/>
          </w:tcPr>
          <w:p w:rsidR="009E41D8" w:rsidRPr="00726AA1" w:rsidRDefault="009E41D8" w:rsidP="001B3606">
            <w:pPr>
              <w:spacing w:after="0"/>
              <w:jc w:val="center"/>
              <w:rPr>
                <w:bCs/>
                <w:sz w:val="18"/>
                <w:szCs w:val="18"/>
                <w:lang w:val="es-PA"/>
              </w:rPr>
            </w:pPr>
            <w:r w:rsidRPr="00726AA1">
              <w:rPr>
                <w:bCs/>
                <w:sz w:val="18"/>
                <w:szCs w:val="18"/>
                <w:lang w:val="es-PA"/>
              </w:rPr>
              <w:t>413</w:t>
            </w:r>
          </w:p>
        </w:tc>
        <w:tc>
          <w:tcPr>
            <w:tcW w:w="724" w:type="pct"/>
            <w:vAlign w:val="center"/>
          </w:tcPr>
          <w:p w:rsidR="009E41D8" w:rsidRPr="00726AA1" w:rsidRDefault="009E41D8" w:rsidP="001B3606">
            <w:pPr>
              <w:spacing w:after="0"/>
              <w:jc w:val="left"/>
              <w:rPr>
                <w:bCs/>
                <w:sz w:val="18"/>
                <w:szCs w:val="18"/>
                <w:lang w:val="es-PA"/>
              </w:rPr>
            </w:pPr>
            <w:r w:rsidRPr="00726AA1">
              <w:rPr>
                <w:bCs/>
                <w:sz w:val="18"/>
                <w:szCs w:val="18"/>
                <w:lang w:val="es-PA"/>
              </w:rPr>
              <w:t xml:space="preserve">Resolución No. 708 del 17-07-2014. Secretaría de Planeación de Soacha </w:t>
            </w:r>
          </w:p>
        </w:tc>
        <w:tc>
          <w:tcPr>
            <w:tcW w:w="452" w:type="pct"/>
            <w:vAlign w:val="center"/>
          </w:tcPr>
          <w:p w:rsidR="009E41D8" w:rsidRPr="00726AA1" w:rsidRDefault="009E41D8" w:rsidP="001B3606">
            <w:pPr>
              <w:spacing w:after="0"/>
              <w:rPr>
                <w:bCs/>
                <w:sz w:val="18"/>
                <w:szCs w:val="18"/>
                <w:lang w:val="es-PA"/>
              </w:rPr>
            </w:pPr>
            <w:r w:rsidRPr="00726AA1">
              <w:rPr>
                <w:bCs/>
                <w:sz w:val="18"/>
                <w:szCs w:val="18"/>
                <w:lang w:val="es-PA"/>
              </w:rPr>
              <w:t>17/07/2016</w:t>
            </w:r>
          </w:p>
        </w:tc>
      </w:tr>
      <w:tr w:rsidR="009E41D8" w:rsidRPr="00726AA1" w:rsidTr="001B3606">
        <w:trPr>
          <w:cantSplit/>
          <w:trHeight w:val="885"/>
        </w:trPr>
        <w:tc>
          <w:tcPr>
            <w:tcW w:w="664"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t>Materiales y Logística S.A.S MYLSA</w:t>
            </w:r>
          </w:p>
        </w:tc>
        <w:tc>
          <w:tcPr>
            <w:tcW w:w="536" w:type="pct"/>
            <w:vAlign w:val="center"/>
          </w:tcPr>
          <w:p w:rsidR="009E41D8" w:rsidRPr="00726AA1" w:rsidRDefault="009E41D8" w:rsidP="001B3606">
            <w:pPr>
              <w:spacing w:after="0"/>
              <w:rPr>
                <w:bCs/>
                <w:sz w:val="18"/>
                <w:szCs w:val="18"/>
                <w:lang w:val="es-ES_tradnl"/>
              </w:rPr>
            </w:pPr>
            <w:r w:rsidRPr="00726AA1">
              <w:rPr>
                <w:bCs/>
                <w:sz w:val="18"/>
                <w:szCs w:val="18"/>
                <w:lang w:val="es-ES_tradnl"/>
              </w:rPr>
              <w:t>900358477-1</w:t>
            </w:r>
          </w:p>
        </w:tc>
        <w:tc>
          <w:tcPr>
            <w:tcW w:w="733" w:type="pct"/>
            <w:vAlign w:val="center"/>
          </w:tcPr>
          <w:p w:rsidR="009E41D8" w:rsidRPr="00726AA1" w:rsidRDefault="009E41D8" w:rsidP="001B3606">
            <w:pPr>
              <w:spacing w:after="0"/>
              <w:rPr>
                <w:bCs/>
                <w:sz w:val="18"/>
                <w:szCs w:val="18"/>
                <w:lang w:val="es-PA"/>
              </w:rPr>
            </w:pPr>
            <w:r w:rsidRPr="00726AA1">
              <w:rPr>
                <w:bCs/>
                <w:sz w:val="18"/>
                <w:szCs w:val="18"/>
                <w:lang w:val="es-PA"/>
              </w:rPr>
              <w:t>6735093 Kr 7 No. 156-78</w:t>
            </w:r>
          </w:p>
        </w:tc>
        <w:tc>
          <w:tcPr>
            <w:tcW w:w="918"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t>Predio denominado Finca El Paraíso, El Valle de las Mercedes y Finca La Zulia. Vda. Puente Piedra y La Cuesta. Madrid Cundinamarca</w:t>
            </w:r>
          </w:p>
        </w:tc>
        <w:tc>
          <w:tcPr>
            <w:tcW w:w="507" w:type="pct"/>
            <w:vAlign w:val="center"/>
          </w:tcPr>
          <w:p w:rsidR="009E41D8" w:rsidRPr="00726AA1" w:rsidRDefault="009E41D8" w:rsidP="001B3606">
            <w:pPr>
              <w:spacing w:after="0"/>
              <w:jc w:val="left"/>
              <w:rPr>
                <w:bCs/>
                <w:sz w:val="18"/>
                <w:szCs w:val="18"/>
                <w:lang w:val="es-PA"/>
              </w:rPr>
            </w:pPr>
            <w:r w:rsidRPr="00726AA1">
              <w:rPr>
                <w:bCs/>
                <w:sz w:val="18"/>
                <w:szCs w:val="18"/>
                <w:lang w:val="es-PA"/>
              </w:rPr>
              <w:t>Disposición final de materiales de construcción</w:t>
            </w:r>
          </w:p>
        </w:tc>
        <w:tc>
          <w:tcPr>
            <w:tcW w:w="465" w:type="pct"/>
            <w:vAlign w:val="center"/>
          </w:tcPr>
          <w:p w:rsidR="009E41D8" w:rsidRPr="00726AA1" w:rsidRDefault="009E41D8" w:rsidP="001B3606">
            <w:pPr>
              <w:spacing w:after="0"/>
              <w:jc w:val="center"/>
              <w:rPr>
                <w:bCs/>
                <w:sz w:val="18"/>
                <w:szCs w:val="18"/>
                <w:lang w:val="es-PA"/>
              </w:rPr>
            </w:pPr>
            <w:r w:rsidRPr="00726AA1">
              <w:rPr>
                <w:bCs/>
                <w:sz w:val="18"/>
                <w:szCs w:val="18"/>
                <w:lang w:val="es-PA"/>
              </w:rPr>
              <w:t>400</w:t>
            </w:r>
          </w:p>
        </w:tc>
        <w:tc>
          <w:tcPr>
            <w:tcW w:w="724" w:type="pct"/>
            <w:vAlign w:val="center"/>
          </w:tcPr>
          <w:p w:rsidR="009E41D8" w:rsidRPr="00726AA1" w:rsidRDefault="009E41D8" w:rsidP="001B3606">
            <w:pPr>
              <w:spacing w:after="0"/>
              <w:jc w:val="left"/>
              <w:rPr>
                <w:bCs/>
                <w:sz w:val="18"/>
                <w:szCs w:val="18"/>
                <w:lang w:val="es-PA"/>
              </w:rPr>
            </w:pPr>
            <w:r w:rsidRPr="00726AA1">
              <w:rPr>
                <w:bCs/>
                <w:sz w:val="18"/>
                <w:szCs w:val="18"/>
                <w:lang w:val="es-PA"/>
              </w:rPr>
              <w:t>Plan de Manejo, Restauración y Recuperación Ambiental. Res. 2213 del 25/08/2011 y Res. 1169 del 15/07/2013</w:t>
            </w:r>
          </w:p>
        </w:tc>
        <w:tc>
          <w:tcPr>
            <w:tcW w:w="452" w:type="pct"/>
            <w:vAlign w:val="center"/>
          </w:tcPr>
          <w:p w:rsidR="009E41D8" w:rsidRPr="00726AA1" w:rsidRDefault="009E41D8" w:rsidP="001B3606">
            <w:pPr>
              <w:spacing w:after="0"/>
              <w:rPr>
                <w:bCs/>
                <w:sz w:val="18"/>
                <w:szCs w:val="18"/>
                <w:lang w:val="es-PA"/>
              </w:rPr>
            </w:pPr>
            <w:r w:rsidRPr="00726AA1">
              <w:rPr>
                <w:bCs/>
                <w:sz w:val="18"/>
                <w:szCs w:val="18"/>
                <w:lang w:val="es-PA"/>
              </w:rPr>
              <w:t>16/09/2017</w:t>
            </w:r>
          </w:p>
        </w:tc>
      </w:tr>
      <w:tr w:rsidR="009E41D8" w:rsidRPr="00726AA1" w:rsidTr="001B3606">
        <w:trPr>
          <w:cantSplit/>
          <w:trHeight w:val="885"/>
        </w:trPr>
        <w:tc>
          <w:tcPr>
            <w:tcW w:w="664"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t xml:space="preserve">Rellenos de Colombia S.A.S en Liquidación </w:t>
            </w:r>
          </w:p>
        </w:tc>
        <w:tc>
          <w:tcPr>
            <w:tcW w:w="536" w:type="pct"/>
            <w:vAlign w:val="center"/>
          </w:tcPr>
          <w:p w:rsidR="009E41D8" w:rsidRPr="00726AA1" w:rsidRDefault="009E41D8" w:rsidP="001B3606">
            <w:pPr>
              <w:spacing w:after="0"/>
              <w:rPr>
                <w:bCs/>
                <w:sz w:val="18"/>
                <w:szCs w:val="18"/>
                <w:lang w:val="es-ES_tradnl"/>
              </w:rPr>
            </w:pPr>
            <w:r w:rsidRPr="00726AA1">
              <w:rPr>
                <w:bCs/>
                <w:sz w:val="18"/>
                <w:szCs w:val="18"/>
                <w:lang w:val="es-ES_tradnl"/>
              </w:rPr>
              <w:t>830104997-6</w:t>
            </w:r>
          </w:p>
        </w:tc>
        <w:tc>
          <w:tcPr>
            <w:tcW w:w="733" w:type="pct"/>
            <w:vAlign w:val="center"/>
          </w:tcPr>
          <w:p w:rsidR="009E41D8" w:rsidRPr="00726AA1" w:rsidRDefault="009E41D8" w:rsidP="001B3606">
            <w:pPr>
              <w:spacing w:after="0"/>
              <w:rPr>
                <w:bCs/>
                <w:sz w:val="18"/>
                <w:szCs w:val="18"/>
                <w:lang w:val="es-PA"/>
              </w:rPr>
            </w:pPr>
            <w:r w:rsidRPr="00726AA1">
              <w:rPr>
                <w:bCs/>
                <w:sz w:val="18"/>
                <w:szCs w:val="18"/>
                <w:lang w:val="es-PA"/>
              </w:rPr>
              <w:t>6371253/ 6298577/ 6220906/ Cl 95 No. 11ª – 37</w:t>
            </w:r>
          </w:p>
        </w:tc>
        <w:tc>
          <w:tcPr>
            <w:tcW w:w="918" w:type="pct"/>
            <w:vAlign w:val="center"/>
          </w:tcPr>
          <w:p w:rsidR="009E41D8" w:rsidRPr="00726AA1" w:rsidRDefault="009E41D8" w:rsidP="001B3606">
            <w:pPr>
              <w:spacing w:after="0"/>
              <w:jc w:val="left"/>
              <w:rPr>
                <w:bCs/>
                <w:sz w:val="18"/>
                <w:szCs w:val="18"/>
                <w:lang w:val="es-ES_tradnl"/>
              </w:rPr>
            </w:pPr>
            <w:r w:rsidRPr="00726AA1">
              <w:rPr>
                <w:bCs/>
                <w:sz w:val="18"/>
                <w:szCs w:val="18"/>
                <w:lang w:val="es-ES_tradnl"/>
              </w:rPr>
              <w:t>Vereda Balsillas, Km3 Vía La Mesa, Mosquera Cundinamarca</w:t>
            </w:r>
          </w:p>
        </w:tc>
        <w:tc>
          <w:tcPr>
            <w:tcW w:w="507" w:type="pct"/>
            <w:vAlign w:val="center"/>
          </w:tcPr>
          <w:p w:rsidR="009E41D8" w:rsidRPr="00726AA1" w:rsidRDefault="009E41D8" w:rsidP="001B3606">
            <w:pPr>
              <w:spacing w:after="0"/>
              <w:jc w:val="left"/>
              <w:rPr>
                <w:bCs/>
                <w:sz w:val="18"/>
                <w:szCs w:val="18"/>
                <w:lang w:val="es-ES_tradnl"/>
              </w:rPr>
            </w:pPr>
            <w:r w:rsidRPr="00726AA1">
              <w:rPr>
                <w:bCs/>
                <w:sz w:val="18"/>
                <w:szCs w:val="18"/>
                <w:lang w:val="es-PA"/>
              </w:rPr>
              <w:t>Disposición final de materiales de construcción</w:t>
            </w:r>
          </w:p>
        </w:tc>
        <w:tc>
          <w:tcPr>
            <w:tcW w:w="465" w:type="pct"/>
            <w:vAlign w:val="center"/>
          </w:tcPr>
          <w:p w:rsidR="009E41D8" w:rsidRPr="00726AA1" w:rsidRDefault="009E41D8" w:rsidP="001B3606">
            <w:pPr>
              <w:spacing w:after="0"/>
              <w:jc w:val="center"/>
              <w:rPr>
                <w:bCs/>
                <w:sz w:val="18"/>
                <w:szCs w:val="18"/>
                <w:lang w:val="es-PA"/>
              </w:rPr>
            </w:pPr>
            <w:r w:rsidRPr="00726AA1">
              <w:rPr>
                <w:bCs/>
                <w:sz w:val="18"/>
                <w:szCs w:val="18"/>
                <w:lang w:val="es-PA"/>
              </w:rPr>
              <w:t>417</w:t>
            </w:r>
          </w:p>
        </w:tc>
        <w:tc>
          <w:tcPr>
            <w:tcW w:w="724" w:type="pct"/>
            <w:vAlign w:val="center"/>
          </w:tcPr>
          <w:p w:rsidR="009E41D8" w:rsidRPr="00726AA1" w:rsidRDefault="009E41D8" w:rsidP="001B3606">
            <w:pPr>
              <w:spacing w:after="0"/>
              <w:jc w:val="left"/>
              <w:rPr>
                <w:bCs/>
                <w:sz w:val="18"/>
                <w:szCs w:val="18"/>
                <w:lang w:val="es-PA"/>
              </w:rPr>
            </w:pPr>
            <w:r w:rsidRPr="00726AA1">
              <w:rPr>
                <w:bCs/>
                <w:sz w:val="18"/>
                <w:szCs w:val="18"/>
                <w:lang w:val="es-PA"/>
              </w:rPr>
              <w:t>Licencia Ambiental Res. 141 del 14/02/2013</w:t>
            </w:r>
          </w:p>
        </w:tc>
        <w:tc>
          <w:tcPr>
            <w:tcW w:w="452" w:type="pct"/>
            <w:vAlign w:val="center"/>
          </w:tcPr>
          <w:p w:rsidR="009E41D8" w:rsidRPr="00726AA1" w:rsidRDefault="009E41D8" w:rsidP="001B3606">
            <w:pPr>
              <w:spacing w:after="0"/>
              <w:rPr>
                <w:bCs/>
                <w:sz w:val="18"/>
                <w:szCs w:val="18"/>
                <w:lang w:val="es-PA"/>
              </w:rPr>
            </w:pPr>
            <w:r w:rsidRPr="00726AA1">
              <w:rPr>
                <w:bCs/>
                <w:sz w:val="18"/>
                <w:szCs w:val="18"/>
                <w:lang w:val="es-PA"/>
              </w:rPr>
              <w:t>Duración del Proyecto.</w:t>
            </w:r>
          </w:p>
        </w:tc>
      </w:tr>
    </w:tbl>
    <w:p w:rsidR="009E41D8" w:rsidRDefault="009E41D8" w:rsidP="009E41D8">
      <w:pPr>
        <w:pStyle w:val="PiedeFoto"/>
        <w:rPr>
          <w:lang w:val="es-ES_tradnl"/>
        </w:rPr>
      </w:pPr>
      <w:r w:rsidRPr="00FE4EF4">
        <w:rPr>
          <w:lang w:val="es-ES_tradnl"/>
        </w:rPr>
        <w:t>Fuente: Instituto de Desarrollo Urbano.</w:t>
      </w:r>
    </w:p>
    <w:p w:rsidR="009E41D8" w:rsidRPr="009E41D8" w:rsidRDefault="009E41D8" w:rsidP="009E41D8">
      <w:pPr>
        <w:pStyle w:val="NoSpacing"/>
        <w:rPr>
          <w:lang w:val="es-ES_tradnl"/>
        </w:rPr>
      </w:pPr>
    </w:p>
    <w:p w:rsidR="009E41D8" w:rsidRDefault="009E41D8" w:rsidP="009E41D8">
      <w:r w:rsidRPr="00726AA1">
        <w:t xml:space="preserve">En el caso de utilizar ZODMES para el manejo de </w:t>
      </w:r>
      <w:r>
        <w:t xml:space="preserve">los </w:t>
      </w:r>
      <w:r w:rsidRPr="00726AA1">
        <w:t xml:space="preserve">materiales </w:t>
      </w:r>
      <w:r>
        <w:t xml:space="preserve">inertes </w:t>
      </w:r>
      <w:r w:rsidRPr="00726AA1">
        <w:t>sobrantes de excavación</w:t>
      </w:r>
      <w:r>
        <w:t>, se han ubicado posibles sitios localizados de acuerdo a la UF más cercana, mismos que se indican a continuación:</w:t>
      </w:r>
    </w:p>
    <w:p w:rsidR="009E41D8" w:rsidRPr="00E71B6E" w:rsidRDefault="009E41D8" w:rsidP="009E41D8">
      <w:pPr>
        <w:keepNext/>
        <w:spacing w:after="120"/>
        <w:rPr>
          <w:b/>
        </w:rPr>
      </w:pPr>
      <w:r w:rsidRPr="00E71B6E">
        <w:rPr>
          <w:b/>
        </w:rPr>
        <w:t>UF 01 Salitre – Guasca – Sesquilé</w:t>
      </w:r>
    </w:p>
    <w:p w:rsidR="009E41D8" w:rsidRPr="000F1FA3" w:rsidRDefault="009E41D8" w:rsidP="009E41D8">
      <w:r w:rsidRPr="000F1FA3">
        <w:t xml:space="preserve">En la </w:t>
      </w:r>
      <w:r w:rsidRPr="000F1FA3">
        <w:fldChar w:fldCharType="begin"/>
      </w:r>
      <w:r w:rsidRPr="000F1FA3">
        <w:instrText xml:space="preserve"> REF _Ref414819324 \h </w:instrText>
      </w:r>
      <w:r w:rsidRPr="000F1FA3">
        <w:fldChar w:fldCharType="separate"/>
      </w:r>
      <w:r w:rsidR="00E51CD4" w:rsidRPr="000F1FA3">
        <w:t xml:space="preserve">Tabla </w:t>
      </w:r>
      <w:r w:rsidR="00E51CD4">
        <w:rPr>
          <w:noProof/>
        </w:rPr>
        <w:t>4</w:t>
      </w:r>
      <w:r w:rsidR="00E51CD4">
        <w:noBreakHyphen/>
      </w:r>
      <w:r w:rsidR="00E51CD4">
        <w:rPr>
          <w:noProof/>
        </w:rPr>
        <w:t>17</w:t>
      </w:r>
      <w:r w:rsidRPr="000F1FA3">
        <w:fldChar w:fldCharType="end"/>
      </w:r>
      <w:r w:rsidRPr="000F1FA3">
        <w:t>, se presentan los posibles sitios propuestos para ubicación de ZODME cercanos a la UF01.</w:t>
      </w:r>
    </w:p>
    <w:p w:rsidR="009E41D8" w:rsidRPr="000F1FA3" w:rsidRDefault="009E41D8" w:rsidP="009E41D8">
      <w:pPr>
        <w:pStyle w:val="Caption"/>
      </w:pPr>
      <w:bookmarkStart w:id="137" w:name="_Ref414819324"/>
      <w:bookmarkStart w:id="138" w:name="_Toc413016546"/>
      <w:bookmarkStart w:id="139" w:name="_Toc422351614"/>
      <w:bookmarkStart w:id="140" w:name="_Toc429755673"/>
      <w:r w:rsidRPr="000F1FA3">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17</w:t>
      </w:r>
      <w:r w:rsidR="00AF11B4">
        <w:fldChar w:fldCharType="end"/>
      </w:r>
      <w:bookmarkEnd w:id="137"/>
      <w:r w:rsidRPr="000F1FA3">
        <w:t>.</w:t>
      </w:r>
      <w:bookmarkEnd w:id="138"/>
      <w:r>
        <w:t xml:space="preserve"> Ubicación de P</w:t>
      </w:r>
      <w:r w:rsidRPr="000F1FA3">
        <w:t>osibles ZODME para la UF01</w:t>
      </w:r>
      <w:bookmarkEnd w:id="139"/>
      <w:bookmarkEnd w:id="140"/>
    </w:p>
    <w:tbl>
      <w:tblPr>
        <w:tblStyle w:val="TableGrid"/>
        <w:tblW w:w="0" w:type="auto"/>
        <w:jc w:val="center"/>
        <w:tblLook w:val="04A0" w:firstRow="1" w:lastRow="0" w:firstColumn="1" w:lastColumn="0" w:noHBand="0" w:noVBand="1"/>
      </w:tblPr>
      <w:tblGrid>
        <w:gridCol w:w="4857"/>
        <w:gridCol w:w="4493"/>
      </w:tblGrid>
      <w:tr w:rsidR="009E41D8" w:rsidRPr="000F1FA3" w:rsidTr="001B3606">
        <w:trPr>
          <w:cantSplit/>
          <w:tblHeader/>
          <w:jc w:val="center"/>
        </w:trPr>
        <w:tc>
          <w:tcPr>
            <w:tcW w:w="12469" w:type="dxa"/>
            <w:gridSpan w:val="2"/>
            <w:shd w:val="clear" w:color="auto" w:fill="007078"/>
          </w:tcPr>
          <w:p w:rsidR="009E41D8" w:rsidRPr="000F1FA3" w:rsidRDefault="009E41D8" w:rsidP="001B3606">
            <w:pPr>
              <w:spacing w:after="0"/>
              <w:jc w:val="center"/>
              <w:rPr>
                <w:b/>
                <w:noProof/>
              </w:rPr>
            </w:pPr>
            <w:r w:rsidRPr="000F1FA3">
              <w:rPr>
                <w:b/>
                <w:noProof/>
                <w:color w:val="FFFFFF" w:themeColor="background1"/>
              </w:rPr>
              <w:t>UBICACIÓN DE POSIBLES ZODME</w:t>
            </w:r>
          </w:p>
        </w:tc>
      </w:tr>
      <w:tr w:rsidR="009E41D8" w:rsidRPr="000F1FA3" w:rsidTr="001B3606">
        <w:trPr>
          <w:trHeight w:val="2956"/>
          <w:jc w:val="center"/>
        </w:trPr>
        <w:tc>
          <w:tcPr>
            <w:tcW w:w="6546" w:type="dxa"/>
            <w:vAlign w:val="center"/>
          </w:tcPr>
          <w:p w:rsidR="009E41D8" w:rsidRPr="000F1FA3" w:rsidRDefault="009E41D8" w:rsidP="001B3606">
            <w:pPr>
              <w:spacing w:after="0"/>
              <w:jc w:val="center"/>
            </w:pPr>
            <w:r w:rsidRPr="000F1FA3">
              <w:rPr>
                <w:noProof/>
                <w:lang w:val="en-US"/>
              </w:rPr>
              <w:drawing>
                <wp:inline distT="0" distB="0" distL="0" distR="0" wp14:anchorId="7FC600D2" wp14:editId="6A1A8767">
                  <wp:extent cx="2748735" cy="180000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email">
                            <a:extLst>
                              <a:ext uri="{28A0092B-C50C-407E-A947-70E740481C1C}">
                                <a14:useLocalDpi xmlns:a14="http://schemas.microsoft.com/office/drawing/2010/main" val="0"/>
                              </a:ext>
                            </a:extLst>
                          </a:blip>
                          <a:srcRect/>
                          <a:stretch/>
                        </pic:blipFill>
                        <pic:spPr bwMode="auto">
                          <a:xfrm>
                            <a:off x="0" y="0"/>
                            <a:ext cx="2748735"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23" w:type="dxa"/>
            <w:vAlign w:val="center"/>
          </w:tcPr>
          <w:p w:rsidR="009E41D8" w:rsidRPr="000F1FA3" w:rsidRDefault="009E41D8" w:rsidP="001B3606">
            <w:pPr>
              <w:spacing w:after="0"/>
              <w:jc w:val="center"/>
            </w:pPr>
            <w:r w:rsidRPr="000F1FA3">
              <w:rPr>
                <w:rFonts w:cs="ArialMT"/>
                <w:noProof/>
                <w:sz w:val="20"/>
                <w:szCs w:val="20"/>
                <w:lang w:val="en-US"/>
              </w:rPr>
              <w:drawing>
                <wp:inline distT="0" distB="0" distL="0" distR="0" wp14:anchorId="16C968CA" wp14:editId="47C5D637">
                  <wp:extent cx="2507997" cy="1800000"/>
                  <wp:effectExtent l="0" t="0" r="6985"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ODME - Guasca 2.jpg"/>
                          <pic:cNvPicPr/>
                        </pic:nvPicPr>
                        <pic:blipFill>
                          <a:blip r:embed="rId58" cstate="email">
                            <a:extLst>
                              <a:ext uri="{28A0092B-C50C-407E-A947-70E740481C1C}">
                                <a14:useLocalDpi xmlns:a14="http://schemas.microsoft.com/office/drawing/2010/main" val="0"/>
                              </a:ext>
                            </a:extLst>
                          </a:blip>
                          <a:stretch>
                            <a:fillRect/>
                          </a:stretch>
                        </pic:blipFill>
                        <pic:spPr>
                          <a:xfrm>
                            <a:off x="0" y="0"/>
                            <a:ext cx="2507997" cy="1800000"/>
                          </a:xfrm>
                          <a:prstGeom prst="rect">
                            <a:avLst/>
                          </a:prstGeom>
                        </pic:spPr>
                      </pic:pic>
                    </a:graphicData>
                  </a:graphic>
                </wp:inline>
              </w:drawing>
            </w:r>
          </w:p>
        </w:tc>
      </w:tr>
      <w:tr w:rsidR="009E41D8" w:rsidRPr="000F1FA3" w:rsidTr="001B3606">
        <w:trPr>
          <w:trHeight w:val="895"/>
          <w:jc w:val="center"/>
        </w:trPr>
        <w:tc>
          <w:tcPr>
            <w:tcW w:w="12469" w:type="dxa"/>
            <w:gridSpan w:val="2"/>
            <w:vAlign w:val="center"/>
          </w:tcPr>
          <w:p w:rsidR="009E41D8" w:rsidRPr="000F1FA3" w:rsidRDefault="009E41D8" w:rsidP="001B3606">
            <w:pPr>
              <w:spacing w:after="0"/>
              <w:jc w:val="left"/>
              <w:rPr>
                <w:noProof/>
                <w:sz w:val="22"/>
              </w:rPr>
            </w:pPr>
            <w:r w:rsidRPr="000F1FA3">
              <w:rPr>
                <w:noProof/>
                <w:sz w:val="22"/>
              </w:rPr>
              <w:t>Departamento de: Cundinamarca; Municipio: Guasca</w:t>
            </w:r>
          </w:p>
          <w:p w:rsidR="009E41D8" w:rsidRPr="000F1FA3" w:rsidRDefault="009E41D8" w:rsidP="001B3606">
            <w:pPr>
              <w:spacing w:after="0"/>
              <w:jc w:val="left"/>
              <w:rPr>
                <w:rFonts w:cs="Arial"/>
                <w:sz w:val="22"/>
              </w:rPr>
            </w:pPr>
            <w:r w:rsidRPr="000F1FA3">
              <w:rPr>
                <w:noProof/>
                <w:sz w:val="22"/>
              </w:rPr>
              <w:t xml:space="preserve">Coordenadas planas: </w:t>
            </w:r>
            <w:r w:rsidRPr="000F1FA3">
              <w:rPr>
                <w:rFonts w:cs="Arial"/>
                <w:sz w:val="22"/>
              </w:rPr>
              <w:t>X:1014412   Y: 1023881</w:t>
            </w:r>
          </w:p>
          <w:p w:rsidR="009E41D8" w:rsidRPr="000F1FA3" w:rsidRDefault="009E41D8" w:rsidP="001B3606">
            <w:pPr>
              <w:spacing w:after="0"/>
              <w:jc w:val="left"/>
              <w:rPr>
                <w:rFonts w:cs="ArialMT"/>
                <w:noProof/>
                <w:sz w:val="20"/>
                <w:szCs w:val="20"/>
              </w:rPr>
            </w:pPr>
            <w:r w:rsidRPr="000F1FA3">
              <w:rPr>
                <w:rFonts w:cs="Arial"/>
                <w:sz w:val="22"/>
              </w:rPr>
              <w:t>Capacidad aproximada: 2.121.600 m</w:t>
            </w:r>
            <w:r w:rsidRPr="000F1FA3">
              <w:rPr>
                <w:rFonts w:cs="Arial"/>
                <w:sz w:val="22"/>
                <w:vertAlign w:val="superscript"/>
              </w:rPr>
              <w:t>3</w:t>
            </w:r>
          </w:p>
        </w:tc>
      </w:tr>
      <w:tr w:rsidR="009E41D8" w:rsidRPr="000F1FA3" w:rsidTr="001B3606">
        <w:trPr>
          <w:trHeight w:val="3109"/>
          <w:jc w:val="center"/>
        </w:trPr>
        <w:tc>
          <w:tcPr>
            <w:tcW w:w="6756" w:type="dxa"/>
            <w:vAlign w:val="center"/>
          </w:tcPr>
          <w:p w:rsidR="009E41D8" w:rsidRPr="000F1FA3" w:rsidRDefault="009E41D8" w:rsidP="001B3606">
            <w:pPr>
              <w:spacing w:after="0"/>
              <w:jc w:val="center"/>
            </w:pPr>
            <w:r w:rsidRPr="000F1FA3">
              <w:lastRenderedPageBreak/>
              <w:br w:type="page"/>
            </w:r>
            <w:r w:rsidRPr="000F1FA3">
              <w:rPr>
                <w:noProof/>
                <w:lang w:val="en-US"/>
              </w:rPr>
              <w:drawing>
                <wp:inline distT="0" distB="0" distL="0" distR="0" wp14:anchorId="0BB7C4BD" wp14:editId="24034873">
                  <wp:extent cx="2771775" cy="179959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28A0092B-C50C-407E-A947-70E740481C1C}">
                                <a14:useLocalDpi xmlns:a14="http://schemas.microsoft.com/office/drawing/2010/main" val="0"/>
                              </a:ext>
                            </a:extLst>
                          </a:blip>
                          <a:srcRect/>
                          <a:stretch/>
                        </pic:blipFill>
                        <pic:spPr bwMode="auto">
                          <a:xfrm>
                            <a:off x="0" y="0"/>
                            <a:ext cx="2772408" cy="1800001"/>
                          </a:xfrm>
                          <a:prstGeom prst="rect">
                            <a:avLst/>
                          </a:prstGeom>
                          <a:ln>
                            <a:noFill/>
                          </a:ln>
                          <a:extLst>
                            <a:ext uri="{53640926-AAD7-44D8-BBD7-CCE9431645EC}">
                              <a14:shadowObscured xmlns:a14="http://schemas.microsoft.com/office/drawing/2010/main"/>
                            </a:ext>
                          </a:extLst>
                        </pic:spPr>
                      </pic:pic>
                    </a:graphicData>
                  </a:graphic>
                </wp:inline>
              </w:drawing>
            </w:r>
          </w:p>
        </w:tc>
        <w:tc>
          <w:tcPr>
            <w:tcW w:w="5749" w:type="dxa"/>
            <w:vAlign w:val="center"/>
          </w:tcPr>
          <w:p w:rsidR="009E41D8" w:rsidRPr="000F1FA3" w:rsidRDefault="009E41D8" w:rsidP="001B3606">
            <w:pPr>
              <w:spacing w:after="0"/>
              <w:jc w:val="center"/>
            </w:pPr>
            <w:r w:rsidRPr="000F1FA3">
              <w:rPr>
                <w:rFonts w:cs="ArialMT"/>
                <w:noProof/>
                <w:sz w:val="20"/>
                <w:szCs w:val="20"/>
                <w:lang w:val="en-US"/>
              </w:rPr>
              <w:drawing>
                <wp:inline distT="0" distB="0" distL="0" distR="0" wp14:anchorId="2CFF29B0" wp14:editId="53EF0A78">
                  <wp:extent cx="2590800" cy="17995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ODME - Guasca 1.jpg"/>
                          <pic:cNvPicPr/>
                        </pic:nvPicPr>
                        <pic:blipFill>
                          <a:blip r:embed="rId60" cstate="email">
                            <a:extLst>
                              <a:ext uri="{28A0092B-C50C-407E-A947-70E740481C1C}">
                                <a14:useLocalDpi xmlns:a14="http://schemas.microsoft.com/office/drawing/2010/main" val="0"/>
                              </a:ext>
                            </a:extLst>
                          </a:blip>
                          <a:stretch>
                            <a:fillRect/>
                          </a:stretch>
                        </pic:blipFill>
                        <pic:spPr>
                          <a:xfrm>
                            <a:off x="0" y="0"/>
                            <a:ext cx="2591390" cy="1800000"/>
                          </a:xfrm>
                          <a:prstGeom prst="rect">
                            <a:avLst/>
                          </a:prstGeom>
                        </pic:spPr>
                      </pic:pic>
                    </a:graphicData>
                  </a:graphic>
                </wp:inline>
              </w:drawing>
            </w:r>
          </w:p>
        </w:tc>
      </w:tr>
      <w:tr w:rsidR="009E41D8" w:rsidRPr="000F1FA3" w:rsidTr="001B3606">
        <w:trPr>
          <w:jc w:val="center"/>
        </w:trPr>
        <w:tc>
          <w:tcPr>
            <w:tcW w:w="12505" w:type="dxa"/>
            <w:gridSpan w:val="2"/>
          </w:tcPr>
          <w:p w:rsidR="009E41D8" w:rsidRPr="000F1FA3" w:rsidRDefault="009E41D8" w:rsidP="001B3606">
            <w:pPr>
              <w:spacing w:after="0"/>
              <w:rPr>
                <w:noProof/>
                <w:sz w:val="22"/>
              </w:rPr>
            </w:pPr>
            <w:r w:rsidRPr="000F1FA3">
              <w:rPr>
                <w:noProof/>
                <w:sz w:val="22"/>
              </w:rPr>
              <w:t>Departamento de: Cundinamarca; Municipio: Guasca</w:t>
            </w:r>
          </w:p>
          <w:p w:rsidR="009E41D8" w:rsidRPr="000F1FA3" w:rsidRDefault="009E41D8" w:rsidP="001B3606">
            <w:pPr>
              <w:spacing w:after="0"/>
              <w:rPr>
                <w:rFonts w:cs="Arial"/>
                <w:sz w:val="22"/>
              </w:rPr>
            </w:pPr>
            <w:r w:rsidRPr="000F1FA3">
              <w:rPr>
                <w:noProof/>
                <w:sz w:val="22"/>
              </w:rPr>
              <w:t xml:space="preserve">Coordenadas planas: </w:t>
            </w:r>
            <w:r w:rsidRPr="000F1FA3">
              <w:rPr>
                <w:rFonts w:cs="Arial"/>
                <w:sz w:val="22"/>
              </w:rPr>
              <w:t>X: 1015472     Y:1026814</w:t>
            </w:r>
          </w:p>
          <w:p w:rsidR="009E41D8" w:rsidRPr="000F1FA3" w:rsidRDefault="009E41D8" w:rsidP="001B3606">
            <w:pPr>
              <w:spacing w:after="0"/>
              <w:jc w:val="left"/>
              <w:rPr>
                <w:rFonts w:cs="ArialMT"/>
                <w:noProof/>
                <w:sz w:val="20"/>
                <w:szCs w:val="20"/>
              </w:rPr>
            </w:pPr>
            <w:r w:rsidRPr="000F1FA3">
              <w:rPr>
                <w:rFonts w:cs="Arial"/>
                <w:sz w:val="22"/>
              </w:rPr>
              <w:t>Capacidad aproximada: 144.800 m</w:t>
            </w:r>
            <w:r w:rsidRPr="000F1FA3">
              <w:rPr>
                <w:rFonts w:cs="Arial"/>
                <w:sz w:val="22"/>
                <w:vertAlign w:val="superscript"/>
              </w:rPr>
              <w:t>2</w:t>
            </w:r>
          </w:p>
        </w:tc>
      </w:tr>
    </w:tbl>
    <w:p w:rsidR="009E41D8" w:rsidRPr="000F1FA3" w:rsidRDefault="009E41D8" w:rsidP="009E41D8">
      <w:pPr>
        <w:pStyle w:val="PiedeFoto"/>
      </w:pPr>
      <w:r w:rsidRPr="000F1FA3">
        <w:t>Fuente: Estructurador 2013.</w:t>
      </w:r>
    </w:p>
    <w:p w:rsidR="009E41D8" w:rsidRPr="000F1FA3" w:rsidRDefault="009E41D8" w:rsidP="009E41D8">
      <w:pPr>
        <w:pStyle w:val="NoSpacing"/>
      </w:pPr>
    </w:p>
    <w:p w:rsidR="009E41D8" w:rsidRPr="00E71B6E" w:rsidRDefault="009E41D8" w:rsidP="009E41D8">
      <w:pPr>
        <w:keepNext/>
        <w:spacing w:after="120"/>
        <w:rPr>
          <w:b/>
        </w:rPr>
      </w:pPr>
      <w:r w:rsidRPr="00E71B6E">
        <w:rPr>
          <w:b/>
        </w:rPr>
        <w:t>UF 02 Sopó – La Calera</w:t>
      </w:r>
    </w:p>
    <w:p w:rsidR="009E41D8" w:rsidRPr="000F1FA3" w:rsidRDefault="009E41D8" w:rsidP="009E41D8">
      <w:r w:rsidRPr="000F1FA3">
        <w:t xml:space="preserve">En la </w:t>
      </w:r>
      <w:r>
        <w:fldChar w:fldCharType="begin"/>
      </w:r>
      <w:r>
        <w:instrText xml:space="preserve"> REF _Ref414890690 \h </w:instrText>
      </w:r>
      <w:r>
        <w:fldChar w:fldCharType="separate"/>
      </w:r>
      <w:r w:rsidR="00E51CD4" w:rsidRPr="000F1FA3">
        <w:t xml:space="preserve">Tabla </w:t>
      </w:r>
      <w:r w:rsidR="00E51CD4">
        <w:rPr>
          <w:noProof/>
        </w:rPr>
        <w:t>4</w:t>
      </w:r>
      <w:r w:rsidR="00E51CD4">
        <w:noBreakHyphen/>
      </w:r>
      <w:r w:rsidR="00E51CD4">
        <w:rPr>
          <w:noProof/>
        </w:rPr>
        <w:t>18</w:t>
      </w:r>
      <w:r>
        <w:fldChar w:fldCharType="end"/>
      </w:r>
      <w:r w:rsidRPr="000F1FA3">
        <w:t>, se presentan los posibles sitios propuestos para ubicación de ZODME cercanos a la UF02.</w:t>
      </w:r>
    </w:p>
    <w:p w:rsidR="009E41D8" w:rsidRPr="000F1FA3" w:rsidRDefault="009E41D8" w:rsidP="009E41D8">
      <w:pPr>
        <w:pStyle w:val="Caption"/>
      </w:pPr>
      <w:bookmarkStart w:id="141" w:name="_Ref414890690"/>
      <w:bookmarkStart w:id="142" w:name="_Toc422351615"/>
      <w:bookmarkStart w:id="143" w:name="_Toc429755674"/>
      <w:r w:rsidRPr="000F1FA3">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18</w:t>
      </w:r>
      <w:r w:rsidR="00AF11B4">
        <w:fldChar w:fldCharType="end"/>
      </w:r>
      <w:bookmarkEnd w:id="141"/>
      <w:r w:rsidRPr="000F1FA3">
        <w:t>. U</w:t>
      </w:r>
      <w:r>
        <w:t>bicación de P</w:t>
      </w:r>
      <w:r w:rsidRPr="000F1FA3">
        <w:t>osibles ZODMES para la UF02</w:t>
      </w:r>
      <w:bookmarkEnd w:id="142"/>
      <w:bookmarkEnd w:id="143"/>
    </w:p>
    <w:tbl>
      <w:tblPr>
        <w:tblStyle w:val="TableGrid"/>
        <w:tblW w:w="8712" w:type="dxa"/>
        <w:jc w:val="center"/>
        <w:tblLayout w:type="fixed"/>
        <w:tblLook w:val="04A0" w:firstRow="1" w:lastRow="0" w:firstColumn="1" w:lastColumn="0" w:noHBand="0" w:noVBand="1"/>
      </w:tblPr>
      <w:tblGrid>
        <w:gridCol w:w="4602"/>
        <w:gridCol w:w="4088"/>
        <w:gridCol w:w="22"/>
      </w:tblGrid>
      <w:tr w:rsidR="009E41D8" w:rsidRPr="000F1FA3" w:rsidTr="001B3606">
        <w:trPr>
          <w:gridAfter w:val="1"/>
          <w:wAfter w:w="22" w:type="dxa"/>
          <w:cantSplit/>
          <w:tblHeader/>
          <w:jc w:val="center"/>
        </w:trPr>
        <w:tc>
          <w:tcPr>
            <w:tcW w:w="8690" w:type="dxa"/>
            <w:gridSpan w:val="2"/>
            <w:shd w:val="clear" w:color="auto" w:fill="007078"/>
          </w:tcPr>
          <w:p w:rsidR="009E41D8" w:rsidRPr="000F1FA3" w:rsidRDefault="009E41D8" w:rsidP="001B3606">
            <w:pPr>
              <w:spacing w:after="0"/>
              <w:jc w:val="center"/>
              <w:rPr>
                <w:b/>
                <w:noProof/>
              </w:rPr>
            </w:pPr>
            <w:r w:rsidRPr="000F1FA3">
              <w:rPr>
                <w:b/>
                <w:noProof/>
                <w:color w:val="FFFFFF" w:themeColor="background1"/>
              </w:rPr>
              <w:t>UBICACIÓN DE POSIBLES ZODME</w:t>
            </w:r>
          </w:p>
        </w:tc>
      </w:tr>
      <w:tr w:rsidR="009E41D8" w:rsidRPr="00BF1B43" w:rsidTr="001B3606">
        <w:trPr>
          <w:gridAfter w:val="1"/>
          <w:wAfter w:w="22" w:type="dxa"/>
          <w:trHeight w:val="3100"/>
          <w:jc w:val="center"/>
        </w:trPr>
        <w:tc>
          <w:tcPr>
            <w:tcW w:w="4602" w:type="dxa"/>
            <w:vAlign w:val="center"/>
          </w:tcPr>
          <w:p w:rsidR="009E41D8" w:rsidRPr="00BF1B43" w:rsidRDefault="009E41D8" w:rsidP="001B3606">
            <w:pPr>
              <w:pStyle w:val="NoSpacing"/>
              <w:rPr>
                <w:sz w:val="20"/>
                <w:szCs w:val="20"/>
              </w:rPr>
            </w:pPr>
            <w:r w:rsidRPr="00BF1B43">
              <w:rPr>
                <w:noProof/>
                <w:sz w:val="20"/>
                <w:szCs w:val="20"/>
                <w:lang w:val="en-US"/>
              </w:rPr>
              <w:drawing>
                <wp:inline distT="0" distB="0" distL="0" distR="0" wp14:anchorId="14718D04" wp14:editId="633B89C0">
                  <wp:extent cx="2748735" cy="1800000"/>
                  <wp:effectExtent l="0" t="0" r="0" b="0"/>
                  <wp:docPr id="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email">
                            <a:extLst>
                              <a:ext uri="{28A0092B-C50C-407E-A947-70E740481C1C}">
                                <a14:useLocalDpi xmlns:a14="http://schemas.microsoft.com/office/drawing/2010/main" val="0"/>
                              </a:ext>
                            </a:extLst>
                          </a:blip>
                          <a:srcRect/>
                          <a:stretch/>
                        </pic:blipFill>
                        <pic:spPr bwMode="auto">
                          <a:xfrm>
                            <a:off x="0" y="0"/>
                            <a:ext cx="2748735"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88" w:type="dxa"/>
            <w:vAlign w:val="center"/>
          </w:tcPr>
          <w:p w:rsidR="009E41D8" w:rsidRPr="00BF1B43" w:rsidRDefault="009E41D8" w:rsidP="001B3606">
            <w:pPr>
              <w:pStyle w:val="NoSpacing"/>
              <w:rPr>
                <w:sz w:val="20"/>
                <w:szCs w:val="20"/>
              </w:rPr>
            </w:pPr>
            <w:r w:rsidRPr="00BF1B43">
              <w:rPr>
                <w:noProof/>
                <w:sz w:val="20"/>
                <w:szCs w:val="20"/>
                <w:lang w:val="en-US"/>
              </w:rPr>
              <w:drawing>
                <wp:inline distT="0" distB="0" distL="0" distR="0" wp14:anchorId="7E206689" wp14:editId="3C0A832A">
                  <wp:extent cx="2507997" cy="1800000"/>
                  <wp:effectExtent l="0" t="0" r="6985" b="0"/>
                  <wp:docPr id="11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ODME - Guasca 2.jpg"/>
                          <pic:cNvPicPr/>
                        </pic:nvPicPr>
                        <pic:blipFill>
                          <a:blip r:embed="rId58" cstate="email">
                            <a:extLst>
                              <a:ext uri="{28A0092B-C50C-407E-A947-70E740481C1C}">
                                <a14:useLocalDpi xmlns:a14="http://schemas.microsoft.com/office/drawing/2010/main" val="0"/>
                              </a:ext>
                            </a:extLst>
                          </a:blip>
                          <a:stretch>
                            <a:fillRect/>
                          </a:stretch>
                        </pic:blipFill>
                        <pic:spPr>
                          <a:xfrm>
                            <a:off x="0" y="0"/>
                            <a:ext cx="2507997" cy="1800000"/>
                          </a:xfrm>
                          <a:prstGeom prst="rect">
                            <a:avLst/>
                          </a:prstGeom>
                        </pic:spPr>
                      </pic:pic>
                    </a:graphicData>
                  </a:graphic>
                </wp:inline>
              </w:drawing>
            </w:r>
          </w:p>
        </w:tc>
      </w:tr>
      <w:tr w:rsidR="009E41D8" w:rsidRPr="00BF1B43" w:rsidTr="001B3606">
        <w:trPr>
          <w:gridAfter w:val="1"/>
          <w:wAfter w:w="22" w:type="dxa"/>
          <w:trHeight w:val="674"/>
          <w:jc w:val="center"/>
        </w:trPr>
        <w:tc>
          <w:tcPr>
            <w:tcW w:w="8690" w:type="dxa"/>
            <w:gridSpan w:val="2"/>
          </w:tcPr>
          <w:p w:rsidR="009E41D8" w:rsidRPr="00BF1B43" w:rsidRDefault="009E41D8" w:rsidP="001B3606">
            <w:pPr>
              <w:pStyle w:val="NoSpacing"/>
              <w:rPr>
                <w:sz w:val="20"/>
                <w:szCs w:val="20"/>
              </w:rPr>
            </w:pPr>
            <w:r w:rsidRPr="00BF1B43">
              <w:rPr>
                <w:sz w:val="20"/>
                <w:szCs w:val="20"/>
              </w:rPr>
              <w:t>Departamento de: Cundinamarca; Municipio: Guasca</w:t>
            </w:r>
          </w:p>
          <w:p w:rsidR="009E41D8" w:rsidRPr="00BF1B43" w:rsidRDefault="009E41D8" w:rsidP="001B3606">
            <w:pPr>
              <w:pStyle w:val="NoSpacing"/>
              <w:rPr>
                <w:sz w:val="20"/>
                <w:szCs w:val="20"/>
              </w:rPr>
            </w:pPr>
            <w:r w:rsidRPr="00BF1B43">
              <w:rPr>
                <w:sz w:val="20"/>
                <w:szCs w:val="20"/>
              </w:rPr>
              <w:t>Coordenadas planas: X:1014412   Y: 1023881</w:t>
            </w:r>
          </w:p>
          <w:p w:rsidR="009E41D8" w:rsidRPr="00BF1B43" w:rsidRDefault="009E41D8" w:rsidP="001B3606">
            <w:pPr>
              <w:pStyle w:val="NoSpacing"/>
              <w:rPr>
                <w:sz w:val="20"/>
                <w:szCs w:val="20"/>
              </w:rPr>
            </w:pPr>
            <w:r w:rsidRPr="00BF1B43">
              <w:rPr>
                <w:sz w:val="20"/>
                <w:szCs w:val="20"/>
              </w:rPr>
              <w:t>Capacidad aproximada: 2.121.600 m</w:t>
            </w:r>
            <w:r w:rsidRPr="00BF1B43">
              <w:rPr>
                <w:sz w:val="20"/>
                <w:szCs w:val="20"/>
                <w:vertAlign w:val="superscript"/>
              </w:rPr>
              <w:t>3</w:t>
            </w:r>
          </w:p>
        </w:tc>
      </w:tr>
      <w:tr w:rsidR="009E41D8" w:rsidRPr="000F1FA3" w:rsidTr="001B3606">
        <w:trPr>
          <w:trHeight w:val="2983"/>
          <w:jc w:val="center"/>
        </w:trPr>
        <w:tc>
          <w:tcPr>
            <w:tcW w:w="4602" w:type="dxa"/>
            <w:vAlign w:val="center"/>
          </w:tcPr>
          <w:p w:rsidR="009E41D8" w:rsidRPr="00BF1B43" w:rsidRDefault="009E41D8" w:rsidP="001B3606">
            <w:pPr>
              <w:pStyle w:val="NoSpacing"/>
              <w:rPr>
                <w:sz w:val="20"/>
                <w:szCs w:val="20"/>
              </w:rPr>
            </w:pPr>
            <w:r w:rsidRPr="00BF1B43">
              <w:rPr>
                <w:noProof/>
                <w:sz w:val="20"/>
                <w:szCs w:val="20"/>
                <w:lang w:val="en-US"/>
              </w:rPr>
              <w:lastRenderedPageBreak/>
              <w:drawing>
                <wp:inline distT="0" distB="0" distL="0" distR="0" wp14:anchorId="7A56C396" wp14:editId="6D9A4FD2">
                  <wp:extent cx="2781300" cy="1799590"/>
                  <wp:effectExtent l="0" t="0" r="0" b="0"/>
                  <wp:docPr id="11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28A0092B-C50C-407E-A947-70E740481C1C}">
                                <a14:useLocalDpi xmlns:a14="http://schemas.microsoft.com/office/drawing/2010/main" val="0"/>
                              </a:ext>
                            </a:extLst>
                          </a:blip>
                          <a:srcRect/>
                          <a:stretch/>
                        </pic:blipFill>
                        <pic:spPr bwMode="auto">
                          <a:xfrm>
                            <a:off x="0" y="0"/>
                            <a:ext cx="2781934"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10" w:type="dxa"/>
            <w:gridSpan w:val="2"/>
            <w:vAlign w:val="center"/>
          </w:tcPr>
          <w:p w:rsidR="009E41D8" w:rsidRPr="00BF1B43" w:rsidRDefault="009E41D8" w:rsidP="001B3606">
            <w:pPr>
              <w:pStyle w:val="NoSpacing"/>
              <w:rPr>
                <w:sz w:val="20"/>
                <w:szCs w:val="20"/>
              </w:rPr>
            </w:pPr>
            <w:r w:rsidRPr="00BF1B43">
              <w:rPr>
                <w:noProof/>
                <w:sz w:val="20"/>
                <w:szCs w:val="20"/>
                <w:lang w:val="en-US"/>
              </w:rPr>
              <w:drawing>
                <wp:inline distT="0" distB="0" distL="0" distR="0" wp14:anchorId="53F50EB8" wp14:editId="7B42842E">
                  <wp:extent cx="2507615" cy="1799326"/>
                  <wp:effectExtent l="0" t="0" r="6985" b="0"/>
                  <wp:docPr id="113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ODME - Guasca 1.jpg"/>
                          <pic:cNvPicPr/>
                        </pic:nvPicPr>
                        <pic:blipFill>
                          <a:blip r:embed="rId60" cstate="email">
                            <a:extLst>
                              <a:ext uri="{28A0092B-C50C-407E-A947-70E740481C1C}">
                                <a14:useLocalDpi xmlns:a14="http://schemas.microsoft.com/office/drawing/2010/main" val="0"/>
                              </a:ext>
                            </a:extLst>
                          </a:blip>
                          <a:stretch>
                            <a:fillRect/>
                          </a:stretch>
                        </pic:blipFill>
                        <pic:spPr>
                          <a:xfrm>
                            <a:off x="0" y="0"/>
                            <a:ext cx="2521581" cy="1809347"/>
                          </a:xfrm>
                          <a:prstGeom prst="rect">
                            <a:avLst/>
                          </a:prstGeom>
                        </pic:spPr>
                      </pic:pic>
                    </a:graphicData>
                  </a:graphic>
                </wp:inline>
              </w:drawing>
            </w:r>
          </w:p>
        </w:tc>
      </w:tr>
      <w:tr w:rsidR="009E41D8" w:rsidRPr="000F1FA3" w:rsidTr="001B3606">
        <w:trPr>
          <w:jc w:val="center"/>
        </w:trPr>
        <w:tc>
          <w:tcPr>
            <w:tcW w:w="8712" w:type="dxa"/>
            <w:gridSpan w:val="3"/>
          </w:tcPr>
          <w:p w:rsidR="009E41D8" w:rsidRPr="00BF1B43" w:rsidRDefault="009E41D8" w:rsidP="001B3606">
            <w:pPr>
              <w:pStyle w:val="NoSpacing"/>
              <w:rPr>
                <w:sz w:val="20"/>
                <w:szCs w:val="20"/>
              </w:rPr>
            </w:pPr>
            <w:r w:rsidRPr="00BF1B43">
              <w:rPr>
                <w:sz w:val="20"/>
                <w:szCs w:val="20"/>
              </w:rPr>
              <w:t>Departamento de: Cundinamarca; Municipio: Guasca</w:t>
            </w:r>
          </w:p>
          <w:p w:rsidR="009E41D8" w:rsidRPr="00BF1B43" w:rsidRDefault="009E41D8" w:rsidP="001B3606">
            <w:pPr>
              <w:pStyle w:val="NoSpacing"/>
              <w:rPr>
                <w:sz w:val="20"/>
                <w:szCs w:val="20"/>
              </w:rPr>
            </w:pPr>
            <w:r w:rsidRPr="00BF1B43">
              <w:rPr>
                <w:sz w:val="20"/>
                <w:szCs w:val="20"/>
              </w:rPr>
              <w:t>Coordenadas planas: X: 1015472     Y:1026814</w:t>
            </w:r>
          </w:p>
          <w:p w:rsidR="009E41D8" w:rsidRPr="00BF1B43" w:rsidRDefault="009E41D8" w:rsidP="001B3606">
            <w:pPr>
              <w:pStyle w:val="NoSpacing"/>
              <w:rPr>
                <w:sz w:val="20"/>
                <w:szCs w:val="20"/>
              </w:rPr>
            </w:pPr>
            <w:r w:rsidRPr="00BF1B43">
              <w:rPr>
                <w:sz w:val="20"/>
                <w:szCs w:val="20"/>
              </w:rPr>
              <w:t>Capacidad aproximada: 144.800 m</w:t>
            </w:r>
            <w:r w:rsidRPr="00BF1B43">
              <w:rPr>
                <w:sz w:val="20"/>
                <w:szCs w:val="20"/>
                <w:vertAlign w:val="superscript"/>
              </w:rPr>
              <w:t>2</w:t>
            </w:r>
          </w:p>
        </w:tc>
      </w:tr>
      <w:tr w:rsidR="009E41D8" w:rsidRPr="000F1FA3" w:rsidTr="001B3606">
        <w:trPr>
          <w:trHeight w:val="3028"/>
          <w:jc w:val="center"/>
        </w:trPr>
        <w:tc>
          <w:tcPr>
            <w:tcW w:w="4602" w:type="dxa"/>
            <w:vAlign w:val="center"/>
          </w:tcPr>
          <w:p w:rsidR="009E41D8" w:rsidRPr="00BF1B43" w:rsidRDefault="009E41D8" w:rsidP="001B3606">
            <w:pPr>
              <w:pStyle w:val="NoSpacing"/>
              <w:rPr>
                <w:sz w:val="20"/>
                <w:szCs w:val="20"/>
              </w:rPr>
            </w:pPr>
            <w:r w:rsidRPr="00BF1B43">
              <w:rPr>
                <w:b/>
                <w:noProof/>
                <w:sz w:val="20"/>
                <w:szCs w:val="20"/>
                <w:lang w:val="en-US"/>
              </w:rPr>
              <w:drawing>
                <wp:inline distT="0" distB="0" distL="0" distR="0" wp14:anchorId="41D5C2A9" wp14:editId="4099A13D">
                  <wp:extent cx="2781300" cy="1799590"/>
                  <wp:effectExtent l="0" t="0" r="0" b="0"/>
                  <wp:docPr id="11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bicacion de ZODME - La Calera.jpg"/>
                          <pic:cNvPicPr/>
                        </pic:nvPicPr>
                        <pic:blipFill>
                          <a:blip r:embed="rId61" cstate="email">
                            <a:extLst>
                              <a:ext uri="{28A0092B-C50C-407E-A947-70E740481C1C}">
                                <a14:useLocalDpi xmlns:a14="http://schemas.microsoft.com/office/drawing/2010/main" val="0"/>
                              </a:ext>
                            </a:extLst>
                          </a:blip>
                          <a:stretch>
                            <a:fillRect/>
                          </a:stretch>
                        </pic:blipFill>
                        <pic:spPr>
                          <a:xfrm>
                            <a:off x="0" y="0"/>
                            <a:ext cx="2781936" cy="1800002"/>
                          </a:xfrm>
                          <a:prstGeom prst="rect">
                            <a:avLst/>
                          </a:prstGeom>
                        </pic:spPr>
                      </pic:pic>
                    </a:graphicData>
                  </a:graphic>
                </wp:inline>
              </w:drawing>
            </w:r>
          </w:p>
        </w:tc>
        <w:tc>
          <w:tcPr>
            <w:tcW w:w="4110" w:type="dxa"/>
            <w:gridSpan w:val="2"/>
            <w:vAlign w:val="center"/>
          </w:tcPr>
          <w:p w:rsidR="009E41D8" w:rsidRPr="00BF1B43" w:rsidRDefault="009E41D8" w:rsidP="001B3606">
            <w:pPr>
              <w:pStyle w:val="NoSpacing"/>
              <w:rPr>
                <w:sz w:val="20"/>
                <w:szCs w:val="20"/>
              </w:rPr>
            </w:pPr>
            <w:r w:rsidRPr="00BF1B43">
              <w:rPr>
                <w:noProof/>
                <w:sz w:val="20"/>
                <w:szCs w:val="20"/>
                <w:lang w:val="en-US"/>
              </w:rPr>
              <w:drawing>
                <wp:inline distT="0" distB="0" distL="0" distR="0" wp14:anchorId="60CB84D0" wp14:editId="7AB30FBA">
                  <wp:extent cx="2482567" cy="1799590"/>
                  <wp:effectExtent l="0" t="0" r="0" b="0"/>
                  <wp:docPr id="11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ODME - La Calera.jpg"/>
                          <pic:cNvPicPr/>
                        </pic:nvPicPr>
                        <pic:blipFill>
                          <a:blip r:embed="rId62" cstate="email">
                            <a:extLst>
                              <a:ext uri="{28A0092B-C50C-407E-A947-70E740481C1C}">
                                <a14:useLocalDpi xmlns:a14="http://schemas.microsoft.com/office/drawing/2010/main" val="0"/>
                              </a:ext>
                            </a:extLst>
                          </a:blip>
                          <a:stretch>
                            <a:fillRect/>
                          </a:stretch>
                        </pic:blipFill>
                        <pic:spPr>
                          <a:xfrm>
                            <a:off x="0" y="0"/>
                            <a:ext cx="2489464" cy="1804590"/>
                          </a:xfrm>
                          <a:prstGeom prst="rect">
                            <a:avLst/>
                          </a:prstGeom>
                        </pic:spPr>
                      </pic:pic>
                    </a:graphicData>
                  </a:graphic>
                </wp:inline>
              </w:drawing>
            </w:r>
          </w:p>
        </w:tc>
      </w:tr>
      <w:tr w:rsidR="009E41D8" w:rsidRPr="000F1FA3" w:rsidTr="001B3606">
        <w:trPr>
          <w:jc w:val="center"/>
        </w:trPr>
        <w:tc>
          <w:tcPr>
            <w:tcW w:w="8712" w:type="dxa"/>
            <w:gridSpan w:val="3"/>
          </w:tcPr>
          <w:p w:rsidR="009E41D8" w:rsidRPr="00BF1B43" w:rsidRDefault="009E41D8" w:rsidP="001B3606">
            <w:pPr>
              <w:pStyle w:val="NoSpacing"/>
              <w:rPr>
                <w:sz w:val="20"/>
                <w:szCs w:val="20"/>
              </w:rPr>
            </w:pPr>
            <w:r w:rsidRPr="00BF1B43">
              <w:rPr>
                <w:sz w:val="20"/>
                <w:szCs w:val="20"/>
              </w:rPr>
              <w:t>Departamento de: Cundinamarca; Municipio: La Calera</w:t>
            </w:r>
          </w:p>
          <w:p w:rsidR="009E41D8" w:rsidRPr="00BF1B43" w:rsidRDefault="009E41D8" w:rsidP="001B3606">
            <w:pPr>
              <w:pStyle w:val="NoSpacing"/>
              <w:rPr>
                <w:sz w:val="20"/>
                <w:szCs w:val="20"/>
              </w:rPr>
            </w:pPr>
            <w:r w:rsidRPr="00BF1B43">
              <w:rPr>
                <w:sz w:val="20"/>
                <w:szCs w:val="20"/>
              </w:rPr>
              <w:t>Coordenadas planas: X: 1012728    Y: 1016379</w:t>
            </w:r>
          </w:p>
          <w:p w:rsidR="009E41D8" w:rsidRPr="00BF1B43" w:rsidRDefault="009E41D8" w:rsidP="001B3606">
            <w:pPr>
              <w:pStyle w:val="NoSpacing"/>
              <w:rPr>
                <w:sz w:val="20"/>
                <w:szCs w:val="20"/>
              </w:rPr>
            </w:pPr>
            <w:r w:rsidRPr="00BF1B43">
              <w:rPr>
                <w:sz w:val="20"/>
                <w:szCs w:val="20"/>
              </w:rPr>
              <w:t>Capacidad aproximada: 391.200 m</w:t>
            </w:r>
            <w:r w:rsidRPr="00BF1B43">
              <w:rPr>
                <w:sz w:val="20"/>
                <w:szCs w:val="20"/>
                <w:vertAlign w:val="superscript"/>
              </w:rPr>
              <w:t>3</w:t>
            </w:r>
          </w:p>
        </w:tc>
      </w:tr>
    </w:tbl>
    <w:p w:rsidR="009E41D8" w:rsidRDefault="009E41D8" w:rsidP="009E41D8">
      <w:pPr>
        <w:pStyle w:val="PiedeFoto"/>
      </w:pPr>
      <w:r w:rsidRPr="000F1FA3">
        <w:t>Fuente: Estructurador 2013.</w:t>
      </w:r>
    </w:p>
    <w:p w:rsidR="00CD0E8C" w:rsidRPr="00CD0E8C" w:rsidRDefault="00CD0E8C" w:rsidP="00CD0E8C"/>
    <w:p w:rsidR="009E41D8" w:rsidRPr="00E71B6E" w:rsidRDefault="009E41D8" w:rsidP="009E41D8">
      <w:pPr>
        <w:keepNext/>
        <w:spacing w:after="120"/>
        <w:rPr>
          <w:b/>
        </w:rPr>
      </w:pPr>
      <w:r w:rsidRPr="00E71B6E">
        <w:rPr>
          <w:b/>
        </w:rPr>
        <w:t>UF 03 Patios – La Calera; Límite de Bogotá – Choachí</w:t>
      </w:r>
    </w:p>
    <w:p w:rsidR="009E41D8" w:rsidRPr="000F1FA3" w:rsidRDefault="009E41D8" w:rsidP="009E41D8">
      <w:r w:rsidRPr="000F1FA3">
        <w:t xml:space="preserve">En la </w:t>
      </w:r>
      <w:r w:rsidRPr="000F1FA3">
        <w:fldChar w:fldCharType="begin"/>
      </w:r>
      <w:r w:rsidRPr="000F1FA3">
        <w:instrText xml:space="preserve"> REF _Ref414819851 \h </w:instrText>
      </w:r>
      <w:r w:rsidRPr="000F1FA3">
        <w:fldChar w:fldCharType="separate"/>
      </w:r>
      <w:r w:rsidR="00E51CD4" w:rsidRPr="000F1FA3">
        <w:t xml:space="preserve">Tabla </w:t>
      </w:r>
      <w:r w:rsidR="00E51CD4">
        <w:rPr>
          <w:noProof/>
        </w:rPr>
        <w:t>4</w:t>
      </w:r>
      <w:r w:rsidR="00E51CD4">
        <w:noBreakHyphen/>
      </w:r>
      <w:r w:rsidR="00E51CD4">
        <w:rPr>
          <w:noProof/>
        </w:rPr>
        <w:t>19</w:t>
      </w:r>
      <w:r w:rsidRPr="000F1FA3">
        <w:fldChar w:fldCharType="end"/>
      </w:r>
      <w:r w:rsidRPr="000F1FA3">
        <w:t>, se presentan los posibles sitios propuestos para ubicación de ZODME cercanos a la UF03.</w:t>
      </w:r>
    </w:p>
    <w:p w:rsidR="009E41D8" w:rsidRPr="000F1FA3" w:rsidRDefault="009E41D8" w:rsidP="009E41D8">
      <w:pPr>
        <w:pStyle w:val="Caption"/>
      </w:pPr>
      <w:bookmarkStart w:id="144" w:name="_Ref414819851"/>
      <w:bookmarkStart w:id="145" w:name="_Toc422351616"/>
      <w:bookmarkStart w:id="146" w:name="_Toc429755675"/>
      <w:r w:rsidRPr="000F1FA3">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19</w:t>
      </w:r>
      <w:r w:rsidR="00AF11B4">
        <w:fldChar w:fldCharType="end"/>
      </w:r>
      <w:bookmarkEnd w:id="144"/>
      <w:r>
        <w:t>. Ubicación de P</w:t>
      </w:r>
      <w:r w:rsidRPr="000F1FA3">
        <w:t>osibles ZODME`S para la UF03</w:t>
      </w:r>
      <w:bookmarkEnd w:id="145"/>
      <w:bookmarkEnd w:id="146"/>
    </w:p>
    <w:tbl>
      <w:tblPr>
        <w:tblStyle w:val="TableGrid"/>
        <w:tblW w:w="4973" w:type="pct"/>
        <w:tblLook w:val="04A0" w:firstRow="1" w:lastRow="0" w:firstColumn="1" w:lastColumn="0" w:noHBand="0" w:noVBand="1"/>
      </w:tblPr>
      <w:tblGrid>
        <w:gridCol w:w="1326"/>
        <w:gridCol w:w="2089"/>
        <w:gridCol w:w="1259"/>
        <w:gridCol w:w="4626"/>
      </w:tblGrid>
      <w:tr w:rsidR="009E41D8" w:rsidRPr="000F1FA3" w:rsidTr="001B3606">
        <w:trPr>
          <w:cantSplit/>
          <w:trHeight w:val="422"/>
          <w:tblHeader/>
        </w:trPr>
        <w:tc>
          <w:tcPr>
            <w:tcW w:w="713" w:type="pct"/>
            <w:shd w:val="clear" w:color="auto" w:fill="007078"/>
            <w:vAlign w:val="center"/>
          </w:tcPr>
          <w:p w:rsidR="009E41D8" w:rsidRPr="000F1FA3" w:rsidRDefault="009E41D8" w:rsidP="001B3606">
            <w:pPr>
              <w:spacing w:after="0"/>
              <w:jc w:val="center"/>
              <w:rPr>
                <w:rFonts w:cs="Arial"/>
                <w:b/>
                <w:color w:val="FFFFFF" w:themeColor="background1"/>
                <w:sz w:val="20"/>
                <w:szCs w:val="20"/>
              </w:rPr>
            </w:pPr>
            <w:r w:rsidRPr="000F1FA3">
              <w:rPr>
                <w:rFonts w:cs="Arial"/>
                <w:b/>
                <w:color w:val="FFFFFF" w:themeColor="background1"/>
                <w:sz w:val="20"/>
                <w:szCs w:val="20"/>
              </w:rPr>
              <w:t>Municipio</w:t>
            </w:r>
          </w:p>
        </w:tc>
        <w:tc>
          <w:tcPr>
            <w:tcW w:w="1123" w:type="pct"/>
            <w:shd w:val="clear" w:color="auto" w:fill="007078"/>
            <w:vAlign w:val="center"/>
          </w:tcPr>
          <w:p w:rsidR="009E41D8" w:rsidRPr="000F1FA3" w:rsidRDefault="009E41D8" w:rsidP="001B3606">
            <w:pPr>
              <w:spacing w:after="0"/>
              <w:jc w:val="center"/>
              <w:rPr>
                <w:rFonts w:cs="Arial"/>
                <w:b/>
                <w:color w:val="FFFFFF" w:themeColor="background1"/>
                <w:sz w:val="20"/>
                <w:szCs w:val="20"/>
              </w:rPr>
            </w:pPr>
            <w:r w:rsidRPr="000F1FA3">
              <w:rPr>
                <w:rFonts w:cs="Arial"/>
                <w:b/>
                <w:color w:val="FFFFFF" w:themeColor="background1"/>
                <w:sz w:val="20"/>
                <w:szCs w:val="20"/>
              </w:rPr>
              <w:t>Coordenadas planas: origen Bogotá</w:t>
            </w:r>
          </w:p>
        </w:tc>
        <w:tc>
          <w:tcPr>
            <w:tcW w:w="677" w:type="pct"/>
            <w:shd w:val="clear" w:color="auto" w:fill="007078"/>
            <w:vAlign w:val="center"/>
          </w:tcPr>
          <w:p w:rsidR="009E41D8" w:rsidRPr="000F1FA3" w:rsidRDefault="009E41D8" w:rsidP="001B3606">
            <w:pPr>
              <w:spacing w:after="0"/>
              <w:jc w:val="center"/>
              <w:rPr>
                <w:rFonts w:cs="Arial"/>
                <w:b/>
                <w:color w:val="FFFFFF" w:themeColor="background1"/>
                <w:sz w:val="20"/>
                <w:szCs w:val="20"/>
              </w:rPr>
            </w:pPr>
            <w:r w:rsidRPr="000F1FA3">
              <w:rPr>
                <w:rFonts w:cs="Arial"/>
                <w:b/>
                <w:color w:val="FFFFFF" w:themeColor="background1"/>
                <w:sz w:val="20"/>
                <w:szCs w:val="20"/>
              </w:rPr>
              <w:t>Capacidad Aprox.</w:t>
            </w:r>
          </w:p>
        </w:tc>
        <w:tc>
          <w:tcPr>
            <w:tcW w:w="2487" w:type="pct"/>
            <w:shd w:val="clear" w:color="auto" w:fill="007078"/>
            <w:vAlign w:val="center"/>
          </w:tcPr>
          <w:p w:rsidR="009E41D8" w:rsidRPr="000F1FA3" w:rsidRDefault="009E41D8" w:rsidP="001B3606">
            <w:pPr>
              <w:spacing w:after="0"/>
              <w:jc w:val="center"/>
              <w:rPr>
                <w:rFonts w:cs="Arial"/>
                <w:b/>
                <w:color w:val="FFFFFF" w:themeColor="background1"/>
                <w:sz w:val="20"/>
                <w:szCs w:val="20"/>
              </w:rPr>
            </w:pPr>
            <w:r w:rsidRPr="000F1FA3">
              <w:rPr>
                <w:rFonts w:cs="Arial"/>
                <w:b/>
                <w:color w:val="FFFFFF" w:themeColor="background1"/>
                <w:sz w:val="20"/>
                <w:szCs w:val="20"/>
              </w:rPr>
              <w:t>Plano de situación y fotografía aérea</w:t>
            </w:r>
          </w:p>
        </w:tc>
      </w:tr>
      <w:tr w:rsidR="009E41D8" w:rsidRPr="000F1FA3" w:rsidTr="001B3606">
        <w:trPr>
          <w:trHeight w:val="3329"/>
        </w:trPr>
        <w:tc>
          <w:tcPr>
            <w:tcW w:w="713" w:type="pct"/>
            <w:vAlign w:val="center"/>
          </w:tcPr>
          <w:p w:rsidR="009E41D8" w:rsidRPr="000F1FA3" w:rsidRDefault="009E41D8" w:rsidP="001B3606">
            <w:pPr>
              <w:spacing w:after="0"/>
              <w:jc w:val="left"/>
              <w:rPr>
                <w:rFonts w:cs="Arial"/>
                <w:sz w:val="20"/>
                <w:szCs w:val="20"/>
              </w:rPr>
            </w:pPr>
            <w:r w:rsidRPr="000F1FA3">
              <w:rPr>
                <w:rFonts w:cs="Arial"/>
                <w:sz w:val="20"/>
                <w:szCs w:val="20"/>
              </w:rPr>
              <w:t>La Calera – Siberia</w:t>
            </w:r>
          </w:p>
        </w:tc>
        <w:tc>
          <w:tcPr>
            <w:tcW w:w="1123" w:type="pct"/>
            <w:vAlign w:val="center"/>
          </w:tcPr>
          <w:p w:rsidR="009E41D8" w:rsidRPr="000F1FA3" w:rsidRDefault="009E41D8" w:rsidP="001B3606">
            <w:pPr>
              <w:spacing w:after="0"/>
              <w:jc w:val="left"/>
              <w:rPr>
                <w:rFonts w:cs="Arial"/>
                <w:sz w:val="20"/>
                <w:szCs w:val="20"/>
              </w:rPr>
            </w:pPr>
            <w:r w:rsidRPr="000F1FA3">
              <w:rPr>
                <w:rFonts w:cs="Arial"/>
                <w:sz w:val="20"/>
                <w:szCs w:val="20"/>
              </w:rPr>
              <w:t>Vertedero VP15</w:t>
            </w:r>
          </w:p>
          <w:p w:rsidR="009E41D8" w:rsidRPr="000F1FA3" w:rsidRDefault="009E41D8" w:rsidP="001B3606">
            <w:pPr>
              <w:autoSpaceDE w:val="0"/>
              <w:autoSpaceDN w:val="0"/>
              <w:adjustRightInd w:val="0"/>
              <w:spacing w:after="0"/>
              <w:jc w:val="left"/>
              <w:rPr>
                <w:rFonts w:cs="Arial"/>
                <w:sz w:val="20"/>
                <w:szCs w:val="20"/>
              </w:rPr>
            </w:pPr>
            <w:r w:rsidRPr="000F1FA3">
              <w:rPr>
                <w:rFonts w:cs="Arial"/>
                <w:sz w:val="20"/>
                <w:szCs w:val="20"/>
              </w:rPr>
              <w:t>X - 1013218</w:t>
            </w:r>
          </w:p>
          <w:p w:rsidR="009E41D8" w:rsidRPr="000F1FA3" w:rsidRDefault="009E41D8" w:rsidP="001B3606">
            <w:pPr>
              <w:spacing w:after="0"/>
              <w:jc w:val="left"/>
              <w:rPr>
                <w:rFonts w:cs="Arial"/>
                <w:sz w:val="20"/>
                <w:szCs w:val="20"/>
              </w:rPr>
            </w:pPr>
            <w:r w:rsidRPr="000F1FA3">
              <w:rPr>
                <w:rFonts w:cs="Arial"/>
                <w:sz w:val="20"/>
                <w:szCs w:val="20"/>
              </w:rPr>
              <w:t>Y- 1011614</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Vertedero VP16</w:t>
            </w:r>
          </w:p>
          <w:p w:rsidR="009E41D8" w:rsidRPr="000F1FA3" w:rsidRDefault="009E41D8" w:rsidP="001B3606">
            <w:pPr>
              <w:autoSpaceDE w:val="0"/>
              <w:autoSpaceDN w:val="0"/>
              <w:adjustRightInd w:val="0"/>
              <w:spacing w:after="0"/>
              <w:jc w:val="left"/>
              <w:rPr>
                <w:rFonts w:cs="Arial"/>
                <w:sz w:val="20"/>
                <w:szCs w:val="20"/>
              </w:rPr>
            </w:pPr>
            <w:r w:rsidRPr="000F1FA3">
              <w:rPr>
                <w:rFonts w:cs="Arial"/>
                <w:sz w:val="20"/>
                <w:szCs w:val="20"/>
              </w:rPr>
              <w:t>X - 1013586</w:t>
            </w:r>
          </w:p>
          <w:p w:rsidR="009E41D8" w:rsidRPr="000F1FA3" w:rsidRDefault="009E41D8" w:rsidP="001B3606">
            <w:pPr>
              <w:spacing w:after="0"/>
              <w:jc w:val="left"/>
              <w:rPr>
                <w:rFonts w:cs="Arial"/>
                <w:sz w:val="20"/>
                <w:szCs w:val="20"/>
              </w:rPr>
            </w:pPr>
            <w:r w:rsidRPr="000F1FA3">
              <w:rPr>
                <w:rFonts w:cs="Arial"/>
                <w:sz w:val="20"/>
                <w:szCs w:val="20"/>
              </w:rPr>
              <w:t>Y- 1011762</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Vertedero VP17</w:t>
            </w:r>
          </w:p>
          <w:p w:rsidR="009E41D8" w:rsidRPr="000F1FA3" w:rsidRDefault="009E41D8" w:rsidP="001B3606">
            <w:pPr>
              <w:spacing w:after="0"/>
              <w:jc w:val="left"/>
              <w:rPr>
                <w:rFonts w:cs="Arial"/>
                <w:sz w:val="20"/>
                <w:szCs w:val="20"/>
              </w:rPr>
            </w:pPr>
            <w:r w:rsidRPr="000F1FA3">
              <w:rPr>
                <w:rFonts w:cs="Arial"/>
                <w:sz w:val="20"/>
                <w:szCs w:val="20"/>
              </w:rPr>
              <w:t>X - 1014158</w:t>
            </w:r>
          </w:p>
          <w:p w:rsidR="009E41D8" w:rsidRPr="000F1FA3" w:rsidRDefault="009E41D8" w:rsidP="001B3606">
            <w:pPr>
              <w:spacing w:after="0"/>
              <w:jc w:val="left"/>
              <w:rPr>
                <w:rFonts w:cs="Arial"/>
                <w:sz w:val="20"/>
                <w:szCs w:val="20"/>
              </w:rPr>
            </w:pPr>
            <w:r w:rsidRPr="000F1FA3">
              <w:rPr>
                <w:rFonts w:cs="Arial"/>
                <w:sz w:val="20"/>
                <w:szCs w:val="20"/>
              </w:rPr>
              <w:t>Y- 1012101</w:t>
            </w:r>
          </w:p>
          <w:p w:rsidR="009E41D8" w:rsidRPr="000F1FA3" w:rsidRDefault="009E41D8" w:rsidP="001B3606">
            <w:pPr>
              <w:spacing w:after="0"/>
              <w:jc w:val="left"/>
              <w:rPr>
                <w:rFonts w:cs="Arial"/>
                <w:sz w:val="20"/>
                <w:szCs w:val="20"/>
              </w:rPr>
            </w:pPr>
          </w:p>
        </w:tc>
        <w:tc>
          <w:tcPr>
            <w:tcW w:w="677" w:type="pct"/>
            <w:vAlign w:val="center"/>
          </w:tcPr>
          <w:p w:rsidR="009E41D8" w:rsidRPr="000F1FA3" w:rsidRDefault="009E41D8" w:rsidP="001B3606">
            <w:pPr>
              <w:spacing w:after="0"/>
              <w:jc w:val="left"/>
              <w:rPr>
                <w:rFonts w:cs="Arial"/>
                <w:sz w:val="20"/>
                <w:szCs w:val="20"/>
              </w:rPr>
            </w:pPr>
            <w:r w:rsidRPr="000F1FA3">
              <w:rPr>
                <w:rFonts w:cs="Arial"/>
                <w:sz w:val="20"/>
                <w:szCs w:val="20"/>
              </w:rPr>
              <w:t>78.048 m</w:t>
            </w:r>
            <w:r w:rsidRPr="000F1FA3">
              <w:rPr>
                <w:rFonts w:cs="Arial"/>
                <w:sz w:val="20"/>
                <w:szCs w:val="20"/>
                <w:vertAlign w:val="superscript"/>
              </w:rPr>
              <w:t>3</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145.008 m</w:t>
            </w:r>
            <w:r w:rsidRPr="000F1FA3">
              <w:rPr>
                <w:rFonts w:cs="Arial"/>
                <w:sz w:val="20"/>
                <w:szCs w:val="20"/>
                <w:vertAlign w:val="superscript"/>
              </w:rPr>
              <w:t>3</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152.784 m</w:t>
            </w:r>
            <w:r w:rsidRPr="000F1FA3">
              <w:rPr>
                <w:rFonts w:cs="Arial"/>
                <w:sz w:val="20"/>
                <w:szCs w:val="20"/>
                <w:vertAlign w:val="superscript"/>
              </w:rPr>
              <w:t>3</w:t>
            </w:r>
          </w:p>
        </w:tc>
        <w:tc>
          <w:tcPr>
            <w:tcW w:w="2487" w:type="pct"/>
            <w:vAlign w:val="center"/>
          </w:tcPr>
          <w:p w:rsidR="009E41D8" w:rsidRPr="000F1FA3" w:rsidRDefault="009E41D8" w:rsidP="001B3606">
            <w:pPr>
              <w:spacing w:after="0"/>
              <w:jc w:val="left"/>
              <w:rPr>
                <w:rFonts w:cs="Arial"/>
                <w:noProof/>
                <w:sz w:val="20"/>
                <w:szCs w:val="20"/>
                <w:lang w:eastAsia="es-CO"/>
              </w:rPr>
            </w:pPr>
            <w:r w:rsidRPr="000F1FA3">
              <w:rPr>
                <w:rFonts w:cs="Arial"/>
                <w:noProof/>
                <w:sz w:val="20"/>
                <w:szCs w:val="20"/>
                <w:lang w:val="en-US"/>
              </w:rPr>
              <w:drawing>
                <wp:inline distT="0" distB="0" distL="0" distR="0" wp14:anchorId="426F4F8D" wp14:editId="434BAD2A">
                  <wp:extent cx="2778826" cy="2053043"/>
                  <wp:effectExtent l="0" t="0" r="2540" b="4445"/>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2783060" cy="2056171"/>
                          </a:xfrm>
                          <a:prstGeom prst="rect">
                            <a:avLst/>
                          </a:prstGeom>
                          <a:noFill/>
                          <a:ln>
                            <a:noFill/>
                          </a:ln>
                        </pic:spPr>
                      </pic:pic>
                    </a:graphicData>
                  </a:graphic>
                </wp:inline>
              </w:drawing>
            </w:r>
          </w:p>
        </w:tc>
      </w:tr>
      <w:tr w:rsidR="009E41D8" w:rsidRPr="000F1FA3" w:rsidTr="001B3606">
        <w:trPr>
          <w:trHeight w:val="4139"/>
        </w:trPr>
        <w:tc>
          <w:tcPr>
            <w:tcW w:w="713" w:type="pct"/>
            <w:vAlign w:val="center"/>
          </w:tcPr>
          <w:p w:rsidR="009E41D8" w:rsidRPr="000F1FA3" w:rsidRDefault="009E41D8" w:rsidP="001B3606">
            <w:pPr>
              <w:spacing w:after="0"/>
              <w:jc w:val="left"/>
              <w:rPr>
                <w:rFonts w:cs="Arial"/>
                <w:sz w:val="20"/>
                <w:szCs w:val="20"/>
              </w:rPr>
            </w:pPr>
            <w:r w:rsidRPr="000F1FA3">
              <w:rPr>
                <w:rFonts w:cs="Arial"/>
                <w:sz w:val="20"/>
                <w:szCs w:val="20"/>
              </w:rPr>
              <w:t xml:space="preserve">La Calera </w:t>
            </w:r>
          </w:p>
        </w:tc>
        <w:tc>
          <w:tcPr>
            <w:tcW w:w="1123" w:type="pct"/>
            <w:vAlign w:val="center"/>
          </w:tcPr>
          <w:p w:rsidR="009E41D8" w:rsidRPr="000F1FA3" w:rsidRDefault="009E41D8" w:rsidP="001B3606">
            <w:pPr>
              <w:spacing w:after="0"/>
              <w:jc w:val="left"/>
              <w:rPr>
                <w:rFonts w:cs="Arial"/>
                <w:sz w:val="20"/>
                <w:szCs w:val="20"/>
              </w:rPr>
            </w:pPr>
            <w:r w:rsidRPr="000F1FA3">
              <w:rPr>
                <w:rFonts w:cs="Arial"/>
                <w:sz w:val="20"/>
                <w:szCs w:val="20"/>
              </w:rPr>
              <w:t>Vertedero VP18</w:t>
            </w:r>
          </w:p>
          <w:p w:rsidR="009E41D8" w:rsidRPr="000F1FA3" w:rsidRDefault="009E41D8" w:rsidP="001B3606">
            <w:pPr>
              <w:autoSpaceDE w:val="0"/>
              <w:autoSpaceDN w:val="0"/>
              <w:adjustRightInd w:val="0"/>
              <w:spacing w:after="0"/>
              <w:jc w:val="left"/>
              <w:rPr>
                <w:rFonts w:cs="Arial"/>
                <w:sz w:val="20"/>
                <w:szCs w:val="20"/>
              </w:rPr>
            </w:pPr>
            <w:r w:rsidRPr="000F1FA3">
              <w:rPr>
                <w:rFonts w:cs="Arial"/>
                <w:sz w:val="20"/>
                <w:szCs w:val="20"/>
              </w:rPr>
              <w:t>X - 1012728</w:t>
            </w:r>
          </w:p>
          <w:p w:rsidR="009E41D8" w:rsidRPr="000F1FA3" w:rsidRDefault="009E41D8" w:rsidP="001B3606">
            <w:pPr>
              <w:spacing w:after="0"/>
              <w:jc w:val="left"/>
              <w:rPr>
                <w:rFonts w:cs="Arial"/>
                <w:sz w:val="20"/>
                <w:szCs w:val="20"/>
              </w:rPr>
            </w:pPr>
            <w:r w:rsidRPr="000F1FA3">
              <w:rPr>
                <w:rFonts w:cs="Arial"/>
                <w:sz w:val="20"/>
                <w:szCs w:val="20"/>
              </w:rPr>
              <w:t>Y- 1016379</w:t>
            </w:r>
          </w:p>
        </w:tc>
        <w:tc>
          <w:tcPr>
            <w:tcW w:w="677" w:type="pct"/>
            <w:vAlign w:val="center"/>
          </w:tcPr>
          <w:p w:rsidR="009E41D8" w:rsidRPr="000F1FA3" w:rsidRDefault="009E41D8" w:rsidP="001B3606">
            <w:pPr>
              <w:spacing w:after="0"/>
              <w:jc w:val="left"/>
              <w:rPr>
                <w:rFonts w:cs="Arial"/>
                <w:sz w:val="20"/>
                <w:szCs w:val="20"/>
              </w:rPr>
            </w:pPr>
            <w:r w:rsidRPr="000F1FA3">
              <w:rPr>
                <w:rFonts w:cs="Arial"/>
                <w:sz w:val="20"/>
                <w:szCs w:val="20"/>
              </w:rPr>
              <w:t>391.200 m</w:t>
            </w:r>
            <w:r w:rsidRPr="000F1FA3">
              <w:rPr>
                <w:rFonts w:cs="Arial"/>
                <w:sz w:val="20"/>
                <w:szCs w:val="20"/>
                <w:vertAlign w:val="superscript"/>
              </w:rPr>
              <w:t>3</w:t>
            </w:r>
          </w:p>
        </w:tc>
        <w:tc>
          <w:tcPr>
            <w:tcW w:w="2487" w:type="pct"/>
            <w:vAlign w:val="center"/>
          </w:tcPr>
          <w:p w:rsidR="009E41D8" w:rsidRPr="000F1FA3" w:rsidRDefault="009E41D8" w:rsidP="001B3606">
            <w:pPr>
              <w:spacing w:after="0"/>
              <w:jc w:val="left"/>
              <w:rPr>
                <w:rFonts w:cs="Arial"/>
                <w:noProof/>
                <w:sz w:val="20"/>
                <w:szCs w:val="20"/>
                <w:lang w:eastAsia="es-CO"/>
              </w:rPr>
            </w:pPr>
            <w:r w:rsidRPr="000F1FA3">
              <w:rPr>
                <w:rFonts w:cs="Arial"/>
                <w:noProof/>
                <w:sz w:val="20"/>
                <w:szCs w:val="20"/>
                <w:lang w:val="en-US"/>
              </w:rPr>
              <w:drawing>
                <wp:inline distT="0" distB="0" distL="0" distR="0" wp14:anchorId="493EEF09" wp14:editId="0E6510C0">
                  <wp:extent cx="2799089" cy="2339439"/>
                  <wp:effectExtent l="0" t="0" r="1270" b="381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6624" cy="2345736"/>
                          </a:xfrm>
                          <a:prstGeom prst="rect">
                            <a:avLst/>
                          </a:prstGeom>
                          <a:noFill/>
                          <a:ln>
                            <a:noFill/>
                          </a:ln>
                        </pic:spPr>
                      </pic:pic>
                    </a:graphicData>
                  </a:graphic>
                </wp:inline>
              </w:drawing>
            </w:r>
          </w:p>
        </w:tc>
      </w:tr>
      <w:tr w:rsidR="009E41D8" w:rsidRPr="000F1FA3" w:rsidTr="001B3606">
        <w:trPr>
          <w:trHeight w:val="3325"/>
        </w:trPr>
        <w:tc>
          <w:tcPr>
            <w:tcW w:w="713" w:type="pct"/>
            <w:vAlign w:val="center"/>
          </w:tcPr>
          <w:p w:rsidR="009E41D8" w:rsidRPr="000F1FA3" w:rsidRDefault="009E41D8" w:rsidP="001B3606">
            <w:pPr>
              <w:spacing w:after="0"/>
              <w:jc w:val="left"/>
              <w:rPr>
                <w:rFonts w:cs="Arial"/>
                <w:sz w:val="20"/>
                <w:szCs w:val="20"/>
              </w:rPr>
            </w:pPr>
            <w:r w:rsidRPr="000F1FA3">
              <w:rPr>
                <w:rFonts w:cs="Arial"/>
                <w:sz w:val="20"/>
                <w:szCs w:val="20"/>
              </w:rPr>
              <w:t>Choachí</w:t>
            </w:r>
          </w:p>
          <w:p w:rsidR="009E41D8" w:rsidRPr="000F1FA3" w:rsidRDefault="009E41D8" w:rsidP="001B3606">
            <w:pPr>
              <w:spacing w:after="0"/>
              <w:jc w:val="left"/>
              <w:rPr>
                <w:rFonts w:cs="Arial"/>
                <w:sz w:val="20"/>
                <w:szCs w:val="20"/>
              </w:rPr>
            </w:pPr>
          </w:p>
        </w:tc>
        <w:tc>
          <w:tcPr>
            <w:tcW w:w="1123" w:type="pct"/>
            <w:vAlign w:val="center"/>
          </w:tcPr>
          <w:p w:rsidR="009E41D8" w:rsidRPr="000F1FA3" w:rsidRDefault="009E41D8" w:rsidP="001B3606">
            <w:pPr>
              <w:spacing w:after="0"/>
              <w:jc w:val="left"/>
              <w:rPr>
                <w:rFonts w:cs="Arial"/>
                <w:sz w:val="20"/>
                <w:szCs w:val="20"/>
              </w:rPr>
            </w:pPr>
            <w:r w:rsidRPr="000F1FA3">
              <w:rPr>
                <w:rFonts w:cs="Arial"/>
                <w:sz w:val="20"/>
                <w:szCs w:val="20"/>
              </w:rPr>
              <w:t>Vertedero VP7</w:t>
            </w:r>
          </w:p>
          <w:p w:rsidR="009E41D8" w:rsidRPr="000F1FA3" w:rsidRDefault="009E41D8" w:rsidP="001B3606">
            <w:pPr>
              <w:spacing w:after="0"/>
              <w:jc w:val="left"/>
              <w:rPr>
                <w:rFonts w:cs="Arial"/>
                <w:sz w:val="20"/>
                <w:szCs w:val="20"/>
              </w:rPr>
            </w:pPr>
            <w:r w:rsidRPr="000F1FA3">
              <w:rPr>
                <w:rFonts w:cs="Arial"/>
                <w:sz w:val="20"/>
                <w:szCs w:val="20"/>
              </w:rPr>
              <w:t>X - 1016712</w:t>
            </w:r>
          </w:p>
          <w:p w:rsidR="009E41D8" w:rsidRDefault="009E41D8" w:rsidP="001B3606">
            <w:pPr>
              <w:spacing w:after="0"/>
              <w:jc w:val="left"/>
              <w:rPr>
                <w:rFonts w:cs="Arial"/>
                <w:sz w:val="20"/>
                <w:szCs w:val="20"/>
              </w:rPr>
            </w:pPr>
            <w:r w:rsidRPr="000F1FA3">
              <w:rPr>
                <w:rFonts w:cs="Arial"/>
                <w:sz w:val="20"/>
                <w:szCs w:val="20"/>
              </w:rPr>
              <w:t>Y- 991869</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Vertedero VP8</w:t>
            </w:r>
          </w:p>
          <w:p w:rsidR="009E41D8" w:rsidRPr="000F1FA3" w:rsidRDefault="009E41D8" w:rsidP="001B3606">
            <w:pPr>
              <w:spacing w:after="0"/>
              <w:jc w:val="left"/>
              <w:rPr>
                <w:rFonts w:cs="Arial"/>
                <w:sz w:val="20"/>
                <w:szCs w:val="20"/>
              </w:rPr>
            </w:pPr>
            <w:r w:rsidRPr="000F1FA3">
              <w:rPr>
                <w:rFonts w:cs="Arial"/>
                <w:sz w:val="20"/>
                <w:szCs w:val="20"/>
              </w:rPr>
              <w:t>X - 1016534</w:t>
            </w:r>
          </w:p>
          <w:p w:rsidR="009E41D8" w:rsidRPr="000F1FA3" w:rsidRDefault="009E41D8" w:rsidP="001B3606">
            <w:pPr>
              <w:spacing w:after="0"/>
              <w:jc w:val="left"/>
              <w:rPr>
                <w:rFonts w:cs="Arial"/>
                <w:sz w:val="20"/>
                <w:szCs w:val="20"/>
              </w:rPr>
            </w:pPr>
            <w:r w:rsidRPr="000F1FA3">
              <w:rPr>
                <w:rFonts w:cs="Arial"/>
                <w:sz w:val="20"/>
                <w:szCs w:val="20"/>
              </w:rPr>
              <w:t>Y- 993488</w:t>
            </w:r>
          </w:p>
        </w:tc>
        <w:tc>
          <w:tcPr>
            <w:tcW w:w="677" w:type="pct"/>
            <w:vAlign w:val="center"/>
          </w:tcPr>
          <w:p w:rsidR="009E41D8" w:rsidRPr="000F1FA3" w:rsidRDefault="009E41D8" w:rsidP="001B3606">
            <w:pPr>
              <w:spacing w:after="0"/>
              <w:jc w:val="left"/>
              <w:rPr>
                <w:rFonts w:cs="Arial"/>
                <w:sz w:val="20"/>
                <w:szCs w:val="20"/>
              </w:rPr>
            </w:pPr>
            <w:r w:rsidRPr="000F1FA3">
              <w:rPr>
                <w:rFonts w:cs="Arial"/>
                <w:sz w:val="20"/>
                <w:szCs w:val="20"/>
              </w:rPr>
              <w:t>143.580 m3</w:t>
            </w:r>
          </w:p>
          <w:p w:rsidR="009E41D8"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131.700 m3</w:t>
            </w:r>
          </w:p>
        </w:tc>
        <w:tc>
          <w:tcPr>
            <w:tcW w:w="2487" w:type="pct"/>
            <w:vAlign w:val="center"/>
          </w:tcPr>
          <w:p w:rsidR="009E41D8" w:rsidRPr="000F1FA3" w:rsidRDefault="009E41D8" w:rsidP="001B3606">
            <w:pPr>
              <w:spacing w:after="0"/>
              <w:jc w:val="center"/>
              <w:rPr>
                <w:rFonts w:cs="Arial"/>
                <w:noProof/>
                <w:sz w:val="20"/>
                <w:szCs w:val="20"/>
                <w:lang w:eastAsia="es-CO"/>
              </w:rPr>
            </w:pPr>
            <w:r>
              <w:rPr>
                <w:noProof/>
                <w:lang w:val="en-US"/>
              </w:rPr>
              <w:drawing>
                <wp:inline distT="0" distB="0" distL="0" distR="0" wp14:anchorId="56405F7A" wp14:editId="7E9BC154">
                  <wp:extent cx="2777319" cy="1985841"/>
                  <wp:effectExtent l="0" t="0" r="4445"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2781780" cy="1989031"/>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0F1FA3" w:rsidTr="001B3606">
        <w:trPr>
          <w:trHeight w:val="3595"/>
        </w:trPr>
        <w:tc>
          <w:tcPr>
            <w:tcW w:w="713" w:type="pct"/>
            <w:vAlign w:val="center"/>
          </w:tcPr>
          <w:p w:rsidR="009E41D8" w:rsidRPr="000F1FA3" w:rsidRDefault="009E41D8" w:rsidP="001B3606">
            <w:pPr>
              <w:spacing w:after="0"/>
              <w:jc w:val="left"/>
              <w:rPr>
                <w:rFonts w:cs="Arial"/>
                <w:sz w:val="20"/>
                <w:szCs w:val="20"/>
              </w:rPr>
            </w:pPr>
            <w:r w:rsidRPr="000F1FA3">
              <w:rPr>
                <w:rFonts w:cs="Arial"/>
                <w:sz w:val="20"/>
                <w:szCs w:val="20"/>
              </w:rPr>
              <w:lastRenderedPageBreak/>
              <w:t>Choachí – Potrero Grande</w:t>
            </w:r>
          </w:p>
        </w:tc>
        <w:tc>
          <w:tcPr>
            <w:tcW w:w="1123" w:type="pct"/>
            <w:vAlign w:val="center"/>
          </w:tcPr>
          <w:p w:rsidR="009E41D8" w:rsidRPr="000F1FA3" w:rsidRDefault="009E41D8" w:rsidP="001B3606">
            <w:pPr>
              <w:spacing w:after="0"/>
              <w:jc w:val="left"/>
              <w:rPr>
                <w:rFonts w:cs="Arial"/>
                <w:sz w:val="20"/>
                <w:szCs w:val="20"/>
              </w:rPr>
            </w:pPr>
            <w:r w:rsidRPr="000F1FA3">
              <w:rPr>
                <w:rFonts w:cs="Arial"/>
                <w:sz w:val="20"/>
                <w:szCs w:val="20"/>
              </w:rPr>
              <w:t>Vertedero VP9</w:t>
            </w:r>
          </w:p>
          <w:p w:rsidR="009E41D8" w:rsidRPr="000F1FA3" w:rsidRDefault="009E41D8" w:rsidP="001B3606">
            <w:pPr>
              <w:autoSpaceDE w:val="0"/>
              <w:autoSpaceDN w:val="0"/>
              <w:adjustRightInd w:val="0"/>
              <w:spacing w:after="0"/>
              <w:jc w:val="left"/>
              <w:rPr>
                <w:rFonts w:cs="Arial"/>
                <w:sz w:val="20"/>
                <w:szCs w:val="20"/>
              </w:rPr>
            </w:pPr>
            <w:r w:rsidRPr="000F1FA3">
              <w:rPr>
                <w:rFonts w:cs="Arial"/>
                <w:sz w:val="20"/>
                <w:szCs w:val="20"/>
              </w:rPr>
              <w:t>X - 1014557</w:t>
            </w:r>
          </w:p>
          <w:p w:rsidR="009E41D8" w:rsidRPr="000F1FA3" w:rsidRDefault="009E41D8" w:rsidP="001B3606">
            <w:pPr>
              <w:spacing w:after="0"/>
              <w:jc w:val="left"/>
              <w:rPr>
                <w:rFonts w:cs="Arial"/>
                <w:sz w:val="20"/>
                <w:szCs w:val="20"/>
              </w:rPr>
            </w:pPr>
            <w:r w:rsidRPr="000F1FA3">
              <w:rPr>
                <w:rFonts w:cs="Arial"/>
                <w:sz w:val="20"/>
                <w:szCs w:val="20"/>
              </w:rPr>
              <w:t>Y- 1000319</w:t>
            </w:r>
          </w:p>
          <w:p w:rsidR="009E41D8" w:rsidRPr="000F1FA3" w:rsidRDefault="009E41D8" w:rsidP="001B3606">
            <w:pPr>
              <w:spacing w:after="0"/>
              <w:jc w:val="left"/>
              <w:rPr>
                <w:rFonts w:cs="Arial"/>
                <w:sz w:val="20"/>
                <w:szCs w:val="20"/>
              </w:rPr>
            </w:pPr>
          </w:p>
          <w:p w:rsidR="009E41D8" w:rsidRPr="000F1FA3" w:rsidRDefault="009E41D8" w:rsidP="001B3606">
            <w:pPr>
              <w:spacing w:after="0"/>
              <w:jc w:val="left"/>
              <w:rPr>
                <w:rFonts w:cs="Arial"/>
                <w:sz w:val="20"/>
                <w:szCs w:val="20"/>
              </w:rPr>
            </w:pPr>
            <w:r w:rsidRPr="000F1FA3">
              <w:rPr>
                <w:rFonts w:cs="Arial"/>
                <w:sz w:val="20"/>
                <w:szCs w:val="20"/>
              </w:rPr>
              <w:t>Vertedero VP10</w:t>
            </w:r>
          </w:p>
          <w:p w:rsidR="009E41D8" w:rsidRPr="000F1FA3" w:rsidRDefault="009E41D8" w:rsidP="001B3606">
            <w:pPr>
              <w:spacing w:after="0"/>
              <w:jc w:val="left"/>
              <w:rPr>
                <w:rFonts w:cs="Arial"/>
                <w:sz w:val="20"/>
                <w:szCs w:val="20"/>
              </w:rPr>
            </w:pPr>
            <w:r w:rsidRPr="000F1FA3">
              <w:rPr>
                <w:rFonts w:cs="Arial"/>
                <w:sz w:val="20"/>
                <w:szCs w:val="20"/>
              </w:rPr>
              <w:t>X - 1018252</w:t>
            </w:r>
          </w:p>
          <w:p w:rsidR="009E41D8" w:rsidRPr="000F1FA3" w:rsidRDefault="009E41D8" w:rsidP="001B3606">
            <w:pPr>
              <w:spacing w:after="0"/>
              <w:jc w:val="left"/>
              <w:rPr>
                <w:rFonts w:cs="Arial"/>
                <w:sz w:val="20"/>
                <w:szCs w:val="20"/>
              </w:rPr>
            </w:pPr>
            <w:r w:rsidRPr="000F1FA3">
              <w:rPr>
                <w:rFonts w:cs="Arial"/>
                <w:sz w:val="20"/>
                <w:szCs w:val="20"/>
              </w:rPr>
              <w:t>Y- 1002503</w:t>
            </w:r>
          </w:p>
        </w:tc>
        <w:tc>
          <w:tcPr>
            <w:tcW w:w="677" w:type="pct"/>
            <w:vAlign w:val="center"/>
          </w:tcPr>
          <w:p w:rsidR="009E41D8" w:rsidRPr="000F1FA3" w:rsidRDefault="009E41D8" w:rsidP="001B3606">
            <w:pPr>
              <w:spacing w:after="0"/>
              <w:jc w:val="center"/>
              <w:rPr>
                <w:rFonts w:cs="Arial"/>
                <w:sz w:val="20"/>
                <w:szCs w:val="20"/>
              </w:rPr>
            </w:pPr>
            <w:r w:rsidRPr="000F1FA3">
              <w:rPr>
                <w:rFonts w:cs="Arial"/>
                <w:sz w:val="20"/>
                <w:szCs w:val="20"/>
              </w:rPr>
              <w:t>56.232 m3</w:t>
            </w:r>
          </w:p>
          <w:p w:rsidR="009E41D8" w:rsidRDefault="009E41D8" w:rsidP="001B3606">
            <w:pPr>
              <w:spacing w:after="0"/>
              <w:jc w:val="center"/>
              <w:rPr>
                <w:rFonts w:cs="Arial"/>
                <w:sz w:val="20"/>
                <w:szCs w:val="20"/>
              </w:rPr>
            </w:pPr>
          </w:p>
          <w:p w:rsidR="009E41D8" w:rsidRPr="000F1FA3" w:rsidRDefault="009E41D8" w:rsidP="001B3606">
            <w:pPr>
              <w:spacing w:after="0"/>
              <w:jc w:val="center"/>
              <w:rPr>
                <w:rFonts w:cs="Arial"/>
                <w:sz w:val="20"/>
                <w:szCs w:val="20"/>
              </w:rPr>
            </w:pPr>
          </w:p>
          <w:p w:rsidR="009E41D8" w:rsidRPr="000F1FA3" w:rsidRDefault="009E41D8" w:rsidP="001B3606">
            <w:pPr>
              <w:spacing w:after="0"/>
              <w:jc w:val="center"/>
              <w:rPr>
                <w:rFonts w:cs="Arial"/>
                <w:sz w:val="20"/>
                <w:szCs w:val="20"/>
              </w:rPr>
            </w:pPr>
          </w:p>
          <w:p w:rsidR="009E41D8" w:rsidRPr="000F1FA3" w:rsidRDefault="009E41D8" w:rsidP="001B3606">
            <w:pPr>
              <w:spacing w:after="0"/>
              <w:jc w:val="center"/>
              <w:rPr>
                <w:rFonts w:cs="Arial"/>
                <w:sz w:val="20"/>
                <w:szCs w:val="20"/>
              </w:rPr>
            </w:pPr>
            <w:r w:rsidRPr="000F1FA3">
              <w:rPr>
                <w:rFonts w:cs="Arial"/>
                <w:sz w:val="20"/>
                <w:szCs w:val="20"/>
              </w:rPr>
              <w:t>139.608 m3</w:t>
            </w:r>
          </w:p>
        </w:tc>
        <w:tc>
          <w:tcPr>
            <w:tcW w:w="2487" w:type="pct"/>
            <w:vAlign w:val="center"/>
          </w:tcPr>
          <w:p w:rsidR="009E41D8" w:rsidRPr="000F1FA3" w:rsidRDefault="009E41D8" w:rsidP="001B3606">
            <w:pPr>
              <w:spacing w:after="0"/>
              <w:jc w:val="center"/>
              <w:rPr>
                <w:rFonts w:cs="Arial"/>
                <w:noProof/>
                <w:sz w:val="20"/>
                <w:szCs w:val="20"/>
                <w:lang w:eastAsia="es-CO"/>
              </w:rPr>
            </w:pPr>
            <w:r w:rsidRPr="000F1FA3">
              <w:rPr>
                <w:rFonts w:cs="Arial"/>
                <w:noProof/>
                <w:sz w:val="20"/>
                <w:szCs w:val="20"/>
                <w:lang w:val="en-US"/>
              </w:rPr>
              <w:drawing>
                <wp:inline distT="0" distB="0" distL="0" distR="0" wp14:anchorId="3854B6F1" wp14:editId="24FB061B">
                  <wp:extent cx="2776353" cy="2203450"/>
                  <wp:effectExtent l="0" t="0" r="5080" b="6350"/>
                  <wp:docPr id="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4510" cy="2225797"/>
                          </a:xfrm>
                          <a:prstGeom prst="rect">
                            <a:avLst/>
                          </a:prstGeom>
                          <a:noFill/>
                          <a:ln>
                            <a:noFill/>
                          </a:ln>
                        </pic:spPr>
                      </pic:pic>
                    </a:graphicData>
                  </a:graphic>
                </wp:inline>
              </w:drawing>
            </w:r>
          </w:p>
        </w:tc>
      </w:tr>
      <w:tr w:rsidR="009E41D8" w:rsidRPr="000F1FA3" w:rsidTr="001B3606">
        <w:trPr>
          <w:trHeight w:val="4036"/>
        </w:trPr>
        <w:tc>
          <w:tcPr>
            <w:tcW w:w="713" w:type="pct"/>
            <w:vAlign w:val="center"/>
          </w:tcPr>
          <w:p w:rsidR="009E41D8" w:rsidRPr="000F1FA3" w:rsidRDefault="009E41D8" w:rsidP="001B3606">
            <w:pPr>
              <w:spacing w:after="0"/>
              <w:jc w:val="left"/>
              <w:rPr>
                <w:rFonts w:cs="Arial"/>
                <w:sz w:val="20"/>
                <w:szCs w:val="20"/>
              </w:rPr>
            </w:pPr>
            <w:r w:rsidRPr="000F1FA3">
              <w:rPr>
                <w:rFonts w:cs="Arial"/>
                <w:sz w:val="20"/>
                <w:szCs w:val="20"/>
              </w:rPr>
              <w:t>Choachí – Potrero Grande</w:t>
            </w:r>
          </w:p>
        </w:tc>
        <w:tc>
          <w:tcPr>
            <w:tcW w:w="1123" w:type="pct"/>
            <w:vAlign w:val="center"/>
          </w:tcPr>
          <w:p w:rsidR="009E41D8" w:rsidRPr="000F1FA3" w:rsidRDefault="009E41D8" w:rsidP="001B3606">
            <w:pPr>
              <w:spacing w:after="0"/>
              <w:jc w:val="left"/>
              <w:rPr>
                <w:rFonts w:cs="Arial"/>
                <w:sz w:val="20"/>
                <w:szCs w:val="20"/>
              </w:rPr>
            </w:pPr>
            <w:r w:rsidRPr="000F1FA3">
              <w:rPr>
                <w:rFonts w:cs="Arial"/>
                <w:sz w:val="20"/>
                <w:szCs w:val="20"/>
              </w:rPr>
              <w:t>Vertedero VP11</w:t>
            </w:r>
          </w:p>
          <w:p w:rsidR="009E41D8" w:rsidRPr="000F1FA3" w:rsidRDefault="009E41D8" w:rsidP="001B3606">
            <w:pPr>
              <w:spacing w:after="0"/>
              <w:jc w:val="left"/>
              <w:rPr>
                <w:rFonts w:cs="Arial"/>
                <w:sz w:val="20"/>
                <w:szCs w:val="20"/>
              </w:rPr>
            </w:pPr>
            <w:r w:rsidRPr="000F1FA3">
              <w:rPr>
                <w:rFonts w:cs="Arial"/>
                <w:sz w:val="20"/>
                <w:szCs w:val="20"/>
              </w:rPr>
              <w:t>X - 1019518</w:t>
            </w:r>
          </w:p>
          <w:p w:rsidR="009E41D8" w:rsidRPr="000F1FA3" w:rsidRDefault="009E41D8" w:rsidP="001B3606">
            <w:pPr>
              <w:spacing w:after="0"/>
              <w:jc w:val="left"/>
              <w:rPr>
                <w:rFonts w:cs="Arial"/>
                <w:sz w:val="20"/>
                <w:szCs w:val="20"/>
              </w:rPr>
            </w:pPr>
            <w:r w:rsidRPr="000F1FA3">
              <w:rPr>
                <w:rFonts w:cs="Arial"/>
                <w:sz w:val="20"/>
                <w:szCs w:val="20"/>
              </w:rPr>
              <w:t>Y- 1003389</w:t>
            </w:r>
          </w:p>
        </w:tc>
        <w:tc>
          <w:tcPr>
            <w:tcW w:w="677" w:type="pct"/>
            <w:vAlign w:val="center"/>
          </w:tcPr>
          <w:p w:rsidR="009E41D8" w:rsidRPr="000F1FA3" w:rsidRDefault="009E41D8" w:rsidP="001B3606">
            <w:pPr>
              <w:spacing w:after="0"/>
              <w:jc w:val="center"/>
              <w:rPr>
                <w:rFonts w:cs="Arial"/>
                <w:sz w:val="20"/>
                <w:szCs w:val="20"/>
              </w:rPr>
            </w:pPr>
            <w:r w:rsidRPr="000F1FA3">
              <w:rPr>
                <w:rFonts w:cs="Arial"/>
                <w:sz w:val="20"/>
                <w:szCs w:val="20"/>
              </w:rPr>
              <w:t>204.192 m</w:t>
            </w:r>
            <w:r w:rsidRPr="000F1FA3">
              <w:rPr>
                <w:rFonts w:cs="Arial"/>
                <w:sz w:val="20"/>
                <w:szCs w:val="20"/>
                <w:vertAlign w:val="superscript"/>
              </w:rPr>
              <w:t>3</w:t>
            </w:r>
          </w:p>
        </w:tc>
        <w:tc>
          <w:tcPr>
            <w:tcW w:w="2487" w:type="pct"/>
            <w:vAlign w:val="center"/>
          </w:tcPr>
          <w:p w:rsidR="009E41D8" w:rsidRPr="000F1FA3" w:rsidRDefault="009E41D8" w:rsidP="001B3606">
            <w:pPr>
              <w:spacing w:after="0"/>
              <w:jc w:val="center"/>
              <w:rPr>
                <w:rFonts w:cs="Arial"/>
                <w:noProof/>
                <w:sz w:val="20"/>
                <w:szCs w:val="20"/>
                <w:lang w:eastAsia="es-CO"/>
              </w:rPr>
            </w:pPr>
            <w:r w:rsidRPr="000F1FA3">
              <w:rPr>
                <w:rFonts w:cs="Arial"/>
                <w:noProof/>
                <w:sz w:val="20"/>
                <w:szCs w:val="20"/>
                <w:lang w:val="en-US"/>
              </w:rPr>
              <w:drawing>
                <wp:inline distT="0" distB="0" distL="0" distR="0" wp14:anchorId="4D260962" wp14:editId="4742CAB2">
                  <wp:extent cx="2755076" cy="2446020"/>
                  <wp:effectExtent l="0" t="0" r="7620" b="0"/>
                  <wp:docPr id="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2187" cy="2452333"/>
                          </a:xfrm>
                          <a:prstGeom prst="rect">
                            <a:avLst/>
                          </a:prstGeom>
                          <a:noFill/>
                          <a:ln>
                            <a:noFill/>
                          </a:ln>
                        </pic:spPr>
                      </pic:pic>
                    </a:graphicData>
                  </a:graphic>
                </wp:inline>
              </w:drawing>
            </w:r>
          </w:p>
        </w:tc>
      </w:tr>
    </w:tbl>
    <w:p w:rsidR="009E41D8" w:rsidRDefault="009E41D8" w:rsidP="009E41D8">
      <w:pPr>
        <w:pStyle w:val="PiedeFoto"/>
      </w:pPr>
      <w:r w:rsidRPr="000F1FA3">
        <w:t>Fuente: Estructurador 2013.</w:t>
      </w:r>
    </w:p>
    <w:p w:rsidR="00CD0E8C" w:rsidRPr="00CD0E8C" w:rsidRDefault="00CD0E8C" w:rsidP="00CD0E8C"/>
    <w:p w:rsidR="009E41D8" w:rsidRPr="00E71B6E" w:rsidRDefault="009E41D8" w:rsidP="009E41D8">
      <w:pPr>
        <w:keepNext/>
        <w:spacing w:after="120"/>
        <w:rPr>
          <w:b/>
        </w:rPr>
      </w:pPr>
      <w:r w:rsidRPr="00E71B6E">
        <w:rPr>
          <w:b/>
        </w:rPr>
        <w:t>UF 04 La Calera – Choachí</w:t>
      </w:r>
    </w:p>
    <w:p w:rsidR="009E41D8" w:rsidRPr="000F1FA3" w:rsidRDefault="009E41D8" w:rsidP="009E41D8">
      <w:r w:rsidRPr="000F1FA3">
        <w:t xml:space="preserve">En la </w:t>
      </w:r>
      <w:r w:rsidRPr="000F1FA3">
        <w:fldChar w:fldCharType="begin"/>
      </w:r>
      <w:r w:rsidRPr="000F1FA3">
        <w:instrText xml:space="preserve"> REF _Ref414819994 \h </w:instrText>
      </w:r>
      <w:r w:rsidRPr="000F1FA3">
        <w:fldChar w:fldCharType="separate"/>
      </w:r>
      <w:r w:rsidR="00E51CD4" w:rsidRPr="000F1FA3">
        <w:t xml:space="preserve">Tabla </w:t>
      </w:r>
      <w:r w:rsidR="00E51CD4">
        <w:rPr>
          <w:noProof/>
        </w:rPr>
        <w:t>4</w:t>
      </w:r>
      <w:r w:rsidR="00E51CD4">
        <w:noBreakHyphen/>
      </w:r>
      <w:r w:rsidR="00E51CD4">
        <w:rPr>
          <w:noProof/>
        </w:rPr>
        <w:t>20</w:t>
      </w:r>
      <w:r w:rsidRPr="000F1FA3">
        <w:fldChar w:fldCharType="end"/>
      </w:r>
      <w:r w:rsidRPr="000F1FA3">
        <w:t>, se presentan los posibles sitios propuestos para ubicación de ZODME cercanos a la UF03.</w:t>
      </w:r>
    </w:p>
    <w:p w:rsidR="009E41D8" w:rsidRPr="000F1FA3" w:rsidRDefault="009E41D8" w:rsidP="009E41D8">
      <w:pPr>
        <w:pStyle w:val="Caption"/>
      </w:pPr>
      <w:bookmarkStart w:id="147" w:name="_Ref414819994"/>
      <w:bookmarkStart w:id="148" w:name="_Toc422351617"/>
      <w:bookmarkStart w:id="149" w:name="_Toc429755676"/>
      <w:r w:rsidRPr="000F1FA3">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20</w:t>
      </w:r>
      <w:r w:rsidR="00AF11B4">
        <w:fldChar w:fldCharType="end"/>
      </w:r>
      <w:bookmarkEnd w:id="147"/>
      <w:r>
        <w:t>. Ubicación de P</w:t>
      </w:r>
      <w:r w:rsidRPr="000F1FA3">
        <w:t>osibles ZODME`S para la UF04</w:t>
      </w:r>
      <w:bookmarkEnd w:id="148"/>
      <w:bookmarkEnd w:id="149"/>
    </w:p>
    <w:tbl>
      <w:tblPr>
        <w:tblStyle w:val="TableGrid"/>
        <w:tblW w:w="0" w:type="auto"/>
        <w:jc w:val="center"/>
        <w:tblLook w:val="04A0" w:firstRow="1" w:lastRow="0" w:firstColumn="1" w:lastColumn="0" w:noHBand="0" w:noVBand="1"/>
      </w:tblPr>
      <w:tblGrid>
        <w:gridCol w:w="4641"/>
        <w:gridCol w:w="4709"/>
      </w:tblGrid>
      <w:tr w:rsidR="009E41D8" w:rsidRPr="000F1FA3" w:rsidTr="001B3606">
        <w:trPr>
          <w:cantSplit/>
          <w:tblHeader/>
          <w:jc w:val="center"/>
        </w:trPr>
        <w:tc>
          <w:tcPr>
            <w:tcW w:w="11283" w:type="dxa"/>
            <w:gridSpan w:val="2"/>
            <w:shd w:val="clear" w:color="auto" w:fill="007078"/>
          </w:tcPr>
          <w:p w:rsidR="009E41D8" w:rsidRPr="000F1FA3" w:rsidRDefault="009E41D8" w:rsidP="001B3606">
            <w:pPr>
              <w:spacing w:after="0"/>
              <w:jc w:val="center"/>
              <w:rPr>
                <w:b/>
                <w:noProof/>
              </w:rPr>
            </w:pPr>
            <w:r w:rsidRPr="000F1FA3">
              <w:rPr>
                <w:b/>
                <w:noProof/>
                <w:color w:val="FFFFFF" w:themeColor="background1"/>
              </w:rPr>
              <w:t>UBICACIÓN DE POSIBLES ZODME</w:t>
            </w:r>
          </w:p>
        </w:tc>
      </w:tr>
      <w:tr w:rsidR="009E41D8" w:rsidRPr="000F1FA3" w:rsidTr="001B3606">
        <w:trPr>
          <w:trHeight w:val="3077"/>
          <w:jc w:val="center"/>
        </w:trPr>
        <w:tc>
          <w:tcPr>
            <w:tcW w:w="5600" w:type="dxa"/>
            <w:vAlign w:val="center"/>
          </w:tcPr>
          <w:p w:rsidR="009E41D8" w:rsidRPr="00BF1B43" w:rsidRDefault="009E41D8" w:rsidP="001B3606">
            <w:pPr>
              <w:pStyle w:val="NoSpacing"/>
              <w:jc w:val="center"/>
              <w:rPr>
                <w:sz w:val="20"/>
                <w:szCs w:val="20"/>
              </w:rPr>
            </w:pPr>
            <w:r w:rsidRPr="00BF1B43">
              <w:rPr>
                <w:noProof/>
                <w:sz w:val="20"/>
                <w:szCs w:val="20"/>
                <w:lang w:val="en-US"/>
              </w:rPr>
              <w:drawing>
                <wp:inline distT="0" distB="0" distL="0" distR="0" wp14:anchorId="6866DD30" wp14:editId="4D406210">
                  <wp:extent cx="3413139" cy="180000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341313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vAlign w:val="center"/>
          </w:tcPr>
          <w:p w:rsidR="009E41D8" w:rsidRPr="00BF1B43" w:rsidRDefault="009E41D8" w:rsidP="001B3606">
            <w:pPr>
              <w:pStyle w:val="NoSpacing"/>
              <w:jc w:val="center"/>
              <w:rPr>
                <w:sz w:val="20"/>
                <w:szCs w:val="20"/>
              </w:rPr>
            </w:pPr>
            <w:r w:rsidRPr="00BF1B43">
              <w:rPr>
                <w:noProof/>
                <w:sz w:val="20"/>
                <w:szCs w:val="20"/>
                <w:lang w:val="en-US"/>
              </w:rPr>
              <w:drawing>
                <wp:inline distT="0" distB="0" distL="0" distR="0" wp14:anchorId="39FEE1AB" wp14:editId="02243F82">
                  <wp:extent cx="3472135" cy="1800000"/>
                  <wp:effectExtent l="0" t="0" r="0" b="0"/>
                  <wp:docPr id="9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screen">
                            <a:extLst>
                              <a:ext uri="{28A0092B-C50C-407E-A947-70E740481C1C}">
                                <a14:useLocalDpi xmlns:a14="http://schemas.microsoft.com/office/drawing/2010/main" val="0"/>
                              </a:ext>
                            </a:extLst>
                          </a:blip>
                          <a:srcRect/>
                          <a:stretch>
                            <a:fillRect/>
                          </a:stretch>
                        </pic:blipFill>
                        <pic:spPr bwMode="auto">
                          <a:xfrm>
                            <a:off x="0" y="0"/>
                            <a:ext cx="3472135" cy="1800000"/>
                          </a:xfrm>
                          <a:prstGeom prst="rect">
                            <a:avLst/>
                          </a:prstGeom>
                          <a:noFill/>
                          <a:ln>
                            <a:noFill/>
                          </a:ln>
                        </pic:spPr>
                      </pic:pic>
                    </a:graphicData>
                  </a:graphic>
                </wp:inline>
              </w:drawing>
            </w:r>
          </w:p>
        </w:tc>
      </w:tr>
      <w:tr w:rsidR="009E41D8" w:rsidRPr="000F1FA3" w:rsidTr="001B3606">
        <w:trPr>
          <w:trHeight w:val="674"/>
          <w:jc w:val="center"/>
        </w:trPr>
        <w:tc>
          <w:tcPr>
            <w:tcW w:w="11283" w:type="dxa"/>
            <w:gridSpan w:val="2"/>
          </w:tcPr>
          <w:p w:rsidR="009E41D8" w:rsidRPr="00BF1B43" w:rsidRDefault="009E41D8" w:rsidP="001B3606">
            <w:pPr>
              <w:pStyle w:val="NoSpacing"/>
              <w:jc w:val="left"/>
              <w:rPr>
                <w:noProof/>
                <w:sz w:val="20"/>
                <w:szCs w:val="20"/>
              </w:rPr>
            </w:pPr>
            <w:r w:rsidRPr="00BF1B43">
              <w:rPr>
                <w:noProof/>
                <w:sz w:val="20"/>
                <w:szCs w:val="20"/>
              </w:rPr>
              <w:t>Departamento de: Cundinamarca; Municipio: Choachí</w:t>
            </w:r>
          </w:p>
          <w:p w:rsidR="009E41D8" w:rsidRPr="00BF1B43" w:rsidRDefault="009E41D8" w:rsidP="001B3606">
            <w:pPr>
              <w:pStyle w:val="NoSpacing"/>
              <w:jc w:val="left"/>
              <w:rPr>
                <w:rFonts w:cs="Arial"/>
                <w:sz w:val="20"/>
                <w:szCs w:val="20"/>
              </w:rPr>
            </w:pPr>
            <w:r w:rsidRPr="00BF1B43">
              <w:rPr>
                <w:noProof/>
                <w:sz w:val="20"/>
                <w:szCs w:val="20"/>
              </w:rPr>
              <w:t xml:space="preserve">Coordenadas planas: </w:t>
            </w:r>
            <w:r w:rsidRPr="00BF1B43">
              <w:rPr>
                <w:rFonts w:cs="Arial"/>
                <w:sz w:val="20"/>
                <w:szCs w:val="20"/>
              </w:rPr>
              <w:t>X:</w:t>
            </w:r>
            <w:r w:rsidRPr="00BF1B43">
              <w:rPr>
                <w:sz w:val="20"/>
                <w:szCs w:val="20"/>
              </w:rPr>
              <w:t xml:space="preserve"> </w:t>
            </w:r>
            <w:r w:rsidRPr="00BF1B43">
              <w:rPr>
                <w:rFonts w:cs="Arial"/>
                <w:sz w:val="20"/>
                <w:szCs w:val="20"/>
              </w:rPr>
              <w:t>1016712   Y:</w:t>
            </w:r>
            <w:r w:rsidRPr="00BF1B43">
              <w:rPr>
                <w:sz w:val="20"/>
                <w:szCs w:val="20"/>
              </w:rPr>
              <w:t xml:space="preserve"> </w:t>
            </w:r>
            <w:r w:rsidRPr="00BF1B43">
              <w:rPr>
                <w:rFonts w:cs="Arial"/>
                <w:sz w:val="20"/>
                <w:szCs w:val="20"/>
              </w:rPr>
              <w:t>991869</w:t>
            </w:r>
          </w:p>
          <w:p w:rsidR="009E41D8" w:rsidRPr="00BF1B43" w:rsidRDefault="009E41D8" w:rsidP="001B3606">
            <w:pPr>
              <w:pStyle w:val="NoSpacing"/>
              <w:jc w:val="left"/>
              <w:rPr>
                <w:noProof/>
                <w:sz w:val="20"/>
                <w:szCs w:val="20"/>
              </w:rPr>
            </w:pPr>
            <w:r w:rsidRPr="00BF1B43">
              <w:rPr>
                <w:rFonts w:cs="Arial"/>
                <w:sz w:val="20"/>
                <w:szCs w:val="20"/>
              </w:rPr>
              <w:t>Capacidad aproximada: 143.580m</w:t>
            </w:r>
            <w:r w:rsidRPr="00BF1B43">
              <w:rPr>
                <w:rFonts w:cs="Arial"/>
                <w:sz w:val="20"/>
                <w:szCs w:val="20"/>
                <w:vertAlign w:val="superscript"/>
              </w:rPr>
              <w:t>3</w:t>
            </w:r>
          </w:p>
        </w:tc>
      </w:tr>
      <w:tr w:rsidR="009E41D8" w:rsidRPr="000F1FA3" w:rsidTr="001B3606">
        <w:trPr>
          <w:trHeight w:val="3077"/>
          <w:jc w:val="center"/>
        </w:trPr>
        <w:tc>
          <w:tcPr>
            <w:tcW w:w="5600" w:type="dxa"/>
            <w:vAlign w:val="center"/>
          </w:tcPr>
          <w:p w:rsidR="009E41D8" w:rsidRPr="00BF1B43" w:rsidRDefault="009E41D8" w:rsidP="001B3606">
            <w:pPr>
              <w:pStyle w:val="NoSpacing"/>
              <w:jc w:val="center"/>
              <w:rPr>
                <w:sz w:val="20"/>
                <w:szCs w:val="20"/>
              </w:rPr>
            </w:pPr>
            <w:r w:rsidRPr="00BF1B43">
              <w:rPr>
                <w:noProof/>
                <w:sz w:val="20"/>
                <w:szCs w:val="20"/>
                <w:lang w:val="en-US"/>
              </w:rPr>
              <mc:AlternateContent>
                <mc:Choice Requires="wps">
                  <w:drawing>
                    <wp:anchor distT="0" distB="0" distL="114300" distR="114300" simplePos="0" relativeHeight="251746304" behindDoc="0" locked="0" layoutInCell="1" allowOverlap="1" wp14:anchorId="43A4FE4C" wp14:editId="2BBC7990">
                      <wp:simplePos x="0" y="0"/>
                      <wp:positionH relativeFrom="column">
                        <wp:posOffset>683596</wp:posOffset>
                      </wp:positionH>
                      <wp:positionV relativeFrom="paragraph">
                        <wp:posOffset>83293</wp:posOffset>
                      </wp:positionV>
                      <wp:extent cx="437322" cy="389614"/>
                      <wp:effectExtent l="19050" t="19050" r="20320" b="10795"/>
                      <wp:wrapNone/>
                      <wp:docPr id="90" name="Rectangle 55"/>
                      <wp:cNvGraphicFramePr/>
                      <a:graphic xmlns:a="http://schemas.openxmlformats.org/drawingml/2006/main">
                        <a:graphicData uri="http://schemas.microsoft.com/office/word/2010/wordprocessingShape">
                          <wps:wsp>
                            <wps:cNvSpPr/>
                            <wps:spPr>
                              <a:xfrm>
                                <a:off x="0" y="0"/>
                                <a:ext cx="437322" cy="389614"/>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EDF516" id="Rectangle 55" o:spid="_x0000_s1026" style="position:absolute;margin-left:53.85pt;margin-top:6.55pt;width:34.45pt;height:30.7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" filled="f" strokecolor="black [3213]" strokeweight="2.25pt"/>
                  </w:pict>
                </mc:Fallback>
              </mc:AlternateContent>
            </w:r>
            <w:r w:rsidRPr="00BF1B43">
              <w:rPr>
                <w:sz w:val="20"/>
                <w:szCs w:val="20"/>
              </w:rPr>
              <w:br w:type="page"/>
            </w:r>
            <w:r w:rsidRPr="00BF1B43">
              <w:rPr>
                <w:noProof/>
                <w:sz w:val="20"/>
                <w:szCs w:val="20"/>
                <w:lang w:val="en-US"/>
              </w:rPr>
              <w:drawing>
                <wp:inline distT="0" distB="0" distL="0" distR="0" wp14:anchorId="78904C85" wp14:editId="52D487E5">
                  <wp:extent cx="3408213" cy="1800000"/>
                  <wp:effectExtent l="0" t="0" r="1905" b="0"/>
                  <wp:docPr id="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3408213" cy="1800000"/>
                          </a:xfrm>
                          <a:prstGeom prst="rect">
                            <a:avLst/>
                          </a:prstGeom>
                          <a:noFill/>
                          <a:ln>
                            <a:noFill/>
                          </a:ln>
                        </pic:spPr>
                      </pic:pic>
                    </a:graphicData>
                  </a:graphic>
                </wp:inline>
              </w:drawing>
            </w:r>
          </w:p>
        </w:tc>
        <w:tc>
          <w:tcPr>
            <w:tcW w:w="5683" w:type="dxa"/>
            <w:vAlign w:val="center"/>
          </w:tcPr>
          <w:p w:rsidR="009E41D8" w:rsidRPr="00BF1B43" w:rsidRDefault="009E41D8" w:rsidP="001B3606">
            <w:pPr>
              <w:pStyle w:val="NoSpacing"/>
              <w:jc w:val="center"/>
              <w:rPr>
                <w:sz w:val="20"/>
                <w:szCs w:val="20"/>
              </w:rPr>
            </w:pPr>
            <w:r w:rsidRPr="00BF1B43">
              <w:rPr>
                <w:noProof/>
                <w:sz w:val="20"/>
                <w:szCs w:val="20"/>
                <w:lang w:val="en-US"/>
              </w:rPr>
              <w:drawing>
                <wp:inline distT="0" distB="0" distL="0" distR="0" wp14:anchorId="3E6E4684" wp14:editId="27940621">
                  <wp:extent cx="3460762" cy="1800000"/>
                  <wp:effectExtent l="0" t="0" r="6350" b="0"/>
                  <wp:docPr id="9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3460762" cy="1800000"/>
                          </a:xfrm>
                          <a:prstGeom prst="rect">
                            <a:avLst/>
                          </a:prstGeom>
                          <a:noFill/>
                          <a:ln>
                            <a:noFill/>
                          </a:ln>
                        </pic:spPr>
                      </pic:pic>
                    </a:graphicData>
                  </a:graphic>
                </wp:inline>
              </w:drawing>
            </w:r>
          </w:p>
        </w:tc>
      </w:tr>
      <w:tr w:rsidR="009E41D8" w:rsidRPr="000F1FA3" w:rsidTr="001B3606">
        <w:trPr>
          <w:jc w:val="center"/>
        </w:trPr>
        <w:tc>
          <w:tcPr>
            <w:tcW w:w="11283" w:type="dxa"/>
            <w:gridSpan w:val="2"/>
          </w:tcPr>
          <w:p w:rsidR="009E41D8" w:rsidRPr="00BF1B43" w:rsidRDefault="009E41D8" w:rsidP="001B3606">
            <w:pPr>
              <w:pStyle w:val="NoSpacing"/>
              <w:jc w:val="left"/>
              <w:rPr>
                <w:noProof/>
                <w:sz w:val="20"/>
                <w:szCs w:val="20"/>
              </w:rPr>
            </w:pPr>
            <w:r w:rsidRPr="00BF1B43">
              <w:rPr>
                <w:noProof/>
                <w:sz w:val="20"/>
                <w:szCs w:val="20"/>
              </w:rPr>
              <w:t>Departamento de: Cundinamarca; Municipio: Choachí</w:t>
            </w:r>
          </w:p>
          <w:p w:rsidR="009E41D8" w:rsidRPr="00BF1B43" w:rsidRDefault="009E41D8" w:rsidP="001B3606">
            <w:pPr>
              <w:pStyle w:val="NoSpacing"/>
              <w:jc w:val="left"/>
              <w:rPr>
                <w:rFonts w:cs="Arial"/>
                <w:sz w:val="20"/>
                <w:szCs w:val="20"/>
              </w:rPr>
            </w:pPr>
            <w:r w:rsidRPr="00BF1B43">
              <w:rPr>
                <w:noProof/>
                <w:sz w:val="20"/>
                <w:szCs w:val="20"/>
              </w:rPr>
              <w:t xml:space="preserve">Coordenadas planas: </w:t>
            </w:r>
            <w:r w:rsidRPr="00BF1B43">
              <w:rPr>
                <w:rFonts w:cs="Arial"/>
                <w:sz w:val="20"/>
                <w:szCs w:val="20"/>
              </w:rPr>
              <w:t>X:</w:t>
            </w:r>
            <w:r w:rsidRPr="00BF1B43">
              <w:rPr>
                <w:sz w:val="20"/>
                <w:szCs w:val="20"/>
              </w:rPr>
              <w:t xml:space="preserve"> </w:t>
            </w:r>
            <w:r w:rsidRPr="00BF1B43">
              <w:rPr>
                <w:rFonts w:cs="Arial"/>
                <w:sz w:val="20"/>
                <w:szCs w:val="20"/>
              </w:rPr>
              <w:t>1016534     Y:</w:t>
            </w:r>
            <w:r w:rsidRPr="00BF1B43">
              <w:rPr>
                <w:sz w:val="20"/>
                <w:szCs w:val="20"/>
              </w:rPr>
              <w:t xml:space="preserve"> 993488</w:t>
            </w:r>
          </w:p>
          <w:p w:rsidR="009E41D8" w:rsidRPr="00BF1B43" w:rsidRDefault="009E41D8" w:rsidP="001B3606">
            <w:pPr>
              <w:pStyle w:val="NoSpacing"/>
              <w:jc w:val="left"/>
              <w:rPr>
                <w:rFonts w:cs="Arial"/>
                <w:sz w:val="20"/>
                <w:szCs w:val="20"/>
                <w:vertAlign w:val="superscript"/>
              </w:rPr>
            </w:pPr>
            <w:r w:rsidRPr="00BF1B43">
              <w:rPr>
                <w:rFonts w:cs="Arial"/>
                <w:sz w:val="20"/>
                <w:szCs w:val="20"/>
              </w:rPr>
              <w:t>Capacidad aproximada: 131.700 m</w:t>
            </w:r>
            <w:r w:rsidRPr="00BF1B43">
              <w:rPr>
                <w:rFonts w:cs="Arial"/>
                <w:sz w:val="20"/>
                <w:szCs w:val="20"/>
                <w:vertAlign w:val="superscript"/>
              </w:rPr>
              <w:t>3</w:t>
            </w:r>
          </w:p>
          <w:p w:rsidR="009E41D8" w:rsidRPr="00BF1B43" w:rsidRDefault="009E41D8" w:rsidP="001B3606">
            <w:pPr>
              <w:pStyle w:val="NoSpacing"/>
              <w:jc w:val="left"/>
              <w:rPr>
                <w:rFonts w:cs="ArialMT"/>
                <w:noProof/>
                <w:sz w:val="20"/>
                <w:szCs w:val="20"/>
              </w:rPr>
            </w:pPr>
            <w:r w:rsidRPr="00BF1B43">
              <w:rPr>
                <w:noProof/>
                <w:sz w:val="20"/>
                <w:szCs w:val="20"/>
              </w:rPr>
              <w:t>Nota: La capacidad se estima contando una potencia media de vertido de 6m.</w:t>
            </w:r>
          </w:p>
        </w:tc>
      </w:tr>
      <w:tr w:rsidR="009E41D8" w:rsidRPr="000F1FA3" w:rsidTr="001B3606">
        <w:trPr>
          <w:trHeight w:val="2965"/>
          <w:jc w:val="center"/>
        </w:trPr>
        <w:tc>
          <w:tcPr>
            <w:tcW w:w="5600" w:type="dxa"/>
            <w:vAlign w:val="center"/>
          </w:tcPr>
          <w:p w:rsidR="009E41D8" w:rsidRPr="00BF1B43" w:rsidRDefault="009E41D8" w:rsidP="001B3606">
            <w:pPr>
              <w:pStyle w:val="NoSpacing"/>
              <w:jc w:val="center"/>
              <w:rPr>
                <w:sz w:val="20"/>
                <w:szCs w:val="20"/>
              </w:rPr>
            </w:pPr>
            <w:r w:rsidRPr="00BF1B43">
              <w:rPr>
                <w:noProof/>
                <w:sz w:val="20"/>
                <w:szCs w:val="20"/>
                <w:lang w:val="en-US"/>
              </w:rPr>
              <mc:AlternateContent>
                <mc:Choice Requires="wps">
                  <w:drawing>
                    <wp:anchor distT="0" distB="0" distL="114300" distR="114300" simplePos="0" relativeHeight="251747328" behindDoc="0" locked="0" layoutInCell="1" allowOverlap="1" wp14:anchorId="74BBE119" wp14:editId="66B7765D">
                      <wp:simplePos x="0" y="0"/>
                      <wp:positionH relativeFrom="column">
                        <wp:posOffset>40005</wp:posOffset>
                      </wp:positionH>
                      <wp:positionV relativeFrom="paragraph">
                        <wp:posOffset>1151890</wp:posOffset>
                      </wp:positionV>
                      <wp:extent cx="461010" cy="294005"/>
                      <wp:effectExtent l="19050" t="19050" r="15240" b="10795"/>
                      <wp:wrapNone/>
                      <wp:docPr id="62" name="Rectangle 62"/>
                      <wp:cNvGraphicFramePr/>
                      <a:graphic xmlns:a="http://schemas.openxmlformats.org/drawingml/2006/main">
                        <a:graphicData uri="http://schemas.microsoft.com/office/word/2010/wordprocessingShape">
                          <wps:wsp>
                            <wps:cNvSpPr/>
                            <wps:spPr>
                              <a:xfrm>
                                <a:off x="0" y="0"/>
                                <a:ext cx="461010" cy="29400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93DDA" id="Rectangle 62" o:spid="_x0000_s1026" style="position:absolute;margin-left:3.15pt;margin-top:90.7pt;width:36.3pt;height:23.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" filled="f" strokecolor="black [3213]" strokeweight="2.25pt"/>
                  </w:pict>
                </mc:Fallback>
              </mc:AlternateContent>
            </w:r>
            <w:r w:rsidRPr="00BF1B43">
              <w:rPr>
                <w:sz w:val="20"/>
                <w:szCs w:val="20"/>
              </w:rPr>
              <w:br w:type="page"/>
            </w:r>
            <w:r w:rsidRPr="00BF1B43">
              <w:rPr>
                <w:noProof/>
                <w:sz w:val="20"/>
                <w:szCs w:val="20"/>
                <w:lang w:val="en-US"/>
              </w:rPr>
              <w:drawing>
                <wp:inline distT="0" distB="0" distL="0" distR="0" wp14:anchorId="2744B869" wp14:editId="126359D5">
                  <wp:extent cx="3419106" cy="180000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3419106" cy="1800000"/>
                          </a:xfrm>
                          <a:prstGeom prst="rect">
                            <a:avLst/>
                          </a:prstGeom>
                          <a:noFill/>
                          <a:ln>
                            <a:noFill/>
                          </a:ln>
                        </pic:spPr>
                      </pic:pic>
                    </a:graphicData>
                  </a:graphic>
                </wp:inline>
              </w:drawing>
            </w:r>
          </w:p>
        </w:tc>
        <w:tc>
          <w:tcPr>
            <w:tcW w:w="5683" w:type="dxa"/>
            <w:vAlign w:val="center"/>
          </w:tcPr>
          <w:p w:rsidR="009E41D8" w:rsidRPr="00BF1B43" w:rsidRDefault="009E41D8" w:rsidP="001B3606">
            <w:pPr>
              <w:pStyle w:val="NoSpacing"/>
              <w:jc w:val="center"/>
              <w:rPr>
                <w:sz w:val="20"/>
                <w:szCs w:val="20"/>
              </w:rPr>
            </w:pPr>
            <w:r w:rsidRPr="00BF1B43">
              <w:rPr>
                <w:noProof/>
                <w:sz w:val="20"/>
                <w:szCs w:val="20"/>
                <w:lang w:val="en-US"/>
              </w:rPr>
              <w:drawing>
                <wp:inline distT="0" distB="0" distL="0" distR="0" wp14:anchorId="0879F103" wp14:editId="491FAF25">
                  <wp:extent cx="2733675" cy="179959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0" y="0"/>
                            <a:ext cx="2734298" cy="1800000"/>
                          </a:xfrm>
                          <a:prstGeom prst="rect">
                            <a:avLst/>
                          </a:prstGeom>
                          <a:noFill/>
                          <a:ln>
                            <a:noFill/>
                          </a:ln>
                        </pic:spPr>
                      </pic:pic>
                    </a:graphicData>
                  </a:graphic>
                </wp:inline>
              </w:drawing>
            </w:r>
          </w:p>
        </w:tc>
      </w:tr>
      <w:tr w:rsidR="009E41D8" w:rsidRPr="000F1FA3" w:rsidTr="001B3606">
        <w:trPr>
          <w:jc w:val="center"/>
        </w:trPr>
        <w:tc>
          <w:tcPr>
            <w:tcW w:w="11283" w:type="dxa"/>
            <w:gridSpan w:val="2"/>
          </w:tcPr>
          <w:p w:rsidR="009E41D8" w:rsidRPr="00BF1B43" w:rsidRDefault="009E41D8" w:rsidP="001B3606">
            <w:pPr>
              <w:pStyle w:val="NoSpacing"/>
              <w:jc w:val="left"/>
              <w:rPr>
                <w:noProof/>
                <w:sz w:val="20"/>
                <w:szCs w:val="20"/>
              </w:rPr>
            </w:pPr>
            <w:r w:rsidRPr="00BF1B43">
              <w:rPr>
                <w:noProof/>
                <w:sz w:val="20"/>
                <w:szCs w:val="20"/>
              </w:rPr>
              <w:t>Departamento de: Cundinamarca; Municipio: Choachí; Vereda: Potrero Grande</w:t>
            </w:r>
          </w:p>
          <w:p w:rsidR="009E41D8" w:rsidRPr="00BF1B43" w:rsidRDefault="009E41D8" w:rsidP="001B3606">
            <w:pPr>
              <w:pStyle w:val="NoSpacing"/>
              <w:jc w:val="left"/>
              <w:rPr>
                <w:sz w:val="20"/>
                <w:szCs w:val="20"/>
              </w:rPr>
            </w:pPr>
            <w:r w:rsidRPr="00BF1B43">
              <w:rPr>
                <w:noProof/>
                <w:sz w:val="20"/>
                <w:szCs w:val="20"/>
              </w:rPr>
              <w:t xml:space="preserve">Coordenadas planas: </w:t>
            </w:r>
            <w:r w:rsidRPr="00BF1B43">
              <w:rPr>
                <w:rFonts w:cs="Arial"/>
                <w:sz w:val="20"/>
                <w:szCs w:val="20"/>
              </w:rPr>
              <w:t>X: 1014557    Y:</w:t>
            </w:r>
            <w:r w:rsidRPr="00BF1B43">
              <w:rPr>
                <w:sz w:val="20"/>
                <w:szCs w:val="20"/>
              </w:rPr>
              <w:t xml:space="preserve"> 1000319</w:t>
            </w:r>
          </w:p>
          <w:p w:rsidR="009E41D8" w:rsidRPr="00BF1B43" w:rsidRDefault="009E41D8" w:rsidP="001B3606">
            <w:pPr>
              <w:pStyle w:val="NoSpacing"/>
              <w:jc w:val="left"/>
              <w:rPr>
                <w:rFonts w:cs="Arial"/>
                <w:sz w:val="20"/>
                <w:szCs w:val="20"/>
                <w:vertAlign w:val="superscript"/>
              </w:rPr>
            </w:pPr>
            <w:r w:rsidRPr="00BF1B43">
              <w:rPr>
                <w:rFonts w:cs="Arial"/>
                <w:sz w:val="20"/>
                <w:szCs w:val="20"/>
              </w:rPr>
              <w:t>Capacidad aproximada: 56.232m</w:t>
            </w:r>
            <w:r w:rsidRPr="00BF1B43">
              <w:rPr>
                <w:rFonts w:cs="Arial"/>
                <w:sz w:val="20"/>
                <w:szCs w:val="20"/>
                <w:vertAlign w:val="superscript"/>
              </w:rPr>
              <w:t>3</w:t>
            </w:r>
          </w:p>
          <w:p w:rsidR="009E41D8" w:rsidRPr="00BF1B43" w:rsidRDefault="009E41D8" w:rsidP="001B3606">
            <w:pPr>
              <w:pStyle w:val="NoSpacing"/>
              <w:jc w:val="left"/>
              <w:rPr>
                <w:rFonts w:cs="ArialMT"/>
                <w:noProof/>
                <w:sz w:val="20"/>
                <w:szCs w:val="20"/>
              </w:rPr>
            </w:pPr>
            <w:r w:rsidRPr="00BF1B43">
              <w:rPr>
                <w:noProof/>
                <w:sz w:val="20"/>
                <w:szCs w:val="20"/>
              </w:rPr>
              <w:t>Nota: La capacidad se estima contando una potencia media de vertido de 6m.</w:t>
            </w:r>
          </w:p>
        </w:tc>
      </w:tr>
      <w:tr w:rsidR="009E41D8" w:rsidRPr="000F1FA3" w:rsidTr="001B3606">
        <w:trPr>
          <w:trHeight w:val="3136"/>
          <w:jc w:val="center"/>
        </w:trPr>
        <w:tc>
          <w:tcPr>
            <w:tcW w:w="5600" w:type="dxa"/>
            <w:vAlign w:val="center"/>
          </w:tcPr>
          <w:p w:rsidR="009E41D8" w:rsidRPr="00BF1B43" w:rsidRDefault="009E41D8" w:rsidP="001B3606">
            <w:pPr>
              <w:pStyle w:val="NoSpacing"/>
              <w:jc w:val="center"/>
              <w:rPr>
                <w:sz w:val="20"/>
                <w:szCs w:val="20"/>
              </w:rPr>
            </w:pPr>
            <w:r w:rsidRPr="00BF1B43">
              <w:rPr>
                <w:noProof/>
                <w:sz w:val="20"/>
                <w:szCs w:val="20"/>
                <w:lang w:val="en-US"/>
              </w:rPr>
              <w:lastRenderedPageBreak/>
              <mc:AlternateContent>
                <mc:Choice Requires="wps">
                  <w:drawing>
                    <wp:anchor distT="0" distB="0" distL="114300" distR="114300" simplePos="0" relativeHeight="251748352" behindDoc="0" locked="0" layoutInCell="1" allowOverlap="1" wp14:anchorId="5F8EFAFA" wp14:editId="0B3F2F2D">
                      <wp:simplePos x="0" y="0"/>
                      <wp:positionH relativeFrom="column">
                        <wp:posOffset>66675</wp:posOffset>
                      </wp:positionH>
                      <wp:positionV relativeFrom="paragraph">
                        <wp:posOffset>1236980</wp:posOffset>
                      </wp:positionV>
                      <wp:extent cx="452755" cy="278130"/>
                      <wp:effectExtent l="19050" t="19050" r="23495" b="26670"/>
                      <wp:wrapNone/>
                      <wp:docPr id="70" name="Rectangle 70"/>
                      <wp:cNvGraphicFramePr/>
                      <a:graphic xmlns:a="http://schemas.openxmlformats.org/drawingml/2006/main">
                        <a:graphicData uri="http://schemas.microsoft.com/office/word/2010/wordprocessingShape">
                          <wps:wsp>
                            <wps:cNvSpPr/>
                            <wps:spPr>
                              <a:xfrm>
                                <a:off x="0" y="0"/>
                                <a:ext cx="452755" cy="2781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11E19" id="Rectangle 70" o:spid="_x0000_s1026" style="position:absolute;margin-left:5.25pt;margin-top:97.4pt;width:35.65pt;height:21.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" filled="f" strokecolor="black [3213]" strokeweight="2.25pt"/>
                  </w:pict>
                </mc:Fallback>
              </mc:AlternateContent>
            </w:r>
            <w:r w:rsidRPr="00BF1B43">
              <w:rPr>
                <w:sz w:val="20"/>
                <w:szCs w:val="20"/>
              </w:rPr>
              <w:br w:type="page"/>
            </w:r>
            <w:r w:rsidRPr="00BF1B43">
              <w:rPr>
                <w:noProof/>
                <w:sz w:val="20"/>
                <w:szCs w:val="20"/>
                <w:lang w:val="en-US"/>
              </w:rPr>
              <w:drawing>
                <wp:inline distT="0" distB="0" distL="0" distR="0" wp14:anchorId="12018979" wp14:editId="60039C4E">
                  <wp:extent cx="3419106" cy="180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3419106" cy="1800000"/>
                          </a:xfrm>
                          <a:prstGeom prst="rect">
                            <a:avLst/>
                          </a:prstGeom>
                          <a:noFill/>
                          <a:ln>
                            <a:noFill/>
                          </a:ln>
                        </pic:spPr>
                      </pic:pic>
                    </a:graphicData>
                  </a:graphic>
                </wp:inline>
              </w:drawing>
            </w:r>
          </w:p>
        </w:tc>
        <w:tc>
          <w:tcPr>
            <w:tcW w:w="5683" w:type="dxa"/>
            <w:vAlign w:val="center"/>
          </w:tcPr>
          <w:p w:rsidR="009E41D8" w:rsidRPr="00BF1B43" w:rsidRDefault="009E41D8" w:rsidP="001B3606">
            <w:pPr>
              <w:pStyle w:val="NoSpacing"/>
              <w:jc w:val="center"/>
              <w:rPr>
                <w:sz w:val="20"/>
                <w:szCs w:val="20"/>
              </w:rPr>
            </w:pPr>
            <w:r w:rsidRPr="00BF1B43">
              <w:rPr>
                <w:noProof/>
                <w:sz w:val="20"/>
                <w:szCs w:val="20"/>
                <w:lang w:val="en-US"/>
              </w:rPr>
              <w:drawing>
                <wp:inline distT="0" distB="0" distL="0" distR="0" wp14:anchorId="059042C4" wp14:editId="0A5E184C">
                  <wp:extent cx="3463300" cy="1800000"/>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3463300" cy="1800000"/>
                          </a:xfrm>
                          <a:prstGeom prst="rect">
                            <a:avLst/>
                          </a:prstGeom>
                          <a:noFill/>
                          <a:ln>
                            <a:noFill/>
                          </a:ln>
                        </pic:spPr>
                      </pic:pic>
                    </a:graphicData>
                  </a:graphic>
                </wp:inline>
              </w:drawing>
            </w:r>
          </w:p>
        </w:tc>
      </w:tr>
      <w:tr w:rsidR="009E41D8" w:rsidRPr="000F1FA3" w:rsidTr="001B3606">
        <w:trPr>
          <w:jc w:val="center"/>
        </w:trPr>
        <w:tc>
          <w:tcPr>
            <w:tcW w:w="11283" w:type="dxa"/>
            <w:gridSpan w:val="2"/>
          </w:tcPr>
          <w:p w:rsidR="009E41D8" w:rsidRPr="00BF1B43" w:rsidRDefault="009E41D8" w:rsidP="001B3606">
            <w:pPr>
              <w:pStyle w:val="NoSpacing"/>
              <w:jc w:val="left"/>
              <w:rPr>
                <w:noProof/>
                <w:sz w:val="20"/>
                <w:szCs w:val="20"/>
              </w:rPr>
            </w:pPr>
            <w:r w:rsidRPr="00BF1B43">
              <w:rPr>
                <w:noProof/>
                <w:sz w:val="20"/>
                <w:szCs w:val="20"/>
              </w:rPr>
              <w:t>Departamento de: Cundinamarca; Municipio: Choachí; Vereda: Potrero Grande</w:t>
            </w:r>
          </w:p>
          <w:p w:rsidR="009E41D8" w:rsidRPr="00BF1B43" w:rsidRDefault="009E41D8" w:rsidP="001B3606">
            <w:pPr>
              <w:pStyle w:val="NoSpacing"/>
              <w:jc w:val="left"/>
              <w:rPr>
                <w:sz w:val="20"/>
                <w:szCs w:val="20"/>
              </w:rPr>
            </w:pPr>
            <w:r w:rsidRPr="00BF1B43">
              <w:rPr>
                <w:noProof/>
                <w:sz w:val="20"/>
                <w:szCs w:val="20"/>
              </w:rPr>
              <w:t xml:space="preserve">Coordenadas planas: </w:t>
            </w:r>
            <w:r w:rsidRPr="00BF1B43">
              <w:rPr>
                <w:rFonts w:cs="Arial"/>
                <w:sz w:val="20"/>
                <w:szCs w:val="20"/>
              </w:rPr>
              <w:t>X: 1018252    Y:</w:t>
            </w:r>
            <w:r w:rsidRPr="00BF1B43">
              <w:rPr>
                <w:sz w:val="20"/>
                <w:szCs w:val="20"/>
              </w:rPr>
              <w:t xml:space="preserve"> 1002503</w:t>
            </w:r>
          </w:p>
          <w:p w:rsidR="009E41D8" w:rsidRPr="00BF1B43" w:rsidRDefault="009E41D8" w:rsidP="001B3606">
            <w:pPr>
              <w:pStyle w:val="NoSpacing"/>
              <w:jc w:val="left"/>
              <w:rPr>
                <w:rFonts w:cs="Arial"/>
                <w:sz w:val="20"/>
                <w:szCs w:val="20"/>
                <w:vertAlign w:val="superscript"/>
              </w:rPr>
            </w:pPr>
            <w:r w:rsidRPr="00BF1B43">
              <w:rPr>
                <w:rFonts w:cs="Arial"/>
                <w:sz w:val="20"/>
                <w:szCs w:val="20"/>
              </w:rPr>
              <w:t>Capacidad aproximada: 139.608m</w:t>
            </w:r>
            <w:r w:rsidRPr="00BF1B43">
              <w:rPr>
                <w:rFonts w:cs="Arial"/>
                <w:sz w:val="20"/>
                <w:szCs w:val="20"/>
                <w:vertAlign w:val="superscript"/>
              </w:rPr>
              <w:t>3</w:t>
            </w:r>
          </w:p>
          <w:p w:rsidR="009E41D8" w:rsidRPr="00BF1B43" w:rsidRDefault="009E41D8" w:rsidP="001B3606">
            <w:pPr>
              <w:pStyle w:val="NoSpacing"/>
              <w:jc w:val="left"/>
              <w:rPr>
                <w:rFonts w:cs="ArialMT"/>
                <w:noProof/>
                <w:sz w:val="20"/>
                <w:szCs w:val="20"/>
              </w:rPr>
            </w:pPr>
            <w:r w:rsidRPr="00BF1B43">
              <w:rPr>
                <w:noProof/>
                <w:sz w:val="20"/>
                <w:szCs w:val="20"/>
              </w:rPr>
              <w:t>Nota: La capacidad se estima contando una potencia media de vertido de 6m.</w:t>
            </w:r>
          </w:p>
        </w:tc>
      </w:tr>
    </w:tbl>
    <w:p w:rsidR="009E41D8" w:rsidRPr="000F1FA3" w:rsidRDefault="009E41D8" w:rsidP="009E41D8">
      <w:pPr>
        <w:pStyle w:val="PiedeFoto"/>
      </w:pPr>
      <w:r w:rsidRPr="000F1FA3">
        <w:t>Fuente: Estructurador 2013</w:t>
      </w:r>
    </w:p>
    <w:p w:rsidR="009E41D8" w:rsidRPr="000F1FA3" w:rsidRDefault="009E41D8" w:rsidP="00CD0E8C"/>
    <w:p w:rsidR="009E41D8" w:rsidRPr="00E71B6E" w:rsidRDefault="009E41D8" w:rsidP="009E41D8">
      <w:pPr>
        <w:keepNext/>
        <w:spacing w:after="120"/>
        <w:rPr>
          <w:b/>
        </w:rPr>
      </w:pPr>
      <w:r w:rsidRPr="00E71B6E">
        <w:rPr>
          <w:b/>
        </w:rPr>
        <w:t>UF 05 Choachí – Cáqueza y Variante Choachí</w:t>
      </w:r>
    </w:p>
    <w:p w:rsidR="009E41D8" w:rsidRPr="000F1FA3" w:rsidRDefault="009E41D8" w:rsidP="009E41D8">
      <w:r w:rsidRPr="000F1FA3">
        <w:t xml:space="preserve">En la </w:t>
      </w:r>
      <w:r w:rsidRPr="000F1FA3">
        <w:fldChar w:fldCharType="begin"/>
      </w:r>
      <w:r w:rsidRPr="000F1FA3">
        <w:instrText xml:space="preserve"> REF _Ref414820229 \h </w:instrText>
      </w:r>
      <w:r w:rsidRPr="000F1FA3">
        <w:fldChar w:fldCharType="separate"/>
      </w:r>
      <w:r w:rsidR="00E51CD4" w:rsidRPr="000F1FA3">
        <w:t xml:space="preserve">Tabla </w:t>
      </w:r>
      <w:r w:rsidR="00E51CD4">
        <w:rPr>
          <w:noProof/>
        </w:rPr>
        <w:t>4</w:t>
      </w:r>
      <w:r w:rsidR="00E51CD4">
        <w:noBreakHyphen/>
      </w:r>
      <w:r w:rsidR="00E51CD4">
        <w:rPr>
          <w:noProof/>
        </w:rPr>
        <w:t>21</w:t>
      </w:r>
      <w:r w:rsidRPr="000F1FA3">
        <w:fldChar w:fldCharType="end"/>
      </w:r>
      <w:r w:rsidRPr="000F1FA3">
        <w:t>, se presentan los posibles sitios propuestos para ubicación de ZODME cercanos a la UF03.</w:t>
      </w:r>
    </w:p>
    <w:p w:rsidR="009E41D8" w:rsidRPr="000F1FA3" w:rsidRDefault="009E41D8" w:rsidP="009E41D8">
      <w:pPr>
        <w:pStyle w:val="Caption"/>
      </w:pPr>
      <w:bookmarkStart w:id="150" w:name="_Ref414820229"/>
      <w:bookmarkStart w:id="151" w:name="_Toc422351618"/>
      <w:bookmarkStart w:id="152" w:name="_Toc429755677"/>
      <w:r w:rsidRPr="000F1FA3">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21</w:t>
      </w:r>
      <w:r w:rsidR="00AF11B4">
        <w:fldChar w:fldCharType="end"/>
      </w:r>
      <w:bookmarkEnd w:id="150"/>
      <w:r>
        <w:t>. Ubicación de Posibles ZODME`s para la UF05 y V</w:t>
      </w:r>
      <w:r w:rsidRPr="000F1FA3">
        <w:t>ariante de Choachí</w:t>
      </w:r>
      <w:bookmarkEnd w:id="151"/>
      <w:bookmarkEnd w:id="152"/>
    </w:p>
    <w:tbl>
      <w:tblPr>
        <w:tblStyle w:val="TableGrid"/>
        <w:tblW w:w="0" w:type="auto"/>
        <w:jc w:val="center"/>
        <w:tblLook w:val="04A0" w:firstRow="1" w:lastRow="0" w:firstColumn="1" w:lastColumn="0" w:noHBand="0" w:noVBand="1"/>
      </w:tblPr>
      <w:tblGrid>
        <w:gridCol w:w="4511"/>
        <w:gridCol w:w="4839"/>
      </w:tblGrid>
      <w:tr w:rsidR="009E41D8" w:rsidRPr="000F1FA3" w:rsidTr="001B3606">
        <w:trPr>
          <w:cantSplit/>
          <w:tblHeader/>
          <w:jc w:val="center"/>
        </w:trPr>
        <w:tc>
          <w:tcPr>
            <w:tcW w:w="9350" w:type="dxa"/>
            <w:gridSpan w:val="2"/>
            <w:shd w:val="clear" w:color="auto" w:fill="007078"/>
          </w:tcPr>
          <w:p w:rsidR="009E41D8" w:rsidRPr="000F1FA3" w:rsidRDefault="009E41D8" w:rsidP="001B3606">
            <w:pPr>
              <w:spacing w:after="0"/>
              <w:jc w:val="center"/>
              <w:rPr>
                <w:b/>
                <w:noProof/>
              </w:rPr>
            </w:pPr>
            <w:r w:rsidRPr="000F1FA3">
              <w:rPr>
                <w:b/>
                <w:noProof/>
                <w:color w:val="FFFFFF" w:themeColor="background1"/>
              </w:rPr>
              <w:t>UBICACIÓN DE POSIBLES ZODME</w:t>
            </w:r>
          </w:p>
        </w:tc>
      </w:tr>
      <w:tr w:rsidR="009E41D8" w:rsidRPr="000F1FA3" w:rsidTr="001B3606">
        <w:trPr>
          <w:trHeight w:val="3077"/>
          <w:jc w:val="center"/>
        </w:trPr>
        <w:tc>
          <w:tcPr>
            <w:tcW w:w="4511" w:type="dxa"/>
            <w:vAlign w:val="center"/>
          </w:tcPr>
          <w:p w:rsidR="009E41D8" w:rsidRPr="000F1FA3" w:rsidRDefault="009E41D8" w:rsidP="001B3606">
            <w:pPr>
              <w:spacing w:after="0"/>
              <w:jc w:val="left"/>
            </w:pPr>
            <w:r w:rsidRPr="000F1FA3">
              <w:rPr>
                <w:noProof/>
                <w:lang w:val="en-US"/>
              </w:rPr>
              <w:drawing>
                <wp:inline distT="0" distB="0" distL="0" distR="0" wp14:anchorId="56D6CCD6" wp14:editId="097D148C">
                  <wp:extent cx="3191235" cy="180000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3191235"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9E41D8" w:rsidRPr="000F1FA3" w:rsidRDefault="009E41D8" w:rsidP="001B3606">
            <w:pPr>
              <w:spacing w:after="0"/>
              <w:jc w:val="left"/>
            </w:pPr>
            <w:r w:rsidRPr="000F1FA3">
              <w:rPr>
                <w:noProof/>
                <w:lang w:val="en-US"/>
              </w:rPr>
              <w:drawing>
                <wp:inline distT="0" distB="0" distL="0" distR="0" wp14:anchorId="1E89FA6E" wp14:editId="2E5910F3">
                  <wp:extent cx="3001323" cy="1800000"/>
                  <wp:effectExtent l="0" t="0" r="889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3001323"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A83F00" w:rsidRDefault="009E41D8" w:rsidP="001B3606">
            <w:pPr>
              <w:pStyle w:val="NoSpacing"/>
              <w:rPr>
                <w:noProof/>
                <w:sz w:val="20"/>
                <w:lang w:val="es-PA"/>
              </w:rPr>
            </w:pPr>
            <w:r w:rsidRPr="00A83F00">
              <w:rPr>
                <w:noProof/>
                <w:sz w:val="20"/>
                <w:lang w:val="es-PA"/>
              </w:rPr>
              <w:t>Departamento de: Cundinamarca; Municipio: Cáqueza</w:t>
            </w:r>
          </w:p>
          <w:p w:rsidR="009E41D8" w:rsidRPr="00A83F00" w:rsidRDefault="009E41D8" w:rsidP="001B3606">
            <w:pPr>
              <w:pStyle w:val="NoSpacing"/>
              <w:rPr>
                <w:rFonts w:cs="Arial"/>
                <w:color w:val="000000"/>
                <w:sz w:val="20"/>
                <w:lang w:val="es-PA"/>
              </w:rPr>
            </w:pPr>
            <w:r w:rsidRPr="00A83F00">
              <w:rPr>
                <w:noProof/>
                <w:sz w:val="20"/>
                <w:lang w:val="es-PA"/>
              </w:rPr>
              <w:t xml:space="preserve">Coordenadas planas: </w:t>
            </w:r>
            <w:r w:rsidRPr="00A83F00">
              <w:rPr>
                <w:rFonts w:cs="Arial"/>
                <w:sz w:val="20"/>
                <w:lang w:val="es-PA"/>
              </w:rPr>
              <w:t>X:</w:t>
            </w:r>
            <w:r w:rsidRPr="00A83F00">
              <w:rPr>
                <w:sz w:val="20"/>
                <w:lang w:val="es-PA"/>
              </w:rPr>
              <w:t xml:space="preserve"> </w:t>
            </w:r>
            <w:r w:rsidRPr="00A83F00">
              <w:rPr>
                <w:rFonts w:cs="Arial"/>
                <w:color w:val="000000"/>
                <w:sz w:val="20"/>
                <w:lang w:val="es-PA"/>
              </w:rPr>
              <w:t>1018127</w:t>
            </w:r>
            <w:r w:rsidRPr="00A83F00">
              <w:rPr>
                <w:rFonts w:cs="Arial"/>
                <w:sz w:val="20"/>
                <w:lang w:val="es-PA"/>
              </w:rPr>
              <w:t xml:space="preserve">   Y:</w:t>
            </w:r>
            <w:r w:rsidRPr="00A83F00">
              <w:rPr>
                <w:sz w:val="20"/>
                <w:lang w:val="es-PA"/>
              </w:rPr>
              <w:t xml:space="preserve"> </w:t>
            </w:r>
            <w:r w:rsidRPr="00A83F00">
              <w:rPr>
                <w:rFonts w:cs="Arial"/>
                <w:color w:val="000000"/>
                <w:sz w:val="20"/>
                <w:lang w:val="es-PA"/>
              </w:rPr>
              <w:t>980660</w:t>
            </w:r>
          </w:p>
          <w:p w:rsidR="009E41D8" w:rsidRPr="00BF1B43" w:rsidRDefault="009E41D8" w:rsidP="001B3606">
            <w:pPr>
              <w:pStyle w:val="NoSpacing"/>
              <w:rPr>
                <w:noProof/>
                <w:sz w:val="20"/>
              </w:rPr>
            </w:pPr>
            <w:r w:rsidRPr="00BF1B43">
              <w:rPr>
                <w:rFonts w:cs="Arial"/>
                <w:sz w:val="20"/>
              </w:rPr>
              <w:t>Capacidad aproximada: 488,400m</w:t>
            </w:r>
            <w:r w:rsidRPr="00BF1B43">
              <w:rPr>
                <w:rFonts w:cs="Arial"/>
                <w:sz w:val="20"/>
                <w:vertAlign w:val="superscript"/>
              </w:rPr>
              <w:t>3</w:t>
            </w:r>
          </w:p>
        </w:tc>
      </w:tr>
      <w:tr w:rsidR="009E41D8" w:rsidRPr="000F1FA3" w:rsidTr="001B3606">
        <w:trPr>
          <w:trHeight w:val="674"/>
          <w:jc w:val="center"/>
        </w:trPr>
        <w:tc>
          <w:tcPr>
            <w:tcW w:w="4511" w:type="dxa"/>
          </w:tcPr>
          <w:p w:rsidR="009E41D8" w:rsidRPr="000F1FA3" w:rsidRDefault="009E41D8" w:rsidP="001B3606">
            <w:pPr>
              <w:spacing w:after="0"/>
              <w:jc w:val="left"/>
              <w:rPr>
                <w:noProof/>
                <w:sz w:val="22"/>
              </w:rPr>
            </w:pPr>
            <w:r w:rsidRPr="000F1FA3">
              <w:rPr>
                <w:noProof/>
                <w:sz w:val="22"/>
                <w:lang w:val="en-US"/>
              </w:rPr>
              <w:lastRenderedPageBreak/>
              <w:drawing>
                <wp:inline distT="0" distB="0" distL="0" distR="0" wp14:anchorId="29EBFC97" wp14:editId="5D45FD2D">
                  <wp:extent cx="3176471" cy="1800000"/>
                  <wp:effectExtent l="0" t="0" r="508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screen">
                            <a:extLst>
                              <a:ext uri="{28A0092B-C50C-407E-A947-70E740481C1C}">
                                <a14:useLocalDpi xmlns:a14="http://schemas.microsoft.com/office/drawing/2010/main" val="0"/>
                              </a:ext>
                            </a:extLst>
                          </a:blip>
                          <a:srcRect/>
                          <a:stretch/>
                        </pic:blipFill>
                        <pic:spPr bwMode="auto">
                          <a:xfrm>
                            <a:off x="0" y="0"/>
                            <a:ext cx="317647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tcPr>
          <w:p w:rsidR="009E41D8" w:rsidRPr="000F1FA3" w:rsidRDefault="009E41D8" w:rsidP="001B3606">
            <w:pPr>
              <w:spacing w:after="0"/>
              <w:jc w:val="left"/>
              <w:rPr>
                <w:noProof/>
                <w:sz w:val="22"/>
              </w:rPr>
            </w:pPr>
            <w:r w:rsidRPr="000F1FA3">
              <w:rPr>
                <w:noProof/>
                <w:sz w:val="22"/>
                <w:lang w:val="en-US"/>
              </w:rPr>
              <w:drawing>
                <wp:inline distT="0" distB="0" distL="0" distR="0" wp14:anchorId="610E9CC2" wp14:editId="08A0B085">
                  <wp:extent cx="3231818" cy="1800000"/>
                  <wp:effectExtent l="0" t="0" r="698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screen">
                            <a:extLst>
                              <a:ext uri="{28A0092B-C50C-407E-A947-70E740481C1C}">
                                <a14:useLocalDpi xmlns:a14="http://schemas.microsoft.com/office/drawing/2010/main" val="0"/>
                              </a:ext>
                            </a:extLst>
                          </a:blip>
                          <a:srcRect/>
                          <a:stretch/>
                        </pic:blipFill>
                        <pic:spPr bwMode="auto">
                          <a:xfrm>
                            <a:off x="0" y="0"/>
                            <a:ext cx="3231818"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BF1B43" w:rsidRDefault="009E41D8" w:rsidP="001B3606">
            <w:pPr>
              <w:spacing w:after="0"/>
              <w:jc w:val="left"/>
              <w:rPr>
                <w:noProof/>
                <w:sz w:val="20"/>
              </w:rPr>
            </w:pPr>
            <w:r w:rsidRPr="00BF1B43">
              <w:rPr>
                <w:noProof/>
                <w:sz w:val="20"/>
              </w:rPr>
              <w:t>Departamento de: Cundinamarca; Municipio: Cáqueza</w:t>
            </w:r>
          </w:p>
          <w:p w:rsidR="009E41D8" w:rsidRPr="00BF1B43" w:rsidRDefault="009E41D8" w:rsidP="001B3606">
            <w:pPr>
              <w:spacing w:after="0"/>
              <w:jc w:val="left"/>
              <w:rPr>
                <w:noProof/>
                <w:sz w:val="20"/>
              </w:rPr>
            </w:pPr>
            <w:r w:rsidRPr="00BF1B43">
              <w:rPr>
                <w:noProof/>
                <w:sz w:val="20"/>
              </w:rPr>
              <w:t>Coordenadas planas: X: 1018127   Y: 980660</w:t>
            </w:r>
          </w:p>
          <w:p w:rsidR="009E41D8" w:rsidRPr="00BF1B43" w:rsidRDefault="009E41D8" w:rsidP="001B3606">
            <w:pPr>
              <w:spacing w:after="0"/>
              <w:jc w:val="left"/>
              <w:rPr>
                <w:noProof/>
                <w:sz w:val="20"/>
              </w:rPr>
            </w:pPr>
            <w:r w:rsidRPr="00BF1B43">
              <w:rPr>
                <w:noProof/>
                <w:sz w:val="20"/>
              </w:rPr>
              <w:t>Capacidad aproximada: 488,400m</w:t>
            </w:r>
            <w:r w:rsidRPr="00BF1B43">
              <w:rPr>
                <w:noProof/>
                <w:sz w:val="20"/>
                <w:vertAlign w:val="superscript"/>
              </w:rPr>
              <w:t>3</w:t>
            </w:r>
          </w:p>
        </w:tc>
      </w:tr>
      <w:tr w:rsidR="009E41D8" w:rsidRPr="000F1FA3" w:rsidTr="001B3606">
        <w:trPr>
          <w:trHeight w:val="674"/>
          <w:jc w:val="center"/>
        </w:trPr>
        <w:tc>
          <w:tcPr>
            <w:tcW w:w="4511" w:type="dxa"/>
          </w:tcPr>
          <w:p w:rsidR="009E41D8" w:rsidRPr="000F1FA3" w:rsidRDefault="009E41D8" w:rsidP="001B3606">
            <w:pPr>
              <w:spacing w:after="0"/>
              <w:jc w:val="left"/>
              <w:rPr>
                <w:noProof/>
                <w:sz w:val="22"/>
              </w:rPr>
            </w:pPr>
            <w:r w:rsidRPr="000F1FA3">
              <w:rPr>
                <w:noProof/>
                <w:sz w:val="22"/>
                <w:lang w:val="en-US"/>
              </w:rPr>
              <w:drawing>
                <wp:inline distT="0" distB="0" distL="0" distR="0" wp14:anchorId="17A0A354" wp14:editId="08A68C29">
                  <wp:extent cx="3234586" cy="1800000"/>
                  <wp:effectExtent l="0" t="0" r="444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screen">
                            <a:extLst>
                              <a:ext uri="{28A0092B-C50C-407E-A947-70E740481C1C}">
                                <a14:useLocalDpi xmlns:a14="http://schemas.microsoft.com/office/drawing/2010/main" val="0"/>
                              </a:ext>
                            </a:extLst>
                          </a:blip>
                          <a:srcRect/>
                          <a:stretch/>
                        </pic:blipFill>
                        <pic:spPr bwMode="auto">
                          <a:xfrm>
                            <a:off x="0" y="0"/>
                            <a:ext cx="3234586"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tcPr>
          <w:p w:rsidR="009E41D8" w:rsidRPr="000F1FA3" w:rsidRDefault="009E41D8" w:rsidP="001B3606">
            <w:pPr>
              <w:spacing w:after="0"/>
              <w:jc w:val="left"/>
              <w:rPr>
                <w:noProof/>
                <w:sz w:val="22"/>
              </w:rPr>
            </w:pPr>
            <w:r w:rsidRPr="000F1FA3">
              <w:rPr>
                <w:noProof/>
                <w:sz w:val="22"/>
                <w:lang w:val="en-US"/>
              </w:rPr>
              <w:drawing>
                <wp:inline distT="0" distB="0" distL="0" distR="0" wp14:anchorId="785BAEAC" wp14:editId="7048FC02">
                  <wp:extent cx="3482927" cy="1800000"/>
                  <wp:effectExtent l="0" t="0" r="381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3482927"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A83F00" w:rsidRDefault="009E41D8" w:rsidP="001B3606">
            <w:pPr>
              <w:pStyle w:val="NoSpacing"/>
              <w:rPr>
                <w:noProof/>
                <w:sz w:val="20"/>
                <w:lang w:val="es-PA"/>
              </w:rPr>
            </w:pPr>
            <w:r w:rsidRPr="00A83F00">
              <w:rPr>
                <w:noProof/>
                <w:sz w:val="20"/>
                <w:lang w:val="es-PA"/>
              </w:rPr>
              <w:t>Departamento de: Cundinamarca; Municipio: Cáqueza</w:t>
            </w:r>
          </w:p>
          <w:p w:rsidR="009E41D8" w:rsidRPr="00A83F00" w:rsidRDefault="009E41D8" w:rsidP="001B3606">
            <w:pPr>
              <w:pStyle w:val="NoSpacing"/>
              <w:rPr>
                <w:noProof/>
                <w:sz w:val="20"/>
                <w:lang w:val="es-PA"/>
              </w:rPr>
            </w:pPr>
            <w:r w:rsidRPr="00A83F00">
              <w:rPr>
                <w:noProof/>
                <w:sz w:val="20"/>
                <w:lang w:val="es-PA"/>
              </w:rPr>
              <w:t>Coordenadas planas: X: 1017193</w:t>
            </w:r>
          </w:p>
          <w:p w:rsidR="009E41D8" w:rsidRPr="00BF1B43" w:rsidRDefault="009E41D8" w:rsidP="001B3606">
            <w:pPr>
              <w:pStyle w:val="NoSpacing"/>
              <w:rPr>
                <w:noProof/>
                <w:sz w:val="20"/>
              </w:rPr>
            </w:pPr>
            <w:r w:rsidRPr="00BF1B43">
              <w:rPr>
                <w:noProof/>
                <w:sz w:val="20"/>
              </w:rPr>
              <w:t>Y: 983357</w:t>
            </w:r>
          </w:p>
          <w:p w:rsidR="009E41D8" w:rsidRPr="00BF1B43" w:rsidRDefault="009E41D8" w:rsidP="001B3606">
            <w:pPr>
              <w:pStyle w:val="NoSpacing"/>
              <w:rPr>
                <w:noProof/>
                <w:sz w:val="20"/>
              </w:rPr>
            </w:pPr>
            <w:r w:rsidRPr="00BF1B43">
              <w:rPr>
                <w:noProof/>
                <w:sz w:val="20"/>
              </w:rPr>
              <w:t>Capacidad aproximada: 210,720m</w:t>
            </w:r>
            <w:r w:rsidRPr="00BF1B43">
              <w:rPr>
                <w:noProof/>
                <w:sz w:val="20"/>
                <w:vertAlign w:val="superscript"/>
              </w:rPr>
              <w:t>3</w:t>
            </w:r>
          </w:p>
        </w:tc>
      </w:tr>
      <w:tr w:rsidR="009E41D8" w:rsidRPr="000F1FA3" w:rsidTr="001B3606">
        <w:trPr>
          <w:trHeight w:val="2753"/>
          <w:jc w:val="center"/>
        </w:trPr>
        <w:tc>
          <w:tcPr>
            <w:tcW w:w="4511" w:type="dxa"/>
            <w:vAlign w:val="center"/>
          </w:tcPr>
          <w:p w:rsidR="009E41D8" w:rsidRPr="000F1FA3" w:rsidRDefault="009E41D8" w:rsidP="001B3606">
            <w:pPr>
              <w:spacing w:after="0"/>
              <w:jc w:val="center"/>
              <w:rPr>
                <w:noProof/>
                <w:szCs w:val="24"/>
              </w:rPr>
            </w:pPr>
            <w:r w:rsidRPr="000F1FA3">
              <w:rPr>
                <w:noProof/>
                <w:lang w:val="en-US"/>
              </w:rPr>
              <w:drawing>
                <wp:inline distT="0" distB="0" distL="0" distR="0" wp14:anchorId="3AF8DEEC" wp14:editId="788CE9DC">
                  <wp:extent cx="3122420" cy="1620000"/>
                  <wp:effectExtent l="0" t="0" r="190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312242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9E41D8" w:rsidRPr="000F1FA3" w:rsidRDefault="009E41D8" w:rsidP="001B3606">
            <w:pPr>
              <w:spacing w:after="0"/>
              <w:jc w:val="center"/>
              <w:rPr>
                <w:noProof/>
                <w:szCs w:val="24"/>
              </w:rPr>
            </w:pPr>
            <w:r w:rsidRPr="000F1FA3">
              <w:rPr>
                <w:noProof/>
                <w:lang w:val="en-US"/>
              </w:rPr>
              <w:drawing>
                <wp:inline distT="0" distB="0" distL="0" distR="0" wp14:anchorId="50F48CDD" wp14:editId="50CCE282">
                  <wp:extent cx="3082597" cy="1620000"/>
                  <wp:effectExtent l="0" t="0" r="381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3082597"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A83F00" w:rsidRDefault="009E41D8" w:rsidP="001B3606">
            <w:pPr>
              <w:pStyle w:val="NoSpacing"/>
              <w:rPr>
                <w:noProof/>
                <w:sz w:val="20"/>
                <w:lang w:val="es-PA"/>
              </w:rPr>
            </w:pPr>
            <w:r w:rsidRPr="00A83F00">
              <w:rPr>
                <w:noProof/>
                <w:sz w:val="20"/>
                <w:lang w:val="es-PA"/>
              </w:rPr>
              <w:t>Departamento de: Cundinamarca; Municipio: Ubaque</w:t>
            </w:r>
          </w:p>
          <w:p w:rsidR="009E41D8" w:rsidRPr="00A83F00" w:rsidRDefault="009E41D8" w:rsidP="001B3606">
            <w:pPr>
              <w:pStyle w:val="NoSpacing"/>
              <w:rPr>
                <w:noProof/>
                <w:sz w:val="20"/>
                <w:lang w:val="es-PA"/>
              </w:rPr>
            </w:pPr>
            <w:r w:rsidRPr="00A83F00">
              <w:rPr>
                <w:noProof/>
                <w:sz w:val="20"/>
                <w:lang w:val="es-PA"/>
              </w:rPr>
              <w:t>Coordenadas planas: X: 1016965 Y: 984271</w:t>
            </w:r>
          </w:p>
          <w:p w:rsidR="009E41D8" w:rsidRPr="00BF1B43" w:rsidRDefault="009E41D8" w:rsidP="001B3606">
            <w:pPr>
              <w:pStyle w:val="NoSpacing"/>
              <w:rPr>
                <w:noProof/>
                <w:sz w:val="20"/>
              </w:rPr>
            </w:pPr>
            <w:r w:rsidRPr="00BF1B43">
              <w:rPr>
                <w:noProof/>
                <w:sz w:val="20"/>
              </w:rPr>
              <w:t>Capacidad aproximada: 215,280m</w:t>
            </w:r>
            <w:r w:rsidRPr="00BF1B43">
              <w:rPr>
                <w:noProof/>
                <w:sz w:val="20"/>
                <w:vertAlign w:val="superscript"/>
              </w:rPr>
              <w:t>3</w:t>
            </w:r>
          </w:p>
        </w:tc>
      </w:tr>
      <w:tr w:rsidR="009E41D8" w:rsidRPr="00BF1B43" w:rsidTr="001B3606">
        <w:trPr>
          <w:trHeight w:val="2753"/>
          <w:jc w:val="center"/>
        </w:trPr>
        <w:tc>
          <w:tcPr>
            <w:tcW w:w="4511" w:type="dxa"/>
            <w:vAlign w:val="center"/>
          </w:tcPr>
          <w:p w:rsidR="009E41D8" w:rsidRPr="00BF1B43" w:rsidRDefault="009E41D8" w:rsidP="001B3606">
            <w:pPr>
              <w:pStyle w:val="NoSpacing"/>
              <w:rPr>
                <w:noProof/>
                <w:sz w:val="20"/>
              </w:rPr>
            </w:pPr>
            <w:r w:rsidRPr="00BF1B43">
              <w:rPr>
                <w:noProof/>
                <w:sz w:val="20"/>
                <w:lang w:val="en-US"/>
              </w:rPr>
              <w:lastRenderedPageBreak/>
              <w:drawing>
                <wp:inline distT="0" distB="0" distL="0" distR="0" wp14:anchorId="5F1A8877" wp14:editId="17F22502">
                  <wp:extent cx="3061526" cy="1620000"/>
                  <wp:effectExtent l="0" t="0" r="571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3061526"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9E41D8" w:rsidRPr="00BF1B43" w:rsidRDefault="009E41D8" w:rsidP="001B3606">
            <w:pPr>
              <w:pStyle w:val="NoSpacing"/>
              <w:rPr>
                <w:noProof/>
                <w:sz w:val="20"/>
              </w:rPr>
            </w:pPr>
            <w:r w:rsidRPr="00BF1B43">
              <w:rPr>
                <w:noProof/>
                <w:sz w:val="20"/>
                <w:lang w:val="en-US"/>
              </w:rPr>
              <w:drawing>
                <wp:inline distT="0" distB="0" distL="0" distR="0" wp14:anchorId="3F828728" wp14:editId="0D87E3AC">
                  <wp:extent cx="3058447" cy="1620000"/>
                  <wp:effectExtent l="0" t="0" r="889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3058447"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A83F00" w:rsidRDefault="009E41D8" w:rsidP="001B3606">
            <w:pPr>
              <w:pStyle w:val="NoSpacing"/>
              <w:rPr>
                <w:noProof/>
                <w:sz w:val="20"/>
                <w:lang w:val="es-PA"/>
              </w:rPr>
            </w:pPr>
            <w:r w:rsidRPr="00A83F00">
              <w:rPr>
                <w:noProof/>
                <w:sz w:val="20"/>
                <w:lang w:val="es-PA"/>
              </w:rPr>
              <w:t>Departamento de: Cundinamarca; Municipio: Ubaque</w:t>
            </w:r>
          </w:p>
          <w:p w:rsidR="009E41D8" w:rsidRPr="00A83F00" w:rsidRDefault="009E41D8" w:rsidP="001B3606">
            <w:pPr>
              <w:pStyle w:val="NoSpacing"/>
              <w:rPr>
                <w:noProof/>
                <w:sz w:val="20"/>
                <w:lang w:val="es-PA"/>
              </w:rPr>
            </w:pPr>
            <w:r w:rsidRPr="00A83F00">
              <w:rPr>
                <w:noProof/>
                <w:sz w:val="20"/>
                <w:lang w:val="es-PA"/>
              </w:rPr>
              <w:t>Coordenadas planas: X: 1018524 Y: 985326</w:t>
            </w:r>
          </w:p>
          <w:p w:rsidR="009E41D8" w:rsidRPr="00BF1B43" w:rsidRDefault="009E41D8" w:rsidP="001B3606">
            <w:pPr>
              <w:pStyle w:val="NoSpacing"/>
              <w:rPr>
                <w:noProof/>
                <w:sz w:val="20"/>
              </w:rPr>
            </w:pPr>
            <w:r w:rsidRPr="00BF1B43">
              <w:rPr>
                <w:noProof/>
                <w:sz w:val="20"/>
              </w:rPr>
              <w:t>Capacidad aproximada: 218.640m</w:t>
            </w:r>
            <w:r w:rsidRPr="00BF1B43">
              <w:rPr>
                <w:noProof/>
                <w:sz w:val="20"/>
                <w:vertAlign w:val="superscript"/>
              </w:rPr>
              <w:t>3</w:t>
            </w:r>
          </w:p>
        </w:tc>
      </w:tr>
      <w:tr w:rsidR="009E41D8" w:rsidRPr="00BF1B43" w:rsidTr="001B3606">
        <w:trPr>
          <w:trHeight w:val="2645"/>
          <w:jc w:val="center"/>
        </w:trPr>
        <w:tc>
          <w:tcPr>
            <w:tcW w:w="4511" w:type="dxa"/>
            <w:vAlign w:val="center"/>
          </w:tcPr>
          <w:p w:rsidR="009E41D8" w:rsidRPr="00BF1B43" w:rsidRDefault="009E41D8" w:rsidP="001B3606">
            <w:pPr>
              <w:pStyle w:val="NoSpacing"/>
              <w:rPr>
                <w:noProof/>
                <w:sz w:val="20"/>
              </w:rPr>
            </w:pPr>
            <w:r w:rsidRPr="00BF1B43">
              <w:rPr>
                <w:noProof/>
                <w:sz w:val="20"/>
                <w:lang w:val="en-US"/>
              </w:rPr>
              <w:drawing>
                <wp:inline distT="0" distB="0" distL="0" distR="0" wp14:anchorId="313604AB" wp14:editId="005DDD08">
                  <wp:extent cx="3006610" cy="1620000"/>
                  <wp:effectExtent l="0" t="0" r="381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300661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9E41D8" w:rsidRPr="00BF1B43" w:rsidRDefault="009E41D8" w:rsidP="001B3606">
            <w:pPr>
              <w:pStyle w:val="NoSpacing"/>
              <w:rPr>
                <w:noProof/>
                <w:sz w:val="20"/>
              </w:rPr>
            </w:pPr>
            <w:r w:rsidRPr="00BF1B43">
              <w:rPr>
                <w:noProof/>
                <w:sz w:val="20"/>
                <w:lang w:val="en-US"/>
              </w:rPr>
              <w:drawing>
                <wp:inline distT="0" distB="0" distL="0" distR="0" wp14:anchorId="2BF52545" wp14:editId="76A385BB">
                  <wp:extent cx="3034068" cy="16200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3034068"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9E41D8" w:rsidRPr="00BF1B43" w:rsidTr="001B3606">
        <w:trPr>
          <w:trHeight w:val="674"/>
          <w:jc w:val="center"/>
        </w:trPr>
        <w:tc>
          <w:tcPr>
            <w:tcW w:w="9350" w:type="dxa"/>
            <w:gridSpan w:val="2"/>
          </w:tcPr>
          <w:p w:rsidR="009E41D8" w:rsidRPr="00A83F00" w:rsidRDefault="009E41D8" w:rsidP="001B3606">
            <w:pPr>
              <w:pStyle w:val="NoSpacing"/>
              <w:rPr>
                <w:noProof/>
                <w:sz w:val="20"/>
                <w:lang w:val="es-PA"/>
              </w:rPr>
            </w:pPr>
            <w:r w:rsidRPr="00A83F00">
              <w:rPr>
                <w:noProof/>
                <w:sz w:val="20"/>
                <w:lang w:val="es-PA"/>
              </w:rPr>
              <w:t>Departamento de: Cundinamarca; Municipio: Ubaque</w:t>
            </w:r>
          </w:p>
          <w:p w:rsidR="009E41D8" w:rsidRPr="00A83F00" w:rsidRDefault="009E41D8" w:rsidP="001B3606">
            <w:pPr>
              <w:pStyle w:val="NoSpacing"/>
              <w:rPr>
                <w:noProof/>
                <w:sz w:val="20"/>
                <w:lang w:val="es-PA"/>
              </w:rPr>
            </w:pPr>
            <w:r w:rsidRPr="00A83F00">
              <w:rPr>
                <w:noProof/>
                <w:sz w:val="20"/>
                <w:lang w:val="es-PA"/>
              </w:rPr>
              <w:t>Coordenadas planas: X: 1014110 Y: 986212</w:t>
            </w:r>
          </w:p>
          <w:p w:rsidR="009E41D8" w:rsidRPr="00BF1B43" w:rsidRDefault="009E41D8" w:rsidP="001B3606">
            <w:pPr>
              <w:pStyle w:val="NoSpacing"/>
              <w:rPr>
                <w:noProof/>
                <w:sz w:val="20"/>
              </w:rPr>
            </w:pPr>
            <w:r w:rsidRPr="00BF1B43">
              <w:rPr>
                <w:noProof/>
                <w:sz w:val="20"/>
              </w:rPr>
              <w:t>Capacidad aproximada: 213.060m</w:t>
            </w:r>
            <w:r w:rsidRPr="00BF1B43">
              <w:rPr>
                <w:noProof/>
                <w:sz w:val="20"/>
                <w:vertAlign w:val="superscript"/>
              </w:rPr>
              <w:t>3</w:t>
            </w:r>
          </w:p>
        </w:tc>
      </w:tr>
    </w:tbl>
    <w:p w:rsidR="009E41D8" w:rsidRDefault="009E41D8" w:rsidP="009E41D8">
      <w:pPr>
        <w:pStyle w:val="PiedeFoto"/>
      </w:pPr>
      <w:r w:rsidRPr="000F1FA3">
        <w:t>Fuente: Estructurador 2013</w:t>
      </w:r>
    </w:p>
    <w:p w:rsidR="009E41D8" w:rsidRPr="009E41D8" w:rsidRDefault="009E41D8" w:rsidP="00CD0E8C"/>
    <w:p w:rsidR="009E41D8" w:rsidRDefault="009E41D8" w:rsidP="009E41D8">
      <w:r>
        <w:t xml:space="preserve">Es importante mencionar que para el uso de estos ZODMES, es necesario cumplir con </w:t>
      </w:r>
      <w:r w:rsidRPr="00726AA1">
        <w:t>lo dispuesto e</w:t>
      </w:r>
      <w:r>
        <w:t>n la Resolución No. 541 de 1994.</w:t>
      </w:r>
    </w:p>
    <w:p w:rsidR="004B13B3" w:rsidRDefault="009E41D8" w:rsidP="004B13B3">
      <w:pPr>
        <w:rPr>
          <w:lang w:val="es-PA"/>
        </w:rPr>
      </w:pPr>
      <w:r>
        <w:rPr>
          <w:lang w:val="es-PA"/>
        </w:rPr>
        <w:t xml:space="preserve">Para el manejo de los residuos sólidos domésticos generados por el Proyecto, </w:t>
      </w:r>
      <w:r w:rsidRPr="00890BB4">
        <w:rPr>
          <w:lang w:val="es-PA"/>
        </w:rPr>
        <w:t xml:space="preserve">tanto en su etapa de construcción como en la etapa de operación y mantenimiento, </w:t>
      </w:r>
      <w:r>
        <w:rPr>
          <w:lang w:val="es-PA"/>
        </w:rPr>
        <w:t>s</w:t>
      </w:r>
      <w:r w:rsidR="004B13B3" w:rsidRPr="002F1749">
        <w:rPr>
          <w:lang w:val="es-PA"/>
        </w:rPr>
        <w:t xml:space="preserve">e ha provisto </w:t>
      </w:r>
      <w:r>
        <w:rPr>
          <w:lang w:val="es-PA"/>
        </w:rPr>
        <w:t xml:space="preserve">que estos </w:t>
      </w:r>
      <w:r w:rsidR="004B13B3" w:rsidRPr="00890BB4">
        <w:rPr>
          <w:lang w:val="es-PA"/>
        </w:rPr>
        <w:t>sean transportados a</w:t>
      </w:r>
      <w:r w:rsidR="00CF7BEE">
        <w:rPr>
          <w:lang w:val="es-PA"/>
        </w:rPr>
        <w:t xml:space="preserve"> </w:t>
      </w:r>
      <w:r w:rsidR="004B13B3" w:rsidRPr="00890BB4">
        <w:rPr>
          <w:lang w:val="es-PA"/>
        </w:rPr>
        <w:t>l</w:t>
      </w:r>
      <w:r w:rsidR="0023308E">
        <w:rPr>
          <w:lang w:val="es-PA"/>
        </w:rPr>
        <w:t xml:space="preserve">os Rellenos Sanitarios de Doña Juana para los Municipios ubicados al Sur del Corredor Perimetral (Choachí, Ubaque, Cáqueza) y el </w:t>
      </w:r>
      <w:r w:rsidR="004B13B3" w:rsidRPr="00890BB4">
        <w:rPr>
          <w:lang w:val="es-PA"/>
        </w:rPr>
        <w:t>Relleno Sanitario Nuevo Mondoñedo</w:t>
      </w:r>
      <w:r w:rsidR="0023308E">
        <w:rPr>
          <w:lang w:val="es-PA"/>
        </w:rPr>
        <w:t xml:space="preserve"> para los Municipios ubicados al Norte (Sopó, La Calera, Guatavita, Sesquilé).</w:t>
      </w:r>
    </w:p>
    <w:p w:rsidR="0023308E" w:rsidRPr="00492C7E" w:rsidRDefault="0023308E" w:rsidP="00492C7E">
      <w:pPr>
        <w:rPr>
          <w:lang w:val="es-PA"/>
        </w:rPr>
      </w:pPr>
      <w:r>
        <w:rPr>
          <w:lang w:val="es-PA"/>
        </w:rPr>
        <w:t>Luego de haber descrito las áreas de intervención para todo el Corredor Perimetral y las áreas de intervención comunes, se presenta a</w:t>
      </w:r>
      <w:r w:rsidR="005D7C8B">
        <w:rPr>
          <w:lang w:val="es-PA"/>
        </w:rPr>
        <w:t xml:space="preserve"> continuación, </w:t>
      </w:r>
      <w:r w:rsidR="00CC1EF2">
        <w:rPr>
          <w:lang w:val="es-PA"/>
        </w:rPr>
        <w:t xml:space="preserve">la situación ambiental </w:t>
      </w:r>
      <w:r>
        <w:rPr>
          <w:lang w:val="es-PA"/>
        </w:rPr>
        <w:t xml:space="preserve">para cada Medio evaluado, </w:t>
      </w:r>
      <w:r w:rsidR="00CC1EF2">
        <w:rPr>
          <w:lang w:val="es-PA"/>
        </w:rPr>
        <w:t xml:space="preserve">con </w:t>
      </w:r>
      <w:r w:rsidR="00C03184">
        <w:rPr>
          <w:lang w:val="es-PA"/>
        </w:rPr>
        <w:t>Proyecto</w:t>
      </w:r>
      <w:r w:rsidR="00CC1EF2">
        <w:rPr>
          <w:lang w:val="es-PA"/>
        </w:rPr>
        <w:t>:</w:t>
      </w:r>
    </w:p>
    <w:p w:rsidR="0077169F" w:rsidRDefault="0077169F" w:rsidP="00DA48FC">
      <w:pPr>
        <w:pStyle w:val="NoSpacing"/>
        <w:rPr>
          <w:highlight w:val="green"/>
          <w:lang w:val="es-PA"/>
        </w:rPr>
      </w:pPr>
    </w:p>
    <w:p w:rsidR="00C6294A" w:rsidRDefault="00C6294A" w:rsidP="00A12A4F">
      <w:pPr>
        <w:pStyle w:val="Heading3"/>
        <w:rPr>
          <w:lang w:val="es-PA"/>
        </w:rPr>
      </w:pPr>
      <w:bookmarkStart w:id="153" w:name="_Toc421283023"/>
      <w:bookmarkStart w:id="154" w:name="_Toc429755615"/>
      <w:r>
        <w:rPr>
          <w:lang w:val="es-PA"/>
        </w:rPr>
        <w:lastRenderedPageBreak/>
        <w:t xml:space="preserve">Medio </w:t>
      </w:r>
      <w:r w:rsidR="000F77FE">
        <w:rPr>
          <w:lang w:val="es-PA"/>
        </w:rPr>
        <w:t>Abiótico</w:t>
      </w:r>
      <w:bookmarkEnd w:id="153"/>
      <w:bookmarkEnd w:id="154"/>
    </w:p>
    <w:p w:rsidR="000F77FE" w:rsidRDefault="000F77FE" w:rsidP="00C6294A">
      <w:pPr>
        <w:pStyle w:val="Heading4"/>
        <w:rPr>
          <w:lang w:val="es-PA"/>
        </w:rPr>
      </w:pPr>
      <w:bookmarkStart w:id="155" w:name="_Toc421283024"/>
      <w:bookmarkStart w:id="156" w:name="_Toc429755616"/>
      <w:r>
        <w:rPr>
          <w:lang w:val="es-PA"/>
        </w:rPr>
        <w:t>Acuático</w:t>
      </w:r>
      <w:bookmarkEnd w:id="155"/>
      <w:bookmarkEnd w:id="156"/>
    </w:p>
    <w:p w:rsidR="000F77FE" w:rsidRPr="00DE71BE" w:rsidRDefault="000F77FE" w:rsidP="000F77FE">
      <w:pPr>
        <w:rPr>
          <w:lang w:val="es-PA"/>
        </w:rPr>
      </w:pPr>
      <w:r w:rsidRPr="00016DC7">
        <w:rPr>
          <w:lang w:val="es-PA"/>
        </w:rPr>
        <w:t>La red de drenaje atravesada por el</w:t>
      </w:r>
      <w:r w:rsidRPr="00DE71BE">
        <w:rPr>
          <w:lang w:val="es-PA"/>
        </w:rPr>
        <w:t xml:space="preserve"> Proyecto Corredor Perimetral del Oriente, tiene como origen la cordillera oriental. Se aprecia un eje que recorre de noreste a sureste todo el </w:t>
      </w:r>
      <w:r>
        <w:rPr>
          <w:lang w:val="es-PA"/>
        </w:rPr>
        <w:t>Proyecto</w:t>
      </w:r>
      <w:r w:rsidRPr="00DE71BE">
        <w:rPr>
          <w:lang w:val="es-PA"/>
        </w:rPr>
        <w:t>. De estos límites surgen dos claras vertientes una con dirección Norte y otra con dirección Sur. El patrón de drenaje de ambas vertientes es claramente sub-dendrítico.</w:t>
      </w:r>
    </w:p>
    <w:p w:rsidR="000F77FE" w:rsidRDefault="000F77FE" w:rsidP="000F77FE">
      <w:pPr>
        <w:rPr>
          <w:lang w:val="es-PA"/>
        </w:rPr>
      </w:pPr>
      <w:r w:rsidRPr="00B8337B">
        <w:rPr>
          <w:lang w:val="es-PA"/>
        </w:rPr>
        <w:t>La conformación de rellenos creará una barrera para las escorrentías naturales que modificará su dirección, adicionalmente la pavimentación del tramo, generará un pequeño cambio en la escorrentía local y posiblemente se disminuya la infiltraci</w:t>
      </w:r>
      <w:r>
        <w:rPr>
          <w:lang w:val="es-PA"/>
        </w:rPr>
        <w:t>ón del agua al manto freático, específicamente en los tramos de mejoramiento y la construcción de la Variante.</w:t>
      </w:r>
    </w:p>
    <w:p w:rsidR="000F77FE" w:rsidRPr="000F77FE" w:rsidRDefault="000F77FE" w:rsidP="006E70EF">
      <w:pPr>
        <w:pStyle w:val="Heading5"/>
      </w:pPr>
      <w:r w:rsidRPr="000F77FE">
        <w:t>Calidad de Agua</w:t>
      </w:r>
    </w:p>
    <w:p w:rsidR="000F77FE" w:rsidRDefault="006E70EF" w:rsidP="000F77FE">
      <w:r>
        <w:t>Durante la Etapa de C</w:t>
      </w:r>
      <w:r w:rsidR="000F77FE">
        <w:t>onstrucción se realizarán obras en cauce, dependiendo del caso varían las estructuras ya sean puentes, cajas o drenajes sencillos.</w:t>
      </w:r>
      <w:r w:rsidR="00E521D7">
        <w:t xml:space="preserve"> </w:t>
      </w:r>
      <w:r w:rsidR="000F77FE">
        <w:t>Estas actividades traerán un impacto en la calidad del agua debido al posible aporte de sedimentos y contaminación del agua por posibles derrames de hidrocarburos si llegase a ocurrir el daño de alguna maquinaria.</w:t>
      </w:r>
    </w:p>
    <w:p w:rsidR="000F77FE" w:rsidRDefault="000F77FE" w:rsidP="000F77FE">
      <w:r>
        <w:t xml:space="preserve">Para evitar que dichos cuerpos de agua se vayan a ver afectados por el nuevo </w:t>
      </w:r>
      <w:r w:rsidR="001B6383">
        <w:t>Proyecto</w:t>
      </w:r>
      <w:r>
        <w:t xml:space="preserve">, dentro del Plan de Manejo Ambiental (PMA), en especial en el Programa de Gestión Hídrica, se señalarán las medidas preventiva para evitar contribuir a la contaminación que actualmente se tiene y también, a través del Programa de Gestión Social, específicamente mediante el </w:t>
      </w:r>
      <w:r w:rsidR="001B6383">
        <w:t>Proyecto</w:t>
      </w:r>
      <w:r>
        <w:t xml:space="preserve"> de Información y Difusión, se realizarán campañas de concientización para evitar que las personas siguán o contribuyan al deterioro de este recurso en el área de influencia del Proyecto. </w:t>
      </w:r>
    </w:p>
    <w:p w:rsidR="000F77FE" w:rsidRPr="000F77FE" w:rsidRDefault="000F77FE" w:rsidP="006E70EF">
      <w:pPr>
        <w:pStyle w:val="Heading5"/>
        <w:rPr>
          <w:i/>
          <w:lang w:val="es-PA"/>
        </w:rPr>
      </w:pPr>
      <w:r w:rsidRPr="000F77FE">
        <w:rPr>
          <w:lang w:val="es-PA"/>
        </w:rPr>
        <w:t xml:space="preserve">Producción de aguas </w:t>
      </w:r>
      <w:r w:rsidR="006E70EF">
        <w:rPr>
          <w:lang w:val="es-PA"/>
        </w:rPr>
        <w:t>de escorrentía o de infiltración</w:t>
      </w:r>
    </w:p>
    <w:p w:rsidR="000F77FE" w:rsidRPr="005266AB" w:rsidRDefault="000F77FE" w:rsidP="000F77FE">
      <w:pPr>
        <w:rPr>
          <w:lang w:val="es-PA"/>
        </w:rPr>
      </w:pPr>
      <w:r w:rsidRPr="005266AB">
        <w:rPr>
          <w:lang w:val="es-PA"/>
        </w:rPr>
        <w:t xml:space="preserve">Las obras de cortes y excavación deben avanzar en forma coordinada con las de drenaje del </w:t>
      </w:r>
      <w:r>
        <w:rPr>
          <w:lang w:val="es-PA"/>
        </w:rPr>
        <w:t>Proyecto</w:t>
      </w:r>
      <w:r w:rsidRPr="005266AB">
        <w:rPr>
          <w:lang w:val="es-PA"/>
        </w:rPr>
        <w:t>, tales como alcantarillas, desagües y la construcción de subdrenes</w:t>
      </w:r>
      <w:r w:rsidR="006E70EF">
        <w:rPr>
          <w:lang w:val="es-PA"/>
        </w:rPr>
        <w:t>, para evitar la interrupción de los cauces o la generación de acumulaciones de agua (charcos, pozas, etc.)</w:t>
      </w:r>
      <w:r w:rsidRPr="005266AB">
        <w:rPr>
          <w:lang w:val="es-PA"/>
        </w:rPr>
        <w:t xml:space="preserve">. </w:t>
      </w:r>
      <w:r w:rsidR="006E70EF">
        <w:rPr>
          <w:lang w:val="es-PA"/>
        </w:rPr>
        <w:t>En época de lluvias, d</w:t>
      </w:r>
      <w:r w:rsidRPr="005266AB">
        <w:rPr>
          <w:lang w:val="es-PA"/>
        </w:rPr>
        <w:t>urante los trabajos de construcción</w:t>
      </w:r>
      <w:r>
        <w:rPr>
          <w:lang w:val="es-PA"/>
        </w:rPr>
        <w:t xml:space="preserve"> (mejoramiento y rehabilitación)</w:t>
      </w:r>
      <w:r w:rsidRPr="005266AB">
        <w:rPr>
          <w:lang w:val="es-PA"/>
        </w:rPr>
        <w:t xml:space="preserve">, debe mantenerse </w:t>
      </w:r>
      <w:r w:rsidR="006E70EF">
        <w:rPr>
          <w:lang w:val="es-PA"/>
        </w:rPr>
        <w:t xml:space="preserve">un </w:t>
      </w:r>
      <w:r w:rsidRPr="005266AB">
        <w:rPr>
          <w:lang w:val="es-PA"/>
        </w:rPr>
        <w:t>adecuad</w:t>
      </w:r>
      <w:r w:rsidR="006E70EF">
        <w:rPr>
          <w:lang w:val="es-PA"/>
        </w:rPr>
        <w:t xml:space="preserve">o </w:t>
      </w:r>
      <w:r w:rsidRPr="005266AB">
        <w:rPr>
          <w:lang w:val="es-PA"/>
        </w:rPr>
        <w:t xml:space="preserve">drenado, para evitar daños tanto en el entorno </w:t>
      </w:r>
      <w:r w:rsidR="006E70EF">
        <w:rPr>
          <w:lang w:val="es-PA"/>
        </w:rPr>
        <w:t xml:space="preserve">por el aporte de sedimentos a los cuerpos de agua superficial, </w:t>
      </w:r>
      <w:r>
        <w:rPr>
          <w:lang w:val="es-PA"/>
        </w:rPr>
        <w:t>como en la propia construcción</w:t>
      </w:r>
      <w:r w:rsidR="006E70EF">
        <w:rPr>
          <w:lang w:val="es-PA"/>
        </w:rPr>
        <w:t xml:space="preserve"> al generarse acumulaciones de agua (encharcamiento o pozas)</w:t>
      </w:r>
      <w:r>
        <w:rPr>
          <w:lang w:val="es-PA"/>
        </w:rPr>
        <w:t>.</w:t>
      </w:r>
    </w:p>
    <w:p w:rsidR="000F77FE" w:rsidRDefault="000F77FE" w:rsidP="000F77FE">
      <w:pPr>
        <w:rPr>
          <w:lang w:val="es-PA"/>
        </w:rPr>
      </w:pPr>
      <w:r w:rsidRPr="005266AB">
        <w:rPr>
          <w:lang w:val="es-PA"/>
        </w:rPr>
        <w:t>El Concesionario deberá garantizar el adecuado manejo de las aguas superficiales y de infiltración antes y durante la ejecución de cualquier excavación superficial o área de excavación o relleno, así como en las zonas de depósito temporal y en general, de todas aquellas áreas de la obra donde puedan generarse cauces de escorrentía de aguas superficiales en épocas de lluvia que arrastren material sedimentable y así evitar que este sea dispuesto en cuerpos de agua, en alcantarillas o en sumideros.</w:t>
      </w:r>
      <w:r w:rsidR="00E521D7">
        <w:rPr>
          <w:lang w:val="es-PA"/>
        </w:rPr>
        <w:t xml:space="preserve"> </w:t>
      </w:r>
      <w:r w:rsidRPr="005266AB">
        <w:rPr>
          <w:lang w:val="es-PA"/>
        </w:rPr>
        <w:t xml:space="preserve">Para ello se tendrá que mantener limpios los canales, tuberías, zanjas y cualquier otro medio de drenaje o equipo necesario para desviar o remover el </w:t>
      </w:r>
      <w:r>
        <w:rPr>
          <w:lang w:val="es-PA"/>
        </w:rPr>
        <w:t>agua de éstas áreas de la obra.</w:t>
      </w:r>
    </w:p>
    <w:p w:rsidR="000F77FE" w:rsidRPr="000F77FE" w:rsidRDefault="000F77FE" w:rsidP="006E70EF">
      <w:pPr>
        <w:pStyle w:val="Heading5"/>
        <w:rPr>
          <w:lang w:val="es-PA"/>
        </w:rPr>
      </w:pPr>
      <w:r w:rsidRPr="000F77FE">
        <w:rPr>
          <w:lang w:val="es-PA"/>
        </w:rPr>
        <w:t>Aguas residuales</w:t>
      </w:r>
    </w:p>
    <w:p w:rsidR="000F77FE" w:rsidRPr="005266AB" w:rsidRDefault="000F77FE" w:rsidP="000F77FE">
      <w:pPr>
        <w:rPr>
          <w:szCs w:val="24"/>
          <w:lang w:val="es-PA"/>
        </w:rPr>
      </w:pPr>
      <w:r w:rsidRPr="005266AB">
        <w:rPr>
          <w:szCs w:val="24"/>
          <w:lang w:val="es-PA"/>
        </w:rPr>
        <w:t xml:space="preserve">En cuanto a las aguas residuales, generalmente se prevé que estas provengan </w:t>
      </w:r>
      <w:r w:rsidR="006E70EF">
        <w:rPr>
          <w:szCs w:val="24"/>
          <w:lang w:val="es-PA"/>
        </w:rPr>
        <w:t xml:space="preserve">de la actividad de </w:t>
      </w:r>
      <w:r w:rsidR="006E70EF" w:rsidRPr="005266AB">
        <w:rPr>
          <w:szCs w:val="24"/>
          <w:lang w:val="es-PA"/>
        </w:rPr>
        <w:t xml:space="preserve">lavado de maquinaria y equipo </w:t>
      </w:r>
      <w:r w:rsidR="006E70EF">
        <w:rPr>
          <w:szCs w:val="24"/>
          <w:lang w:val="es-PA"/>
        </w:rPr>
        <w:t>en</w:t>
      </w:r>
      <w:r w:rsidRPr="005266AB">
        <w:rPr>
          <w:szCs w:val="24"/>
          <w:lang w:val="es-PA"/>
        </w:rPr>
        <w:t xml:space="preserve"> los </w:t>
      </w:r>
      <w:r w:rsidR="006E70EF">
        <w:rPr>
          <w:szCs w:val="24"/>
          <w:lang w:val="es-PA"/>
        </w:rPr>
        <w:t xml:space="preserve">campamentos y patio de máquinas, </w:t>
      </w:r>
      <w:r w:rsidRPr="005266AB">
        <w:rPr>
          <w:szCs w:val="24"/>
          <w:lang w:val="es-PA"/>
        </w:rPr>
        <w:t xml:space="preserve">y de los servicios sanitarios móviles que serán colocados en los frentes de trabajo y también en los campamentos. Para los campamentos </w:t>
      </w:r>
      <w:r w:rsidRPr="005266AB">
        <w:rPr>
          <w:szCs w:val="24"/>
          <w:lang w:val="es-PA"/>
        </w:rPr>
        <w:lastRenderedPageBreak/>
        <w:t xml:space="preserve">y patio de máquinas, existen medidas de mitigación para el manejo de estos residuos líquidos consistiendo principalmente en sedimentadores o </w:t>
      </w:r>
      <w:r>
        <w:rPr>
          <w:szCs w:val="24"/>
          <w:lang w:val="es-PA"/>
        </w:rPr>
        <w:t>desarenadores y trampas de grasa.</w:t>
      </w:r>
    </w:p>
    <w:p w:rsidR="000F77FE" w:rsidRDefault="000F77FE" w:rsidP="000F77FE">
      <w:pPr>
        <w:rPr>
          <w:lang w:val="es-PA"/>
        </w:rPr>
      </w:pPr>
      <w:r w:rsidRPr="005266AB">
        <w:rPr>
          <w:lang w:val="es-PA"/>
        </w:rPr>
        <w:t xml:space="preserve">Durante la </w:t>
      </w:r>
      <w:r w:rsidR="006E70EF">
        <w:rPr>
          <w:lang w:val="es-PA"/>
        </w:rPr>
        <w:t>etapa</w:t>
      </w:r>
      <w:r w:rsidRPr="005266AB">
        <w:rPr>
          <w:lang w:val="es-PA"/>
        </w:rPr>
        <w:t xml:space="preserve"> de construcción</w:t>
      </w:r>
      <w:r>
        <w:rPr>
          <w:lang w:val="es-PA"/>
        </w:rPr>
        <w:t xml:space="preserve"> (mejoramiento y rehabilitación)</w:t>
      </w:r>
      <w:r w:rsidRPr="005266AB">
        <w:rPr>
          <w:lang w:val="es-PA"/>
        </w:rPr>
        <w:t xml:space="preserve"> se generarán residuos líquidos principalmente en las áreas de obrador y/o en las instalaciones provisionales. Se dispondrá de una fosa séptica para el </w:t>
      </w:r>
      <w:r w:rsidRPr="00D128F1">
        <w:rPr>
          <w:lang w:val="es-PA"/>
        </w:rPr>
        <w:t>manejo de las aguas grises y para la disposición de las aguas negras se proporcionarán sanitarios portátiles. A las instalaciones sanitarias se les suministrará</w:t>
      </w:r>
      <w:r w:rsidRPr="005266AB">
        <w:rPr>
          <w:lang w:val="es-PA"/>
        </w:rPr>
        <w:t xml:space="preserve"> </w:t>
      </w:r>
      <w:r>
        <w:rPr>
          <w:lang w:val="es-PA"/>
        </w:rPr>
        <w:t>la limpieza y el</w:t>
      </w:r>
      <w:r w:rsidRPr="005266AB">
        <w:rPr>
          <w:lang w:val="es-PA"/>
        </w:rPr>
        <w:t xml:space="preserve"> mantenimiento adecuado, por empresas especializadas para ello, siempre que cuenten con todos los permisos requeridos por la legislación nacional para el desarrollo de esta actividad.</w:t>
      </w:r>
      <w:r w:rsidR="00134860">
        <w:rPr>
          <w:lang w:val="es-PA"/>
        </w:rPr>
        <w:t xml:space="preserve"> Los proveedores de estos servicios pueden ser (ver </w:t>
      </w:r>
      <w:r w:rsidR="00CD0E8C">
        <w:rPr>
          <w:lang w:val="es-PA"/>
        </w:rPr>
        <w:fldChar w:fldCharType="begin"/>
      </w:r>
      <w:r w:rsidR="00CD0E8C">
        <w:rPr>
          <w:lang w:val="es-PA"/>
        </w:rPr>
        <w:instrText xml:space="preserve"> REF _Ref419299224 \h </w:instrText>
      </w:r>
      <w:r w:rsidR="00CD0E8C">
        <w:rPr>
          <w:lang w:val="es-PA"/>
        </w:rPr>
      </w:r>
      <w:r w:rsidR="00CD0E8C">
        <w:rPr>
          <w:lang w:val="es-PA"/>
        </w:rPr>
        <w:fldChar w:fldCharType="separate"/>
      </w:r>
      <w:r w:rsidR="00E51CD4" w:rsidRPr="00964A1B">
        <w:rPr>
          <w:lang w:val="es-PA"/>
        </w:rPr>
        <w:t xml:space="preserve">Tabla </w:t>
      </w:r>
      <w:r w:rsidR="00E51CD4">
        <w:rPr>
          <w:noProof/>
          <w:lang w:val="es-PA"/>
        </w:rPr>
        <w:t>4</w:t>
      </w:r>
      <w:r w:rsidR="00E51CD4">
        <w:rPr>
          <w:lang w:val="es-PA"/>
        </w:rPr>
        <w:noBreakHyphen/>
      </w:r>
      <w:r w:rsidR="00E51CD4">
        <w:rPr>
          <w:noProof/>
          <w:lang w:val="es-PA"/>
        </w:rPr>
        <w:t>22</w:t>
      </w:r>
      <w:r w:rsidR="00CD0E8C">
        <w:rPr>
          <w:lang w:val="es-PA"/>
        </w:rPr>
        <w:fldChar w:fldCharType="end"/>
      </w:r>
      <w:r w:rsidR="00134860">
        <w:rPr>
          <w:lang w:val="es-PA"/>
        </w:rPr>
        <w:t>):</w:t>
      </w:r>
    </w:p>
    <w:p w:rsidR="00134860" w:rsidRPr="00964A1B" w:rsidRDefault="00134860" w:rsidP="00134860">
      <w:pPr>
        <w:pStyle w:val="Caption"/>
        <w:rPr>
          <w:lang w:val="es-PA"/>
        </w:rPr>
      </w:pPr>
      <w:bookmarkStart w:id="157" w:name="_Ref419299224"/>
      <w:bookmarkStart w:id="158" w:name="_Toc419646083"/>
      <w:bookmarkStart w:id="159" w:name="_Toc429755678"/>
      <w:r w:rsidRPr="00964A1B">
        <w:rPr>
          <w:lang w:val="es-PA"/>
        </w:rPr>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22</w:t>
      </w:r>
      <w:r w:rsidR="00AF11B4">
        <w:rPr>
          <w:lang w:val="es-PA"/>
        </w:rPr>
        <w:fldChar w:fldCharType="end"/>
      </w:r>
      <w:bookmarkEnd w:id="157"/>
      <w:r w:rsidRPr="00964A1B">
        <w:rPr>
          <w:lang w:val="es-PA"/>
        </w:rPr>
        <w:t xml:space="preserve">. </w:t>
      </w:r>
      <w:bookmarkEnd w:id="158"/>
      <w:r>
        <w:rPr>
          <w:lang w:val="es-PA"/>
        </w:rPr>
        <w:t>Sitios de Disposición Final de Residuos Domésticos e Industriales</w:t>
      </w:r>
      <w:bookmarkEnd w:id="1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3"/>
        <w:gridCol w:w="1779"/>
        <w:gridCol w:w="1188"/>
        <w:gridCol w:w="1041"/>
        <w:gridCol w:w="2371"/>
        <w:gridCol w:w="1188"/>
      </w:tblGrid>
      <w:tr w:rsidR="00134860" w:rsidRPr="00134860" w:rsidTr="00134860">
        <w:trPr>
          <w:cantSplit/>
          <w:jc w:val="center"/>
        </w:trPr>
        <w:tc>
          <w:tcPr>
            <w:tcW w:w="1441" w:type="dxa"/>
            <w:shd w:val="clear" w:color="auto" w:fill="007078"/>
            <w:vAlign w:val="center"/>
          </w:tcPr>
          <w:p w:rsidR="00134860" w:rsidRPr="00134860" w:rsidRDefault="00134860" w:rsidP="00661101">
            <w:pPr>
              <w:spacing w:after="0"/>
              <w:jc w:val="center"/>
              <w:rPr>
                <w:b/>
                <w:bCs/>
                <w:color w:val="FFFFFF" w:themeColor="background1"/>
                <w:sz w:val="20"/>
                <w:szCs w:val="20"/>
                <w:lang w:val="es-PA"/>
              </w:rPr>
            </w:pPr>
            <w:r w:rsidRPr="00134860">
              <w:rPr>
                <w:b/>
                <w:bCs/>
                <w:color w:val="FFFFFF" w:themeColor="background1"/>
                <w:sz w:val="20"/>
                <w:szCs w:val="20"/>
                <w:lang w:val="es-PA"/>
              </w:rPr>
              <w:t>Empresa</w:t>
            </w:r>
          </w:p>
        </w:tc>
        <w:tc>
          <w:tcPr>
            <w:tcW w:w="1438" w:type="dxa"/>
            <w:shd w:val="clear" w:color="auto" w:fill="007078"/>
            <w:vAlign w:val="center"/>
          </w:tcPr>
          <w:p w:rsidR="00134860" w:rsidRPr="00134860" w:rsidRDefault="00134860" w:rsidP="00661101">
            <w:pPr>
              <w:spacing w:after="0"/>
              <w:jc w:val="center"/>
              <w:rPr>
                <w:b/>
                <w:bCs/>
                <w:color w:val="FFFFFF" w:themeColor="background1"/>
                <w:sz w:val="20"/>
                <w:szCs w:val="20"/>
                <w:lang w:val="es-PA"/>
              </w:rPr>
            </w:pPr>
            <w:r w:rsidRPr="00134860">
              <w:rPr>
                <w:b/>
                <w:bCs/>
                <w:color w:val="FFFFFF" w:themeColor="background1"/>
                <w:sz w:val="20"/>
                <w:szCs w:val="20"/>
                <w:lang w:val="es-PA"/>
              </w:rPr>
              <w:t>Dirección / Contacto</w:t>
            </w:r>
          </w:p>
        </w:tc>
        <w:tc>
          <w:tcPr>
            <w:tcW w:w="960" w:type="dxa"/>
            <w:shd w:val="clear" w:color="auto" w:fill="007078"/>
            <w:vAlign w:val="center"/>
            <w:hideMark/>
          </w:tcPr>
          <w:p w:rsidR="00134860" w:rsidRPr="00134860" w:rsidRDefault="00134860" w:rsidP="00661101">
            <w:pPr>
              <w:spacing w:after="0"/>
              <w:jc w:val="center"/>
              <w:rPr>
                <w:b/>
                <w:bCs/>
                <w:color w:val="FFFFFF" w:themeColor="background1"/>
                <w:sz w:val="20"/>
                <w:szCs w:val="20"/>
                <w:lang w:val="es-PA"/>
              </w:rPr>
            </w:pPr>
            <w:r w:rsidRPr="00134860">
              <w:rPr>
                <w:b/>
                <w:bCs/>
                <w:color w:val="FFFFFF" w:themeColor="background1"/>
                <w:sz w:val="20"/>
                <w:szCs w:val="20"/>
                <w:lang w:val="es-PA"/>
              </w:rPr>
              <w:t>Actividad Principal</w:t>
            </w:r>
          </w:p>
        </w:tc>
        <w:tc>
          <w:tcPr>
            <w:tcW w:w="841" w:type="dxa"/>
            <w:shd w:val="clear" w:color="auto" w:fill="007078"/>
          </w:tcPr>
          <w:p w:rsidR="00134860" w:rsidRPr="00134860" w:rsidRDefault="00134860" w:rsidP="00661101">
            <w:pPr>
              <w:spacing w:after="0"/>
              <w:jc w:val="center"/>
              <w:rPr>
                <w:b/>
                <w:bCs/>
                <w:color w:val="FFFFFF" w:themeColor="background1"/>
                <w:sz w:val="20"/>
                <w:szCs w:val="20"/>
                <w:lang w:val="es-PA"/>
              </w:rPr>
            </w:pPr>
            <w:r>
              <w:rPr>
                <w:b/>
                <w:bCs/>
                <w:color w:val="FFFFFF" w:themeColor="background1"/>
                <w:sz w:val="20"/>
                <w:szCs w:val="20"/>
                <w:lang w:val="es-PA"/>
              </w:rPr>
              <w:t>Registro IDU</w:t>
            </w:r>
          </w:p>
        </w:tc>
        <w:tc>
          <w:tcPr>
            <w:tcW w:w="1916" w:type="dxa"/>
            <w:shd w:val="clear" w:color="auto" w:fill="007078"/>
          </w:tcPr>
          <w:p w:rsidR="00134860" w:rsidRPr="00134860" w:rsidRDefault="00134860" w:rsidP="00661101">
            <w:pPr>
              <w:spacing w:after="0"/>
              <w:jc w:val="center"/>
              <w:rPr>
                <w:b/>
                <w:bCs/>
                <w:color w:val="FFFFFF" w:themeColor="background1"/>
                <w:sz w:val="20"/>
                <w:szCs w:val="20"/>
                <w:lang w:val="es-PA"/>
              </w:rPr>
            </w:pPr>
            <w:r w:rsidRPr="00134860">
              <w:rPr>
                <w:b/>
                <w:bCs/>
                <w:color w:val="FFFFFF" w:themeColor="background1"/>
                <w:sz w:val="20"/>
                <w:szCs w:val="20"/>
                <w:lang w:val="es-PA"/>
              </w:rPr>
              <w:t>Perm. Ambiental</w:t>
            </w:r>
          </w:p>
        </w:tc>
        <w:tc>
          <w:tcPr>
            <w:tcW w:w="960" w:type="dxa"/>
            <w:shd w:val="clear" w:color="auto" w:fill="007078"/>
          </w:tcPr>
          <w:p w:rsidR="00134860" w:rsidRPr="00134860" w:rsidRDefault="00134860" w:rsidP="00661101">
            <w:pPr>
              <w:spacing w:after="0"/>
              <w:jc w:val="center"/>
              <w:rPr>
                <w:b/>
                <w:bCs/>
                <w:color w:val="FFFFFF" w:themeColor="background1"/>
                <w:sz w:val="20"/>
                <w:szCs w:val="20"/>
                <w:lang w:val="es-PA"/>
              </w:rPr>
            </w:pPr>
            <w:r w:rsidRPr="00134860">
              <w:rPr>
                <w:b/>
                <w:bCs/>
                <w:color w:val="FFFFFF" w:themeColor="background1"/>
                <w:sz w:val="20"/>
                <w:szCs w:val="20"/>
                <w:lang w:val="es-PA"/>
              </w:rPr>
              <w:t>Vigencia</w:t>
            </w:r>
          </w:p>
        </w:tc>
      </w:tr>
      <w:tr w:rsidR="00134860" w:rsidRPr="00134860" w:rsidTr="00134860">
        <w:trPr>
          <w:cantSplit/>
          <w:jc w:val="center"/>
        </w:trPr>
        <w:tc>
          <w:tcPr>
            <w:tcW w:w="1441" w:type="dxa"/>
            <w:vAlign w:val="center"/>
          </w:tcPr>
          <w:p w:rsidR="00134860" w:rsidRPr="00134860" w:rsidRDefault="00134860" w:rsidP="00134860">
            <w:pPr>
              <w:spacing w:after="0"/>
              <w:jc w:val="left"/>
              <w:rPr>
                <w:bCs/>
                <w:sz w:val="20"/>
                <w:szCs w:val="20"/>
                <w:lang w:val="es-PA"/>
              </w:rPr>
            </w:pPr>
            <w:r w:rsidRPr="00134860">
              <w:rPr>
                <w:bCs/>
                <w:sz w:val="20"/>
                <w:szCs w:val="20"/>
                <w:lang w:val="es-PA"/>
              </w:rPr>
              <w:t>LIMPIADUCTOS S.A. E.S.P.</w:t>
            </w:r>
          </w:p>
        </w:tc>
        <w:tc>
          <w:tcPr>
            <w:tcW w:w="1438" w:type="dxa"/>
            <w:vAlign w:val="center"/>
          </w:tcPr>
          <w:p w:rsidR="00134860" w:rsidRPr="00134860" w:rsidRDefault="00134860" w:rsidP="00134860">
            <w:pPr>
              <w:spacing w:after="0"/>
              <w:jc w:val="left"/>
              <w:rPr>
                <w:bCs/>
                <w:sz w:val="20"/>
                <w:szCs w:val="20"/>
                <w:lang w:val="es-PA"/>
              </w:rPr>
            </w:pPr>
            <w:r w:rsidRPr="00134860">
              <w:rPr>
                <w:bCs/>
                <w:sz w:val="20"/>
                <w:szCs w:val="20"/>
                <w:lang w:val="es-PA"/>
              </w:rPr>
              <w:t>Lote 2B de la Finca Vista Hermosa, Vereda Balsillas, Municipio de Mosquera – Cundinamarca</w:t>
            </w:r>
          </w:p>
        </w:tc>
        <w:tc>
          <w:tcPr>
            <w:tcW w:w="960" w:type="dxa"/>
            <w:vAlign w:val="center"/>
          </w:tcPr>
          <w:p w:rsidR="00134860" w:rsidRPr="00134860" w:rsidRDefault="00134860" w:rsidP="00134860">
            <w:pPr>
              <w:spacing w:after="0"/>
              <w:jc w:val="left"/>
              <w:rPr>
                <w:bCs/>
                <w:sz w:val="20"/>
                <w:szCs w:val="20"/>
                <w:lang w:val="es-PA"/>
              </w:rPr>
            </w:pPr>
            <w:r w:rsidRPr="00134860">
              <w:rPr>
                <w:bCs/>
                <w:sz w:val="20"/>
                <w:szCs w:val="20"/>
                <w:lang w:val="es-PA"/>
              </w:rPr>
              <w:t>Tratamiento y disposición final de lodos domésticos e industriales</w:t>
            </w:r>
          </w:p>
        </w:tc>
        <w:tc>
          <w:tcPr>
            <w:tcW w:w="841" w:type="dxa"/>
            <w:vAlign w:val="center"/>
          </w:tcPr>
          <w:p w:rsidR="00134860" w:rsidRPr="00134860" w:rsidRDefault="00134860" w:rsidP="00134860">
            <w:pPr>
              <w:spacing w:after="0"/>
              <w:jc w:val="center"/>
              <w:rPr>
                <w:bCs/>
                <w:sz w:val="20"/>
                <w:szCs w:val="20"/>
                <w:lang w:val="es-PA"/>
              </w:rPr>
            </w:pPr>
            <w:r w:rsidRPr="00134860">
              <w:rPr>
                <w:bCs/>
                <w:sz w:val="20"/>
                <w:szCs w:val="20"/>
                <w:lang w:val="es-PA"/>
              </w:rPr>
              <w:t>-</w:t>
            </w:r>
          </w:p>
        </w:tc>
        <w:tc>
          <w:tcPr>
            <w:tcW w:w="1916" w:type="dxa"/>
            <w:vAlign w:val="center"/>
          </w:tcPr>
          <w:p w:rsidR="00134860" w:rsidRPr="00134860" w:rsidRDefault="00134860" w:rsidP="00134860">
            <w:pPr>
              <w:spacing w:after="0"/>
              <w:jc w:val="left"/>
              <w:rPr>
                <w:bCs/>
                <w:sz w:val="20"/>
                <w:szCs w:val="20"/>
                <w:lang w:val="es-PA"/>
              </w:rPr>
            </w:pPr>
            <w:r w:rsidRPr="00134860">
              <w:rPr>
                <w:bCs/>
                <w:sz w:val="20"/>
                <w:szCs w:val="20"/>
                <w:lang w:val="es-PA"/>
              </w:rPr>
              <w:t>Licencia Ambiental –CAR-  Resolución No. 2578 del 28 de noviembre de 2008</w:t>
            </w:r>
          </w:p>
        </w:tc>
        <w:tc>
          <w:tcPr>
            <w:tcW w:w="960" w:type="dxa"/>
            <w:vAlign w:val="center"/>
          </w:tcPr>
          <w:p w:rsidR="00134860" w:rsidRPr="00134860" w:rsidRDefault="00134860" w:rsidP="00134860">
            <w:pPr>
              <w:spacing w:after="0"/>
              <w:jc w:val="left"/>
              <w:rPr>
                <w:bCs/>
                <w:sz w:val="20"/>
                <w:szCs w:val="20"/>
                <w:lang w:val="es-PA"/>
              </w:rPr>
            </w:pPr>
            <w:r w:rsidRPr="00134860">
              <w:rPr>
                <w:bCs/>
                <w:sz w:val="20"/>
                <w:szCs w:val="20"/>
                <w:lang w:val="es-PA"/>
              </w:rPr>
              <w:t>Duración del Proyecto</w:t>
            </w:r>
          </w:p>
        </w:tc>
      </w:tr>
      <w:tr w:rsidR="00134860" w:rsidRPr="00134860" w:rsidTr="00134860">
        <w:trPr>
          <w:cantSplit/>
          <w:jc w:val="center"/>
        </w:trPr>
        <w:tc>
          <w:tcPr>
            <w:tcW w:w="1441" w:type="dxa"/>
            <w:vAlign w:val="center"/>
          </w:tcPr>
          <w:p w:rsidR="00134860" w:rsidRPr="00134860" w:rsidRDefault="00134860" w:rsidP="00134860">
            <w:pPr>
              <w:spacing w:after="0"/>
              <w:jc w:val="left"/>
              <w:rPr>
                <w:bCs/>
                <w:sz w:val="20"/>
                <w:szCs w:val="20"/>
                <w:lang w:val="es-PA"/>
              </w:rPr>
            </w:pPr>
            <w:r w:rsidRPr="00134860">
              <w:rPr>
                <w:bCs/>
                <w:sz w:val="20"/>
                <w:szCs w:val="20"/>
                <w:lang w:val="es-PA"/>
              </w:rPr>
              <w:t>RELLENOS DE COLOMBIA S.A.S.</w:t>
            </w:r>
          </w:p>
        </w:tc>
        <w:tc>
          <w:tcPr>
            <w:tcW w:w="1438" w:type="dxa"/>
            <w:vAlign w:val="center"/>
          </w:tcPr>
          <w:p w:rsidR="00134860" w:rsidRPr="00134860" w:rsidRDefault="00134860" w:rsidP="00134860">
            <w:pPr>
              <w:spacing w:after="0"/>
              <w:jc w:val="left"/>
              <w:rPr>
                <w:bCs/>
                <w:sz w:val="20"/>
                <w:szCs w:val="20"/>
                <w:lang w:val="es-PA"/>
              </w:rPr>
            </w:pPr>
            <w:r w:rsidRPr="00134860">
              <w:rPr>
                <w:bCs/>
                <w:sz w:val="20"/>
                <w:szCs w:val="20"/>
                <w:lang w:val="es-PA"/>
              </w:rPr>
              <w:t>Vereda Balsillas, Km3 vía La Mesa, Cundinamarca</w:t>
            </w:r>
          </w:p>
        </w:tc>
        <w:tc>
          <w:tcPr>
            <w:tcW w:w="960" w:type="dxa"/>
            <w:vAlign w:val="center"/>
          </w:tcPr>
          <w:p w:rsidR="00134860" w:rsidRPr="00134860" w:rsidRDefault="00134860" w:rsidP="00134860">
            <w:pPr>
              <w:spacing w:after="0"/>
              <w:jc w:val="left"/>
              <w:rPr>
                <w:bCs/>
                <w:sz w:val="20"/>
                <w:szCs w:val="20"/>
                <w:lang w:val="es-PA"/>
              </w:rPr>
            </w:pPr>
            <w:r w:rsidRPr="00134860">
              <w:rPr>
                <w:bCs/>
                <w:sz w:val="20"/>
                <w:szCs w:val="20"/>
                <w:lang w:val="es-PA"/>
              </w:rPr>
              <w:t>Tratamiento y disposición final de lodos domésticos e industriales</w:t>
            </w:r>
          </w:p>
        </w:tc>
        <w:tc>
          <w:tcPr>
            <w:tcW w:w="841" w:type="dxa"/>
            <w:vAlign w:val="center"/>
          </w:tcPr>
          <w:p w:rsidR="00134860" w:rsidRPr="00134860" w:rsidRDefault="00134860" w:rsidP="00134860">
            <w:pPr>
              <w:spacing w:after="0"/>
              <w:jc w:val="center"/>
              <w:rPr>
                <w:bCs/>
                <w:sz w:val="20"/>
                <w:szCs w:val="20"/>
                <w:lang w:val="es-PA"/>
              </w:rPr>
            </w:pPr>
            <w:r w:rsidRPr="00134860">
              <w:rPr>
                <w:bCs/>
                <w:sz w:val="20"/>
                <w:szCs w:val="20"/>
                <w:lang w:val="es-PA"/>
              </w:rPr>
              <w:t>417</w:t>
            </w:r>
          </w:p>
        </w:tc>
        <w:tc>
          <w:tcPr>
            <w:tcW w:w="1916" w:type="dxa"/>
            <w:vAlign w:val="center"/>
          </w:tcPr>
          <w:p w:rsidR="00134860" w:rsidRPr="00134860" w:rsidRDefault="00134860" w:rsidP="00134860">
            <w:pPr>
              <w:spacing w:after="0"/>
              <w:jc w:val="left"/>
              <w:rPr>
                <w:bCs/>
                <w:sz w:val="20"/>
                <w:szCs w:val="20"/>
                <w:lang w:val="es-PA"/>
              </w:rPr>
            </w:pPr>
            <w:r w:rsidRPr="00134860">
              <w:rPr>
                <w:bCs/>
                <w:sz w:val="20"/>
                <w:szCs w:val="20"/>
                <w:lang w:val="es-PA"/>
              </w:rPr>
              <w:t xml:space="preserve">Licencia Ambiental –CAR.- Resolución No. 0869 del 09-09-2004, modificada por Resolución 2966 del 20-10-2006, modificada por Resolución 141 del 14-2-2013. </w:t>
            </w:r>
          </w:p>
        </w:tc>
        <w:tc>
          <w:tcPr>
            <w:tcW w:w="960" w:type="dxa"/>
            <w:vAlign w:val="center"/>
          </w:tcPr>
          <w:p w:rsidR="00134860" w:rsidRPr="00134860" w:rsidRDefault="00134860" w:rsidP="00134860">
            <w:pPr>
              <w:spacing w:after="0"/>
              <w:jc w:val="left"/>
              <w:rPr>
                <w:bCs/>
                <w:sz w:val="20"/>
                <w:szCs w:val="20"/>
                <w:lang w:val="es-PA"/>
              </w:rPr>
            </w:pPr>
            <w:r w:rsidRPr="00134860">
              <w:rPr>
                <w:bCs/>
                <w:sz w:val="20"/>
                <w:szCs w:val="20"/>
                <w:lang w:val="es-PA"/>
              </w:rPr>
              <w:t>Duración del Proyecto</w:t>
            </w:r>
          </w:p>
        </w:tc>
      </w:tr>
    </w:tbl>
    <w:p w:rsidR="00134860" w:rsidRDefault="00134860" w:rsidP="00134860">
      <w:pPr>
        <w:pStyle w:val="PiedeFoto"/>
        <w:rPr>
          <w:lang w:val="es-PA"/>
        </w:rPr>
      </w:pPr>
      <w:r>
        <w:rPr>
          <w:lang w:val="es-PA"/>
        </w:rPr>
        <w:t>Fuente: Registro del IDU</w:t>
      </w:r>
    </w:p>
    <w:p w:rsidR="000F77FE" w:rsidRPr="000F77FE" w:rsidRDefault="000F77FE" w:rsidP="00E2173B">
      <w:pPr>
        <w:pStyle w:val="NoSpacing"/>
        <w:rPr>
          <w:lang w:val="es-PA"/>
        </w:rPr>
      </w:pPr>
    </w:p>
    <w:p w:rsidR="0058571E" w:rsidRDefault="0058571E" w:rsidP="00C6294A">
      <w:pPr>
        <w:pStyle w:val="Heading4"/>
        <w:rPr>
          <w:lang w:val="es-PA"/>
        </w:rPr>
      </w:pPr>
      <w:bookmarkStart w:id="160" w:name="_Toc421283025"/>
      <w:bookmarkStart w:id="161" w:name="_Toc429755617"/>
      <w:r>
        <w:rPr>
          <w:lang w:val="es-PA"/>
        </w:rPr>
        <w:t>Aire</w:t>
      </w:r>
      <w:r w:rsidR="000F77FE">
        <w:rPr>
          <w:lang w:val="es-PA"/>
        </w:rPr>
        <w:t xml:space="preserve"> y Ruido</w:t>
      </w:r>
      <w:bookmarkEnd w:id="160"/>
      <w:bookmarkEnd w:id="161"/>
    </w:p>
    <w:p w:rsidR="006E70EF" w:rsidRDefault="006E70EF" w:rsidP="006E70EF">
      <w:pPr>
        <w:pStyle w:val="Heading5"/>
        <w:rPr>
          <w:rFonts w:eastAsia="Times New Roman"/>
          <w:lang w:val="es-PA"/>
        </w:rPr>
      </w:pPr>
      <w:r>
        <w:rPr>
          <w:rFonts w:eastAsia="Times New Roman"/>
          <w:lang w:val="es-PA"/>
        </w:rPr>
        <w:t>Etapa de Construcción</w:t>
      </w:r>
    </w:p>
    <w:p w:rsidR="007379AE" w:rsidRDefault="0058571E" w:rsidP="0058571E">
      <w:pPr>
        <w:rPr>
          <w:rFonts w:eastAsia="Times New Roman"/>
          <w:szCs w:val="24"/>
          <w:lang w:val="es-PA"/>
        </w:rPr>
      </w:pPr>
      <w:r w:rsidRPr="009701D4">
        <w:rPr>
          <w:rFonts w:eastAsia="Times New Roman"/>
          <w:spacing w:val="-3"/>
          <w:szCs w:val="24"/>
          <w:lang w:val="es-PA"/>
        </w:rPr>
        <w:t>L</w:t>
      </w:r>
      <w:r w:rsidRPr="009701D4">
        <w:rPr>
          <w:rFonts w:eastAsia="Times New Roman"/>
          <w:szCs w:val="24"/>
          <w:lang w:val="es-PA"/>
        </w:rPr>
        <w:t>os</w:t>
      </w:r>
      <w:r w:rsidRPr="009701D4">
        <w:rPr>
          <w:rFonts w:eastAsia="Times New Roman"/>
          <w:spacing w:val="1"/>
          <w:szCs w:val="24"/>
          <w:lang w:val="es-PA"/>
        </w:rPr>
        <w:t xml:space="preserve"> </w:t>
      </w:r>
      <w:r w:rsidRPr="009701D4">
        <w:rPr>
          <w:rFonts w:eastAsia="Times New Roman"/>
          <w:szCs w:val="24"/>
          <w:lang w:val="es-PA"/>
        </w:rPr>
        <w:t>imp</w:t>
      </w:r>
      <w:r w:rsidRPr="009701D4">
        <w:rPr>
          <w:rFonts w:eastAsia="Times New Roman"/>
          <w:spacing w:val="-1"/>
          <w:szCs w:val="24"/>
          <w:lang w:val="es-PA"/>
        </w:rPr>
        <w:t>ac</w:t>
      </w:r>
      <w:r w:rsidRPr="009701D4">
        <w:rPr>
          <w:rFonts w:eastAsia="Times New Roman"/>
          <w:szCs w:val="24"/>
          <w:lang w:val="es-PA"/>
        </w:rPr>
        <w:t>tos</w:t>
      </w:r>
      <w:r w:rsidRPr="009701D4">
        <w:rPr>
          <w:rFonts w:eastAsia="Times New Roman"/>
          <w:spacing w:val="1"/>
          <w:szCs w:val="24"/>
          <w:lang w:val="es-PA"/>
        </w:rPr>
        <w:t xml:space="preserve"> </w:t>
      </w:r>
      <w:r w:rsidRPr="009701D4">
        <w:rPr>
          <w:rFonts w:eastAsia="Times New Roman"/>
          <w:szCs w:val="24"/>
          <w:lang w:val="es-PA"/>
        </w:rPr>
        <w:t>m</w:t>
      </w:r>
      <w:r w:rsidRPr="009701D4">
        <w:rPr>
          <w:rFonts w:eastAsia="Times New Roman"/>
          <w:spacing w:val="-1"/>
          <w:szCs w:val="24"/>
          <w:lang w:val="es-PA"/>
        </w:rPr>
        <w:t>á</w:t>
      </w:r>
      <w:r w:rsidRPr="009701D4">
        <w:rPr>
          <w:rFonts w:eastAsia="Times New Roman"/>
          <w:szCs w:val="24"/>
          <w:lang w:val="es-PA"/>
        </w:rPr>
        <w:t>s</w:t>
      </w:r>
      <w:r w:rsidRPr="009701D4">
        <w:rPr>
          <w:rFonts w:eastAsia="Times New Roman"/>
          <w:spacing w:val="1"/>
          <w:szCs w:val="24"/>
          <w:lang w:val="es-PA"/>
        </w:rPr>
        <w:t xml:space="preserve"> </w:t>
      </w:r>
      <w:r w:rsidRPr="009701D4">
        <w:rPr>
          <w:rFonts w:eastAsia="Times New Roman"/>
          <w:szCs w:val="24"/>
          <w:lang w:val="es-PA"/>
        </w:rPr>
        <w:t>impo</w:t>
      </w:r>
      <w:r w:rsidRPr="009701D4">
        <w:rPr>
          <w:rFonts w:eastAsia="Times New Roman"/>
          <w:spacing w:val="-1"/>
          <w:szCs w:val="24"/>
          <w:lang w:val="es-PA"/>
        </w:rPr>
        <w:t>r</w:t>
      </w:r>
      <w:r w:rsidRPr="009701D4">
        <w:rPr>
          <w:rFonts w:eastAsia="Times New Roman"/>
          <w:szCs w:val="24"/>
          <w:lang w:val="es-PA"/>
        </w:rPr>
        <w:t>t</w:t>
      </w:r>
      <w:r w:rsidRPr="009701D4">
        <w:rPr>
          <w:rFonts w:eastAsia="Times New Roman"/>
          <w:spacing w:val="-1"/>
          <w:szCs w:val="24"/>
          <w:lang w:val="es-PA"/>
        </w:rPr>
        <w:t>a</w:t>
      </w:r>
      <w:r w:rsidRPr="009701D4">
        <w:rPr>
          <w:rFonts w:eastAsia="Times New Roman"/>
          <w:szCs w:val="24"/>
          <w:lang w:val="es-PA"/>
        </w:rPr>
        <w:t>nt</w:t>
      </w:r>
      <w:r w:rsidRPr="009701D4">
        <w:rPr>
          <w:rFonts w:eastAsia="Times New Roman"/>
          <w:spacing w:val="-1"/>
          <w:szCs w:val="24"/>
          <w:lang w:val="es-PA"/>
        </w:rPr>
        <w:t>e</w:t>
      </w:r>
      <w:r w:rsidRPr="009701D4">
        <w:rPr>
          <w:rFonts w:eastAsia="Times New Roman"/>
          <w:szCs w:val="24"/>
          <w:lang w:val="es-PA"/>
        </w:rPr>
        <w:t>s</w:t>
      </w:r>
      <w:r w:rsidRPr="009701D4">
        <w:rPr>
          <w:rFonts w:eastAsia="Times New Roman"/>
          <w:spacing w:val="1"/>
          <w:szCs w:val="24"/>
          <w:lang w:val="es-PA"/>
        </w:rPr>
        <w:t xml:space="preserve"> </w:t>
      </w:r>
      <w:r w:rsidRPr="009701D4">
        <w:rPr>
          <w:rFonts w:eastAsia="Times New Roman"/>
          <w:szCs w:val="24"/>
          <w:lang w:val="es-PA"/>
        </w:rPr>
        <w:t>sob</w:t>
      </w:r>
      <w:r w:rsidRPr="009701D4">
        <w:rPr>
          <w:rFonts w:eastAsia="Times New Roman"/>
          <w:spacing w:val="-1"/>
          <w:szCs w:val="24"/>
          <w:lang w:val="es-PA"/>
        </w:rPr>
        <w:t>r</w:t>
      </w:r>
      <w:r w:rsidRPr="009701D4">
        <w:rPr>
          <w:rFonts w:eastAsia="Times New Roman"/>
          <w:szCs w:val="24"/>
          <w:lang w:val="es-PA"/>
        </w:rPr>
        <w:t xml:space="preserve">e la </w:t>
      </w:r>
      <w:r w:rsidRPr="009701D4">
        <w:rPr>
          <w:rFonts w:eastAsia="Times New Roman"/>
          <w:spacing w:val="-1"/>
          <w:szCs w:val="24"/>
          <w:lang w:val="es-PA"/>
        </w:rPr>
        <w:t>ca</w:t>
      </w:r>
      <w:r w:rsidRPr="009701D4">
        <w:rPr>
          <w:rFonts w:eastAsia="Times New Roman"/>
          <w:szCs w:val="24"/>
          <w:lang w:val="es-PA"/>
        </w:rPr>
        <w:t>lid</w:t>
      </w:r>
      <w:r w:rsidRPr="009701D4">
        <w:rPr>
          <w:rFonts w:eastAsia="Times New Roman"/>
          <w:spacing w:val="-1"/>
          <w:szCs w:val="24"/>
          <w:lang w:val="es-PA"/>
        </w:rPr>
        <w:t>a</w:t>
      </w:r>
      <w:r w:rsidRPr="009701D4">
        <w:rPr>
          <w:rFonts w:eastAsia="Times New Roman"/>
          <w:szCs w:val="24"/>
          <w:lang w:val="es-PA"/>
        </w:rPr>
        <w:t>d</w:t>
      </w:r>
      <w:r w:rsidRPr="009701D4">
        <w:rPr>
          <w:rFonts w:eastAsia="Times New Roman"/>
          <w:spacing w:val="1"/>
          <w:szCs w:val="24"/>
          <w:lang w:val="es-PA"/>
        </w:rPr>
        <w:t xml:space="preserve"> </w:t>
      </w:r>
      <w:r w:rsidRPr="009701D4">
        <w:rPr>
          <w:rFonts w:eastAsia="Times New Roman"/>
          <w:szCs w:val="24"/>
          <w:lang w:val="es-PA"/>
        </w:rPr>
        <w:t>o</w:t>
      </w:r>
      <w:r w:rsidRPr="009701D4">
        <w:rPr>
          <w:rFonts w:eastAsia="Times New Roman"/>
          <w:spacing w:val="1"/>
          <w:szCs w:val="24"/>
          <w:lang w:val="es-PA"/>
        </w:rPr>
        <w:t xml:space="preserve"> </w:t>
      </w:r>
      <w:r w:rsidRPr="009701D4">
        <w:rPr>
          <w:rFonts w:eastAsia="Times New Roman"/>
          <w:spacing w:val="-1"/>
          <w:szCs w:val="24"/>
          <w:lang w:val="es-PA"/>
        </w:rPr>
        <w:t>c</w:t>
      </w:r>
      <w:r w:rsidRPr="009701D4">
        <w:rPr>
          <w:rFonts w:eastAsia="Times New Roman"/>
          <w:szCs w:val="24"/>
          <w:lang w:val="es-PA"/>
        </w:rPr>
        <w:t>ont</w:t>
      </w:r>
      <w:r w:rsidRPr="009701D4">
        <w:rPr>
          <w:rFonts w:eastAsia="Times New Roman"/>
          <w:spacing w:val="-1"/>
          <w:szCs w:val="24"/>
          <w:lang w:val="es-PA"/>
        </w:rPr>
        <w:t>a</w:t>
      </w:r>
      <w:r w:rsidRPr="009701D4">
        <w:rPr>
          <w:rFonts w:eastAsia="Times New Roman"/>
          <w:szCs w:val="24"/>
          <w:lang w:val="es-PA"/>
        </w:rPr>
        <w:t>min</w:t>
      </w:r>
      <w:r w:rsidRPr="009701D4">
        <w:rPr>
          <w:rFonts w:eastAsia="Times New Roman"/>
          <w:spacing w:val="-1"/>
          <w:szCs w:val="24"/>
          <w:lang w:val="es-PA"/>
        </w:rPr>
        <w:t>ac</w:t>
      </w:r>
      <w:r w:rsidRPr="009701D4">
        <w:rPr>
          <w:rFonts w:eastAsia="Times New Roman"/>
          <w:szCs w:val="24"/>
          <w:lang w:val="es-PA"/>
        </w:rPr>
        <w:t>ión</w:t>
      </w:r>
      <w:r w:rsidRPr="009701D4">
        <w:rPr>
          <w:rFonts w:eastAsia="Times New Roman"/>
          <w:spacing w:val="1"/>
          <w:szCs w:val="24"/>
          <w:lang w:val="es-PA"/>
        </w:rPr>
        <w:t xml:space="preserve"> </w:t>
      </w:r>
      <w:r w:rsidRPr="009701D4">
        <w:rPr>
          <w:rFonts w:eastAsia="Times New Roman"/>
          <w:szCs w:val="24"/>
          <w:lang w:val="es-PA"/>
        </w:rPr>
        <w:t>d</w:t>
      </w:r>
      <w:r w:rsidRPr="009701D4">
        <w:rPr>
          <w:rFonts w:eastAsia="Times New Roman"/>
          <w:spacing w:val="-1"/>
          <w:szCs w:val="24"/>
          <w:lang w:val="es-PA"/>
        </w:rPr>
        <w:t>e</w:t>
      </w:r>
      <w:r w:rsidRPr="009701D4">
        <w:rPr>
          <w:rFonts w:eastAsia="Times New Roman"/>
          <w:szCs w:val="24"/>
          <w:lang w:val="es-PA"/>
        </w:rPr>
        <w:t>l</w:t>
      </w:r>
      <w:r w:rsidRPr="009701D4">
        <w:rPr>
          <w:rFonts w:eastAsia="Times New Roman"/>
          <w:spacing w:val="2"/>
          <w:szCs w:val="24"/>
          <w:lang w:val="es-PA"/>
        </w:rPr>
        <w:t xml:space="preserve"> </w:t>
      </w:r>
      <w:r w:rsidRPr="009701D4">
        <w:rPr>
          <w:rFonts w:eastAsia="Times New Roman"/>
          <w:spacing w:val="-1"/>
          <w:szCs w:val="24"/>
          <w:lang w:val="es-PA"/>
        </w:rPr>
        <w:t>a</w:t>
      </w:r>
      <w:r w:rsidRPr="009701D4">
        <w:rPr>
          <w:rFonts w:eastAsia="Times New Roman"/>
          <w:szCs w:val="24"/>
          <w:lang w:val="es-PA"/>
        </w:rPr>
        <w:t>i</w:t>
      </w:r>
      <w:r w:rsidRPr="009701D4">
        <w:rPr>
          <w:rFonts w:eastAsia="Times New Roman"/>
          <w:spacing w:val="-1"/>
          <w:szCs w:val="24"/>
          <w:lang w:val="es-PA"/>
        </w:rPr>
        <w:t>r</w:t>
      </w:r>
      <w:r w:rsidRPr="009701D4">
        <w:rPr>
          <w:rFonts w:eastAsia="Times New Roman"/>
          <w:szCs w:val="24"/>
          <w:lang w:val="es-PA"/>
        </w:rPr>
        <w:t xml:space="preserve">e </w:t>
      </w:r>
      <w:r w:rsidRPr="009701D4">
        <w:rPr>
          <w:rFonts w:eastAsia="Times New Roman"/>
          <w:spacing w:val="-1"/>
          <w:szCs w:val="24"/>
          <w:lang w:val="es-PA"/>
        </w:rPr>
        <w:t>e</w:t>
      </w:r>
      <w:r w:rsidRPr="009701D4">
        <w:rPr>
          <w:rFonts w:eastAsia="Times New Roman"/>
          <w:szCs w:val="24"/>
          <w:lang w:val="es-PA"/>
        </w:rPr>
        <w:t>st</w:t>
      </w:r>
      <w:r w:rsidRPr="009701D4">
        <w:rPr>
          <w:rFonts w:eastAsia="Times New Roman"/>
          <w:spacing w:val="-1"/>
          <w:szCs w:val="24"/>
          <w:lang w:val="es-PA"/>
        </w:rPr>
        <w:t>á</w:t>
      </w:r>
      <w:r w:rsidRPr="009701D4">
        <w:rPr>
          <w:rFonts w:eastAsia="Times New Roman"/>
          <w:szCs w:val="24"/>
          <w:lang w:val="es-PA"/>
        </w:rPr>
        <w:t>n</w:t>
      </w:r>
      <w:r w:rsidRPr="009701D4">
        <w:rPr>
          <w:rFonts w:eastAsia="Times New Roman"/>
          <w:spacing w:val="1"/>
          <w:szCs w:val="24"/>
          <w:lang w:val="es-PA"/>
        </w:rPr>
        <w:t xml:space="preserve"> </w:t>
      </w:r>
      <w:r w:rsidRPr="009701D4">
        <w:rPr>
          <w:rFonts w:eastAsia="Times New Roman"/>
          <w:spacing w:val="-1"/>
          <w:szCs w:val="24"/>
          <w:lang w:val="es-PA"/>
        </w:rPr>
        <w:t>a</w:t>
      </w:r>
      <w:r w:rsidRPr="009701D4">
        <w:rPr>
          <w:rFonts w:eastAsia="Times New Roman"/>
          <w:szCs w:val="24"/>
          <w:lang w:val="es-PA"/>
        </w:rPr>
        <w:t>so</w:t>
      </w:r>
      <w:r w:rsidRPr="009701D4">
        <w:rPr>
          <w:rFonts w:eastAsia="Times New Roman"/>
          <w:spacing w:val="-1"/>
          <w:szCs w:val="24"/>
          <w:lang w:val="es-PA"/>
        </w:rPr>
        <w:t>c</w:t>
      </w:r>
      <w:r w:rsidRPr="009701D4">
        <w:rPr>
          <w:rFonts w:eastAsia="Times New Roman"/>
          <w:szCs w:val="24"/>
          <w:lang w:val="es-PA"/>
        </w:rPr>
        <w:t>i</w:t>
      </w:r>
      <w:r w:rsidRPr="009701D4">
        <w:rPr>
          <w:rFonts w:eastAsia="Times New Roman"/>
          <w:spacing w:val="-1"/>
          <w:szCs w:val="24"/>
          <w:lang w:val="es-PA"/>
        </w:rPr>
        <w:t>a</w:t>
      </w:r>
      <w:r w:rsidRPr="009701D4">
        <w:rPr>
          <w:rFonts w:eastAsia="Times New Roman"/>
          <w:szCs w:val="24"/>
          <w:lang w:val="es-PA"/>
        </w:rPr>
        <w:t>dos</w:t>
      </w:r>
      <w:r w:rsidRPr="009701D4">
        <w:rPr>
          <w:rFonts w:eastAsia="Times New Roman"/>
          <w:spacing w:val="1"/>
          <w:szCs w:val="24"/>
          <w:lang w:val="es-PA"/>
        </w:rPr>
        <w:t xml:space="preserve"> </w:t>
      </w:r>
      <w:r w:rsidRPr="009701D4">
        <w:rPr>
          <w:rFonts w:eastAsia="Times New Roman"/>
          <w:spacing w:val="-1"/>
          <w:szCs w:val="24"/>
          <w:lang w:val="es-PA"/>
        </w:rPr>
        <w:t>c</w:t>
      </w:r>
      <w:r w:rsidRPr="009701D4">
        <w:rPr>
          <w:rFonts w:eastAsia="Times New Roman"/>
          <w:szCs w:val="24"/>
          <w:lang w:val="es-PA"/>
        </w:rPr>
        <w:t>on</w:t>
      </w:r>
      <w:r w:rsidRPr="009701D4">
        <w:rPr>
          <w:rFonts w:eastAsia="Times New Roman"/>
          <w:spacing w:val="1"/>
          <w:szCs w:val="24"/>
          <w:lang w:val="es-PA"/>
        </w:rPr>
        <w:t xml:space="preserve"> </w:t>
      </w:r>
      <w:r w:rsidRPr="009701D4">
        <w:rPr>
          <w:rFonts w:eastAsia="Times New Roman"/>
          <w:szCs w:val="24"/>
          <w:lang w:val="es-PA"/>
        </w:rPr>
        <w:t xml:space="preserve">la </w:t>
      </w:r>
      <w:r w:rsidRPr="009701D4">
        <w:rPr>
          <w:rFonts w:eastAsia="Times New Roman"/>
          <w:spacing w:val="-1"/>
          <w:szCs w:val="24"/>
          <w:lang w:val="es-PA"/>
        </w:rPr>
        <w:t>e</w:t>
      </w:r>
      <w:r w:rsidRPr="009701D4">
        <w:rPr>
          <w:rFonts w:eastAsia="Times New Roman"/>
          <w:szCs w:val="24"/>
          <w:lang w:val="es-PA"/>
        </w:rPr>
        <w:t>t</w:t>
      </w:r>
      <w:r w:rsidRPr="009701D4">
        <w:rPr>
          <w:rFonts w:eastAsia="Times New Roman"/>
          <w:spacing w:val="-1"/>
          <w:szCs w:val="24"/>
          <w:lang w:val="es-PA"/>
        </w:rPr>
        <w:t>a</w:t>
      </w:r>
      <w:r w:rsidRPr="009701D4">
        <w:rPr>
          <w:rFonts w:eastAsia="Times New Roman"/>
          <w:szCs w:val="24"/>
          <w:lang w:val="es-PA"/>
        </w:rPr>
        <w:t>pa</w:t>
      </w:r>
      <w:r w:rsidRPr="009701D4">
        <w:rPr>
          <w:rFonts w:eastAsia="Times New Roman"/>
          <w:spacing w:val="4"/>
          <w:szCs w:val="24"/>
          <w:lang w:val="es-PA"/>
        </w:rPr>
        <w:t xml:space="preserve"> </w:t>
      </w:r>
      <w:r w:rsidRPr="009701D4">
        <w:rPr>
          <w:rFonts w:eastAsia="Times New Roman"/>
          <w:spacing w:val="2"/>
          <w:szCs w:val="24"/>
          <w:lang w:val="es-PA"/>
        </w:rPr>
        <w:t>d</w:t>
      </w:r>
      <w:r w:rsidRPr="009701D4">
        <w:rPr>
          <w:rFonts w:eastAsia="Times New Roman"/>
          <w:szCs w:val="24"/>
          <w:lang w:val="es-PA"/>
        </w:rPr>
        <w:t>e</w:t>
      </w:r>
      <w:r>
        <w:rPr>
          <w:rFonts w:eastAsia="Times New Roman"/>
          <w:szCs w:val="24"/>
          <w:lang w:val="es-PA"/>
        </w:rPr>
        <w:t xml:space="preserve"> Construcción (</w:t>
      </w:r>
      <w:r>
        <w:rPr>
          <w:rFonts w:eastAsia="Times New Roman"/>
          <w:spacing w:val="6"/>
          <w:szCs w:val="24"/>
          <w:lang w:val="es-PA"/>
        </w:rPr>
        <w:t>mejoramiento y rehabilitación)</w:t>
      </w:r>
      <w:r w:rsidRPr="009701D4">
        <w:rPr>
          <w:rFonts w:eastAsia="Times New Roman"/>
          <w:szCs w:val="24"/>
          <w:lang w:val="es-PA"/>
        </w:rPr>
        <w:t>.</w:t>
      </w:r>
      <w:r w:rsidRPr="009701D4">
        <w:rPr>
          <w:rFonts w:eastAsia="Times New Roman"/>
          <w:spacing w:val="7"/>
          <w:szCs w:val="24"/>
          <w:lang w:val="es-PA"/>
        </w:rPr>
        <w:t xml:space="preserve"> </w:t>
      </w:r>
      <w:r w:rsidRPr="009701D4">
        <w:rPr>
          <w:rFonts w:eastAsia="Times New Roman"/>
          <w:spacing w:val="-1"/>
          <w:szCs w:val="24"/>
          <w:lang w:val="es-PA"/>
        </w:rPr>
        <w:t>T</w:t>
      </w:r>
      <w:r w:rsidRPr="009701D4">
        <w:rPr>
          <w:rFonts w:eastAsia="Times New Roman"/>
          <w:szCs w:val="24"/>
          <w:lang w:val="es-PA"/>
        </w:rPr>
        <w:t>odos</w:t>
      </w:r>
      <w:r w:rsidRPr="009701D4">
        <w:rPr>
          <w:rFonts w:eastAsia="Times New Roman"/>
          <w:spacing w:val="5"/>
          <w:szCs w:val="24"/>
          <w:lang w:val="es-PA"/>
        </w:rPr>
        <w:t xml:space="preserve"> </w:t>
      </w:r>
      <w:r w:rsidRPr="009701D4">
        <w:rPr>
          <w:rFonts w:eastAsia="Times New Roman"/>
          <w:szCs w:val="24"/>
          <w:lang w:val="es-PA"/>
        </w:rPr>
        <w:t>los</w:t>
      </w:r>
      <w:r w:rsidRPr="009701D4">
        <w:rPr>
          <w:rFonts w:eastAsia="Times New Roman"/>
          <w:spacing w:val="5"/>
          <w:szCs w:val="24"/>
          <w:lang w:val="es-PA"/>
        </w:rPr>
        <w:t xml:space="preserve"> </w:t>
      </w:r>
      <w:r w:rsidRPr="009701D4">
        <w:rPr>
          <w:rFonts w:eastAsia="Times New Roman"/>
          <w:spacing w:val="-1"/>
          <w:szCs w:val="24"/>
          <w:lang w:val="es-PA"/>
        </w:rPr>
        <w:t>e</w:t>
      </w:r>
      <w:r w:rsidRPr="009701D4">
        <w:rPr>
          <w:rFonts w:eastAsia="Times New Roman"/>
          <w:szCs w:val="24"/>
          <w:lang w:val="es-PA"/>
        </w:rPr>
        <w:t>quipos</w:t>
      </w:r>
      <w:r w:rsidRPr="009701D4">
        <w:rPr>
          <w:rFonts w:eastAsia="Times New Roman"/>
          <w:spacing w:val="5"/>
          <w:szCs w:val="24"/>
          <w:lang w:val="es-PA"/>
        </w:rPr>
        <w:t xml:space="preserve"> </w:t>
      </w:r>
      <w:r w:rsidRPr="009701D4">
        <w:rPr>
          <w:rFonts w:eastAsia="Times New Roman"/>
          <w:szCs w:val="24"/>
          <w:lang w:val="es-PA"/>
        </w:rPr>
        <w:t>v</w:t>
      </w:r>
      <w:r w:rsidRPr="009701D4">
        <w:rPr>
          <w:rFonts w:eastAsia="Times New Roman"/>
          <w:spacing w:val="-1"/>
          <w:szCs w:val="24"/>
          <w:lang w:val="es-PA"/>
        </w:rPr>
        <w:t>e</w:t>
      </w:r>
      <w:r w:rsidRPr="009701D4">
        <w:rPr>
          <w:rFonts w:eastAsia="Times New Roman"/>
          <w:szCs w:val="24"/>
          <w:lang w:val="es-PA"/>
        </w:rPr>
        <w:t>h</w:t>
      </w:r>
      <w:r w:rsidRPr="009701D4">
        <w:rPr>
          <w:rFonts w:eastAsia="Times New Roman"/>
          <w:spacing w:val="3"/>
          <w:szCs w:val="24"/>
          <w:lang w:val="es-PA"/>
        </w:rPr>
        <w:t>i</w:t>
      </w:r>
      <w:r w:rsidRPr="009701D4">
        <w:rPr>
          <w:rFonts w:eastAsia="Times New Roman"/>
          <w:spacing w:val="-1"/>
          <w:szCs w:val="24"/>
          <w:lang w:val="es-PA"/>
        </w:rPr>
        <w:t>c</w:t>
      </w:r>
      <w:r w:rsidRPr="009701D4">
        <w:rPr>
          <w:rFonts w:eastAsia="Times New Roman"/>
          <w:szCs w:val="24"/>
          <w:lang w:val="es-PA"/>
        </w:rPr>
        <w:t>ul</w:t>
      </w:r>
      <w:r w:rsidRPr="009701D4">
        <w:rPr>
          <w:rFonts w:eastAsia="Times New Roman"/>
          <w:spacing w:val="-1"/>
          <w:szCs w:val="24"/>
          <w:lang w:val="es-PA"/>
        </w:rPr>
        <w:t>are</w:t>
      </w:r>
      <w:r w:rsidRPr="009701D4">
        <w:rPr>
          <w:rFonts w:eastAsia="Times New Roman"/>
          <w:szCs w:val="24"/>
          <w:lang w:val="es-PA"/>
        </w:rPr>
        <w:t>s</w:t>
      </w:r>
      <w:r w:rsidRPr="009701D4">
        <w:rPr>
          <w:rFonts w:eastAsia="Times New Roman"/>
          <w:spacing w:val="12"/>
          <w:szCs w:val="24"/>
          <w:lang w:val="es-PA"/>
        </w:rPr>
        <w:t xml:space="preserve"> </w:t>
      </w:r>
      <w:r w:rsidRPr="009701D4">
        <w:rPr>
          <w:rFonts w:eastAsia="Times New Roman"/>
          <w:szCs w:val="24"/>
          <w:lang w:val="es-PA"/>
        </w:rPr>
        <w:t xml:space="preserve">y </w:t>
      </w:r>
      <w:r w:rsidRPr="009701D4">
        <w:rPr>
          <w:rFonts w:eastAsia="Times New Roman"/>
          <w:spacing w:val="-1"/>
          <w:szCs w:val="24"/>
          <w:lang w:val="es-PA"/>
        </w:rPr>
        <w:t>e</w:t>
      </w:r>
      <w:r w:rsidRPr="009701D4">
        <w:rPr>
          <w:rFonts w:eastAsia="Times New Roman"/>
          <w:szCs w:val="24"/>
          <w:lang w:val="es-PA"/>
        </w:rPr>
        <w:t>quipos</w:t>
      </w:r>
      <w:r w:rsidRPr="009701D4">
        <w:rPr>
          <w:rFonts w:eastAsia="Times New Roman"/>
          <w:spacing w:val="5"/>
          <w:szCs w:val="24"/>
          <w:lang w:val="es-PA"/>
        </w:rPr>
        <w:t xml:space="preserve"> </w:t>
      </w:r>
      <w:r w:rsidRPr="009701D4">
        <w:rPr>
          <w:rFonts w:eastAsia="Times New Roman"/>
          <w:spacing w:val="2"/>
          <w:szCs w:val="24"/>
          <w:lang w:val="es-PA"/>
        </w:rPr>
        <w:t>d</w:t>
      </w:r>
      <w:r w:rsidRPr="009701D4">
        <w:rPr>
          <w:rFonts w:eastAsia="Times New Roman"/>
          <w:szCs w:val="24"/>
          <w:lang w:val="es-PA"/>
        </w:rPr>
        <w:t>e</w:t>
      </w:r>
      <w:r w:rsidRPr="009701D4">
        <w:rPr>
          <w:rFonts w:eastAsia="Times New Roman"/>
          <w:spacing w:val="6"/>
          <w:szCs w:val="24"/>
          <w:lang w:val="es-PA"/>
        </w:rPr>
        <w:t xml:space="preserve"> </w:t>
      </w:r>
      <w:r w:rsidRPr="009701D4">
        <w:rPr>
          <w:rFonts w:eastAsia="Times New Roman"/>
          <w:spacing w:val="-1"/>
          <w:szCs w:val="24"/>
          <w:lang w:val="es-PA"/>
        </w:rPr>
        <w:t>c</w:t>
      </w:r>
      <w:r w:rsidRPr="009701D4">
        <w:rPr>
          <w:rFonts w:eastAsia="Times New Roman"/>
          <w:spacing w:val="2"/>
          <w:szCs w:val="24"/>
          <w:lang w:val="es-PA"/>
        </w:rPr>
        <w:t>o</w:t>
      </w:r>
      <w:r w:rsidRPr="009701D4">
        <w:rPr>
          <w:rFonts w:eastAsia="Times New Roman"/>
          <w:szCs w:val="24"/>
          <w:lang w:val="es-PA"/>
        </w:rPr>
        <w:t>nst</w:t>
      </w:r>
      <w:r w:rsidRPr="009701D4">
        <w:rPr>
          <w:rFonts w:eastAsia="Times New Roman"/>
          <w:spacing w:val="-1"/>
          <w:szCs w:val="24"/>
          <w:lang w:val="es-PA"/>
        </w:rPr>
        <w:t>r</w:t>
      </w:r>
      <w:r w:rsidRPr="009701D4">
        <w:rPr>
          <w:rFonts w:eastAsia="Times New Roman"/>
          <w:szCs w:val="24"/>
          <w:lang w:val="es-PA"/>
        </w:rPr>
        <w:t>u</w:t>
      </w:r>
      <w:r w:rsidRPr="009701D4">
        <w:rPr>
          <w:rFonts w:eastAsia="Times New Roman"/>
          <w:spacing w:val="-1"/>
          <w:szCs w:val="24"/>
          <w:lang w:val="es-PA"/>
        </w:rPr>
        <w:t>cc</w:t>
      </w:r>
      <w:r w:rsidRPr="009701D4">
        <w:rPr>
          <w:rFonts w:eastAsia="Times New Roman"/>
          <w:szCs w:val="24"/>
          <w:lang w:val="es-PA"/>
        </w:rPr>
        <w:t>ión</w:t>
      </w:r>
      <w:r w:rsidRPr="009701D4">
        <w:rPr>
          <w:rFonts w:eastAsia="Times New Roman"/>
          <w:spacing w:val="5"/>
          <w:szCs w:val="24"/>
          <w:lang w:val="es-PA"/>
        </w:rPr>
        <w:t xml:space="preserve"> </w:t>
      </w:r>
      <w:r w:rsidRPr="009701D4">
        <w:rPr>
          <w:rFonts w:eastAsia="Times New Roman"/>
          <w:szCs w:val="24"/>
          <w:lang w:val="es-PA"/>
        </w:rPr>
        <w:t>de</w:t>
      </w:r>
      <w:r w:rsidRPr="009701D4">
        <w:rPr>
          <w:rFonts w:eastAsia="Times New Roman"/>
          <w:spacing w:val="6"/>
          <w:szCs w:val="24"/>
          <w:lang w:val="es-PA"/>
        </w:rPr>
        <w:t xml:space="preserve"> </w:t>
      </w:r>
      <w:r w:rsidRPr="009701D4">
        <w:rPr>
          <w:rFonts w:eastAsia="Times New Roman"/>
          <w:szCs w:val="24"/>
          <w:lang w:val="es-PA"/>
        </w:rPr>
        <w:t>la</w:t>
      </w:r>
      <w:r w:rsidRPr="009701D4">
        <w:rPr>
          <w:rFonts w:eastAsia="Times New Roman"/>
          <w:spacing w:val="4"/>
          <w:szCs w:val="24"/>
          <w:lang w:val="es-PA"/>
        </w:rPr>
        <w:t xml:space="preserve"> </w:t>
      </w:r>
      <w:r w:rsidRPr="009701D4">
        <w:rPr>
          <w:rFonts w:eastAsia="Times New Roman"/>
          <w:szCs w:val="24"/>
          <w:lang w:val="es-PA"/>
        </w:rPr>
        <w:t>o</w:t>
      </w:r>
      <w:r w:rsidRPr="009701D4">
        <w:rPr>
          <w:rFonts w:eastAsia="Times New Roman"/>
          <w:spacing w:val="2"/>
          <w:szCs w:val="24"/>
          <w:lang w:val="es-PA"/>
        </w:rPr>
        <w:t>b</w:t>
      </w:r>
      <w:r w:rsidRPr="009701D4">
        <w:rPr>
          <w:rFonts w:eastAsia="Times New Roman"/>
          <w:spacing w:val="-1"/>
          <w:szCs w:val="24"/>
          <w:lang w:val="es-PA"/>
        </w:rPr>
        <w:t>ra</w:t>
      </w:r>
      <w:r w:rsidRPr="009701D4">
        <w:rPr>
          <w:rFonts w:eastAsia="Times New Roman"/>
          <w:szCs w:val="24"/>
          <w:lang w:val="es-PA"/>
        </w:rPr>
        <w:t>, p</w:t>
      </w:r>
      <w:r w:rsidRPr="009701D4">
        <w:rPr>
          <w:rFonts w:eastAsia="Times New Roman"/>
          <w:spacing w:val="-1"/>
          <w:szCs w:val="24"/>
          <w:lang w:val="es-PA"/>
        </w:rPr>
        <w:t>r</w:t>
      </w:r>
      <w:r w:rsidRPr="009701D4">
        <w:rPr>
          <w:rFonts w:eastAsia="Times New Roman"/>
          <w:szCs w:val="24"/>
          <w:lang w:val="es-PA"/>
        </w:rPr>
        <w:t>odu</w:t>
      </w:r>
      <w:r w:rsidRPr="009701D4">
        <w:rPr>
          <w:rFonts w:eastAsia="Times New Roman"/>
          <w:spacing w:val="-1"/>
          <w:szCs w:val="24"/>
          <w:lang w:val="es-PA"/>
        </w:rPr>
        <w:t>ce</w:t>
      </w:r>
      <w:r w:rsidRPr="009701D4">
        <w:rPr>
          <w:rFonts w:eastAsia="Times New Roman"/>
          <w:szCs w:val="24"/>
          <w:lang w:val="es-PA"/>
        </w:rPr>
        <w:t>n</w:t>
      </w:r>
      <w:r w:rsidRPr="009701D4">
        <w:rPr>
          <w:rFonts w:eastAsia="Times New Roman"/>
          <w:spacing w:val="3"/>
          <w:szCs w:val="24"/>
          <w:lang w:val="es-PA"/>
        </w:rPr>
        <w:t xml:space="preserve"> </w:t>
      </w:r>
      <w:r w:rsidRPr="009701D4">
        <w:rPr>
          <w:rFonts w:eastAsia="Times New Roman"/>
          <w:spacing w:val="-1"/>
          <w:szCs w:val="24"/>
          <w:lang w:val="es-PA"/>
        </w:rPr>
        <w:t>e</w:t>
      </w:r>
      <w:r w:rsidRPr="009701D4">
        <w:rPr>
          <w:rFonts w:eastAsia="Times New Roman"/>
          <w:szCs w:val="24"/>
          <w:lang w:val="es-PA"/>
        </w:rPr>
        <w:t>mision</w:t>
      </w:r>
      <w:r w:rsidRPr="009701D4">
        <w:rPr>
          <w:rFonts w:eastAsia="Times New Roman"/>
          <w:spacing w:val="-1"/>
          <w:szCs w:val="24"/>
          <w:lang w:val="es-PA"/>
        </w:rPr>
        <w:t>e</w:t>
      </w:r>
      <w:r w:rsidRPr="009701D4">
        <w:rPr>
          <w:rFonts w:eastAsia="Times New Roman"/>
          <w:szCs w:val="24"/>
          <w:lang w:val="es-PA"/>
        </w:rPr>
        <w:t>s</w:t>
      </w:r>
      <w:r w:rsidRPr="009701D4">
        <w:rPr>
          <w:rFonts w:eastAsia="Times New Roman"/>
          <w:spacing w:val="1"/>
          <w:szCs w:val="24"/>
          <w:lang w:val="es-PA"/>
        </w:rPr>
        <w:t xml:space="preserve"> </w:t>
      </w:r>
      <w:r w:rsidRPr="009701D4">
        <w:rPr>
          <w:rFonts w:eastAsia="Times New Roman"/>
          <w:szCs w:val="24"/>
          <w:lang w:val="es-PA"/>
        </w:rPr>
        <w:t>a la</w:t>
      </w:r>
      <w:r w:rsidRPr="009701D4">
        <w:rPr>
          <w:rFonts w:eastAsia="Times New Roman"/>
          <w:spacing w:val="2"/>
          <w:szCs w:val="24"/>
          <w:lang w:val="es-PA"/>
        </w:rPr>
        <w:t xml:space="preserve"> </w:t>
      </w:r>
      <w:r w:rsidRPr="009701D4">
        <w:rPr>
          <w:rFonts w:eastAsia="Times New Roman"/>
          <w:spacing w:val="-1"/>
          <w:szCs w:val="24"/>
          <w:lang w:val="es-PA"/>
        </w:rPr>
        <w:t>a</w:t>
      </w:r>
      <w:r w:rsidRPr="009701D4">
        <w:rPr>
          <w:rFonts w:eastAsia="Times New Roman"/>
          <w:szCs w:val="24"/>
          <w:lang w:val="es-PA"/>
        </w:rPr>
        <w:t>tmós</w:t>
      </w:r>
      <w:r w:rsidRPr="009701D4">
        <w:rPr>
          <w:rFonts w:eastAsia="Times New Roman"/>
          <w:spacing w:val="-1"/>
          <w:szCs w:val="24"/>
          <w:lang w:val="es-PA"/>
        </w:rPr>
        <w:t>fera</w:t>
      </w:r>
      <w:r w:rsidRPr="009701D4">
        <w:rPr>
          <w:rFonts w:eastAsia="Times New Roman"/>
          <w:szCs w:val="24"/>
          <w:lang w:val="es-PA"/>
        </w:rPr>
        <w:t>.</w:t>
      </w:r>
    </w:p>
    <w:p w:rsidR="0058571E" w:rsidRPr="00E2173B" w:rsidRDefault="0058571E" w:rsidP="006E70EF">
      <w:pPr>
        <w:pStyle w:val="Heading5"/>
        <w:rPr>
          <w:lang w:val="es-PA"/>
        </w:rPr>
      </w:pPr>
      <w:r w:rsidRPr="00E2173B">
        <w:rPr>
          <w:lang w:val="es-PA"/>
        </w:rPr>
        <w:t>Aporte de partículas en suspensión (polvo)</w:t>
      </w:r>
    </w:p>
    <w:p w:rsidR="0058571E" w:rsidRPr="009701D4" w:rsidRDefault="0058571E" w:rsidP="0058571E">
      <w:pPr>
        <w:rPr>
          <w:lang w:val="es-PA"/>
        </w:rPr>
      </w:pPr>
      <w:r w:rsidRPr="009701D4">
        <w:rPr>
          <w:lang w:val="es-PA"/>
        </w:rPr>
        <w:t xml:space="preserve">Se </w:t>
      </w:r>
      <w:r w:rsidRPr="0058571E">
        <w:rPr>
          <w:lang w:val="es-PA"/>
        </w:rPr>
        <w:t>generarán cantidades significativas de partículas en suspensión, producto de las excavaciones y movimientos de tierras tanto en las áreas de ampliación de la vía como en las áreas de explotación de los bancos de materiales, también por las actividades de terracería</w:t>
      </w:r>
      <w:r>
        <w:rPr>
          <w:lang w:val="es-PA"/>
        </w:rPr>
        <w:t xml:space="preserve"> (Mejoramiento)</w:t>
      </w:r>
      <w:r w:rsidRPr="0058571E">
        <w:rPr>
          <w:lang w:val="es-PA"/>
        </w:rPr>
        <w:t>, por la operación del equipo sobre suelos desprovistos de vegetación,</w:t>
      </w:r>
      <w:r w:rsidRPr="009701D4">
        <w:rPr>
          <w:lang w:val="es-PA"/>
        </w:rPr>
        <w:t xml:space="preserve"> y por el incremento de tráfico pesado (maquinaria).</w:t>
      </w:r>
    </w:p>
    <w:p w:rsidR="0058571E" w:rsidRPr="009701D4" w:rsidRDefault="0058571E" w:rsidP="0058571E">
      <w:pPr>
        <w:rPr>
          <w:rFonts w:cs="Helvetica"/>
          <w:szCs w:val="24"/>
          <w:lang w:val="es-PA"/>
        </w:rPr>
      </w:pPr>
      <w:r w:rsidRPr="009701D4">
        <w:rPr>
          <w:szCs w:val="24"/>
          <w:lang w:val="es-PA"/>
        </w:rPr>
        <w:t>Las implicaciones que puede traer el incremento significativo de partículas en suspensión en las áreas de trabajo son la afectación de la salud de los trabajadores, si estos no cuentan con el</w:t>
      </w:r>
      <w:r>
        <w:rPr>
          <w:szCs w:val="24"/>
          <w:lang w:val="es-PA"/>
        </w:rPr>
        <w:t xml:space="preserve"> equipo de protección necesario y la</w:t>
      </w:r>
      <w:r w:rsidRPr="009701D4">
        <w:rPr>
          <w:szCs w:val="24"/>
          <w:lang w:val="es-PA"/>
        </w:rPr>
        <w:t xml:space="preserve"> afectación de la salud de los residentes de los centros poblados más cercanos a la vía de ampliación.</w:t>
      </w:r>
      <w:r w:rsidR="00E521D7">
        <w:rPr>
          <w:szCs w:val="24"/>
          <w:lang w:val="es-PA"/>
        </w:rPr>
        <w:t xml:space="preserve"> </w:t>
      </w:r>
    </w:p>
    <w:p w:rsidR="0058571E" w:rsidRPr="00E2173B" w:rsidRDefault="0058571E" w:rsidP="006E70EF">
      <w:pPr>
        <w:pStyle w:val="Heading5"/>
        <w:rPr>
          <w:lang w:val="es-PA"/>
        </w:rPr>
      </w:pPr>
      <w:r w:rsidRPr="00E2173B">
        <w:rPr>
          <w:lang w:val="es-PA"/>
        </w:rPr>
        <w:lastRenderedPageBreak/>
        <w:t>Emisión de gases y partículas generadas en la combustión de los motores del equipo</w:t>
      </w:r>
    </w:p>
    <w:p w:rsidR="00EC0BB6" w:rsidRPr="009701D4" w:rsidRDefault="0058571E" w:rsidP="0058571E">
      <w:pPr>
        <w:rPr>
          <w:lang w:val="es-PA"/>
        </w:rPr>
      </w:pPr>
      <w:r w:rsidRPr="009701D4">
        <w:rPr>
          <w:lang w:val="es-PA"/>
        </w:rPr>
        <w:t>Las emisiones de gases y partículas resultantes de la combustión de los motores del equipo y maquinaria utilizada, significarán un aporte adicional de agentes contaminantes a la calidad del aire actual, aunque este aporte adicional no afectara significativamente la calidad del aire si se emplean las medidas de</w:t>
      </w:r>
      <w:r>
        <w:rPr>
          <w:lang w:val="es-PA"/>
        </w:rPr>
        <w:t xml:space="preserve"> mitigación especificadas en </w:t>
      </w:r>
      <w:r w:rsidRPr="009701D4">
        <w:rPr>
          <w:lang w:val="es-PA"/>
        </w:rPr>
        <w:t>e</w:t>
      </w:r>
      <w:r>
        <w:rPr>
          <w:lang w:val="es-PA"/>
        </w:rPr>
        <w:t>l Programa de Manejo Ambiental</w:t>
      </w:r>
      <w:r w:rsidRPr="009701D4">
        <w:rPr>
          <w:lang w:val="es-PA"/>
        </w:rPr>
        <w:t>, que se refieren a</w:t>
      </w:r>
      <w:r>
        <w:rPr>
          <w:lang w:val="es-PA"/>
        </w:rPr>
        <w:t xml:space="preserve"> que el Concesionario tendrá que garantizar e</w:t>
      </w:r>
      <w:r w:rsidRPr="009701D4">
        <w:rPr>
          <w:lang w:val="es-PA"/>
        </w:rPr>
        <w:t>l buen estado y mantenimiento de l</w:t>
      </w:r>
      <w:r>
        <w:rPr>
          <w:lang w:val="es-PA"/>
        </w:rPr>
        <w:t>as maquinarias mientras duren las actividades de construcción.</w:t>
      </w:r>
    </w:p>
    <w:p w:rsidR="0058571E" w:rsidRPr="00E2173B" w:rsidRDefault="0058571E" w:rsidP="006E70EF">
      <w:pPr>
        <w:pStyle w:val="Heading5"/>
        <w:rPr>
          <w:lang w:val="es-PA"/>
        </w:rPr>
      </w:pPr>
      <w:r w:rsidRPr="00E2173B">
        <w:rPr>
          <w:lang w:val="es-PA"/>
        </w:rPr>
        <w:t>Incremento de los niveles de ruido</w:t>
      </w:r>
    </w:p>
    <w:p w:rsidR="0058571E" w:rsidRDefault="0058571E" w:rsidP="0058571E">
      <w:pPr>
        <w:rPr>
          <w:lang w:val="es-PA"/>
        </w:rPr>
      </w:pPr>
      <w:r w:rsidRPr="009701D4">
        <w:rPr>
          <w:lang w:val="es-PA"/>
        </w:rPr>
        <w:t xml:space="preserve">La colocación de la capa de </w:t>
      </w:r>
      <w:r w:rsidRPr="00B14A2A">
        <w:rPr>
          <w:lang w:val="es-PA"/>
        </w:rPr>
        <w:t>rodamiento y el transporte de escombros, residuos y materiales de construcción, requiere el uso de equipo y maquinaria pesada, por lo que se incrementará los niveles de ruido en el sitio en donde se realice la actividad. Lo anterior afectará directamente al personal que esté involucrado en ejecutar el trabajo, por lo que este impacto puede ser mitigable utilizando el respectivo equipo de protección personal.</w:t>
      </w:r>
    </w:p>
    <w:p w:rsidR="0058571E" w:rsidRPr="009701D4" w:rsidRDefault="0058571E" w:rsidP="0058571E">
      <w:pPr>
        <w:rPr>
          <w:lang w:val="es-PA"/>
        </w:rPr>
      </w:pPr>
      <w:r>
        <w:rPr>
          <w:lang w:val="es-PA"/>
        </w:rPr>
        <w:t>Igualmente este impacto afectará de manera temporal a las viviendas y estructuras sociales como escuelas que se encuentren en cercanas al alineamiento.</w:t>
      </w:r>
    </w:p>
    <w:p w:rsidR="0058571E" w:rsidRPr="00E2173B" w:rsidRDefault="0058571E" w:rsidP="006E70EF">
      <w:pPr>
        <w:pStyle w:val="Heading5"/>
        <w:rPr>
          <w:lang w:val="es-PA"/>
        </w:rPr>
      </w:pPr>
      <w:r w:rsidRPr="00E2173B">
        <w:rPr>
          <w:lang w:val="es-PA"/>
        </w:rPr>
        <w:t>Etapa de Operación y Mantenimiento</w:t>
      </w:r>
    </w:p>
    <w:p w:rsidR="0058571E" w:rsidRPr="009701D4" w:rsidRDefault="0058571E" w:rsidP="0058571E">
      <w:pPr>
        <w:rPr>
          <w:szCs w:val="24"/>
          <w:lang w:val="es-PA"/>
        </w:rPr>
      </w:pPr>
      <w:r w:rsidRPr="009701D4">
        <w:rPr>
          <w:szCs w:val="24"/>
          <w:lang w:val="es-PA"/>
        </w:rPr>
        <w:t xml:space="preserve">Una vez finalizada </w:t>
      </w:r>
      <w:r w:rsidRPr="00D128F1">
        <w:rPr>
          <w:szCs w:val="24"/>
          <w:lang w:val="es-PA"/>
        </w:rPr>
        <w:t>la construcción (mejoramiento y rehabilitación) de la carretera, la calidad del aire se verá afectada por las emisiones de los vehículos que transitarán por estas vías. No existen datos de los niveles de contaminación por combustión de motores de vehículos en este tramo carretero, que permitan identificar que tanto se afecta la calidad del aire por este tipo de contaminación; sin embargo por las características de la zona, descritas en el numeral anterior, tampoco se considera que se generará una alteración significativa sobre la calidad del aire por combustión de motores de vehículos que a diario circularán por estos tramos.</w:t>
      </w:r>
    </w:p>
    <w:p w:rsidR="0058571E" w:rsidRPr="00016DC7" w:rsidRDefault="0058571E" w:rsidP="0058571E">
      <w:pPr>
        <w:rPr>
          <w:rFonts w:eastAsia="Times New Roman"/>
          <w:szCs w:val="24"/>
          <w:lang w:val="es-PA"/>
        </w:rPr>
      </w:pPr>
      <w:r w:rsidRPr="009701D4">
        <w:rPr>
          <w:szCs w:val="24"/>
          <w:lang w:val="es-PA"/>
        </w:rPr>
        <w:t xml:space="preserve">Durante el mantenimiento de la obra, </w:t>
      </w:r>
      <w:r w:rsidRPr="009701D4">
        <w:rPr>
          <w:rFonts w:eastAsia="Times New Roman"/>
          <w:szCs w:val="24"/>
          <w:lang w:val="es-PA"/>
        </w:rPr>
        <w:t xml:space="preserve">la </w:t>
      </w:r>
      <w:r w:rsidRPr="009701D4">
        <w:rPr>
          <w:rFonts w:eastAsia="Times New Roman"/>
          <w:spacing w:val="-1"/>
          <w:szCs w:val="24"/>
          <w:lang w:val="es-PA"/>
        </w:rPr>
        <w:t>c</w:t>
      </w:r>
      <w:r w:rsidRPr="009701D4">
        <w:rPr>
          <w:rFonts w:eastAsia="Times New Roman"/>
          <w:szCs w:val="24"/>
          <w:lang w:val="es-PA"/>
        </w:rPr>
        <w:t>ont</w:t>
      </w:r>
      <w:r w:rsidRPr="009701D4">
        <w:rPr>
          <w:rFonts w:eastAsia="Times New Roman"/>
          <w:spacing w:val="-1"/>
          <w:szCs w:val="24"/>
          <w:lang w:val="es-PA"/>
        </w:rPr>
        <w:t>a</w:t>
      </w:r>
      <w:r w:rsidRPr="009701D4">
        <w:rPr>
          <w:rFonts w:eastAsia="Times New Roman"/>
          <w:szCs w:val="24"/>
          <w:lang w:val="es-PA"/>
        </w:rPr>
        <w:t>min</w:t>
      </w:r>
      <w:r w:rsidRPr="009701D4">
        <w:rPr>
          <w:rFonts w:eastAsia="Times New Roman"/>
          <w:spacing w:val="-1"/>
          <w:szCs w:val="24"/>
          <w:lang w:val="es-PA"/>
        </w:rPr>
        <w:t>ac</w:t>
      </w:r>
      <w:r w:rsidRPr="009701D4">
        <w:rPr>
          <w:rFonts w:eastAsia="Times New Roman"/>
          <w:szCs w:val="24"/>
          <w:lang w:val="es-PA"/>
        </w:rPr>
        <w:t>ión</w:t>
      </w:r>
      <w:r w:rsidRPr="009701D4">
        <w:rPr>
          <w:rFonts w:eastAsia="Times New Roman"/>
          <w:spacing w:val="1"/>
          <w:szCs w:val="24"/>
          <w:lang w:val="es-PA"/>
        </w:rPr>
        <w:t xml:space="preserve"> </w:t>
      </w:r>
      <w:r w:rsidRPr="009701D4">
        <w:rPr>
          <w:rFonts w:eastAsia="Times New Roman"/>
          <w:szCs w:val="24"/>
          <w:lang w:val="es-PA"/>
        </w:rPr>
        <w:t>d</w:t>
      </w:r>
      <w:r w:rsidRPr="009701D4">
        <w:rPr>
          <w:rFonts w:eastAsia="Times New Roman"/>
          <w:spacing w:val="-1"/>
          <w:szCs w:val="24"/>
          <w:lang w:val="es-PA"/>
        </w:rPr>
        <w:t>e</w:t>
      </w:r>
      <w:r w:rsidRPr="009701D4">
        <w:rPr>
          <w:rFonts w:eastAsia="Times New Roman"/>
          <w:szCs w:val="24"/>
          <w:lang w:val="es-PA"/>
        </w:rPr>
        <w:t>l</w:t>
      </w:r>
      <w:r w:rsidRPr="009701D4">
        <w:rPr>
          <w:rFonts w:eastAsia="Times New Roman"/>
          <w:spacing w:val="2"/>
          <w:szCs w:val="24"/>
          <w:lang w:val="es-PA"/>
        </w:rPr>
        <w:t xml:space="preserve"> </w:t>
      </w:r>
      <w:r w:rsidRPr="009701D4">
        <w:rPr>
          <w:rFonts w:eastAsia="Times New Roman"/>
          <w:spacing w:val="-1"/>
          <w:szCs w:val="24"/>
          <w:lang w:val="es-PA"/>
        </w:rPr>
        <w:t>a</w:t>
      </w:r>
      <w:r w:rsidRPr="009701D4">
        <w:rPr>
          <w:rFonts w:eastAsia="Times New Roman"/>
          <w:szCs w:val="24"/>
          <w:lang w:val="es-PA"/>
        </w:rPr>
        <w:t>i</w:t>
      </w:r>
      <w:r w:rsidRPr="009701D4">
        <w:rPr>
          <w:rFonts w:eastAsia="Times New Roman"/>
          <w:spacing w:val="-1"/>
          <w:szCs w:val="24"/>
          <w:lang w:val="es-PA"/>
        </w:rPr>
        <w:t>r</w:t>
      </w:r>
      <w:r w:rsidRPr="009701D4">
        <w:rPr>
          <w:rFonts w:eastAsia="Times New Roman"/>
          <w:szCs w:val="24"/>
          <w:lang w:val="es-PA"/>
        </w:rPr>
        <w:t xml:space="preserve">e </w:t>
      </w:r>
      <w:r w:rsidRPr="009701D4">
        <w:rPr>
          <w:rFonts w:eastAsia="Times New Roman"/>
          <w:spacing w:val="-1"/>
          <w:szCs w:val="24"/>
          <w:lang w:val="es-PA"/>
        </w:rPr>
        <w:t xml:space="preserve">se generarán por las emisiones a la atmósfera, </w:t>
      </w:r>
      <w:r w:rsidRPr="00016DC7">
        <w:rPr>
          <w:rFonts w:eastAsia="Times New Roman"/>
          <w:spacing w:val="-1"/>
          <w:szCs w:val="24"/>
          <w:lang w:val="es-PA"/>
        </w:rPr>
        <w:t>que provienen del funcionamiento y operación de los eq</w:t>
      </w:r>
      <w:r w:rsidRPr="00016DC7">
        <w:rPr>
          <w:rFonts w:eastAsia="Times New Roman"/>
          <w:szCs w:val="24"/>
          <w:lang w:val="es-PA"/>
        </w:rPr>
        <w:t>uipos</w:t>
      </w:r>
      <w:r w:rsidRPr="00016DC7">
        <w:rPr>
          <w:rFonts w:eastAsia="Times New Roman"/>
          <w:spacing w:val="5"/>
          <w:szCs w:val="24"/>
          <w:lang w:val="es-PA"/>
        </w:rPr>
        <w:t xml:space="preserve"> </w:t>
      </w:r>
      <w:r w:rsidRPr="00016DC7">
        <w:rPr>
          <w:rFonts w:eastAsia="Times New Roman"/>
          <w:szCs w:val="24"/>
          <w:lang w:val="es-PA"/>
        </w:rPr>
        <w:t>v</w:t>
      </w:r>
      <w:r w:rsidRPr="00016DC7">
        <w:rPr>
          <w:rFonts w:eastAsia="Times New Roman"/>
          <w:spacing w:val="-1"/>
          <w:szCs w:val="24"/>
          <w:lang w:val="es-PA"/>
        </w:rPr>
        <w:t>e</w:t>
      </w:r>
      <w:r w:rsidRPr="00016DC7">
        <w:rPr>
          <w:rFonts w:eastAsia="Times New Roman"/>
          <w:szCs w:val="24"/>
          <w:lang w:val="es-PA"/>
        </w:rPr>
        <w:t>h</w:t>
      </w:r>
      <w:r w:rsidRPr="00016DC7">
        <w:rPr>
          <w:rFonts w:eastAsia="Times New Roman"/>
          <w:spacing w:val="3"/>
          <w:szCs w:val="24"/>
          <w:lang w:val="es-PA"/>
        </w:rPr>
        <w:t>i</w:t>
      </w:r>
      <w:r w:rsidRPr="00016DC7">
        <w:rPr>
          <w:rFonts w:eastAsia="Times New Roman"/>
          <w:spacing w:val="-1"/>
          <w:szCs w:val="24"/>
          <w:lang w:val="es-PA"/>
        </w:rPr>
        <w:t>c</w:t>
      </w:r>
      <w:r w:rsidRPr="00016DC7">
        <w:rPr>
          <w:rFonts w:eastAsia="Times New Roman"/>
          <w:szCs w:val="24"/>
          <w:lang w:val="es-PA"/>
        </w:rPr>
        <w:t>ul</w:t>
      </w:r>
      <w:r w:rsidRPr="00016DC7">
        <w:rPr>
          <w:rFonts w:eastAsia="Times New Roman"/>
          <w:spacing w:val="-1"/>
          <w:szCs w:val="24"/>
          <w:lang w:val="es-PA"/>
        </w:rPr>
        <w:t>are</w:t>
      </w:r>
      <w:r w:rsidRPr="00016DC7">
        <w:rPr>
          <w:rFonts w:eastAsia="Times New Roman"/>
          <w:szCs w:val="24"/>
          <w:lang w:val="es-PA"/>
        </w:rPr>
        <w:t>s</w:t>
      </w:r>
      <w:r w:rsidRPr="00016DC7">
        <w:rPr>
          <w:rFonts w:eastAsia="Times New Roman"/>
          <w:spacing w:val="12"/>
          <w:szCs w:val="24"/>
          <w:lang w:val="es-PA"/>
        </w:rPr>
        <w:t xml:space="preserve"> </w:t>
      </w:r>
      <w:r w:rsidRPr="00016DC7">
        <w:rPr>
          <w:rFonts w:eastAsia="Times New Roman"/>
          <w:szCs w:val="24"/>
          <w:lang w:val="es-PA"/>
        </w:rPr>
        <w:t xml:space="preserve">y </w:t>
      </w:r>
      <w:r w:rsidRPr="00016DC7">
        <w:rPr>
          <w:rFonts w:eastAsia="Times New Roman"/>
          <w:spacing w:val="-1"/>
          <w:szCs w:val="24"/>
          <w:lang w:val="es-PA"/>
        </w:rPr>
        <w:t>e</w:t>
      </w:r>
      <w:r w:rsidRPr="00016DC7">
        <w:rPr>
          <w:rFonts w:eastAsia="Times New Roman"/>
          <w:szCs w:val="24"/>
          <w:lang w:val="es-PA"/>
        </w:rPr>
        <w:t>quipos</w:t>
      </w:r>
      <w:r w:rsidRPr="00016DC7">
        <w:rPr>
          <w:rFonts w:eastAsia="Times New Roman"/>
          <w:spacing w:val="5"/>
          <w:szCs w:val="24"/>
          <w:lang w:val="es-PA"/>
        </w:rPr>
        <w:t xml:space="preserve"> </w:t>
      </w:r>
      <w:r w:rsidRPr="00016DC7">
        <w:rPr>
          <w:rFonts w:eastAsia="Times New Roman"/>
          <w:spacing w:val="2"/>
          <w:szCs w:val="24"/>
          <w:lang w:val="es-PA"/>
        </w:rPr>
        <w:t>d</w:t>
      </w:r>
      <w:r w:rsidRPr="00016DC7">
        <w:rPr>
          <w:rFonts w:eastAsia="Times New Roman"/>
          <w:szCs w:val="24"/>
          <w:lang w:val="es-PA"/>
        </w:rPr>
        <w:t>e</w:t>
      </w:r>
      <w:r w:rsidRPr="00016DC7">
        <w:rPr>
          <w:rFonts w:eastAsia="Times New Roman"/>
          <w:spacing w:val="6"/>
          <w:szCs w:val="24"/>
          <w:lang w:val="es-PA"/>
        </w:rPr>
        <w:t xml:space="preserve"> mantenimiento </w:t>
      </w:r>
      <w:r w:rsidRPr="00016DC7">
        <w:rPr>
          <w:rFonts w:eastAsia="Times New Roman"/>
          <w:szCs w:val="24"/>
          <w:lang w:val="es-PA"/>
        </w:rPr>
        <w:t>de</w:t>
      </w:r>
      <w:r w:rsidRPr="00016DC7">
        <w:rPr>
          <w:rFonts w:eastAsia="Times New Roman"/>
          <w:spacing w:val="6"/>
          <w:szCs w:val="24"/>
          <w:lang w:val="es-PA"/>
        </w:rPr>
        <w:t xml:space="preserve"> </w:t>
      </w:r>
      <w:r w:rsidRPr="00016DC7">
        <w:rPr>
          <w:rFonts w:eastAsia="Times New Roman"/>
          <w:szCs w:val="24"/>
          <w:lang w:val="es-PA"/>
        </w:rPr>
        <w:t>la</w:t>
      </w:r>
      <w:r w:rsidRPr="00016DC7">
        <w:rPr>
          <w:rFonts w:eastAsia="Times New Roman"/>
          <w:spacing w:val="4"/>
          <w:szCs w:val="24"/>
          <w:lang w:val="es-PA"/>
        </w:rPr>
        <w:t xml:space="preserve"> </w:t>
      </w:r>
      <w:r w:rsidRPr="00016DC7">
        <w:rPr>
          <w:rFonts w:eastAsia="Times New Roman"/>
          <w:szCs w:val="24"/>
          <w:lang w:val="es-PA"/>
        </w:rPr>
        <w:t>o</w:t>
      </w:r>
      <w:r w:rsidRPr="00016DC7">
        <w:rPr>
          <w:rFonts w:eastAsia="Times New Roman"/>
          <w:spacing w:val="2"/>
          <w:szCs w:val="24"/>
          <w:lang w:val="es-PA"/>
        </w:rPr>
        <w:t>b</w:t>
      </w:r>
      <w:r w:rsidRPr="00016DC7">
        <w:rPr>
          <w:rFonts w:eastAsia="Times New Roman"/>
          <w:spacing w:val="-1"/>
          <w:szCs w:val="24"/>
          <w:lang w:val="es-PA"/>
        </w:rPr>
        <w:t>ra</w:t>
      </w:r>
      <w:r w:rsidRPr="00016DC7">
        <w:rPr>
          <w:rFonts w:eastAsia="Times New Roman"/>
          <w:szCs w:val="24"/>
          <w:lang w:val="es-PA"/>
        </w:rPr>
        <w:t>.</w:t>
      </w:r>
    </w:p>
    <w:p w:rsidR="00A12A4F" w:rsidRPr="00DA48FC" w:rsidRDefault="00A12A4F" w:rsidP="00DA48FC">
      <w:pPr>
        <w:pStyle w:val="NoSpacing"/>
        <w:rPr>
          <w:lang w:val="es-MX"/>
        </w:rPr>
      </w:pPr>
    </w:p>
    <w:p w:rsidR="00A12A4F" w:rsidRDefault="00B8337B" w:rsidP="00E2173B">
      <w:pPr>
        <w:pStyle w:val="Heading4"/>
        <w:rPr>
          <w:lang w:val="es-PA"/>
        </w:rPr>
      </w:pPr>
      <w:bookmarkStart w:id="162" w:name="_Toc421283026"/>
      <w:bookmarkStart w:id="163" w:name="_Toc429755618"/>
      <w:r>
        <w:rPr>
          <w:lang w:val="es-PA"/>
        </w:rPr>
        <w:t>S</w:t>
      </w:r>
      <w:r w:rsidR="00A12A4F">
        <w:rPr>
          <w:lang w:val="es-PA"/>
        </w:rPr>
        <w:t>uelo</w:t>
      </w:r>
      <w:bookmarkEnd w:id="162"/>
      <w:bookmarkEnd w:id="163"/>
    </w:p>
    <w:p w:rsidR="00A12A4F" w:rsidRPr="005266AB" w:rsidRDefault="00A12A4F" w:rsidP="00A12A4F">
      <w:pPr>
        <w:rPr>
          <w:lang w:val="es-PA"/>
        </w:rPr>
      </w:pPr>
      <w:r w:rsidRPr="005266AB">
        <w:rPr>
          <w:lang w:val="es-PA"/>
        </w:rPr>
        <w:t xml:space="preserve">Con la ejecución del presente </w:t>
      </w:r>
      <w:r w:rsidR="00C03184">
        <w:rPr>
          <w:lang w:val="es-PA"/>
        </w:rPr>
        <w:t>Proyecto</w:t>
      </w:r>
      <w:r w:rsidRPr="005266AB">
        <w:rPr>
          <w:lang w:val="es-PA"/>
        </w:rPr>
        <w:t xml:space="preserve">, se producirán algunos impactos sobre el recurso suelo, y los mismos están relacionados fundamentalmente con las actividades del </w:t>
      </w:r>
      <w:r w:rsidR="00C03184">
        <w:rPr>
          <w:lang w:val="es-PA"/>
        </w:rPr>
        <w:t>Proyecto</w:t>
      </w:r>
      <w:r w:rsidRPr="005266AB">
        <w:rPr>
          <w:lang w:val="es-PA"/>
        </w:rPr>
        <w:t xml:space="preserve"> que conllevan corte de vegetación (limpieza y desmonte), movimientos de tierra (o sea excavación y relleno para la Terracería), </w:t>
      </w:r>
      <w:r w:rsidR="00B8337B">
        <w:rPr>
          <w:lang w:val="es-PA"/>
        </w:rPr>
        <w:t xml:space="preserve">explotación de los bancos de materiales </w:t>
      </w:r>
      <w:r w:rsidRPr="005266AB">
        <w:rPr>
          <w:lang w:val="es-PA"/>
        </w:rPr>
        <w:t>y la presencia y operación del equipo, produciéndose estas acciones mayoritariamente d</w:t>
      </w:r>
      <w:r>
        <w:rPr>
          <w:lang w:val="es-PA"/>
        </w:rPr>
        <w:t>urante la etapa de construcción (</w:t>
      </w:r>
      <w:r w:rsidR="00D128F1">
        <w:rPr>
          <w:lang w:val="es-PA"/>
        </w:rPr>
        <w:t xml:space="preserve">rehabilitación y </w:t>
      </w:r>
      <w:r>
        <w:rPr>
          <w:lang w:val="es-PA"/>
        </w:rPr>
        <w:t>mejoramiento</w:t>
      </w:r>
      <w:r w:rsidR="00E2173B">
        <w:rPr>
          <w:lang w:val="es-PA"/>
        </w:rPr>
        <w:t>, nueva construcción</w:t>
      </w:r>
      <w:r>
        <w:rPr>
          <w:lang w:val="es-PA"/>
        </w:rPr>
        <w:t>).</w:t>
      </w:r>
    </w:p>
    <w:p w:rsidR="00EC0BB6" w:rsidRPr="005266AB" w:rsidRDefault="00A12A4F" w:rsidP="00A12A4F">
      <w:pPr>
        <w:rPr>
          <w:lang w:val="es-PA"/>
        </w:rPr>
      </w:pPr>
      <w:r w:rsidRPr="005266AB">
        <w:rPr>
          <w:lang w:val="es-PA"/>
        </w:rPr>
        <w:t xml:space="preserve">La intensidad e importancia de estos impactos es función por un lado del valor ambiental y uso </w:t>
      </w:r>
      <w:r>
        <w:rPr>
          <w:lang w:val="es-PA"/>
        </w:rPr>
        <w:t xml:space="preserve">de los </w:t>
      </w:r>
      <w:r w:rsidRPr="005266AB">
        <w:rPr>
          <w:lang w:val="es-PA"/>
        </w:rPr>
        <w:t xml:space="preserve">suelos afectados, y por otro del grado de alteración y de la superficie implicada. </w:t>
      </w:r>
    </w:p>
    <w:p w:rsidR="00A12A4F" w:rsidRPr="00E2173B" w:rsidRDefault="00A12A4F" w:rsidP="006E70EF">
      <w:pPr>
        <w:pStyle w:val="Heading5"/>
        <w:rPr>
          <w:lang w:val="es-PA"/>
        </w:rPr>
      </w:pPr>
      <w:r w:rsidRPr="00E2173B">
        <w:rPr>
          <w:lang w:val="es-PA"/>
        </w:rPr>
        <w:lastRenderedPageBreak/>
        <w:t xml:space="preserve">Etapa de </w:t>
      </w:r>
      <w:r w:rsidR="00E2173B">
        <w:rPr>
          <w:lang w:val="es-PA"/>
        </w:rPr>
        <w:t>Construcción</w:t>
      </w:r>
    </w:p>
    <w:p w:rsidR="00A12A4F" w:rsidRPr="005266AB" w:rsidRDefault="00A12A4F" w:rsidP="00A12A4F">
      <w:pPr>
        <w:rPr>
          <w:lang w:val="es-PA"/>
        </w:rPr>
      </w:pPr>
      <w:r w:rsidRPr="005266AB">
        <w:rPr>
          <w:lang w:val="es-PA"/>
        </w:rPr>
        <w:t xml:space="preserve">Entre los impactos principales al medio terrestre se tienen la afectación del suelo por compactación, la extracción o pérdida de suelo y el incremento en los procesos erosivos, todos estos producto de las actividades de preparación de sitio de obra, </w:t>
      </w:r>
      <w:r w:rsidR="00B8337B">
        <w:rPr>
          <w:lang w:val="es-PA"/>
        </w:rPr>
        <w:t xml:space="preserve">explotación de bancos de materiales, </w:t>
      </w:r>
      <w:r w:rsidRPr="005266AB">
        <w:rPr>
          <w:lang w:val="es-PA"/>
        </w:rPr>
        <w:t>excavación, corte y conformación de rellenos. Las intervenciones de la obra causa</w:t>
      </w:r>
      <w:r>
        <w:rPr>
          <w:lang w:val="es-PA"/>
        </w:rPr>
        <w:t>rá</w:t>
      </w:r>
      <w:r w:rsidRPr="005266AB">
        <w:rPr>
          <w:lang w:val="es-PA"/>
        </w:rPr>
        <w:t xml:space="preserve">n la desestructuración directa o la compactación de los suelos por la construcción de la vía en sí y los movimientos de tierra que se requieren realizar, además de que se tendrá una extracción o pérdida de </w:t>
      </w:r>
      <w:r w:rsidRPr="00B14A2A">
        <w:rPr>
          <w:lang w:val="es-PA"/>
        </w:rPr>
        <w:t>suelo específicamente en los bancos de materiales y las áreas de corte de taludes. En tanto, se generará un incremento en los procesos erosivos cuando la superficie</w:t>
      </w:r>
      <w:r w:rsidRPr="005266AB">
        <w:rPr>
          <w:lang w:val="es-PA"/>
        </w:rPr>
        <w:t xml:space="preserve"> del suelo se deje sin cobertura vegetal y quede sujeta a la acción</w:t>
      </w:r>
      <w:r>
        <w:rPr>
          <w:lang w:val="es-PA"/>
        </w:rPr>
        <w:t xml:space="preserve"> directa del agua y del viento.</w:t>
      </w:r>
    </w:p>
    <w:p w:rsidR="0077169F" w:rsidRPr="00E44040" w:rsidRDefault="00A12A4F" w:rsidP="00A12A4F">
      <w:pPr>
        <w:rPr>
          <w:szCs w:val="24"/>
          <w:lang w:val="es-PA"/>
        </w:rPr>
      </w:pPr>
      <w:r w:rsidRPr="005266AB">
        <w:rPr>
          <w:szCs w:val="24"/>
          <w:lang w:val="es-PA"/>
        </w:rPr>
        <w:t xml:space="preserve">Con el desarrollo de </w:t>
      </w:r>
      <w:r w:rsidR="00B8337B" w:rsidRPr="005266AB">
        <w:rPr>
          <w:szCs w:val="24"/>
          <w:lang w:val="es-PA"/>
        </w:rPr>
        <w:t>las actividades</w:t>
      </w:r>
      <w:r w:rsidRPr="005266AB">
        <w:rPr>
          <w:szCs w:val="24"/>
          <w:lang w:val="es-PA"/>
        </w:rPr>
        <w:t xml:space="preserve"> como la preparación del sitio de obra, la excavación, corte y conformación de rel</w:t>
      </w:r>
      <w:r>
        <w:rPr>
          <w:szCs w:val="24"/>
          <w:lang w:val="es-PA"/>
        </w:rPr>
        <w:t xml:space="preserve">leno </w:t>
      </w:r>
      <w:r w:rsidRPr="005266AB">
        <w:rPr>
          <w:szCs w:val="24"/>
          <w:lang w:val="es-PA"/>
        </w:rPr>
        <w:t>y colocación</w:t>
      </w:r>
      <w:r>
        <w:rPr>
          <w:szCs w:val="24"/>
          <w:lang w:val="es-PA"/>
        </w:rPr>
        <w:t xml:space="preserve"> de la capa de</w:t>
      </w:r>
      <w:r w:rsidR="00D128F1">
        <w:rPr>
          <w:szCs w:val="24"/>
          <w:lang w:val="es-PA"/>
        </w:rPr>
        <w:t xml:space="preserve"> rodamiento en la rehabilitación y m</w:t>
      </w:r>
      <w:r w:rsidR="00B8337B">
        <w:rPr>
          <w:szCs w:val="24"/>
          <w:lang w:val="es-PA"/>
        </w:rPr>
        <w:t>ejoramiento</w:t>
      </w:r>
      <w:r w:rsidRPr="005266AB">
        <w:rPr>
          <w:szCs w:val="24"/>
          <w:lang w:val="es-PA"/>
        </w:rPr>
        <w:t>, se</w:t>
      </w:r>
      <w:r w:rsidR="00B8337B">
        <w:rPr>
          <w:szCs w:val="24"/>
          <w:lang w:val="es-PA"/>
        </w:rPr>
        <w:t xml:space="preserve"> podría</w:t>
      </w:r>
      <w:r w:rsidR="00E521D7">
        <w:rPr>
          <w:szCs w:val="24"/>
          <w:lang w:val="es-PA"/>
        </w:rPr>
        <w:t xml:space="preserve"> </w:t>
      </w:r>
      <w:r w:rsidR="00B8337B">
        <w:rPr>
          <w:szCs w:val="24"/>
          <w:lang w:val="es-PA"/>
        </w:rPr>
        <w:t>presentar</w:t>
      </w:r>
      <w:r w:rsidRPr="005266AB">
        <w:rPr>
          <w:szCs w:val="24"/>
          <w:lang w:val="es-PA"/>
        </w:rPr>
        <w:t xml:space="preserve"> el impacto de contaminación de los suelos por el </w:t>
      </w:r>
      <w:r w:rsidR="00B8337B">
        <w:rPr>
          <w:szCs w:val="24"/>
          <w:lang w:val="es-PA"/>
        </w:rPr>
        <w:t xml:space="preserve">posible </w:t>
      </w:r>
      <w:r w:rsidRPr="005266AB">
        <w:rPr>
          <w:szCs w:val="24"/>
          <w:lang w:val="es-PA"/>
        </w:rPr>
        <w:t>vertido accidental de combustibles y/o lubricantes, así como de pro</w:t>
      </w:r>
      <w:r w:rsidR="00DE71BE">
        <w:rPr>
          <w:szCs w:val="24"/>
          <w:lang w:val="es-PA"/>
        </w:rPr>
        <w:t xml:space="preserve">ductos o desechos de asfalto. </w:t>
      </w:r>
      <w:r w:rsidRPr="005266AB">
        <w:rPr>
          <w:szCs w:val="24"/>
          <w:lang w:val="es-PA"/>
        </w:rPr>
        <w:t>Este impacto se ha considerado como de una importancia media, ya que con la adopción de buenas prácticas ingenieriles y de mantenimiento de las maquinarias se red</w:t>
      </w:r>
      <w:r w:rsidR="00E44040">
        <w:rPr>
          <w:szCs w:val="24"/>
          <w:lang w:val="es-PA"/>
        </w:rPr>
        <w:t>uciría así el impacto generado.</w:t>
      </w:r>
    </w:p>
    <w:p w:rsidR="00A12A4F" w:rsidRPr="00E2173B" w:rsidRDefault="00A12A4F" w:rsidP="006E70EF">
      <w:pPr>
        <w:pStyle w:val="Heading5"/>
        <w:rPr>
          <w:lang w:val="es-PA"/>
        </w:rPr>
      </w:pPr>
      <w:r w:rsidRPr="00E2173B">
        <w:rPr>
          <w:lang w:val="es-PA"/>
        </w:rPr>
        <w:t xml:space="preserve">Etapa de </w:t>
      </w:r>
      <w:r w:rsidR="00E2173B">
        <w:rPr>
          <w:lang w:val="es-PA"/>
        </w:rPr>
        <w:t>O</w:t>
      </w:r>
      <w:r w:rsidRPr="00E2173B">
        <w:rPr>
          <w:lang w:val="es-PA"/>
        </w:rPr>
        <w:t xml:space="preserve">peración y </w:t>
      </w:r>
      <w:r w:rsidR="00E2173B">
        <w:rPr>
          <w:lang w:val="es-PA"/>
        </w:rPr>
        <w:t>M</w:t>
      </w:r>
      <w:r w:rsidRPr="00E2173B">
        <w:rPr>
          <w:lang w:val="es-PA"/>
        </w:rPr>
        <w:t>antenimiento</w:t>
      </w:r>
    </w:p>
    <w:p w:rsidR="00A12A4F" w:rsidRDefault="006E70EF" w:rsidP="00A12A4F">
      <w:pPr>
        <w:rPr>
          <w:lang w:val="es-PA"/>
        </w:rPr>
      </w:pPr>
      <w:r>
        <w:rPr>
          <w:lang w:val="es-PA"/>
        </w:rPr>
        <w:t>En la Etapa de O</w:t>
      </w:r>
      <w:r w:rsidR="00A12A4F" w:rsidRPr="00627021">
        <w:rPr>
          <w:lang w:val="es-PA"/>
        </w:rPr>
        <w:t xml:space="preserve">peración </w:t>
      </w:r>
      <w:r>
        <w:rPr>
          <w:lang w:val="es-PA"/>
        </w:rPr>
        <w:t xml:space="preserve">y Mantenimiento </w:t>
      </w:r>
      <w:r w:rsidR="00A12A4F" w:rsidRPr="00627021">
        <w:rPr>
          <w:lang w:val="es-PA"/>
        </w:rPr>
        <w:t xml:space="preserve">los impactos sobre el suelo se reducen a la explotación de los mismos para la obtención de material para realizar actividades de mantenimiento, principalmente de bacheo. Las cantidades de suelo requerido, la corta duración de estas actividades y la utilización de áreas ya </w:t>
      </w:r>
      <w:r w:rsidR="00A12A4F" w:rsidRPr="00133048">
        <w:rPr>
          <w:lang w:val="es-PA"/>
        </w:rPr>
        <w:t xml:space="preserve">explotadas anteriormente, hacen que el impacto </w:t>
      </w:r>
      <w:r w:rsidR="00134860">
        <w:rPr>
          <w:lang w:val="es-PA"/>
        </w:rPr>
        <w:t>estimado</w:t>
      </w:r>
      <w:r w:rsidR="00A12A4F" w:rsidRPr="00133048">
        <w:rPr>
          <w:lang w:val="es-PA"/>
        </w:rPr>
        <w:t xml:space="preserve"> se</w:t>
      </w:r>
      <w:r w:rsidR="00134860">
        <w:rPr>
          <w:lang w:val="es-PA"/>
        </w:rPr>
        <w:t xml:space="preserve"> prevé se</w:t>
      </w:r>
      <w:r w:rsidR="00A12A4F" w:rsidRPr="00133048">
        <w:rPr>
          <w:lang w:val="es-PA"/>
        </w:rPr>
        <w:t xml:space="preserve">a de una </w:t>
      </w:r>
      <w:r w:rsidR="00A12A4F" w:rsidRPr="006E70EF">
        <w:rPr>
          <w:u w:val="single"/>
          <w:lang w:val="es-PA"/>
        </w:rPr>
        <w:t>importancia baja</w:t>
      </w:r>
      <w:r w:rsidR="00A12A4F" w:rsidRPr="00133048">
        <w:rPr>
          <w:lang w:val="es-PA"/>
        </w:rPr>
        <w:t>.</w:t>
      </w:r>
    </w:p>
    <w:p w:rsidR="00133FEA" w:rsidRDefault="00133FEA" w:rsidP="008A5538">
      <w:pPr>
        <w:pStyle w:val="NoSpacing"/>
        <w:rPr>
          <w:lang w:val="es-PA"/>
        </w:rPr>
      </w:pPr>
    </w:p>
    <w:p w:rsidR="00E2173B" w:rsidRPr="00E2173B" w:rsidRDefault="00E2173B" w:rsidP="00E2173B">
      <w:pPr>
        <w:pStyle w:val="Heading5"/>
        <w:rPr>
          <w:lang w:val="es-PA"/>
        </w:rPr>
      </w:pPr>
      <w:r w:rsidRPr="00E2173B">
        <w:rPr>
          <w:lang w:val="es-PA"/>
        </w:rPr>
        <w:t>Ordenamiento Territorial y Uso del suelo</w:t>
      </w:r>
    </w:p>
    <w:p w:rsidR="000520F1" w:rsidRDefault="00B40C79" w:rsidP="000520F1">
      <w:pPr>
        <w:rPr>
          <w:lang w:val="es-ES_tradnl"/>
        </w:rPr>
      </w:pPr>
      <w:r>
        <w:rPr>
          <w:lang w:val="es-ES_tradnl"/>
        </w:rPr>
        <w:t>El Proyecto</w:t>
      </w:r>
      <w:r w:rsidR="000520F1" w:rsidRPr="000520F1">
        <w:rPr>
          <w:lang w:val="es-ES_tradnl"/>
        </w:rPr>
        <w:t xml:space="preserve"> mejora</w:t>
      </w:r>
      <w:r>
        <w:rPr>
          <w:lang w:val="es-ES_tradnl"/>
        </w:rPr>
        <w:t>rá</w:t>
      </w:r>
      <w:r w:rsidR="000520F1" w:rsidRPr="000520F1">
        <w:rPr>
          <w:lang w:val="es-ES_tradnl"/>
        </w:rPr>
        <w:t xml:space="preserve"> la movilidad, a través de los procesos de mejoramiento</w:t>
      </w:r>
      <w:r w:rsidR="000520F1">
        <w:rPr>
          <w:lang w:val="es-ES_tradnl"/>
        </w:rPr>
        <w:t xml:space="preserve"> y rehabilitación de la vía existente entre los </w:t>
      </w:r>
      <w:r w:rsidR="00C03184">
        <w:rPr>
          <w:lang w:val="es-ES_tradnl"/>
        </w:rPr>
        <w:t>Municipios</w:t>
      </w:r>
      <w:r w:rsidR="000520F1">
        <w:rPr>
          <w:lang w:val="es-ES_tradnl"/>
        </w:rPr>
        <w:t xml:space="preserve"> de </w:t>
      </w:r>
      <w:r>
        <w:rPr>
          <w:lang w:val="es-ES_tradnl"/>
        </w:rPr>
        <w:t>Sopo, Sesquilé, Guatavita, Guasca, La Calera,</w:t>
      </w:r>
      <w:r w:rsidR="000520F1">
        <w:rPr>
          <w:lang w:val="es-ES_tradnl"/>
        </w:rPr>
        <w:t xml:space="preserve"> Choachí</w:t>
      </w:r>
      <w:r>
        <w:rPr>
          <w:lang w:val="es-ES_tradnl"/>
        </w:rPr>
        <w:t>, Úbaque y Cáqueza</w:t>
      </w:r>
      <w:r w:rsidR="000520F1">
        <w:rPr>
          <w:lang w:val="es-ES_tradnl"/>
        </w:rPr>
        <w:t xml:space="preserve">, </w:t>
      </w:r>
      <w:r>
        <w:rPr>
          <w:lang w:val="es-ES_tradnl"/>
        </w:rPr>
        <w:t xml:space="preserve">y </w:t>
      </w:r>
      <w:r w:rsidR="00037293">
        <w:rPr>
          <w:lang w:val="es-ES_tradnl"/>
        </w:rPr>
        <w:t>con</w:t>
      </w:r>
      <w:r w:rsidR="000520F1">
        <w:rPr>
          <w:lang w:val="es-ES_tradnl"/>
        </w:rPr>
        <w:t xml:space="preserve"> el límite del Distrito de Bogotá. </w:t>
      </w:r>
      <w:r w:rsidR="000520F1" w:rsidRPr="008C4BF9">
        <w:rPr>
          <w:lang w:val="es-ES_tradnl"/>
        </w:rPr>
        <w:t xml:space="preserve">Sin embargo, el </w:t>
      </w:r>
      <w:r w:rsidR="00C03184">
        <w:rPr>
          <w:lang w:val="es-ES_tradnl"/>
        </w:rPr>
        <w:t>Proyecto</w:t>
      </w:r>
      <w:r w:rsidR="000520F1" w:rsidRPr="008C4BF9">
        <w:rPr>
          <w:lang w:val="es-ES_tradnl"/>
        </w:rPr>
        <w:t xml:space="preserve"> necesita desarrollarse en mayor detalle para aprovechar todo el potencial para mejorar la calidad del espacio público</w:t>
      </w:r>
      <w:r w:rsidR="00037293">
        <w:rPr>
          <w:lang w:val="es-ES_tradnl"/>
        </w:rPr>
        <w:t xml:space="preserve"> peatonal y </w:t>
      </w:r>
      <w:r w:rsidR="000520F1">
        <w:rPr>
          <w:lang w:val="es-ES_tradnl"/>
        </w:rPr>
        <w:t xml:space="preserve">para vehículos no motorizados y para fortalecer la relación con los </w:t>
      </w:r>
      <w:r w:rsidR="000520F1" w:rsidRPr="008C4BF9">
        <w:rPr>
          <w:lang w:val="es-ES_tradnl"/>
        </w:rPr>
        <w:t>usos adyacentes</w:t>
      </w:r>
      <w:r w:rsidR="000520F1">
        <w:rPr>
          <w:lang w:val="es-ES_tradnl"/>
        </w:rPr>
        <w:t xml:space="preserve"> </w:t>
      </w:r>
      <w:r w:rsidR="000520F1" w:rsidRPr="008C4BF9">
        <w:rPr>
          <w:lang w:val="es-ES_tradnl"/>
        </w:rPr>
        <w:t>contribu</w:t>
      </w:r>
      <w:r w:rsidR="000520F1">
        <w:rPr>
          <w:lang w:val="es-ES_tradnl"/>
        </w:rPr>
        <w:t xml:space="preserve">yendo a generar un sistema de movilidad más seguro y eficiente, óptimo para los vehículos particulares, </w:t>
      </w:r>
      <w:r w:rsidR="000520F1" w:rsidRPr="008C4BF9">
        <w:rPr>
          <w:lang w:val="es-ES_tradnl"/>
        </w:rPr>
        <w:t>el sistema de transporte público</w:t>
      </w:r>
      <w:r w:rsidR="000520F1">
        <w:rPr>
          <w:lang w:val="es-ES_tradnl"/>
        </w:rPr>
        <w:t>, el transporte de carga y las comunidades en el área de influencia de la vía.</w:t>
      </w:r>
    </w:p>
    <w:p w:rsidR="000520F1" w:rsidRPr="00013B96" w:rsidRDefault="000520F1" w:rsidP="000520F1">
      <w:pPr>
        <w:rPr>
          <w:lang w:val="es-PA"/>
        </w:rPr>
      </w:pPr>
      <w:r w:rsidRPr="00013B96">
        <w:rPr>
          <w:lang w:val="es-PA"/>
        </w:rPr>
        <w:t xml:space="preserve">Adicionalmente, es fundamental mencionar la necesidad de crear </w:t>
      </w:r>
      <w:r w:rsidRPr="00013B96">
        <w:rPr>
          <w:lang w:val="es-ES_tradnl" w:eastAsia="es-AR"/>
        </w:rPr>
        <w:t xml:space="preserve">convenios con autoridades territoriales para intervención urbana y rural de la red secundaria o terciaria, en términos de lo planteado en la </w:t>
      </w:r>
      <w:r w:rsidR="000755FE" w:rsidRPr="00013B96">
        <w:rPr>
          <w:lang w:val="es-ES_tradnl" w:eastAsia="es-AR"/>
        </w:rPr>
        <w:t>Ley</w:t>
      </w:r>
      <w:r w:rsidRPr="00013B96">
        <w:rPr>
          <w:lang w:val="es-ES_tradnl" w:eastAsia="es-AR"/>
        </w:rPr>
        <w:t xml:space="preserve"> nacional de infraestructura</w:t>
      </w:r>
      <w:r w:rsidRPr="00013B96">
        <w:rPr>
          <w:rStyle w:val="FootnoteReference"/>
          <w:lang w:val="es-ES_tradnl" w:eastAsia="es-AR"/>
        </w:rPr>
        <w:footnoteReference w:id="3"/>
      </w:r>
      <w:r w:rsidRPr="00013B96">
        <w:rPr>
          <w:lang w:val="es-ES_tradnl" w:eastAsia="es-AR"/>
        </w:rPr>
        <w:t xml:space="preserve">: y la posibilidad de provisión de infraestructura complementaria por parte de </w:t>
      </w:r>
      <w:r w:rsidR="00C03184" w:rsidRPr="00013B96">
        <w:rPr>
          <w:lang w:val="es-ES_tradnl" w:eastAsia="es-AR"/>
        </w:rPr>
        <w:t>Municipios</w:t>
      </w:r>
      <w:r w:rsidR="00B40C79" w:rsidRPr="00013B96">
        <w:rPr>
          <w:lang w:val="es-ES_tradnl" w:eastAsia="es-AR"/>
        </w:rPr>
        <w:t xml:space="preserve"> y D</w:t>
      </w:r>
      <w:r w:rsidRPr="00013B96">
        <w:rPr>
          <w:lang w:val="es-ES_tradnl" w:eastAsia="es-AR"/>
        </w:rPr>
        <w:t>istritos</w:t>
      </w:r>
      <w:r w:rsidRPr="00013B96">
        <w:rPr>
          <w:rStyle w:val="FootnoteReference"/>
          <w:lang w:val="es-ES_tradnl" w:eastAsia="es-AR"/>
        </w:rPr>
        <w:footnoteReference w:id="4"/>
      </w:r>
      <w:r w:rsidR="00013B96">
        <w:rPr>
          <w:lang w:val="es-ES_tradnl" w:eastAsia="es-AR"/>
        </w:rPr>
        <w:t xml:space="preserve">. En este sentido, se </w:t>
      </w:r>
      <w:r w:rsidRPr="00013B96">
        <w:rPr>
          <w:lang w:val="es-PA"/>
        </w:rPr>
        <w:t>considera necesario el planteamiento de carriles de desaceleración para los accesos a predios públicos y privados en términos de la reglamentación para el Ordenamiento de los corredores viales suburbanos</w:t>
      </w:r>
      <w:r w:rsidRPr="00013B96">
        <w:rPr>
          <w:vertAlign w:val="superscript"/>
        </w:rPr>
        <w:footnoteReference w:id="5"/>
      </w:r>
      <w:r w:rsidRPr="00013B96">
        <w:rPr>
          <w:lang w:val="es-PA"/>
        </w:rPr>
        <w:t xml:space="preserve">, que los POT deberán </w:t>
      </w:r>
      <w:r w:rsidRPr="00013B96">
        <w:rPr>
          <w:lang w:val="es-PA"/>
        </w:rPr>
        <w:lastRenderedPageBreak/>
        <w:t>delimitar franja de aislamiento (mínimo 5m), carril de desaceleración (mínimo 8m) y accesos y salidas calzada de desaceleración: mínimo cada 300m, áreas que se deberán entregar como áreas de cesión pública obligatoria, sin cerramientos.</w:t>
      </w:r>
    </w:p>
    <w:p w:rsidR="00D64CC8" w:rsidRPr="00DA48FC" w:rsidRDefault="00D64CC8" w:rsidP="00DA48FC">
      <w:pPr>
        <w:pStyle w:val="NoSpacing"/>
        <w:rPr>
          <w:lang w:val="es-MX"/>
        </w:rPr>
      </w:pPr>
    </w:p>
    <w:p w:rsidR="005C4C6F" w:rsidRPr="005C4C6F" w:rsidRDefault="00B8337B" w:rsidP="00455E6A">
      <w:pPr>
        <w:pStyle w:val="Heading3"/>
        <w:rPr>
          <w:rFonts w:cs="Arial"/>
          <w:lang w:val="es-PA"/>
        </w:rPr>
      </w:pPr>
      <w:bookmarkStart w:id="164" w:name="_Toc421283027"/>
      <w:bookmarkStart w:id="165" w:name="_Toc429755619"/>
      <w:r w:rsidRPr="005C4C6F">
        <w:rPr>
          <w:lang w:val="es-PA"/>
        </w:rPr>
        <w:t>Medio Biótico</w:t>
      </w:r>
      <w:bookmarkEnd w:id="164"/>
      <w:bookmarkEnd w:id="165"/>
      <w:r w:rsidR="00DE71BE" w:rsidRPr="005C4C6F">
        <w:rPr>
          <w:lang w:val="es-PA"/>
        </w:rPr>
        <w:t xml:space="preserve"> </w:t>
      </w:r>
    </w:p>
    <w:p w:rsidR="00B8337B" w:rsidRPr="00E2173B" w:rsidRDefault="00B8337B" w:rsidP="00E2173B">
      <w:pPr>
        <w:rPr>
          <w:b/>
          <w:u w:val="single"/>
          <w:lang w:val="es-PA"/>
        </w:rPr>
      </w:pPr>
      <w:r w:rsidRPr="00E2173B">
        <w:rPr>
          <w:b/>
          <w:u w:val="single"/>
          <w:lang w:val="es-PA"/>
        </w:rPr>
        <w:t xml:space="preserve">Etapa de </w:t>
      </w:r>
      <w:r w:rsidR="00134860">
        <w:rPr>
          <w:b/>
          <w:u w:val="single"/>
          <w:lang w:val="es-PA"/>
        </w:rPr>
        <w:t>Construcción</w:t>
      </w:r>
    </w:p>
    <w:p w:rsidR="00B8337B" w:rsidRPr="005E4DD1" w:rsidRDefault="00B8337B" w:rsidP="00B8337B">
      <w:pPr>
        <w:rPr>
          <w:lang w:val="es-PA"/>
        </w:rPr>
      </w:pPr>
      <w:r w:rsidRPr="005E4DD1">
        <w:rPr>
          <w:lang w:val="es-PA"/>
        </w:rPr>
        <w:t>Los impactos o afectaciones que se generarán sobre la fauna y flora del entorno, están relacionados con las actividades de limpieza y remoción de vegetación herbácea y tala de árboles debido a la ampliación de la calzada existente</w:t>
      </w:r>
      <w:r>
        <w:rPr>
          <w:lang w:val="es-PA"/>
        </w:rPr>
        <w:t xml:space="preserve"> para </w:t>
      </w:r>
      <w:r w:rsidR="00B40C79">
        <w:rPr>
          <w:lang w:val="es-PA"/>
        </w:rPr>
        <w:t>los</w:t>
      </w:r>
      <w:r>
        <w:rPr>
          <w:lang w:val="es-PA"/>
        </w:rPr>
        <w:t xml:space="preserve"> tramo</w:t>
      </w:r>
      <w:r w:rsidR="00B40C79">
        <w:rPr>
          <w:lang w:val="es-PA"/>
        </w:rPr>
        <w:t>s</w:t>
      </w:r>
      <w:r>
        <w:rPr>
          <w:lang w:val="es-PA"/>
        </w:rPr>
        <w:t xml:space="preserve"> de mejoramiento</w:t>
      </w:r>
      <w:r w:rsidR="00134860">
        <w:rPr>
          <w:lang w:val="es-PA"/>
        </w:rPr>
        <w:t xml:space="preserve"> y para la construcción de la Variante</w:t>
      </w:r>
      <w:r w:rsidRPr="005E4DD1">
        <w:rPr>
          <w:lang w:val="es-PA"/>
        </w:rPr>
        <w:t>.</w:t>
      </w:r>
      <w:r w:rsidR="00B6583A">
        <w:rPr>
          <w:lang w:val="es-PA"/>
        </w:rPr>
        <w:t xml:space="preserve"> </w:t>
      </w:r>
      <w:r w:rsidR="00B6583A" w:rsidRPr="00E3245E">
        <w:rPr>
          <w:lang w:val="es-PA"/>
        </w:rPr>
        <w:t xml:space="preserve">En tanto para </w:t>
      </w:r>
      <w:r w:rsidR="00B40C79">
        <w:rPr>
          <w:lang w:val="es-PA"/>
        </w:rPr>
        <w:t>los tramos de rehabilitación</w:t>
      </w:r>
      <w:r w:rsidR="00E3245E" w:rsidRPr="00E3245E">
        <w:rPr>
          <w:lang w:val="es-PA"/>
        </w:rPr>
        <w:t xml:space="preserve">, </w:t>
      </w:r>
      <w:r w:rsidR="00B6583A" w:rsidRPr="00E3245E">
        <w:rPr>
          <w:lang w:val="es-PA"/>
        </w:rPr>
        <w:t>no se generará mayor impacto, ya que solo se realizará una limpieza del derecho de vía.</w:t>
      </w:r>
    </w:p>
    <w:p w:rsidR="00B8337B" w:rsidRPr="005E4DD1" w:rsidRDefault="00B8337B" w:rsidP="00B8337B">
      <w:pPr>
        <w:rPr>
          <w:lang w:val="es-PA"/>
        </w:rPr>
      </w:pPr>
      <w:r w:rsidRPr="005E4DD1">
        <w:rPr>
          <w:lang w:val="es-PA"/>
        </w:rPr>
        <w:t xml:space="preserve">Además de la afectación a </w:t>
      </w:r>
      <w:r>
        <w:rPr>
          <w:lang w:val="es-PA"/>
        </w:rPr>
        <w:t xml:space="preserve">la flora del área, se generará </w:t>
      </w:r>
      <w:r w:rsidRPr="005E4DD1">
        <w:rPr>
          <w:lang w:val="es-PA"/>
        </w:rPr>
        <w:t>cierta perturbación o alteración a la fauna terrestre y acuática</w:t>
      </w:r>
      <w:r w:rsidR="00134860">
        <w:rPr>
          <w:lang w:val="es-PA"/>
        </w:rPr>
        <w:t xml:space="preserve"> (principalmente cuando se trate de la vegetación cercana a los cauces)</w:t>
      </w:r>
      <w:r w:rsidRPr="005E4DD1">
        <w:rPr>
          <w:lang w:val="es-PA"/>
        </w:rPr>
        <w:t>.</w:t>
      </w:r>
      <w:r w:rsidR="00E521D7">
        <w:rPr>
          <w:lang w:val="es-PA"/>
        </w:rPr>
        <w:t xml:space="preserve"> </w:t>
      </w:r>
    </w:p>
    <w:p w:rsidR="00970A21" w:rsidRPr="0090616F" w:rsidRDefault="00B8337B" w:rsidP="00B8337B">
      <w:pPr>
        <w:rPr>
          <w:rFonts w:cs="Arial"/>
          <w:szCs w:val="20"/>
          <w:lang w:val="es-PA"/>
        </w:rPr>
      </w:pPr>
      <w:r w:rsidRPr="00D128F1">
        <w:rPr>
          <w:rFonts w:cs="Arial"/>
          <w:szCs w:val="20"/>
          <w:lang w:val="es-PA"/>
        </w:rPr>
        <w:t xml:space="preserve">Tomando en cuenta que dentro de las especies de plantas que se reportan en los tramos carreteros se encuentran especies de importancia comercial, se recomienda que previo al corte y antes de la construcción, se realice un cálculo del recurso maderable y se elabore el plan de aprovechamiento y reforestación. Por otro lado, es importante que se soliciten ante la Corporación Ambiental correspondiente, los permisos </w:t>
      </w:r>
      <w:r w:rsidR="00134860">
        <w:rPr>
          <w:rFonts w:cs="Arial"/>
          <w:szCs w:val="20"/>
          <w:lang w:val="es-PA"/>
        </w:rPr>
        <w:t xml:space="preserve">de aprovechamiento forestal </w:t>
      </w:r>
      <w:r w:rsidRPr="00D128F1">
        <w:rPr>
          <w:rFonts w:cs="Arial"/>
          <w:szCs w:val="20"/>
          <w:lang w:val="es-PA"/>
        </w:rPr>
        <w:t>y se establezcan las medidas de compensación por cada árbol talado correspondientes y los</w:t>
      </w:r>
      <w:r w:rsidRPr="005E4DD1">
        <w:rPr>
          <w:rFonts w:cs="Arial"/>
          <w:szCs w:val="20"/>
          <w:lang w:val="es-PA"/>
        </w:rPr>
        <w:t xml:space="preserve"> trámites </w:t>
      </w:r>
      <w:r>
        <w:rPr>
          <w:rFonts w:cs="Arial"/>
          <w:szCs w:val="20"/>
          <w:lang w:val="es-PA"/>
        </w:rPr>
        <w:t xml:space="preserve">para el uso de dicho recursos. </w:t>
      </w:r>
    </w:p>
    <w:p w:rsidR="00B8337B" w:rsidRPr="00E2173B" w:rsidRDefault="00B8337B" w:rsidP="00E2173B">
      <w:pPr>
        <w:rPr>
          <w:b/>
          <w:u w:val="single"/>
          <w:lang w:val="es-PA"/>
        </w:rPr>
      </w:pPr>
      <w:r w:rsidRPr="00E2173B">
        <w:rPr>
          <w:b/>
          <w:u w:val="single"/>
          <w:lang w:val="es-PA"/>
        </w:rPr>
        <w:t>Etapa de Operación y Mantenimiento</w:t>
      </w:r>
    </w:p>
    <w:p w:rsidR="00133FEA" w:rsidRDefault="00B8337B" w:rsidP="00B6583A">
      <w:pPr>
        <w:rPr>
          <w:lang w:val="es-PA"/>
        </w:rPr>
      </w:pPr>
      <w:r>
        <w:rPr>
          <w:lang w:val="es-PA"/>
        </w:rPr>
        <w:t xml:space="preserve">Los </w:t>
      </w:r>
      <w:r w:rsidRPr="005E4DD1">
        <w:rPr>
          <w:lang w:val="es-PA"/>
        </w:rPr>
        <w:t>impactos sobre el medio biológico se reducen, ya que sólo será necesario la poda de árboles y limpieza de áreas verdes</w:t>
      </w:r>
      <w:r w:rsidR="00134860">
        <w:rPr>
          <w:lang w:val="es-PA"/>
        </w:rPr>
        <w:t xml:space="preserve"> dentro de la servidumbre</w:t>
      </w:r>
      <w:r w:rsidRPr="005E4DD1">
        <w:rPr>
          <w:lang w:val="es-PA"/>
        </w:rPr>
        <w:t>, sin realizar una remoción o tala de la vegetación del área, reduciéndose de igual manera la perturbación de la flora y fauna terrestre y acuática.</w:t>
      </w:r>
    </w:p>
    <w:p w:rsidR="00133FEA" w:rsidRDefault="00133FEA">
      <w:pPr>
        <w:spacing w:after="160" w:line="259" w:lineRule="auto"/>
        <w:jc w:val="left"/>
        <w:rPr>
          <w:lang w:val="es-PA"/>
        </w:rPr>
      </w:pPr>
    </w:p>
    <w:p w:rsidR="00B8337B" w:rsidRPr="0022433D" w:rsidRDefault="00B8337B" w:rsidP="0022433D">
      <w:pPr>
        <w:pStyle w:val="Heading3"/>
      </w:pPr>
      <w:bookmarkStart w:id="166" w:name="_Toc421283028"/>
      <w:bookmarkStart w:id="167" w:name="_Toc429755620"/>
      <w:r w:rsidRPr="0022433D">
        <w:t>Medio socioeconómico</w:t>
      </w:r>
      <w:bookmarkEnd w:id="166"/>
      <w:bookmarkEnd w:id="167"/>
    </w:p>
    <w:p w:rsidR="00154DA3" w:rsidRDefault="00151349" w:rsidP="00151349">
      <w:pPr>
        <w:rPr>
          <w:lang w:val="es-US"/>
        </w:rPr>
      </w:pPr>
      <w:r w:rsidRPr="00E3245E">
        <w:rPr>
          <w:lang w:val="es-PA"/>
        </w:rPr>
        <w:t>P</w:t>
      </w:r>
      <w:r w:rsidRPr="00E3245E">
        <w:rPr>
          <w:lang w:val="es-US"/>
        </w:rPr>
        <w:t>ara el análisis del componente socioeconómico se han considerado aquellas comunidades que pudieran ser influenciadas y beneficiadas por la implementación del Proyecto en lo que se ha denominado área de influencia socioeconómica (AISE). De esta manera, el área de estudio socioeconómico se circunscribe a los Municipios de</w:t>
      </w:r>
      <w:r w:rsidR="00E3245E" w:rsidRPr="00E3245E">
        <w:rPr>
          <w:lang w:val="es-US"/>
        </w:rPr>
        <w:t xml:space="preserve"> </w:t>
      </w:r>
      <w:r w:rsidR="00BC0D5F">
        <w:rPr>
          <w:lang w:val="es-US"/>
        </w:rPr>
        <w:t>Sop</w:t>
      </w:r>
      <w:r w:rsidR="002921DA">
        <w:rPr>
          <w:lang w:val="es-US"/>
        </w:rPr>
        <w:t>ó</w:t>
      </w:r>
      <w:r w:rsidR="00BC0D5F">
        <w:rPr>
          <w:lang w:val="es-US"/>
        </w:rPr>
        <w:t xml:space="preserve">, Sesquilé, Guatavita, Guasca, La Calera, </w:t>
      </w:r>
      <w:r w:rsidR="00E3245E" w:rsidRPr="00E3245E">
        <w:rPr>
          <w:lang w:val="es-US"/>
        </w:rPr>
        <w:t>Choachí</w:t>
      </w:r>
      <w:r w:rsidR="00BC0D5F">
        <w:rPr>
          <w:lang w:val="es-US"/>
        </w:rPr>
        <w:t>, Úbaque y Cáqueza</w:t>
      </w:r>
      <w:r w:rsidR="00B6583A" w:rsidRPr="00E3245E">
        <w:rPr>
          <w:lang w:val="es-US"/>
        </w:rPr>
        <w:t xml:space="preserve">, específicamente las veredas mencionadas </w:t>
      </w:r>
      <w:r w:rsidR="00E3245E">
        <w:rPr>
          <w:lang w:val="es-US"/>
        </w:rPr>
        <w:t>las secciones anteriores.</w:t>
      </w:r>
    </w:p>
    <w:p w:rsidR="00BC0D5F" w:rsidRPr="004D59D4" w:rsidRDefault="00BC0D5F" w:rsidP="00BC0D5F">
      <w:pPr>
        <w:rPr>
          <w:szCs w:val="24"/>
        </w:rPr>
      </w:pPr>
      <w:r>
        <w:rPr>
          <w:lang w:val="es-US"/>
        </w:rPr>
        <w:t>Igualmente, e</w:t>
      </w:r>
      <w:r w:rsidRPr="004D59D4">
        <w:rPr>
          <w:szCs w:val="24"/>
        </w:rPr>
        <w:t>n la delimitación del espacio geográfico que puede ve</w:t>
      </w:r>
      <w:r>
        <w:rPr>
          <w:szCs w:val="24"/>
        </w:rPr>
        <w:t xml:space="preserve">rse afectado de manera directa </w:t>
      </w:r>
      <w:r w:rsidRPr="004D59D4">
        <w:rPr>
          <w:szCs w:val="24"/>
        </w:rPr>
        <w:t xml:space="preserve">por la obras de intervención directa del </w:t>
      </w:r>
      <w:r w:rsidR="00C03184">
        <w:rPr>
          <w:szCs w:val="24"/>
        </w:rPr>
        <w:t>Proyecto</w:t>
      </w:r>
      <w:r w:rsidRPr="004D59D4">
        <w:rPr>
          <w:szCs w:val="24"/>
        </w:rPr>
        <w:t>, comprende las siguientes unidades territoriales, incluye los predios, unidades sociales y unidades productivas que se encuentran en los costados izquierdo y derecho de la vía actual.</w:t>
      </w:r>
    </w:p>
    <w:p w:rsidR="00BC0D5F" w:rsidRPr="004D59D4" w:rsidRDefault="00BC0D5F" w:rsidP="00BC0D5F">
      <w:pPr>
        <w:rPr>
          <w:szCs w:val="24"/>
        </w:rPr>
      </w:pPr>
      <w:r w:rsidRPr="004D59D4">
        <w:rPr>
          <w:szCs w:val="24"/>
        </w:rPr>
        <w:t>Entre los criterios socio-económicos para definir el área de influencia directa (AID) se tuvieron en cuenta los siguientes:</w:t>
      </w:r>
    </w:p>
    <w:p w:rsidR="00BC0D5F" w:rsidRPr="004D59D4" w:rsidRDefault="00BC0D5F" w:rsidP="00FB343C">
      <w:pPr>
        <w:pStyle w:val="ListParagraph"/>
        <w:numPr>
          <w:ilvl w:val="0"/>
          <w:numId w:val="9"/>
        </w:numPr>
        <w:rPr>
          <w:szCs w:val="24"/>
        </w:rPr>
      </w:pPr>
      <w:r w:rsidRPr="004D59D4">
        <w:rPr>
          <w:szCs w:val="24"/>
        </w:rPr>
        <w:lastRenderedPageBreak/>
        <w:t>El corredor vial incluyendo el derecho de vía.</w:t>
      </w:r>
    </w:p>
    <w:p w:rsidR="00BC0D5F" w:rsidRPr="004D59D4" w:rsidRDefault="00BC0D5F" w:rsidP="00FB343C">
      <w:pPr>
        <w:pStyle w:val="ListParagraph"/>
        <w:numPr>
          <w:ilvl w:val="0"/>
          <w:numId w:val="9"/>
        </w:numPr>
        <w:rPr>
          <w:szCs w:val="24"/>
        </w:rPr>
      </w:pPr>
      <w:r w:rsidRPr="004D59D4">
        <w:rPr>
          <w:szCs w:val="24"/>
        </w:rPr>
        <w:t xml:space="preserve">El área de influencia para las áreas de instalación de campamentos, fuentes de material, sitios de disposición de material, plantas de trituración, asfalto o de concreto. </w:t>
      </w:r>
    </w:p>
    <w:p w:rsidR="00BC0D5F" w:rsidRDefault="00BC0D5F" w:rsidP="005427EE">
      <w:pPr>
        <w:pStyle w:val="NoSpacing"/>
      </w:pPr>
    </w:p>
    <w:p w:rsidR="005427EE" w:rsidRDefault="005427EE" w:rsidP="005427EE">
      <w:pPr>
        <w:pStyle w:val="Heading4"/>
      </w:pPr>
      <w:bookmarkStart w:id="168" w:name="_Toc421283029"/>
      <w:bookmarkStart w:id="169" w:name="_Toc429755621"/>
      <w:r>
        <w:t>Etapa Pre-Operativa (Planificación</w:t>
      </w:r>
      <w:r w:rsidR="00DA0586">
        <w:t xml:space="preserve"> y Pre-construcción</w:t>
      </w:r>
      <w:r>
        <w:t>)</w:t>
      </w:r>
      <w:bookmarkEnd w:id="168"/>
      <w:bookmarkEnd w:id="169"/>
    </w:p>
    <w:p w:rsidR="00FE0D40" w:rsidRDefault="00FE0D40" w:rsidP="00FE0D40">
      <w:pPr>
        <w:pStyle w:val="Heading5"/>
      </w:pPr>
      <w:r>
        <w:t>Afectación de Predios</w:t>
      </w:r>
    </w:p>
    <w:p w:rsidR="005427EE" w:rsidRDefault="00DA0586" w:rsidP="00151349">
      <w:r>
        <w:t>El mayor impacto que se tendrá durante la etapa Pre-operativa será la afectación a predios privados debido a los nuevos trazados o alineamientos de los tramos de mejoramiento</w:t>
      </w:r>
      <w:r w:rsidR="00FC39A4">
        <w:t xml:space="preserve"> en cumplimiento con las premisas de diseño</w:t>
      </w:r>
      <w:r>
        <w:t>, así como los ensanches o adecuaciones a la Ley 105.</w:t>
      </w:r>
    </w:p>
    <w:p w:rsidR="00DA0586" w:rsidRDefault="00FC39A4" w:rsidP="00151349">
      <w:r>
        <w:t>En este sentido se ha</w:t>
      </w:r>
      <w:r w:rsidR="00DA0586">
        <w:t xml:space="preserve"> identificado </w:t>
      </w:r>
      <w:r>
        <w:t xml:space="preserve">la necesidad de negociar con aprox. 1.014 predios </w:t>
      </w:r>
      <w:r w:rsidR="00400856">
        <w:t xml:space="preserve">o terrenos </w:t>
      </w:r>
      <w:r>
        <w:t>afectados, en los cuales se relacionan 142 unidades sociales</w:t>
      </w:r>
      <w:r w:rsidR="00400856">
        <w:t xml:space="preserve"> (viviendas)</w:t>
      </w:r>
      <w:r>
        <w:t xml:space="preserve">, en las cuales se aplicará el Plan de Compensación Social. A continuación, se presenta un listado de </w:t>
      </w:r>
      <w:r w:rsidR="000E7614">
        <w:t xml:space="preserve">las siguientes afectaciones prediales, según las Unidades Funcionales (ver </w:t>
      </w:r>
      <w:r w:rsidR="00FE0D40">
        <w:fldChar w:fldCharType="begin"/>
      </w:r>
      <w:r w:rsidR="00FE0D40">
        <w:instrText xml:space="preserve"> REF _Ref414819272 \h </w:instrText>
      </w:r>
      <w:r w:rsidR="00FE0D40">
        <w:fldChar w:fldCharType="separate"/>
      </w:r>
      <w:r w:rsidR="00E51CD4">
        <w:t xml:space="preserve">Tabla </w:t>
      </w:r>
      <w:r w:rsidR="00E51CD4">
        <w:rPr>
          <w:noProof/>
        </w:rPr>
        <w:t>4</w:t>
      </w:r>
      <w:r w:rsidR="00E51CD4">
        <w:noBreakHyphen/>
      </w:r>
      <w:r w:rsidR="00E51CD4">
        <w:rPr>
          <w:noProof/>
        </w:rPr>
        <w:t>23</w:t>
      </w:r>
      <w:r w:rsidR="00FE0D40">
        <w:fldChar w:fldCharType="end"/>
      </w:r>
      <w:r w:rsidR="000E7614">
        <w:t>):</w:t>
      </w:r>
    </w:p>
    <w:p w:rsidR="00FE0D40" w:rsidRDefault="00FE0D40" w:rsidP="00FE0D40">
      <w:pPr>
        <w:pStyle w:val="Caption"/>
      </w:pPr>
      <w:bookmarkStart w:id="170" w:name="_Ref414819272"/>
      <w:bookmarkStart w:id="171" w:name="_Toc429755679"/>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23</w:t>
      </w:r>
      <w:r w:rsidR="00AF11B4">
        <w:fldChar w:fldCharType="end"/>
      </w:r>
      <w:bookmarkEnd w:id="170"/>
      <w:r>
        <w:t>. Afectaciones Prediales dentro de las Unidades Funcionales del Proyecto</w:t>
      </w:r>
      <w:bookmarkEnd w:id="171"/>
    </w:p>
    <w:tbl>
      <w:tblPr>
        <w:tblStyle w:val="TableGrid"/>
        <w:tblW w:w="9322" w:type="dxa"/>
        <w:tblLook w:val="04A0" w:firstRow="1" w:lastRow="0" w:firstColumn="1" w:lastColumn="0" w:noHBand="0" w:noVBand="1"/>
      </w:tblPr>
      <w:tblGrid>
        <w:gridCol w:w="2840"/>
        <w:gridCol w:w="2594"/>
        <w:gridCol w:w="1783"/>
        <w:gridCol w:w="2105"/>
      </w:tblGrid>
      <w:tr w:rsidR="00FC39A4" w:rsidRPr="00013B96" w:rsidTr="00133FEA">
        <w:trPr>
          <w:trHeight w:val="377"/>
          <w:tblHeader/>
        </w:trPr>
        <w:tc>
          <w:tcPr>
            <w:tcW w:w="2840" w:type="dxa"/>
            <w:shd w:val="clear" w:color="auto" w:fill="007870"/>
            <w:vAlign w:val="center"/>
          </w:tcPr>
          <w:p w:rsidR="00FC39A4" w:rsidRPr="00013B96" w:rsidRDefault="00FC39A4" w:rsidP="00FC39A4">
            <w:pPr>
              <w:pStyle w:val="NoSpacing"/>
              <w:jc w:val="center"/>
              <w:rPr>
                <w:b/>
                <w:color w:val="FFFFFF" w:themeColor="background1"/>
                <w:sz w:val="22"/>
                <w:szCs w:val="24"/>
              </w:rPr>
            </w:pPr>
            <w:r w:rsidRPr="00013B96">
              <w:rPr>
                <w:b/>
                <w:color w:val="FFFFFF" w:themeColor="background1"/>
                <w:sz w:val="22"/>
                <w:szCs w:val="24"/>
              </w:rPr>
              <w:t>UF y Tramo</w:t>
            </w:r>
          </w:p>
        </w:tc>
        <w:tc>
          <w:tcPr>
            <w:tcW w:w="2594" w:type="dxa"/>
            <w:shd w:val="clear" w:color="auto" w:fill="007870"/>
            <w:vAlign w:val="center"/>
          </w:tcPr>
          <w:p w:rsidR="00FC39A4" w:rsidRPr="00013B96" w:rsidRDefault="00FC39A4" w:rsidP="00FC39A4">
            <w:pPr>
              <w:pStyle w:val="NoSpacing"/>
              <w:jc w:val="center"/>
              <w:rPr>
                <w:b/>
                <w:color w:val="FFFFFF" w:themeColor="background1"/>
                <w:sz w:val="22"/>
                <w:szCs w:val="24"/>
              </w:rPr>
            </w:pPr>
            <w:r w:rsidRPr="00013B96">
              <w:rPr>
                <w:b/>
                <w:color w:val="FFFFFF" w:themeColor="background1"/>
                <w:sz w:val="22"/>
                <w:szCs w:val="24"/>
              </w:rPr>
              <w:t>Tipo de Intervención</w:t>
            </w:r>
          </w:p>
        </w:tc>
        <w:tc>
          <w:tcPr>
            <w:tcW w:w="1783" w:type="dxa"/>
            <w:shd w:val="clear" w:color="auto" w:fill="007870"/>
            <w:vAlign w:val="center"/>
          </w:tcPr>
          <w:p w:rsidR="00FC39A4" w:rsidRPr="00013B96" w:rsidRDefault="00FC39A4" w:rsidP="00FC39A4">
            <w:pPr>
              <w:pStyle w:val="NoSpacing"/>
              <w:jc w:val="center"/>
              <w:rPr>
                <w:b/>
                <w:color w:val="FFFFFF" w:themeColor="background1"/>
                <w:sz w:val="22"/>
                <w:szCs w:val="24"/>
              </w:rPr>
            </w:pPr>
            <w:r w:rsidRPr="00013B96">
              <w:rPr>
                <w:b/>
                <w:color w:val="FFFFFF" w:themeColor="background1"/>
                <w:sz w:val="22"/>
                <w:szCs w:val="24"/>
              </w:rPr>
              <w:t xml:space="preserve">Afectación Predial </w:t>
            </w:r>
            <w:r w:rsidRPr="00013B96">
              <w:rPr>
                <w:b/>
                <w:color w:val="FFFFFF" w:themeColor="background1"/>
                <w:sz w:val="22"/>
                <w:szCs w:val="24"/>
                <w:vertAlign w:val="superscript"/>
              </w:rPr>
              <w:t>(*)</w:t>
            </w:r>
          </w:p>
        </w:tc>
        <w:tc>
          <w:tcPr>
            <w:tcW w:w="2105" w:type="dxa"/>
            <w:shd w:val="clear" w:color="auto" w:fill="007870"/>
            <w:vAlign w:val="center"/>
          </w:tcPr>
          <w:p w:rsidR="00FC39A4" w:rsidRPr="00013B96" w:rsidRDefault="00FC39A4" w:rsidP="00FC39A4">
            <w:pPr>
              <w:pStyle w:val="NoSpacing"/>
              <w:jc w:val="center"/>
              <w:rPr>
                <w:b/>
                <w:color w:val="FFFFFF" w:themeColor="background1"/>
                <w:sz w:val="22"/>
                <w:szCs w:val="24"/>
              </w:rPr>
            </w:pPr>
            <w:r w:rsidRPr="00013B96">
              <w:rPr>
                <w:b/>
                <w:color w:val="FFFFFF" w:themeColor="background1"/>
                <w:sz w:val="22"/>
                <w:szCs w:val="24"/>
              </w:rPr>
              <w:t>Afectación de Unidad Social</w:t>
            </w:r>
          </w:p>
        </w:tc>
      </w:tr>
      <w:tr w:rsidR="00FC39A4" w:rsidRPr="00013B96" w:rsidTr="00133FEA">
        <w:trPr>
          <w:trHeight w:val="255"/>
        </w:trPr>
        <w:tc>
          <w:tcPr>
            <w:tcW w:w="2840" w:type="dxa"/>
            <w:vAlign w:val="center"/>
          </w:tcPr>
          <w:p w:rsidR="00FC39A4" w:rsidRPr="00013B96" w:rsidRDefault="00FC39A4" w:rsidP="00133FEA">
            <w:pPr>
              <w:pStyle w:val="NoSpacing"/>
              <w:jc w:val="left"/>
              <w:rPr>
                <w:sz w:val="22"/>
                <w:szCs w:val="24"/>
              </w:rPr>
            </w:pPr>
            <w:r w:rsidRPr="00013B96">
              <w:rPr>
                <w:sz w:val="22"/>
                <w:szCs w:val="24"/>
              </w:rPr>
              <w:t>UF 01: Tramo El Salitre - Guasca</w:t>
            </w:r>
          </w:p>
        </w:tc>
        <w:tc>
          <w:tcPr>
            <w:tcW w:w="2594" w:type="dxa"/>
            <w:vAlign w:val="center"/>
          </w:tcPr>
          <w:p w:rsidR="00FC39A4" w:rsidRPr="00013B96" w:rsidRDefault="00FC39A4" w:rsidP="00133FEA">
            <w:pPr>
              <w:pStyle w:val="NoSpacing"/>
              <w:jc w:val="left"/>
              <w:rPr>
                <w:sz w:val="22"/>
                <w:szCs w:val="24"/>
              </w:rPr>
            </w:pPr>
            <w:r w:rsidRPr="00013B96">
              <w:rPr>
                <w:sz w:val="22"/>
                <w:szCs w:val="24"/>
              </w:rPr>
              <w:t xml:space="preserve">Mejoramiento de 3,3 km y Rehabilitación </w:t>
            </w:r>
          </w:p>
        </w:tc>
        <w:tc>
          <w:tcPr>
            <w:tcW w:w="1783" w:type="dxa"/>
            <w:vAlign w:val="center"/>
          </w:tcPr>
          <w:p w:rsidR="00FC39A4" w:rsidRPr="00013B96" w:rsidRDefault="00FC39A4" w:rsidP="00FC39A4">
            <w:pPr>
              <w:pStyle w:val="NoSpacing"/>
              <w:jc w:val="center"/>
              <w:rPr>
                <w:sz w:val="22"/>
                <w:szCs w:val="24"/>
              </w:rPr>
            </w:pPr>
            <w:r w:rsidRPr="00013B96">
              <w:rPr>
                <w:sz w:val="22"/>
                <w:szCs w:val="24"/>
              </w:rPr>
              <w:t>12</w:t>
            </w:r>
          </w:p>
        </w:tc>
        <w:tc>
          <w:tcPr>
            <w:tcW w:w="2105" w:type="dxa"/>
            <w:vAlign w:val="center"/>
          </w:tcPr>
          <w:p w:rsidR="00FC39A4" w:rsidRPr="00013B96" w:rsidRDefault="00FC39A4" w:rsidP="00FC39A4">
            <w:pPr>
              <w:pStyle w:val="NoSpacing"/>
              <w:jc w:val="center"/>
              <w:rPr>
                <w:sz w:val="22"/>
                <w:szCs w:val="24"/>
              </w:rPr>
            </w:pPr>
            <w:r w:rsidRPr="00013B96">
              <w:rPr>
                <w:sz w:val="22"/>
                <w:szCs w:val="24"/>
              </w:rPr>
              <w:t>0</w:t>
            </w:r>
          </w:p>
        </w:tc>
      </w:tr>
      <w:tr w:rsidR="00FC39A4" w:rsidRPr="00013B96" w:rsidTr="00133FEA">
        <w:trPr>
          <w:trHeight w:val="244"/>
        </w:trPr>
        <w:tc>
          <w:tcPr>
            <w:tcW w:w="2840" w:type="dxa"/>
            <w:vAlign w:val="center"/>
          </w:tcPr>
          <w:p w:rsidR="00FC39A4" w:rsidRPr="00013B96" w:rsidRDefault="00FC39A4" w:rsidP="00133FEA">
            <w:pPr>
              <w:pStyle w:val="NoSpacing"/>
              <w:jc w:val="left"/>
              <w:rPr>
                <w:sz w:val="22"/>
                <w:szCs w:val="24"/>
              </w:rPr>
            </w:pPr>
            <w:r w:rsidRPr="00013B96">
              <w:rPr>
                <w:sz w:val="22"/>
                <w:szCs w:val="24"/>
              </w:rPr>
              <w:t>UF 01: Tramo Guasca – Sesquilé</w:t>
            </w:r>
          </w:p>
        </w:tc>
        <w:tc>
          <w:tcPr>
            <w:tcW w:w="2594" w:type="dxa"/>
            <w:vAlign w:val="center"/>
          </w:tcPr>
          <w:p w:rsidR="00FC39A4" w:rsidRPr="00013B96" w:rsidRDefault="00FC39A4" w:rsidP="00133FEA">
            <w:pPr>
              <w:pStyle w:val="NoSpacing"/>
              <w:jc w:val="left"/>
              <w:rPr>
                <w:sz w:val="22"/>
                <w:szCs w:val="24"/>
              </w:rPr>
            </w:pPr>
            <w:r w:rsidRPr="00013B96">
              <w:rPr>
                <w:sz w:val="22"/>
                <w:szCs w:val="24"/>
              </w:rPr>
              <w:t>Rehabilitación</w:t>
            </w:r>
          </w:p>
        </w:tc>
        <w:tc>
          <w:tcPr>
            <w:tcW w:w="1783" w:type="dxa"/>
            <w:vAlign w:val="center"/>
          </w:tcPr>
          <w:p w:rsidR="00FC39A4" w:rsidRPr="00013B96" w:rsidRDefault="00FC39A4" w:rsidP="00FC39A4">
            <w:pPr>
              <w:pStyle w:val="NoSpacing"/>
              <w:jc w:val="center"/>
              <w:rPr>
                <w:sz w:val="22"/>
                <w:szCs w:val="24"/>
              </w:rPr>
            </w:pPr>
            <w:r w:rsidRPr="00013B96">
              <w:rPr>
                <w:sz w:val="22"/>
                <w:szCs w:val="24"/>
              </w:rPr>
              <w:t>0</w:t>
            </w:r>
          </w:p>
        </w:tc>
        <w:tc>
          <w:tcPr>
            <w:tcW w:w="2105" w:type="dxa"/>
            <w:vAlign w:val="center"/>
          </w:tcPr>
          <w:p w:rsidR="00FC39A4" w:rsidRPr="00013B96" w:rsidRDefault="00FC39A4" w:rsidP="00FC39A4">
            <w:pPr>
              <w:pStyle w:val="NoSpacing"/>
              <w:jc w:val="center"/>
              <w:rPr>
                <w:sz w:val="22"/>
                <w:szCs w:val="24"/>
              </w:rPr>
            </w:pPr>
            <w:r w:rsidRPr="00013B96">
              <w:rPr>
                <w:sz w:val="22"/>
                <w:szCs w:val="24"/>
              </w:rPr>
              <w:t>0</w:t>
            </w:r>
          </w:p>
        </w:tc>
      </w:tr>
      <w:tr w:rsidR="00FC39A4" w:rsidRPr="00013B96" w:rsidTr="00133FEA">
        <w:trPr>
          <w:trHeight w:val="122"/>
        </w:trPr>
        <w:tc>
          <w:tcPr>
            <w:tcW w:w="2840" w:type="dxa"/>
            <w:vAlign w:val="center"/>
          </w:tcPr>
          <w:p w:rsidR="00FC39A4" w:rsidRPr="00013B96" w:rsidRDefault="00FC39A4" w:rsidP="00133FEA">
            <w:pPr>
              <w:pStyle w:val="NoSpacing"/>
              <w:jc w:val="left"/>
              <w:rPr>
                <w:sz w:val="22"/>
                <w:szCs w:val="24"/>
              </w:rPr>
            </w:pPr>
            <w:r w:rsidRPr="00013B96">
              <w:rPr>
                <w:sz w:val="22"/>
                <w:szCs w:val="24"/>
              </w:rPr>
              <w:t>UF 02: Sopo – La Calera</w:t>
            </w:r>
          </w:p>
        </w:tc>
        <w:tc>
          <w:tcPr>
            <w:tcW w:w="2594" w:type="dxa"/>
            <w:vAlign w:val="center"/>
          </w:tcPr>
          <w:p w:rsidR="00FC39A4" w:rsidRPr="00013B96" w:rsidRDefault="00FC39A4" w:rsidP="00133FEA">
            <w:pPr>
              <w:pStyle w:val="NoSpacing"/>
              <w:jc w:val="left"/>
              <w:rPr>
                <w:sz w:val="22"/>
                <w:szCs w:val="24"/>
              </w:rPr>
            </w:pPr>
            <w:r w:rsidRPr="00013B96">
              <w:rPr>
                <w:sz w:val="22"/>
                <w:szCs w:val="24"/>
              </w:rPr>
              <w:t>Mejoramiento</w:t>
            </w:r>
          </w:p>
        </w:tc>
        <w:tc>
          <w:tcPr>
            <w:tcW w:w="1783" w:type="dxa"/>
            <w:vAlign w:val="center"/>
          </w:tcPr>
          <w:p w:rsidR="00FC39A4" w:rsidRPr="00013B96" w:rsidRDefault="00FC39A4" w:rsidP="00FC39A4">
            <w:pPr>
              <w:pStyle w:val="NoSpacing"/>
              <w:jc w:val="center"/>
              <w:rPr>
                <w:sz w:val="22"/>
                <w:szCs w:val="24"/>
              </w:rPr>
            </w:pPr>
            <w:r w:rsidRPr="00013B96">
              <w:rPr>
                <w:sz w:val="22"/>
                <w:szCs w:val="24"/>
              </w:rPr>
              <w:t>94</w:t>
            </w:r>
          </w:p>
        </w:tc>
        <w:tc>
          <w:tcPr>
            <w:tcW w:w="2105" w:type="dxa"/>
            <w:vAlign w:val="center"/>
          </w:tcPr>
          <w:p w:rsidR="00FC39A4" w:rsidRPr="00013B96" w:rsidRDefault="00FC39A4" w:rsidP="00FC39A4">
            <w:pPr>
              <w:pStyle w:val="NoSpacing"/>
              <w:jc w:val="center"/>
              <w:rPr>
                <w:sz w:val="22"/>
                <w:szCs w:val="24"/>
              </w:rPr>
            </w:pPr>
            <w:r w:rsidRPr="00013B96">
              <w:rPr>
                <w:sz w:val="22"/>
                <w:szCs w:val="24"/>
              </w:rPr>
              <w:t>0</w:t>
            </w:r>
          </w:p>
        </w:tc>
      </w:tr>
      <w:tr w:rsidR="00FC39A4" w:rsidRPr="00013B96" w:rsidTr="00133FEA">
        <w:trPr>
          <w:trHeight w:val="244"/>
        </w:trPr>
        <w:tc>
          <w:tcPr>
            <w:tcW w:w="2840" w:type="dxa"/>
            <w:vAlign w:val="center"/>
          </w:tcPr>
          <w:p w:rsidR="00FC39A4" w:rsidRPr="00013B96" w:rsidRDefault="00FC39A4" w:rsidP="00133FEA">
            <w:pPr>
              <w:pStyle w:val="NoSpacing"/>
              <w:jc w:val="left"/>
              <w:rPr>
                <w:sz w:val="22"/>
                <w:szCs w:val="24"/>
              </w:rPr>
            </w:pPr>
            <w:r w:rsidRPr="00013B96">
              <w:rPr>
                <w:sz w:val="22"/>
                <w:szCs w:val="24"/>
              </w:rPr>
              <w:t>UF 03A: Tramo Las Calera – Patios</w:t>
            </w:r>
          </w:p>
        </w:tc>
        <w:tc>
          <w:tcPr>
            <w:tcW w:w="2594" w:type="dxa"/>
            <w:vAlign w:val="center"/>
          </w:tcPr>
          <w:p w:rsidR="00FC39A4" w:rsidRPr="00013B96" w:rsidRDefault="00FC39A4" w:rsidP="00133FEA">
            <w:pPr>
              <w:pStyle w:val="NoSpacing"/>
              <w:jc w:val="left"/>
              <w:rPr>
                <w:sz w:val="22"/>
                <w:szCs w:val="24"/>
              </w:rPr>
            </w:pPr>
            <w:r w:rsidRPr="00013B96">
              <w:rPr>
                <w:sz w:val="22"/>
                <w:szCs w:val="24"/>
              </w:rPr>
              <w:t>Mejoramiento</w:t>
            </w:r>
          </w:p>
        </w:tc>
        <w:tc>
          <w:tcPr>
            <w:tcW w:w="1783" w:type="dxa"/>
            <w:vAlign w:val="center"/>
          </w:tcPr>
          <w:p w:rsidR="00FC39A4" w:rsidRPr="00013B96" w:rsidRDefault="00FC39A4" w:rsidP="00FC39A4">
            <w:pPr>
              <w:pStyle w:val="NoSpacing"/>
              <w:jc w:val="center"/>
              <w:rPr>
                <w:sz w:val="22"/>
                <w:szCs w:val="24"/>
              </w:rPr>
            </w:pPr>
            <w:r w:rsidRPr="00013B96">
              <w:rPr>
                <w:sz w:val="22"/>
                <w:szCs w:val="24"/>
              </w:rPr>
              <w:t>30</w:t>
            </w:r>
          </w:p>
        </w:tc>
        <w:tc>
          <w:tcPr>
            <w:tcW w:w="2105" w:type="dxa"/>
            <w:vAlign w:val="center"/>
          </w:tcPr>
          <w:p w:rsidR="00FC39A4" w:rsidRPr="00013B96" w:rsidRDefault="00FC39A4" w:rsidP="00FC39A4">
            <w:pPr>
              <w:pStyle w:val="NoSpacing"/>
              <w:jc w:val="center"/>
              <w:rPr>
                <w:sz w:val="22"/>
                <w:szCs w:val="24"/>
              </w:rPr>
            </w:pPr>
          </w:p>
        </w:tc>
      </w:tr>
      <w:tr w:rsidR="00FC39A4" w:rsidRPr="00013B96" w:rsidTr="00133FEA">
        <w:trPr>
          <w:trHeight w:val="255"/>
        </w:trPr>
        <w:tc>
          <w:tcPr>
            <w:tcW w:w="2840" w:type="dxa"/>
            <w:vAlign w:val="center"/>
          </w:tcPr>
          <w:p w:rsidR="00FC39A4" w:rsidRPr="00013B96" w:rsidRDefault="00FC39A4" w:rsidP="00133FEA">
            <w:pPr>
              <w:pStyle w:val="NoSpacing"/>
              <w:jc w:val="left"/>
              <w:rPr>
                <w:sz w:val="22"/>
                <w:szCs w:val="24"/>
              </w:rPr>
            </w:pPr>
            <w:r w:rsidRPr="00013B96">
              <w:rPr>
                <w:sz w:val="22"/>
                <w:szCs w:val="24"/>
              </w:rPr>
              <w:t>UF 03B: Tramo Límite de Bogotá – Choachí</w:t>
            </w:r>
          </w:p>
        </w:tc>
        <w:tc>
          <w:tcPr>
            <w:tcW w:w="2594" w:type="dxa"/>
            <w:vAlign w:val="center"/>
          </w:tcPr>
          <w:p w:rsidR="00FC39A4" w:rsidRPr="00013B96" w:rsidRDefault="00FC39A4" w:rsidP="00133FEA">
            <w:pPr>
              <w:pStyle w:val="NoSpacing"/>
              <w:jc w:val="left"/>
              <w:rPr>
                <w:sz w:val="22"/>
                <w:szCs w:val="24"/>
              </w:rPr>
            </w:pPr>
            <w:r w:rsidRPr="00013B96">
              <w:rPr>
                <w:sz w:val="22"/>
                <w:szCs w:val="24"/>
              </w:rPr>
              <w:t>Rehabilitación</w:t>
            </w:r>
          </w:p>
        </w:tc>
        <w:tc>
          <w:tcPr>
            <w:tcW w:w="1783" w:type="dxa"/>
            <w:vAlign w:val="center"/>
          </w:tcPr>
          <w:p w:rsidR="00FC39A4" w:rsidRPr="00013B96" w:rsidRDefault="00FC39A4" w:rsidP="00FC39A4">
            <w:pPr>
              <w:pStyle w:val="NoSpacing"/>
              <w:jc w:val="center"/>
              <w:rPr>
                <w:sz w:val="22"/>
                <w:szCs w:val="24"/>
              </w:rPr>
            </w:pPr>
            <w:r w:rsidRPr="00013B96">
              <w:rPr>
                <w:sz w:val="22"/>
                <w:szCs w:val="24"/>
              </w:rPr>
              <w:t>0</w:t>
            </w:r>
          </w:p>
        </w:tc>
        <w:tc>
          <w:tcPr>
            <w:tcW w:w="2105" w:type="dxa"/>
            <w:vAlign w:val="center"/>
          </w:tcPr>
          <w:p w:rsidR="00FC39A4" w:rsidRPr="00013B96" w:rsidRDefault="00FC39A4" w:rsidP="00FC39A4">
            <w:pPr>
              <w:pStyle w:val="NoSpacing"/>
              <w:jc w:val="center"/>
              <w:rPr>
                <w:sz w:val="22"/>
                <w:szCs w:val="24"/>
              </w:rPr>
            </w:pPr>
            <w:r w:rsidRPr="00013B96">
              <w:rPr>
                <w:sz w:val="22"/>
                <w:szCs w:val="24"/>
              </w:rPr>
              <w:t>0</w:t>
            </w:r>
          </w:p>
        </w:tc>
      </w:tr>
      <w:tr w:rsidR="00FC39A4" w:rsidRPr="00013B96" w:rsidTr="00133FEA">
        <w:trPr>
          <w:trHeight w:val="122"/>
        </w:trPr>
        <w:tc>
          <w:tcPr>
            <w:tcW w:w="2840" w:type="dxa"/>
            <w:vAlign w:val="center"/>
          </w:tcPr>
          <w:p w:rsidR="00FC39A4" w:rsidRPr="00013B96" w:rsidRDefault="00FC39A4" w:rsidP="00133FEA">
            <w:pPr>
              <w:pStyle w:val="NoSpacing"/>
              <w:jc w:val="left"/>
              <w:rPr>
                <w:sz w:val="22"/>
                <w:szCs w:val="24"/>
              </w:rPr>
            </w:pPr>
            <w:r w:rsidRPr="00013B96">
              <w:rPr>
                <w:sz w:val="22"/>
                <w:szCs w:val="24"/>
              </w:rPr>
              <w:t>UF 04: La Calera – Choachí</w:t>
            </w:r>
          </w:p>
        </w:tc>
        <w:tc>
          <w:tcPr>
            <w:tcW w:w="2594" w:type="dxa"/>
            <w:vAlign w:val="center"/>
          </w:tcPr>
          <w:p w:rsidR="00FC39A4" w:rsidRPr="00013B96" w:rsidRDefault="00FC39A4" w:rsidP="00133FEA">
            <w:pPr>
              <w:pStyle w:val="NoSpacing"/>
              <w:jc w:val="left"/>
              <w:rPr>
                <w:sz w:val="22"/>
                <w:szCs w:val="24"/>
              </w:rPr>
            </w:pPr>
            <w:r w:rsidRPr="00013B96">
              <w:rPr>
                <w:sz w:val="22"/>
                <w:szCs w:val="24"/>
              </w:rPr>
              <w:t>Mejoramiento</w:t>
            </w:r>
          </w:p>
        </w:tc>
        <w:tc>
          <w:tcPr>
            <w:tcW w:w="1783" w:type="dxa"/>
            <w:vAlign w:val="center"/>
          </w:tcPr>
          <w:p w:rsidR="00FC39A4" w:rsidRPr="00013B96" w:rsidRDefault="00FC39A4" w:rsidP="00FC39A4">
            <w:pPr>
              <w:pStyle w:val="NoSpacing"/>
              <w:jc w:val="center"/>
              <w:rPr>
                <w:sz w:val="22"/>
                <w:szCs w:val="24"/>
              </w:rPr>
            </w:pPr>
            <w:r w:rsidRPr="00013B96">
              <w:rPr>
                <w:sz w:val="22"/>
                <w:szCs w:val="24"/>
              </w:rPr>
              <w:t>405</w:t>
            </w:r>
          </w:p>
        </w:tc>
        <w:tc>
          <w:tcPr>
            <w:tcW w:w="2105" w:type="dxa"/>
            <w:vAlign w:val="center"/>
          </w:tcPr>
          <w:p w:rsidR="00FC39A4" w:rsidRPr="00013B96" w:rsidRDefault="00FC39A4" w:rsidP="00FC39A4">
            <w:pPr>
              <w:pStyle w:val="NoSpacing"/>
              <w:jc w:val="center"/>
              <w:rPr>
                <w:sz w:val="22"/>
                <w:szCs w:val="24"/>
              </w:rPr>
            </w:pPr>
            <w:r w:rsidRPr="00013B96">
              <w:rPr>
                <w:sz w:val="22"/>
                <w:szCs w:val="24"/>
              </w:rPr>
              <w:t xml:space="preserve">63 </w:t>
            </w:r>
            <w:r w:rsidRPr="00013B96">
              <w:rPr>
                <w:sz w:val="22"/>
                <w:szCs w:val="24"/>
                <w:vertAlign w:val="superscript"/>
              </w:rPr>
              <w:t>(**)</w:t>
            </w:r>
          </w:p>
        </w:tc>
      </w:tr>
      <w:tr w:rsidR="00FC39A4" w:rsidRPr="00013B96" w:rsidTr="00133FEA">
        <w:trPr>
          <w:trHeight w:val="122"/>
        </w:trPr>
        <w:tc>
          <w:tcPr>
            <w:tcW w:w="2840" w:type="dxa"/>
            <w:vAlign w:val="center"/>
          </w:tcPr>
          <w:p w:rsidR="00FC39A4" w:rsidRPr="00013B96" w:rsidRDefault="00FC39A4" w:rsidP="00133FEA">
            <w:pPr>
              <w:pStyle w:val="NoSpacing"/>
              <w:jc w:val="left"/>
              <w:rPr>
                <w:sz w:val="22"/>
                <w:szCs w:val="24"/>
              </w:rPr>
            </w:pPr>
            <w:r w:rsidRPr="00013B96">
              <w:rPr>
                <w:sz w:val="22"/>
                <w:szCs w:val="24"/>
              </w:rPr>
              <w:t>UF 05: Choachí – Cáqueza</w:t>
            </w:r>
          </w:p>
        </w:tc>
        <w:tc>
          <w:tcPr>
            <w:tcW w:w="2594" w:type="dxa"/>
            <w:vAlign w:val="center"/>
          </w:tcPr>
          <w:p w:rsidR="00FC39A4" w:rsidRPr="00013B96" w:rsidRDefault="00FC39A4" w:rsidP="002921DA">
            <w:pPr>
              <w:pStyle w:val="NoSpacing"/>
              <w:jc w:val="left"/>
              <w:rPr>
                <w:sz w:val="22"/>
                <w:szCs w:val="24"/>
              </w:rPr>
            </w:pPr>
            <w:r w:rsidRPr="00013B96">
              <w:rPr>
                <w:sz w:val="22"/>
                <w:szCs w:val="24"/>
              </w:rPr>
              <w:t>Mejoramiento</w:t>
            </w:r>
          </w:p>
        </w:tc>
        <w:tc>
          <w:tcPr>
            <w:tcW w:w="1783" w:type="dxa"/>
            <w:vAlign w:val="center"/>
          </w:tcPr>
          <w:p w:rsidR="00FC39A4" w:rsidRPr="00013B96" w:rsidRDefault="00FC39A4" w:rsidP="00FC39A4">
            <w:pPr>
              <w:pStyle w:val="NoSpacing"/>
              <w:jc w:val="center"/>
              <w:rPr>
                <w:sz w:val="22"/>
                <w:szCs w:val="24"/>
              </w:rPr>
            </w:pPr>
            <w:r w:rsidRPr="00013B96">
              <w:rPr>
                <w:sz w:val="22"/>
                <w:szCs w:val="24"/>
              </w:rPr>
              <w:t>379</w:t>
            </w:r>
          </w:p>
        </w:tc>
        <w:tc>
          <w:tcPr>
            <w:tcW w:w="2105" w:type="dxa"/>
            <w:vAlign w:val="center"/>
          </w:tcPr>
          <w:p w:rsidR="00FC39A4" w:rsidRPr="00013B96" w:rsidRDefault="00FC39A4" w:rsidP="00FC39A4">
            <w:pPr>
              <w:pStyle w:val="NoSpacing"/>
              <w:jc w:val="center"/>
              <w:rPr>
                <w:sz w:val="22"/>
                <w:szCs w:val="24"/>
              </w:rPr>
            </w:pPr>
            <w:r w:rsidRPr="00013B96">
              <w:rPr>
                <w:sz w:val="22"/>
                <w:szCs w:val="24"/>
              </w:rPr>
              <w:t xml:space="preserve">69 </w:t>
            </w:r>
            <w:r w:rsidRPr="00013B96">
              <w:rPr>
                <w:sz w:val="22"/>
                <w:szCs w:val="24"/>
                <w:vertAlign w:val="superscript"/>
              </w:rPr>
              <w:t>(**)</w:t>
            </w:r>
          </w:p>
        </w:tc>
      </w:tr>
      <w:tr w:rsidR="00FC39A4" w:rsidRPr="00013B96" w:rsidTr="00133FEA">
        <w:trPr>
          <w:trHeight w:val="122"/>
        </w:trPr>
        <w:tc>
          <w:tcPr>
            <w:tcW w:w="2840" w:type="dxa"/>
            <w:vAlign w:val="center"/>
          </w:tcPr>
          <w:p w:rsidR="00FC39A4" w:rsidRPr="00013B96" w:rsidRDefault="00FC39A4" w:rsidP="00133FEA">
            <w:pPr>
              <w:pStyle w:val="NoSpacing"/>
              <w:jc w:val="left"/>
              <w:rPr>
                <w:sz w:val="22"/>
                <w:szCs w:val="24"/>
              </w:rPr>
            </w:pPr>
            <w:r w:rsidRPr="00013B96">
              <w:rPr>
                <w:sz w:val="22"/>
                <w:szCs w:val="24"/>
              </w:rPr>
              <w:t>UF 05: Variante de Choachí</w:t>
            </w:r>
          </w:p>
        </w:tc>
        <w:tc>
          <w:tcPr>
            <w:tcW w:w="2594" w:type="dxa"/>
            <w:vAlign w:val="center"/>
          </w:tcPr>
          <w:p w:rsidR="00FC39A4" w:rsidRPr="00013B96" w:rsidRDefault="00FC39A4" w:rsidP="002921DA">
            <w:pPr>
              <w:pStyle w:val="NoSpacing"/>
              <w:jc w:val="left"/>
              <w:rPr>
                <w:sz w:val="22"/>
                <w:szCs w:val="24"/>
              </w:rPr>
            </w:pPr>
            <w:r w:rsidRPr="00013B96">
              <w:rPr>
                <w:sz w:val="22"/>
                <w:szCs w:val="24"/>
              </w:rPr>
              <w:t>Construcción de Vía Nueva</w:t>
            </w:r>
          </w:p>
        </w:tc>
        <w:tc>
          <w:tcPr>
            <w:tcW w:w="1783" w:type="dxa"/>
            <w:vAlign w:val="center"/>
          </w:tcPr>
          <w:p w:rsidR="00FC39A4" w:rsidRPr="00013B96" w:rsidRDefault="00FC39A4" w:rsidP="00FC39A4">
            <w:pPr>
              <w:pStyle w:val="NoSpacing"/>
              <w:jc w:val="center"/>
              <w:rPr>
                <w:sz w:val="22"/>
                <w:szCs w:val="24"/>
              </w:rPr>
            </w:pPr>
            <w:r w:rsidRPr="00013B96">
              <w:rPr>
                <w:sz w:val="22"/>
                <w:szCs w:val="24"/>
              </w:rPr>
              <w:t>94</w:t>
            </w:r>
          </w:p>
        </w:tc>
        <w:tc>
          <w:tcPr>
            <w:tcW w:w="2105" w:type="dxa"/>
            <w:vAlign w:val="center"/>
          </w:tcPr>
          <w:p w:rsidR="00FC39A4" w:rsidRPr="00013B96" w:rsidRDefault="00FC39A4" w:rsidP="00FC39A4">
            <w:pPr>
              <w:pStyle w:val="NoSpacing"/>
              <w:jc w:val="center"/>
              <w:rPr>
                <w:sz w:val="22"/>
                <w:szCs w:val="24"/>
              </w:rPr>
            </w:pPr>
            <w:r w:rsidRPr="00013B96">
              <w:rPr>
                <w:sz w:val="22"/>
                <w:szCs w:val="24"/>
              </w:rPr>
              <w:t xml:space="preserve">10 </w:t>
            </w:r>
            <w:r w:rsidRPr="00013B96">
              <w:rPr>
                <w:sz w:val="22"/>
                <w:szCs w:val="24"/>
                <w:vertAlign w:val="superscript"/>
              </w:rPr>
              <w:t>(**)</w:t>
            </w:r>
          </w:p>
        </w:tc>
      </w:tr>
      <w:tr w:rsidR="00FC39A4" w:rsidRPr="00013B96" w:rsidTr="00133FEA">
        <w:trPr>
          <w:trHeight w:val="110"/>
        </w:trPr>
        <w:tc>
          <w:tcPr>
            <w:tcW w:w="5434" w:type="dxa"/>
            <w:gridSpan w:val="2"/>
            <w:vAlign w:val="center"/>
          </w:tcPr>
          <w:p w:rsidR="00FC39A4" w:rsidRPr="00013B96" w:rsidRDefault="00FC39A4" w:rsidP="00FC39A4">
            <w:pPr>
              <w:pStyle w:val="NoSpacing"/>
              <w:jc w:val="right"/>
              <w:rPr>
                <w:b/>
                <w:sz w:val="22"/>
                <w:szCs w:val="24"/>
              </w:rPr>
            </w:pPr>
            <w:r w:rsidRPr="00013B96">
              <w:rPr>
                <w:b/>
                <w:sz w:val="22"/>
                <w:szCs w:val="24"/>
              </w:rPr>
              <w:t>Total de Afectaciones</w:t>
            </w:r>
          </w:p>
        </w:tc>
        <w:tc>
          <w:tcPr>
            <w:tcW w:w="1783" w:type="dxa"/>
            <w:vAlign w:val="center"/>
          </w:tcPr>
          <w:p w:rsidR="00FC39A4" w:rsidRPr="00013B96" w:rsidRDefault="00FC39A4" w:rsidP="00FC39A4">
            <w:pPr>
              <w:pStyle w:val="NoSpacing"/>
              <w:jc w:val="center"/>
              <w:rPr>
                <w:b/>
                <w:sz w:val="22"/>
                <w:szCs w:val="24"/>
              </w:rPr>
            </w:pPr>
            <w:r w:rsidRPr="00013B96">
              <w:rPr>
                <w:b/>
                <w:sz w:val="22"/>
                <w:szCs w:val="24"/>
              </w:rPr>
              <w:t>1.014</w:t>
            </w:r>
          </w:p>
        </w:tc>
        <w:tc>
          <w:tcPr>
            <w:tcW w:w="2105" w:type="dxa"/>
            <w:vAlign w:val="center"/>
          </w:tcPr>
          <w:p w:rsidR="00FC39A4" w:rsidRPr="00013B96" w:rsidRDefault="00FC39A4" w:rsidP="00FC39A4">
            <w:pPr>
              <w:pStyle w:val="NoSpacing"/>
              <w:jc w:val="center"/>
              <w:rPr>
                <w:b/>
                <w:sz w:val="22"/>
                <w:szCs w:val="24"/>
              </w:rPr>
            </w:pPr>
            <w:r w:rsidRPr="00013B96">
              <w:rPr>
                <w:b/>
                <w:sz w:val="22"/>
                <w:szCs w:val="24"/>
              </w:rPr>
              <w:t xml:space="preserve">142 </w:t>
            </w:r>
            <w:r w:rsidRPr="00013B96">
              <w:rPr>
                <w:b/>
                <w:sz w:val="22"/>
                <w:szCs w:val="24"/>
                <w:vertAlign w:val="superscript"/>
              </w:rPr>
              <w:t>(**)</w:t>
            </w:r>
          </w:p>
        </w:tc>
      </w:tr>
    </w:tbl>
    <w:p w:rsidR="00534173" w:rsidRDefault="00FE0D40" w:rsidP="00FE0D40">
      <w:pPr>
        <w:pStyle w:val="PiedeFoto"/>
      </w:pPr>
      <w:r>
        <w:t xml:space="preserve">Nota (*): Cuantificación estimada en base a los diseños Fase II. </w:t>
      </w:r>
    </w:p>
    <w:p w:rsidR="00FE0D40" w:rsidRDefault="00FE0D40" w:rsidP="00FE0D40">
      <w:pPr>
        <w:pStyle w:val="PiedeFoto"/>
      </w:pPr>
      <w:r>
        <w:t>Nota (**): El número de unidades sociales afectadas es estimado, ya que en el diseño Fase III se efectuará una revaloración de su afectación a través de mejoras en el trazado.</w:t>
      </w:r>
    </w:p>
    <w:p w:rsidR="00FE0D40" w:rsidRPr="00FE0D40" w:rsidRDefault="00FE0D40" w:rsidP="00FE0D40">
      <w:pPr>
        <w:pStyle w:val="PiedeFoto"/>
      </w:pPr>
      <w:r>
        <w:t>Fuente: Estructurador, 2013.</w:t>
      </w:r>
    </w:p>
    <w:p w:rsidR="00FE0D40" w:rsidRDefault="00FE0D40" w:rsidP="00013B96">
      <w:pPr>
        <w:pStyle w:val="NoSpacing"/>
      </w:pPr>
    </w:p>
    <w:p w:rsidR="005427EE" w:rsidRPr="00930E5F" w:rsidRDefault="005427EE" w:rsidP="005427EE">
      <w:pPr>
        <w:rPr>
          <w:lang w:val="es-ES_tradnl"/>
        </w:rPr>
      </w:pPr>
      <w:r w:rsidRPr="00930E5F">
        <w:t xml:space="preserve">Sobre este aspecto, es importante señal que </w:t>
      </w:r>
      <w:r w:rsidRPr="00930E5F">
        <w:rPr>
          <w:lang w:val="es-ES_tradnl"/>
        </w:rPr>
        <w:t xml:space="preserve">el proceso de adquisición predial (adquisición de terrenos) está descrito en el Título IV – </w:t>
      </w:r>
      <w:r w:rsidRPr="00930E5F">
        <w:rPr>
          <w:i/>
          <w:lang w:val="es-ES_tradnl"/>
        </w:rPr>
        <w:t>Gestión y Adquisición Prediales, Gestión Ambiental, Activos y Redes de Servicios Públicos, de TIC y de la Industria del Petróleo, entre otros permisos mineros y Servidumbre</w:t>
      </w:r>
      <w:r w:rsidRPr="00930E5F">
        <w:rPr>
          <w:lang w:val="es-ES_tradnl"/>
        </w:rPr>
        <w:t>, de la Ley 1682 de 2013. Así mismo, es importante mencionar que este Proyecto ha recibido la declaración de “Utilidad Pública e Interés Social”, amparado en el Art. 19 de la Ley 1682 de 2013</w:t>
      </w:r>
      <w:r w:rsidRPr="00930E5F">
        <w:rPr>
          <w:rStyle w:val="FootnoteReference"/>
          <w:szCs w:val="24"/>
          <w:lang w:val="es-ES_tradnl"/>
        </w:rPr>
        <w:footnoteReference w:id="6"/>
      </w:r>
      <w:r w:rsidRPr="00930E5F">
        <w:rPr>
          <w:lang w:val="es-ES_tradnl"/>
        </w:rPr>
        <w:t xml:space="preserve">. Finalmente, sobre este aspecto, cada </w:t>
      </w:r>
      <w:r w:rsidRPr="00930E5F">
        <w:rPr>
          <w:lang w:val="es-ES_tradnl"/>
        </w:rPr>
        <w:lastRenderedPageBreak/>
        <w:t xml:space="preserve">una de estas afectaciones prediales se incluirán en el </w:t>
      </w:r>
      <w:r w:rsidRPr="00930E5F">
        <w:rPr>
          <w:b/>
          <w:lang w:val="es-ES_tradnl"/>
        </w:rPr>
        <w:t>Plan de Compensaciones Socioeconómicas</w:t>
      </w:r>
      <w:r w:rsidRPr="00930E5F">
        <w:rPr>
          <w:lang w:val="es-ES_tradnl"/>
        </w:rPr>
        <w:t xml:space="preserve">, con base en el Art. 08 de la Resolución INCO 545 de 2008 y conforme se solicita en el Apéndice Técnico No. 08 - </w:t>
      </w:r>
      <w:r w:rsidRPr="00930E5F">
        <w:rPr>
          <w:i/>
          <w:lang w:val="es-ES_tradnl"/>
        </w:rPr>
        <w:t>Social</w:t>
      </w:r>
      <w:r w:rsidRPr="00930E5F">
        <w:rPr>
          <w:lang w:val="es-ES_tradnl"/>
        </w:rPr>
        <w:t>, que forma parte del Contrato de Concesión.</w:t>
      </w:r>
    </w:p>
    <w:p w:rsidR="005427EE" w:rsidRPr="00930E5F" w:rsidRDefault="005427EE" w:rsidP="005427EE">
      <w:pPr>
        <w:rPr>
          <w:lang w:val="es-ES_tradnl"/>
        </w:rPr>
      </w:pPr>
      <w:r w:rsidRPr="00930E5F">
        <w:rPr>
          <w:lang w:val="es-ES_tradnl"/>
        </w:rPr>
        <w:t xml:space="preserve">Además de las indemnizaciones mencionadas anteriormente, toda la gestión social será respaldad a través del PMA, específicamente el Programa de Gestión Social y sus Proyectos, en donde habrá una amplia y constante comunicación con las comunidades y sus pobladores, beneficios directos por la contratación de mano de obra y la activación de servicios y compra de bienes asociados a la construcción, así como la promoción de proyectos productivos, para aquellas oportunidades que se identifiquen con la participación de dichas comunidades. </w:t>
      </w:r>
    </w:p>
    <w:p w:rsidR="00133FEA" w:rsidRDefault="00133FEA" w:rsidP="00FB1FCC">
      <w:pPr>
        <w:pStyle w:val="NoSpacing"/>
        <w:rPr>
          <w:lang w:val="es-ES_tradnl"/>
        </w:rPr>
      </w:pPr>
    </w:p>
    <w:p w:rsidR="005427EE" w:rsidRDefault="00FE0D40" w:rsidP="00FE0D40">
      <w:pPr>
        <w:pStyle w:val="Heading5"/>
        <w:rPr>
          <w:lang w:val="es-ES_tradnl"/>
        </w:rPr>
      </w:pPr>
      <w:r>
        <w:rPr>
          <w:lang w:val="es-ES_tradnl"/>
        </w:rPr>
        <w:t>Afectación a Ocupantes Irregulares Objeto de Reasentamiento</w:t>
      </w:r>
    </w:p>
    <w:p w:rsidR="00FE0D40" w:rsidRDefault="00FE0D40" w:rsidP="00151349">
      <w:pPr>
        <w:rPr>
          <w:lang w:val="es-ES_tradnl"/>
        </w:rPr>
      </w:pPr>
      <w:r w:rsidRPr="00FE0D40">
        <w:rPr>
          <w:lang w:val="es-ES_tradnl"/>
        </w:rPr>
        <w:t>Realizado el levantamiento de información primaria y con base en los datos obtenidos en el análisis de los POT, BOT municipales, no se encontraron para este corredor unidades sociales ocupantes irregulares que deban ser objeto de la formulación y ejecución de un Plan de Reasentamiento Poblacional Involuntario conforme lo establece la Resolución ANI 007 de 2013.</w:t>
      </w:r>
    </w:p>
    <w:p w:rsidR="00FE0D40" w:rsidRDefault="00FE0D40" w:rsidP="00FE0D40">
      <w:pPr>
        <w:rPr>
          <w:lang w:val="es-ES_tradnl"/>
        </w:rPr>
      </w:pPr>
      <w:r w:rsidRPr="00FE0D40">
        <w:rPr>
          <w:lang w:val="es-ES_tradnl"/>
        </w:rPr>
        <w:t xml:space="preserve">Sin embargo existiendo la posibilidad </w:t>
      </w:r>
      <w:r>
        <w:rPr>
          <w:lang w:val="es-ES_tradnl"/>
        </w:rPr>
        <w:t xml:space="preserve">de </w:t>
      </w:r>
      <w:r w:rsidRPr="00FE0D40">
        <w:rPr>
          <w:lang w:val="es-ES_tradnl"/>
        </w:rPr>
        <w:t xml:space="preserve">que en el transcurso de tiempo que se requiera para iniciar </w:t>
      </w:r>
      <w:r>
        <w:rPr>
          <w:lang w:val="es-ES_tradnl"/>
        </w:rPr>
        <w:t>la etapa de construcción</w:t>
      </w:r>
      <w:r w:rsidRPr="00FE0D40">
        <w:rPr>
          <w:lang w:val="es-ES_tradnl"/>
        </w:rPr>
        <w:t xml:space="preserve">, se generen invasiones en la zona de seguridad en terrenos de interés público, de darse el caso, que por el anuncio del </w:t>
      </w:r>
      <w:r w:rsidR="001B6383">
        <w:rPr>
          <w:lang w:val="es-ES_tradnl"/>
        </w:rPr>
        <w:t>Proyecto</w:t>
      </w:r>
      <w:r w:rsidRPr="00FE0D40">
        <w:rPr>
          <w:lang w:val="es-ES_tradnl"/>
        </w:rPr>
        <w:t xml:space="preserve"> se presente una colonización desordena de invasores nuevos, con la pretensión de obtener un apoyo del estado por el requerimiento del terreno que es </w:t>
      </w:r>
      <w:r>
        <w:rPr>
          <w:lang w:val="es-ES_tradnl"/>
        </w:rPr>
        <w:t>propiedad de la nación; se debe</w:t>
      </w:r>
      <w:r w:rsidRPr="00FE0D40">
        <w:rPr>
          <w:lang w:val="es-ES_tradnl"/>
        </w:rPr>
        <w:t xml:space="preserve"> tener en cuenta </w:t>
      </w:r>
      <w:r>
        <w:rPr>
          <w:lang w:val="es-ES_tradnl"/>
        </w:rPr>
        <w:t>el Plan de Reasentamiento Poblacional Involuntario, como medida de compensación.</w:t>
      </w:r>
    </w:p>
    <w:p w:rsidR="00FE0D40" w:rsidRPr="00FE0D40" w:rsidRDefault="00FE0D40" w:rsidP="00FE0D40">
      <w:pPr>
        <w:pStyle w:val="NoSpacing"/>
        <w:rPr>
          <w:lang w:val="es-ES_tradnl"/>
        </w:rPr>
      </w:pPr>
    </w:p>
    <w:p w:rsidR="00151349" w:rsidRDefault="00151349" w:rsidP="00BC0D5F">
      <w:pPr>
        <w:pStyle w:val="Heading4"/>
        <w:rPr>
          <w:lang w:val="es-US"/>
        </w:rPr>
      </w:pPr>
      <w:bookmarkStart w:id="172" w:name="_Toc421283030"/>
      <w:bookmarkStart w:id="173" w:name="_Toc429755622"/>
      <w:r>
        <w:rPr>
          <w:lang w:val="es-US"/>
        </w:rPr>
        <w:t>Etapa de Construcción</w:t>
      </w:r>
      <w:bookmarkEnd w:id="173"/>
      <w:r>
        <w:rPr>
          <w:lang w:val="es-US"/>
        </w:rPr>
        <w:t xml:space="preserve"> </w:t>
      </w:r>
      <w:bookmarkEnd w:id="172"/>
    </w:p>
    <w:p w:rsidR="00B6583A" w:rsidRPr="00B6583A" w:rsidRDefault="00151349" w:rsidP="00151349">
      <w:pPr>
        <w:rPr>
          <w:b/>
          <w:lang w:val="es-PA"/>
        </w:rPr>
      </w:pPr>
      <w:r w:rsidRPr="00464B75">
        <w:rPr>
          <w:lang w:val="es-PA"/>
        </w:rPr>
        <w:t>Uno de los impactos positivos en la etapa de construcción, es la generación de empleos.</w:t>
      </w:r>
      <w:r w:rsidR="00E521D7">
        <w:rPr>
          <w:lang w:val="es-PA"/>
        </w:rPr>
        <w:t xml:space="preserve"> </w:t>
      </w:r>
      <w:r w:rsidRPr="00464B75">
        <w:rPr>
          <w:lang w:val="es-PA"/>
        </w:rPr>
        <w:t xml:space="preserve">Las actividades de este </w:t>
      </w:r>
      <w:r w:rsidRPr="00E3245E">
        <w:rPr>
          <w:lang w:val="es-PA"/>
        </w:rPr>
        <w:t>Proyecto, emplearán gran cantidad de mano de obra local principalmente del área de influencia socioeconó</w:t>
      </w:r>
      <w:r w:rsidR="00E3245E" w:rsidRPr="00E3245E">
        <w:rPr>
          <w:lang w:val="es-PA"/>
        </w:rPr>
        <w:t>mica del Proyecto</w:t>
      </w:r>
      <w:r w:rsidRPr="00E3245E">
        <w:rPr>
          <w:lang w:val="es-PA"/>
        </w:rPr>
        <w:t>, para lo cual se plantea en el Plan de Manejo Ambiental, planes de educación y capacitación para un mejor desempeño de este personal logrando así, la conservación ambiental en el sitio de trabajo y en todas las actividades que desarrollen. Es importante mencionar que en el Contrato de la Concesión se establece que el Concesionario debe emplear mano de obra local de las áreas de influencia.</w:t>
      </w:r>
      <w:r w:rsidRPr="00464B75">
        <w:rPr>
          <w:lang w:val="es-PA"/>
        </w:rPr>
        <w:t xml:space="preserve"> </w:t>
      </w:r>
    </w:p>
    <w:p w:rsidR="00151349" w:rsidRDefault="00151349" w:rsidP="00151349">
      <w:pPr>
        <w:rPr>
          <w:lang w:val="es-PA"/>
        </w:rPr>
      </w:pPr>
      <w:r w:rsidRPr="00464B75">
        <w:rPr>
          <w:lang w:val="es-PA"/>
        </w:rPr>
        <w:t xml:space="preserve">Como impactos socioeconómicos del Proyecto, se plantea la alteración del tráfico, el incremento en el </w:t>
      </w:r>
      <w:r>
        <w:rPr>
          <w:lang w:val="es-PA"/>
        </w:rPr>
        <w:t xml:space="preserve">riesgo de accidentes laborales </w:t>
      </w:r>
      <w:r w:rsidRPr="00464B75">
        <w:rPr>
          <w:lang w:val="es-PA"/>
        </w:rPr>
        <w:t xml:space="preserve">y el incremento de la problemática de salubridad pública, por la generación </w:t>
      </w:r>
      <w:r>
        <w:rPr>
          <w:lang w:val="es-PA"/>
        </w:rPr>
        <w:t xml:space="preserve">de desechos líquidos y sólidos. </w:t>
      </w:r>
      <w:r w:rsidRPr="00464B75">
        <w:rPr>
          <w:lang w:val="es-PA"/>
        </w:rPr>
        <w:t xml:space="preserve">Pero estos tendrán una magnitud entre baja a media (dependiendo la actividad evaluada) y su duración que se limita a la etapa de </w:t>
      </w:r>
      <w:r>
        <w:rPr>
          <w:lang w:val="es-PA"/>
        </w:rPr>
        <w:t>mejoramiento y rehabilitación.</w:t>
      </w:r>
    </w:p>
    <w:p w:rsidR="00970A21" w:rsidRPr="00E3245E" w:rsidRDefault="00151349" w:rsidP="00151349">
      <w:pPr>
        <w:rPr>
          <w:b/>
          <w:lang w:val="es-PA"/>
        </w:rPr>
      </w:pPr>
      <w:r w:rsidRPr="00464B75">
        <w:rPr>
          <w:lang w:val="es-PA"/>
        </w:rPr>
        <w:t xml:space="preserve">Las molestias a los usuarios de la carretera por las obras del </w:t>
      </w:r>
      <w:r w:rsidR="00C03184">
        <w:rPr>
          <w:lang w:val="es-PA"/>
        </w:rPr>
        <w:t>Proyecto</w:t>
      </w:r>
      <w:r w:rsidRPr="00464B75">
        <w:rPr>
          <w:lang w:val="es-PA"/>
        </w:rPr>
        <w:t>, también es un impacto socioeconómico negativo que se ha identificado para este Proyecto.</w:t>
      </w:r>
      <w:r w:rsidR="00E521D7">
        <w:rPr>
          <w:lang w:val="es-PA"/>
        </w:rPr>
        <w:t xml:space="preserve"> </w:t>
      </w:r>
      <w:r w:rsidRPr="00464B75">
        <w:rPr>
          <w:lang w:val="es-PA"/>
        </w:rPr>
        <w:t xml:space="preserve">Muchas de las actividades que contempla esta obra, generarán molestias a los usuarios y a las comunidades cercanas al alineamiento del </w:t>
      </w:r>
      <w:r w:rsidR="00C03184">
        <w:rPr>
          <w:lang w:val="es-PA"/>
        </w:rPr>
        <w:t>Proyecto</w:t>
      </w:r>
      <w:r w:rsidRPr="00464B75">
        <w:rPr>
          <w:lang w:val="es-PA"/>
        </w:rPr>
        <w:t xml:space="preserve">, razón por la cual, el Concesionario tendrá que </w:t>
      </w:r>
      <w:r w:rsidRPr="00A90146">
        <w:rPr>
          <w:lang w:val="es-PA"/>
        </w:rPr>
        <w:t xml:space="preserve">implementar un Proyecto de manejo de maquinaria, equipo y vehículos, donde se establezcan los horarios de trabajo y evite las afectaciones a </w:t>
      </w:r>
      <w:r w:rsidRPr="00A90146">
        <w:rPr>
          <w:lang w:val="es-PA"/>
        </w:rPr>
        <w:lastRenderedPageBreak/>
        <w:t>las actividades diarias de las comunidades del área de influencia socioeconómica del Proyecto.</w:t>
      </w:r>
      <w:r w:rsidR="00E521D7">
        <w:rPr>
          <w:lang w:val="es-PA"/>
        </w:rPr>
        <w:t xml:space="preserve"> </w:t>
      </w:r>
      <w:r w:rsidRPr="00A90146">
        <w:rPr>
          <w:lang w:val="es-PA"/>
        </w:rPr>
        <w:t xml:space="preserve">Además se plantea la divulgación y comunicación permanente con la comunidad mediante el </w:t>
      </w:r>
      <w:r>
        <w:rPr>
          <w:lang w:val="es-PA"/>
        </w:rPr>
        <w:t xml:space="preserve">Programa de gestión social específicamente el Proyecto de Información y Divulgación. </w:t>
      </w:r>
    </w:p>
    <w:p w:rsidR="00133FEA" w:rsidRDefault="00133FEA" w:rsidP="00FB1FCC">
      <w:pPr>
        <w:pStyle w:val="NoSpacing"/>
        <w:rPr>
          <w:lang w:val="es-PA"/>
        </w:rPr>
      </w:pPr>
    </w:p>
    <w:p w:rsidR="00B6583A" w:rsidRPr="007379AE" w:rsidRDefault="00B6583A" w:rsidP="00BC0D5F">
      <w:pPr>
        <w:pStyle w:val="Heading5"/>
        <w:rPr>
          <w:lang w:val="es-PA"/>
        </w:rPr>
      </w:pPr>
      <w:r w:rsidRPr="007379AE">
        <w:rPr>
          <w:lang w:val="es-PA"/>
        </w:rPr>
        <w:t>Daños a la infraestructura de predios</w:t>
      </w:r>
    </w:p>
    <w:p w:rsidR="00B6583A" w:rsidRPr="00852FDE" w:rsidRDefault="00B6583A" w:rsidP="00B6583A">
      <w:pPr>
        <w:rPr>
          <w:lang w:val="es-PA"/>
        </w:rPr>
      </w:pPr>
      <w:r w:rsidRPr="00852FDE">
        <w:rPr>
          <w:lang w:val="es-PA"/>
        </w:rPr>
        <w:t>Es necesario tomar las medidas de compensación y atención al usuario que se requieran con el fin de dar pronta y efectiva solución a la posible afectación de los predios que se vean impactados por la obra,</w:t>
      </w:r>
      <w:r w:rsidR="00E521D7">
        <w:rPr>
          <w:lang w:val="es-PA"/>
        </w:rPr>
        <w:t xml:space="preserve"> </w:t>
      </w:r>
      <w:r w:rsidRPr="00852FDE">
        <w:rPr>
          <w:lang w:val="es-PA"/>
        </w:rPr>
        <w:t xml:space="preserve">de </w:t>
      </w:r>
      <w:r>
        <w:rPr>
          <w:lang w:val="es-PA"/>
        </w:rPr>
        <w:t xml:space="preserve">acuerdo con lo establecido en </w:t>
      </w:r>
      <w:r w:rsidRPr="00852FDE">
        <w:rPr>
          <w:lang w:val="es-PA"/>
        </w:rPr>
        <w:t>las actas de vecindad.</w:t>
      </w:r>
      <w:r>
        <w:rPr>
          <w:lang w:val="es-PA"/>
        </w:rPr>
        <w:t xml:space="preserve"> </w:t>
      </w:r>
      <w:r w:rsidRPr="00852FDE">
        <w:rPr>
          <w:lang w:val="es-PA"/>
        </w:rPr>
        <w:t>También se destacan accesos veredales y privados que pueden presentar afectaciones temporales durante las intervenciones a la vía generando la afectación a la movilidad local, por la interrupción de pasos veredales.</w:t>
      </w:r>
    </w:p>
    <w:p w:rsidR="00133FEA" w:rsidRDefault="00B6583A" w:rsidP="00133FEA">
      <w:pPr>
        <w:rPr>
          <w:lang w:val="es-PA"/>
        </w:rPr>
      </w:pPr>
      <w:r w:rsidRPr="00852FDE">
        <w:rPr>
          <w:lang w:val="es-PA"/>
        </w:rPr>
        <w:t xml:space="preserve">Aunque la mayoría de los predios se encuentran a cierta distancia del derecho de la vía, puede generarse posibles daños a los cultivos o contaminación a vallados, las actas de vecindad deben ser detalladas </w:t>
      </w:r>
      <w:r w:rsidRPr="00E3245E">
        <w:rPr>
          <w:lang w:val="es-PA"/>
        </w:rPr>
        <w:t>con registr</w:t>
      </w:r>
      <w:r w:rsidR="005427EE">
        <w:rPr>
          <w:lang w:val="es-PA"/>
        </w:rPr>
        <w:t xml:space="preserve">o fotográfico y fílmico. Será </w:t>
      </w:r>
      <w:r w:rsidRPr="00E3245E">
        <w:rPr>
          <w:lang w:val="es-PA"/>
        </w:rPr>
        <w:t xml:space="preserve">reversible este impacto </w:t>
      </w:r>
      <w:r w:rsidR="005427EE">
        <w:rPr>
          <w:lang w:val="es-PA"/>
        </w:rPr>
        <w:t xml:space="preserve">en cuanto </w:t>
      </w:r>
      <w:r w:rsidRPr="00E3245E">
        <w:rPr>
          <w:lang w:val="es-PA"/>
        </w:rPr>
        <w:t>su duración y magnitud serán controladas si se realizan gestiones eficientes que impidan el malestar de propietarios, residentes o comunidad en general.</w:t>
      </w:r>
    </w:p>
    <w:p w:rsidR="00133FEA" w:rsidRDefault="00133FEA" w:rsidP="00FB1FCC">
      <w:pPr>
        <w:pStyle w:val="NoSpacing"/>
        <w:rPr>
          <w:lang w:val="es-PA"/>
        </w:rPr>
      </w:pPr>
    </w:p>
    <w:p w:rsidR="00676797" w:rsidRPr="003E2E7D" w:rsidRDefault="00676797" w:rsidP="00BC0D5F">
      <w:pPr>
        <w:pStyle w:val="Heading5"/>
        <w:rPr>
          <w:lang w:val="es-PA"/>
        </w:rPr>
      </w:pPr>
      <w:r w:rsidRPr="003E2E7D">
        <w:rPr>
          <w:lang w:val="es-PA"/>
        </w:rPr>
        <w:t>Afectación a la infraestructura de servicios públicos</w:t>
      </w:r>
    </w:p>
    <w:p w:rsidR="00676797" w:rsidRPr="003E2E7D" w:rsidRDefault="00676797" w:rsidP="00676797">
      <w:pPr>
        <w:rPr>
          <w:lang w:val="es-MX" w:eastAsia="es-ES"/>
        </w:rPr>
      </w:pPr>
      <w:r w:rsidRPr="00852FDE">
        <w:rPr>
          <w:lang w:val="es-MX" w:eastAsia="es-ES"/>
        </w:rPr>
        <w:t xml:space="preserve">Este es un impacto que se produce por las excavaciones que deben realizarse para la adecuación de la vía. Pueden ser programados o accidentales. En ambos casos es necesario tener prevenida a la comunidad del área de influencia directa donde se estén realizando los trabajos. Se requieren medidas de mitigación a través de volantes informativos, en el caso de cortes programados. Cuando es un corte accidental y su duración sea superior a un día, debe ejecutarse un plan de contingencia donde se informe a la comunidad del área de influencia directa afectada sobre el problema presentado y su posible duración. </w:t>
      </w:r>
    </w:p>
    <w:p w:rsidR="00676797" w:rsidRDefault="00676797" w:rsidP="00676797">
      <w:pPr>
        <w:rPr>
          <w:lang w:val="es-PA"/>
        </w:rPr>
      </w:pPr>
      <w:r w:rsidRPr="00852FDE">
        <w:rPr>
          <w:lang w:val="es-PA"/>
        </w:rPr>
        <w:t>Aunque el impacto es negativo y su extensión muy puntual ya que pueden afectarse los servicios públicos solamente de la zona intervenida.</w:t>
      </w:r>
      <w:r w:rsidR="00E521D7">
        <w:rPr>
          <w:lang w:val="es-PA"/>
        </w:rPr>
        <w:t xml:space="preserve"> </w:t>
      </w:r>
      <w:r w:rsidRPr="00852FDE">
        <w:rPr>
          <w:lang w:val="es-PA"/>
        </w:rPr>
        <w:t>Su duración, reversi</w:t>
      </w:r>
      <w:r>
        <w:rPr>
          <w:lang w:val="es-PA"/>
        </w:rPr>
        <w:t xml:space="preserve">bilidad, intensidad y magnitud </w:t>
      </w:r>
      <w:r w:rsidRPr="00852FDE">
        <w:rPr>
          <w:lang w:val="es-PA"/>
        </w:rPr>
        <w:t>serán muy cortas pues son situaciones extremas y aisladas que no requieren de mucho tiempo o demoras ya que el contratista debe restablecerla en lo menos posible.</w:t>
      </w:r>
    </w:p>
    <w:p w:rsidR="00133FEA" w:rsidRDefault="00133FEA" w:rsidP="00FB1FCC">
      <w:pPr>
        <w:pStyle w:val="NoSpacing"/>
        <w:rPr>
          <w:lang w:val="es-PA"/>
        </w:rPr>
      </w:pPr>
    </w:p>
    <w:p w:rsidR="00676797" w:rsidRPr="00B43B2D" w:rsidRDefault="00676797" w:rsidP="00BC0D5F">
      <w:pPr>
        <w:pStyle w:val="Heading5"/>
        <w:rPr>
          <w:lang w:val="es-PA"/>
        </w:rPr>
      </w:pPr>
      <w:r w:rsidRPr="00B43B2D">
        <w:rPr>
          <w:lang w:val="es-PA"/>
        </w:rPr>
        <w:t>Afectación a la infraestructura vial</w:t>
      </w:r>
    </w:p>
    <w:p w:rsidR="00970A21" w:rsidRPr="000520F1" w:rsidRDefault="00676797" w:rsidP="00EB0F32">
      <w:pPr>
        <w:rPr>
          <w:lang w:val="es-PA"/>
        </w:rPr>
      </w:pPr>
      <w:r w:rsidRPr="00B43B2D">
        <w:rPr>
          <w:lang w:val="es-PA"/>
        </w:rPr>
        <w:t>Para los casos en que se genere este imp</w:t>
      </w:r>
      <w:r w:rsidR="00EB0F32">
        <w:rPr>
          <w:lang w:val="es-PA"/>
        </w:rPr>
        <w:t xml:space="preserve">acto, el contratista estará en </w:t>
      </w:r>
      <w:r w:rsidRPr="00B43B2D">
        <w:rPr>
          <w:lang w:val="es-PA"/>
        </w:rPr>
        <w:t>la obligación de restaurar y dejar en las mismas o mejores condiciones las vías afectada</w:t>
      </w:r>
      <w:r w:rsidR="00EB0F32">
        <w:rPr>
          <w:lang w:val="es-PA"/>
        </w:rPr>
        <w:t xml:space="preserve">s, dejando </w:t>
      </w:r>
      <w:r w:rsidRPr="00B43B2D">
        <w:rPr>
          <w:lang w:val="es-PA"/>
        </w:rPr>
        <w:t xml:space="preserve">detallado en el </w:t>
      </w:r>
      <w:r>
        <w:rPr>
          <w:lang w:val="es-PA"/>
        </w:rPr>
        <w:t>acta las acciones adelantadas</w:t>
      </w:r>
      <w:r w:rsidRPr="00B43B2D">
        <w:rPr>
          <w:lang w:val="es-PA"/>
        </w:rPr>
        <w:t>, con registros fotográficos y fílmicos, si es posible del antes y después, haciendo constar la posterior entrega a ent</w:t>
      </w:r>
      <w:r>
        <w:rPr>
          <w:lang w:val="es-PA"/>
        </w:rPr>
        <w:t xml:space="preserve">idades competentes de la zona. </w:t>
      </w:r>
    </w:p>
    <w:p w:rsidR="00133FEA" w:rsidRDefault="00133FEA" w:rsidP="00FB1FCC">
      <w:pPr>
        <w:pStyle w:val="NoSpacing"/>
        <w:rPr>
          <w:lang w:val="es-PA"/>
        </w:rPr>
      </w:pPr>
    </w:p>
    <w:p w:rsidR="00EB0F32" w:rsidRPr="00B43B2D" w:rsidRDefault="00EB0F32" w:rsidP="00BC0D5F">
      <w:pPr>
        <w:pStyle w:val="Heading5"/>
        <w:rPr>
          <w:lang w:val="es-PA"/>
        </w:rPr>
      </w:pPr>
      <w:r w:rsidRPr="00B43B2D">
        <w:rPr>
          <w:lang w:val="es-PA"/>
        </w:rPr>
        <w:t>Economía</w:t>
      </w:r>
    </w:p>
    <w:p w:rsidR="00EB0F32" w:rsidRDefault="00EB0F32" w:rsidP="00EB0F32">
      <w:pPr>
        <w:rPr>
          <w:b/>
          <w:u w:val="single"/>
          <w:lang w:val="es-PA"/>
        </w:rPr>
      </w:pPr>
      <w:r w:rsidRPr="00852FDE">
        <w:rPr>
          <w:lang w:val="es-PA"/>
        </w:rPr>
        <w:t xml:space="preserve">Para el análisis de la condición de la economía en el AID </w:t>
      </w:r>
      <w:r w:rsidR="002C1460">
        <w:rPr>
          <w:lang w:val="es-PA"/>
        </w:rPr>
        <w:t xml:space="preserve">durante la etapa de construcción, </w:t>
      </w:r>
      <w:r w:rsidRPr="00852FDE">
        <w:rPr>
          <w:lang w:val="es-PA"/>
        </w:rPr>
        <w:t>se tienen en cuenta lo</w:t>
      </w:r>
      <w:r w:rsidRPr="00B43B2D">
        <w:rPr>
          <w:lang w:val="es-PA"/>
        </w:rPr>
        <w:t>s aspectos relacionados con la a</w:t>
      </w:r>
      <w:r w:rsidRPr="00852FDE">
        <w:rPr>
          <w:lang w:val="es-PA"/>
        </w:rPr>
        <w:t>fectaci</w:t>
      </w:r>
      <w:r w:rsidRPr="00B43B2D">
        <w:rPr>
          <w:lang w:val="es-PA"/>
        </w:rPr>
        <w:t>ón a las actividades económicas como son el i</w:t>
      </w:r>
      <w:r w:rsidRPr="00852FDE">
        <w:rPr>
          <w:lang w:val="es-PA"/>
        </w:rPr>
        <w:t>ncremento en l</w:t>
      </w:r>
      <w:r w:rsidRPr="00B43B2D">
        <w:rPr>
          <w:lang w:val="es-PA"/>
        </w:rPr>
        <w:t>a demanda de bienes y servicios</w:t>
      </w:r>
      <w:r>
        <w:rPr>
          <w:lang w:val="es-PA"/>
        </w:rPr>
        <w:t>.</w:t>
      </w:r>
    </w:p>
    <w:p w:rsidR="00EB0F32" w:rsidRPr="00852FDE" w:rsidRDefault="00EB0F32" w:rsidP="00EB0F32">
      <w:pPr>
        <w:rPr>
          <w:lang w:val="es-PA"/>
        </w:rPr>
      </w:pPr>
      <w:r w:rsidRPr="008C06EA">
        <w:rPr>
          <w:lang w:val="es-PA"/>
        </w:rPr>
        <w:lastRenderedPageBreak/>
        <w:t>S</w:t>
      </w:r>
      <w:r w:rsidRPr="00852FDE">
        <w:rPr>
          <w:lang w:val="es-PA"/>
        </w:rPr>
        <w:t>e destaca un impacto de carácter medio relacionado con el incremento en la demanda de bienes y servicios el cual, por las condiciones del sector, debe tenerse muy presente para la implementación de medidas de manejo, reduciendo el riesgo de afectación a las comunidades aferentes al corredor vial.</w:t>
      </w:r>
    </w:p>
    <w:p w:rsidR="00EB0F32" w:rsidRDefault="00EB0F32" w:rsidP="00EB0F32">
      <w:pPr>
        <w:rPr>
          <w:lang w:val="es-PA"/>
        </w:rPr>
      </w:pPr>
      <w:r w:rsidRPr="00852FDE">
        <w:rPr>
          <w:lang w:val="es-PA"/>
        </w:rPr>
        <w:t>En el tema de economía se identifica un impacto de carácter positivo, dado por la contratación de personal para el desarrollo de las obras y actividades puntuales como el transporte de material.</w:t>
      </w:r>
    </w:p>
    <w:p w:rsidR="00EB0F32" w:rsidRPr="00271B5C" w:rsidRDefault="00EB0F32" w:rsidP="00FB343C">
      <w:pPr>
        <w:pStyle w:val="ListParagraph"/>
        <w:numPr>
          <w:ilvl w:val="0"/>
          <w:numId w:val="18"/>
        </w:numPr>
        <w:rPr>
          <w:b/>
          <w:lang w:val="es-PA"/>
        </w:rPr>
      </w:pPr>
      <w:r w:rsidRPr="00271B5C">
        <w:rPr>
          <w:b/>
          <w:lang w:val="es-PA"/>
        </w:rPr>
        <w:t>Generación de empleo</w:t>
      </w:r>
    </w:p>
    <w:p w:rsidR="007379AE" w:rsidRDefault="00EB0F32" w:rsidP="00EB0F32">
      <w:pPr>
        <w:rPr>
          <w:lang w:val="es-PA"/>
        </w:rPr>
      </w:pPr>
      <w:r w:rsidRPr="008C06EA">
        <w:rPr>
          <w:lang w:val="es-PA"/>
        </w:rPr>
        <w:t>Se refiere a la demanda de mano de obra</w:t>
      </w:r>
      <w:r w:rsidR="002C1460" w:rsidRPr="002C1460">
        <w:rPr>
          <w:lang w:val="es-PA"/>
        </w:rPr>
        <w:t xml:space="preserve"> </w:t>
      </w:r>
      <w:r w:rsidR="002C1460">
        <w:rPr>
          <w:lang w:val="es-PA"/>
        </w:rPr>
        <w:t>del P</w:t>
      </w:r>
      <w:r w:rsidR="002C1460" w:rsidRPr="008C06EA">
        <w:rPr>
          <w:lang w:val="es-PA"/>
        </w:rPr>
        <w:t>royecto</w:t>
      </w:r>
      <w:r w:rsidR="002C1460">
        <w:rPr>
          <w:lang w:val="es-PA"/>
        </w:rPr>
        <w:t xml:space="preserve"> durante su construcción</w:t>
      </w:r>
      <w:r w:rsidRPr="008C06EA">
        <w:rPr>
          <w:lang w:val="es-PA"/>
        </w:rPr>
        <w:t xml:space="preserve">. </w:t>
      </w:r>
      <w:r w:rsidR="002C1460">
        <w:rPr>
          <w:lang w:val="es-PA"/>
        </w:rPr>
        <w:t>En este sentido, como parte de la responsabilidad social y como requerimiento contractual, se ha establecido que s</w:t>
      </w:r>
      <w:r w:rsidRPr="008C06EA">
        <w:rPr>
          <w:lang w:val="es-PA"/>
        </w:rPr>
        <w:t>e deberá ofrecer esta alternativa laboral al porcentaje que a bien decida la entidad contratante</w:t>
      </w:r>
      <w:r w:rsidR="002C1460">
        <w:rPr>
          <w:rStyle w:val="FootnoteReference"/>
          <w:lang w:val="es-PA"/>
        </w:rPr>
        <w:footnoteReference w:id="7"/>
      </w:r>
      <w:r w:rsidR="002C1460">
        <w:rPr>
          <w:lang w:val="es-PA"/>
        </w:rPr>
        <w:t xml:space="preserve"> (aprox. 30%)</w:t>
      </w:r>
      <w:r w:rsidRPr="008C06EA">
        <w:rPr>
          <w:lang w:val="es-PA"/>
        </w:rPr>
        <w:t>,</w:t>
      </w:r>
      <w:r w:rsidR="002C1460">
        <w:rPr>
          <w:lang w:val="es-PA"/>
        </w:rPr>
        <w:t xml:space="preserve"> de trabajadores locales, oriundos de las Veredas o Municipios por los cuales transcurrirá el Proyecto</w:t>
      </w:r>
      <w:r w:rsidR="006573AA">
        <w:rPr>
          <w:lang w:val="es-PA"/>
        </w:rPr>
        <w:t>.</w:t>
      </w:r>
      <w:r w:rsidR="00E521D7">
        <w:rPr>
          <w:lang w:val="es-PA"/>
        </w:rPr>
        <w:t xml:space="preserve"> </w:t>
      </w:r>
    </w:p>
    <w:p w:rsidR="00F50277" w:rsidRPr="00F50277" w:rsidRDefault="00F50277" w:rsidP="00FB343C">
      <w:pPr>
        <w:pStyle w:val="ListParagraph"/>
        <w:numPr>
          <w:ilvl w:val="0"/>
          <w:numId w:val="18"/>
        </w:numPr>
        <w:rPr>
          <w:b/>
          <w:lang w:val="es-PA"/>
        </w:rPr>
      </w:pPr>
      <w:r w:rsidRPr="00F50277">
        <w:rPr>
          <w:b/>
          <w:lang w:val="es-PA"/>
        </w:rPr>
        <w:t>Fortalecimiento de los desarrollos productivos</w:t>
      </w:r>
    </w:p>
    <w:p w:rsidR="00F50277" w:rsidRPr="00F50277" w:rsidRDefault="00F50277" w:rsidP="00F50277">
      <w:pPr>
        <w:rPr>
          <w:sz w:val="26"/>
          <w:szCs w:val="26"/>
        </w:rPr>
      </w:pPr>
      <w:r w:rsidRPr="00F50277">
        <w:rPr>
          <w:sz w:val="26"/>
          <w:szCs w:val="26"/>
        </w:rPr>
        <w:t xml:space="preserve">En todo caso el </w:t>
      </w:r>
      <w:r w:rsidR="001B6383">
        <w:rPr>
          <w:sz w:val="26"/>
          <w:szCs w:val="26"/>
        </w:rPr>
        <w:t>Proyecto</w:t>
      </w:r>
      <w:r w:rsidRPr="00F50277">
        <w:rPr>
          <w:sz w:val="26"/>
          <w:szCs w:val="26"/>
        </w:rPr>
        <w:t xml:space="preserve"> a mediano y largo plazo generará beneficios no solo para la población residente en la zona de influencia directa sino también al nivel regional, ya que permitirá la dinamización de diferentes sectores productivos, al mejorar el sistema de interconexión, tanto local, como regional y nacional, lo que facilitaría el intercambio de productos, mayores facilidades en la movilización y dinamización de la economía ya que consigo, el </w:t>
      </w:r>
      <w:r w:rsidR="001B6383">
        <w:rPr>
          <w:sz w:val="26"/>
          <w:szCs w:val="26"/>
        </w:rPr>
        <w:t>Proyecto</w:t>
      </w:r>
      <w:r w:rsidRPr="00F50277">
        <w:rPr>
          <w:sz w:val="26"/>
          <w:szCs w:val="26"/>
        </w:rPr>
        <w:t xml:space="preserve"> puede generar algunos polos de desarrollo importantes para los municipios</w:t>
      </w:r>
      <w:r w:rsidR="00E521D7">
        <w:rPr>
          <w:sz w:val="26"/>
          <w:szCs w:val="26"/>
        </w:rPr>
        <w:t xml:space="preserve"> </w:t>
      </w:r>
      <w:r w:rsidRPr="00F50277">
        <w:rPr>
          <w:sz w:val="26"/>
          <w:szCs w:val="26"/>
        </w:rPr>
        <w:t xml:space="preserve">involucrados. </w:t>
      </w:r>
    </w:p>
    <w:p w:rsidR="00F50277" w:rsidRDefault="00F50277" w:rsidP="00FB1FCC">
      <w:pPr>
        <w:pStyle w:val="NoSpacing"/>
        <w:rPr>
          <w:lang w:val="es-PA"/>
        </w:rPr>
      </w:pPr>
    </w:p>
    <w:p w:rsidR="00EB0F32" w:rsidRPr="00FB6529" w:rsidRDefault="00EB0F32" w:rsidP="00BC0D5F">
      <w:pPr>
        <w:pStyle w:val="Heading5"/>
        <w:rPr>
          <w:lang w:val="es-PA"/>
        </w:rPr>
      </w:pPr>
      <w:r w:rsidRPr="00FB6529">
        <w:rPr>
          <w:lang w:val="es-PA"/>
        </w:rPr>
        <w:t>Salud y Seguridad</w:t>
      </w:r>
    </w:p>
    <w:p w:rsidR="00E3245E" w:rsidRPr="0090616F" w:rsidRDefault="00EB0F32" w:rsidP="00EB0F32">
      <w:pPr>
        <w:rPr>
          <w:lang w:val="es-PA"/>
        </w:rPr>
      </w:pPr>
      <w:r w:rsidRPr="00852FDE">
        <w:rPr>
          <w:lang w:val="es-PA"/>
        </w:rPr>
        <w:t>Durante la etapa de construcción se identifican impactos relacionados con la generación de accidentes y la afectación de la salud tanto de los trabajadores que adelantarán labores en la vía que será objeto de rehabilitación y mantenimiento, así como de la población residente dada por los niveles material particulado y ruido que se puede generar en ejecución de las labores. Si bien, las zonas son predominantemente</w:t>
      </w:r>
      <w:r>
        <w:rPr>
          <w:lang w:val="es-PA"/>
        </w:rPr>
        <w:t xml:space="preserve"> suburbanas, </w:t>
      </w:r>
      <w:r w:rsidRPr="00852FDE">
        <w:rPr>
          <w:lang w:val="es-PA"/>
        </w:rPr>
        <w:t xml:space="preserve">se destaca como se </w:t>
      </w:r>
      <w:r>
        <w:rPr>
          <w:lang w:val="es-PA"/>
        </w:rPr>
        <w:t>mencionó c</w:t>
      </w:r>
      <w:r w:rsidR="00E3245E">
        <w:rPr>
          <w:lang w:val="es-PA"/>
        </w:rPr>
        <w:t xml:space="preserve">on anterioridad zonas </w:t>
      </w:r>
      <w:r w:rsidRPr="00852FDE">
        <w:rPr>
          <w:lang w:val="es-PA"/>
        </w:rPr>
        <w:t>de concentración de población, razón por la cual se consideran impactos de carácter medio que requieren la implementación de adecuadas medidas de manejo que puedan reduci</w:t>
      </w:r>
      <w:r>
        <w:rPr>
          <w:lang w:val="es-PA"/>
        </w:rPr>
        <w:t>r la posibilidad de ocurrencia.</w:t>
      </w:r>
    </w:p>
    <w:p w:rsidR="00EB0F32" w:rsidRPr="00271B5C" w:rsidRDefault="00EB0F32" w:rsidP="00FB343C">
      <w:pPr>
        <w:pStyle w:val="ListParagraph"/>
        <w:numPr>
          <w:ilvl w:val="0"/>
          <w:numId w:val="19"/>
        </w:numPr>
        <w:rPr>
          <w:b/>
          <w:lang w:val="es-PA"/>
        </w:rPr>
      </w:pPr>
      <w:r w:rsidRPr="00271B5C">
        <w:rPr>
          <w:b/>
          <w:lang w:val="es-PA"/>
        </w:rPr>
        <w:t>Generación de accidentes</w:t>
      </w:r>
    </w:p>
    <w:p w:rsidR="007379AE" w:rsidRDefault="00EB0F32" w:rsidP="00FB1FCC">
      <w:pPr>
        <w:rPr>
          <w:lang w:val="es-PA"/>
        </w:rPr>
      </w:pPr>
      <w:r w:rsidRPr="00EB4812">
        <w:rPr>
          <w:lang w:val="es-PA"/>
        </w:rPr>
        <w:t>Siendo un impacto negativo dentro de las construcciones puede llegar a tener una extensión local y puntual.</w:t>
      </w:r>
      <w:r w:rsidR="00E521D7">
        <w:rPr>
          <w:lang w:val="es-PA"/>
        </w:rPr>
        <w:t xml:space="preserve"> </w:t>
      </w:r>
      <w:r w:rsidRPr="00EB4812">
        <w:rPr>
          <w:lang w:val="es-PA"/>
        </w:rPr>
        <w:t>Puntual por la tendencia a que cualquier trabajador sufra un accidente dentro de la obra por una mala maniobra, desconocimiento o azar de la vida y local porque puede llamar la atención de menores o adultos que sin ser previamente informados sobre los peligros, puedan caer en ellos y generar</w:t>
      </w:r>
      <w:r w:rsidR="00C335EC">
        <w:rPr>
          <w:lang w:val="es-PA"/>
        </w:rPr>
        <w:t xml:space="preserve"> dificultades al contratista.</w:t>
      </w:r>
      <w:r w:rsidR="00E521D7">
        <w:rPr>
          <w:lang w:val="es-PA"/>
        </w:rPr>
        <w:t xml:space="preserve"> </w:t>
      </w:r>
      <w:r w:rsidR="00037293">
        <w:rPr>
          <w:lang w:val="es-PA"/>
        </w:rPr>
        <w:t xml:space="preserve">La Intensidad </w:t>
      </w:r>
      <w:r w:rsidRPr="00EB4812">
        <w:rPr>
          <w:lang w:val="es-PA"/>
        </w:rPr>
        <w:t>y magnitud de los accidentes dependerá de una buena información y prevención de accidentes, utilizando materiales de protección para trabajadores y externos.</w:t>
      </w:r>
    </w:p>
    <w:p w:rsidR="00271B5C" w:rsidRDefault="00271B5C" w:rsidP="00FB1FCC">
      <w:pPr>
        <w:pStyle w:val="NoSpacing"/>
        <w:rPr>
          <w:lang w:val="es-PA"/>
        </w:rPr>
      </w:pPr>
    </w:p>
    <w:p w:rsidR="00151349" w:rsidRPr="00464B75" w:rsidRDefault="00BC0D5F" w:rsidP="00BC0D5F">
      <w:pPr>
        <w:pStyle w:val="Heading4"/>
        <w:rPr>
          <w:lang w:val="es-PA"/>
        </w:rPr>
      </w:pPr>
      <w:bookmarkStart w:id="174" w:name="_Toc421283031"/>
      <w:bookmarkStart w:id="175" w:name="_Toc429755623"/>
      <w:r>
        <w:rPr>
          <w:lang w:val="es-PA"/>
        </w:rPr>
        <w:lastRenderedPageBreak/>
        <w:t>E</w:t>
      </w:r>
      <w:r w:rsidR="00151349" w:rsidRPr="00464B75">
        <w:rPr>
          <w:lang w:val="es-PA"/>
        </w:rPr>
        <w:t xml:space="preserve">tapa de </w:t>
      </w:r>
      <w:r>
        <w:rPr>
          <w:lang w:val="es-PA"/>
        </w:rPr>
        <w:t>O</w:t>
      </w:r>
      <w:r w:rsidR="00151349" w:rsidRPr="00464B75">
        <w:rPr>
          <w:lang w:val="es-PA"/>
        </w:rPr>
        <w:t>peración</w:t>
      </w:r>
      <w:r>
        <w:rPr>
          <w:lang w:val="es-PA"/>
        </w:rPr>
        <w:t xml:space="preserve"> y Mantenimiento</w:t>
      </w:r>
      <w:bookmarkEnd w:id="174"/>
      <w:bookmarkEnd w:id="175"/>
    </w:p>
    <w:p w:rsidR="00151349" w:rsidRPr="00464B75" w:rsidRDefault="00151349" w:rsidP="00151349">
      <w:pPr>
        <w:rPr>
          <w:lang w:val="es-PA"/>
        </w:rPr>
      </w:pPr>
      <w:r w:rsidRPr="00464B75">
        <w:rPr>
          <w:lang w:val="es-PA"/>
        </w:rPr>
        <w:t>En la etapa de operación, se perciben ciertos beneficios o imp</w:t>
      </w:r>
      <w:r>
        <w:rPr>
          <w:lang w:val="es-PA"/>
        </w:rPr>
        <w:t xml:space="preserve">actos positivos </w:t>
      </w:r>
      <w:r w:rsidRPr="00464B75">
        <w:rPr>
          <w:lang w:val="es-PA"/>
        </w:rPr>
        <w:t>a los usuarios con la puesta en servicio del Proyecto:</w:t>
      </w:r>
    </w:p>
    <w:p w:rsidR="00151349" w:rsidRPr="00464B75" w:rsidRDefault="00151349" w:rsidP="00151349">
      <w:pPr>
        <w:rPr>
          <w:lang w:val="es-PA"/>
        </w:rPr>
      </w:pPr>
      <w:r w:rsidRPr="00464B75">
        <w:rPr>
          <w:lang w:val="es-PA"/>
        </w:rPr>
        <w:t xml:space="preserve">El </w:t>
      </w:r>
      <w:r w:rsidR="00C03184">
        <w:rPr>
          <w:lang w:val="es-PA"/>
        </w:rPr>
        <w:t>Proyecto</w:t>
      </w:r>
      <w:r w:rsidRPr="00464B75">
        <w:rPr>
          <w:lang w:val="es-PA"/>
        </w:rPr>
        <w:t xml:space="preserve"> generará una disminución de los tiempos de viaje y en los gastos de combustible para los</w:t>
      </w:r>
      <w:r>
        <w:rPr>
          <w:lang w:val="es-PA"/>
        </w:rPr>
        <w:t xml:space="preserve"> usuarios, ya que actualmente todo el transporte de mercancías se realiza actualmente ingresando a la Ciudad de Bogotá para cruzar de norte a sur</w:t>
      </w:r>
      <w:r w:rsidRPr="00464B75">
        <w:rPr>
          <w:lang w:val="es-PA"/>
        </w:rPr>
        <w:t xml:space="preserve">. Al </w:t>
      </w:r>
      <w:r>
        <w:rPr>
          <w:lang w:val="es-PA"/>
        </w:rPr>
        <w:t>mejorar y rehabilitar estos tramos y proveer de una calzada en buen estado</w:t>
      </w:r>
      <w:r w:rsidRPr="00464B75">
        <w:rPr>
          <w:lang w:val="es-PA"/>
        </w:rPr>
        <w:t xml:space="preserve">, </w:t>
      </w:r>
      <w:r>
        <w:rPr>
          <w:lang w:val="es-PA"/>
        </w:rPr>
        <w:t xml:space="preserve">los usuarios de estas vías, </w:t>
      </w:r>
      <w:r w:rsidRPr="00464B75">
        <w:rPr>
          <w:lang w:val="es-PA"/>
        </w:rPr>
        <w:t>podrán dismin</w:t>
      </w:r>
      <w:r>
        <w:rPr>
          <w:lang w:val="es-PA"/>
        </w:rPr>
        <w:t>uir sus tiempos de viajes y cruzar de norte a sur o viceversa en un menor tiempo.</w:t>
      </w:r>
    </w:p>
    <w:p w:rsidR="00151349" w:rsidRPr="00464B75" w:rsidRDefault="00151349" w:rsidP="00151349">
      <w:pPr>
        <w:rPr>
          <w:lang w:val="es-PA"/>
        </w:rPr>
      </w:pPr>
      <w:r w:rsidRPr="00464B75">
        <w:rPr>
          <w:lang w:val="es-PA"/>
        </w:rPr>
        <w:t>Aunado a lo anterior, tanto con la disminución de tiempos de viaje y ahorros de combustible, disminuirán considerablemente las concentraciones de gases tóxicos producidos por las fuentes móviles, logrando así tener un ambiente más agradable y lograr un buen estado de salud de las comunidades aledañas a la vía.</w:t>
      </w:r>
      <w:r w:rsidR="00E521D7">
        <w:rPr>
          <w:lang w:val="es-PA"/>
        </w:rPr>
        <w:t xml:space="preserve"> </w:t>
      </w:r>
    </w:p>
    <w:p w:rsidR="00151349" w:rsidRDefault="00151349" w:rsidP="00B8337B">
      <w:pPr>
        <w:rPr>
          <w:lang w:val="es-PA"/>
        </w:rPr>
      </w:pPr>
      <w:r w:rsidRPr="00783AA9">
        <w:rPr>
          <w:lang w:val="es-PA"/>
        </w:rPr>
        <w:t xml:space="preserve">Como impacto positivo en la puesta en marcha del </w:t>
      </w:r>
      <w:r w:rsidR="00C03184">
        <w:rPr>
          <w:lang w:val="es-PA"/>
        </w:rPr>
        <w:t>Proyecto</w:t>
      </w:r>
      <w:r w:rsidRPr="00783AA9">
        <w:rPr>
          <w:lang w:val="es-PA"/>
        </w:rPr>
        <w:t>, se percibe una reducción de los accidentes viales y aumento de la seguridad vial, debido al mejoramiento de la calzada y por los servicios que ofrecerá el Concesionario en este Tramo.</w:t>
      </w:r>
    </w:p>
    <w:p w:rsidR="002C1460" w:rsidRPr="00860803" w:rsidRDefault="002C1460" w:rsidP="002C1460">
      <w:pPr>
        <w:rPr>
          <w:szCs w:val="24"/>
          <w:lang w:val="es-PA"/>
        </w:rPr>
      </w:pPr>
      <w:r>
        <w:rPr>
          <w:lang w:val="es-PA"/>
        </w:rPr>
        <w:t>Sin embargo, es</w:t>
      </w:r>
      <w:r w:rsidRPr="007A05B2">
        <w:rPr>
          <w:lang w:val="es-PA"/>
        </w:rPr>
        <w:t xml:space="preserve"> importante mencionar que con la </w:t>
      </w:r>
      <w:r>
        <w:rPr>
          <w:lang w:val="es-PA"/>
        </w:rPr>
        <w:t>p</w:t>
      </w:r>
      <w:r w:rsidRPr="007A05B2">
        <w:rPr>
          <w:lang w:val="es-PA"/>
        </w:rPr>
        <w:t>uesta en servicio del Proyecto, se generará un impacto negativo</w:t>
      </w:r>
      <w:r>
        <w:rPr>
          <w:lang w:val="es-PA"/>
        </w:rPr>
        <w:t xml:space="preserve"> en la economía de los usuarios</w:t>
      </w:r>
      <w:r w:rsidRPr="007A05B2">
        <w:rPr>
          <w:lang w:val="es-PA"/>
        </w:rPr>
        <w:t xml:space="preserve"> debido al nuevo pago de peaje </w:t>
      </w:r>
      <w:r>
        <w:rPr>
          <w:lang w:val="es-PA"/>
        </w:rPr>
        <w:t>en los distintos t</w:t>
      </w:r>
      <w:r w:rsidRPr="007A05B2">
        <w:rPr>
          <w:lang w:val="es-PA"/>
        </w:rPr>
        <w:t>ramo</w:t>
      </w:r>
      <w:r>
        <w:rPr>
          <w:lang w:val="es-PA"/>
        </w:rPr>
        <w:t xml:space="preserve">s en donde se encuentren estas casetas de peaje y en relación al tipo de usuario (usuarios eventuales, frecuentes, etc.) y al motivo y nivel de ingreso del usuario. Este </w:t>
      </w:r>
      <w:r w:rsidRPr="007A05B2">
        <w:rPr>
          <w:lang w:val="es-PA"/>
        </w:rPr>
        <w:t xml:space="preserve">impacto </w:t>
      </w:r>
      <w:r>
        <w:rPr>
          <w:lang w:val="es-PA"/>
        </w:rPr>
        <w:t>se ha considerado negativo de baja significancia, ya que dentro de las entrevistas y encuestas con los usuarios, la mayoría (&gt; 90%) está de acuerdo con pagar una tarifa por una vía en mejor condición y un mayor nivel de seguridad, que cuente con servicios de auxilio y atención al usuario. No obstante, si se evaluara este impacto en base a la opinión de aquellos usuarios frecuentes</w:t>
      </w:r>
      <w:r w:rsidRPr="002C1460">
        <w:rPr>
          <w:lang w:val="es-PA"/>
        </w:rPr>
        <w:t xml:space="preserve"> </w:t>
      </w:r>
      <w:r>
        <w:rPr>
          <w:lang w:val="es-PA"/>
        </w:rPr>
        <w:t>que requieren cruzar el peaje diariamente, de ida y vuelta</w:t>
      </w:r>
      <w:r w:rsidRPr="002921DA">
        <w:rPr>
          <w:szCs w:val="24"/>
          <w:lang w:val="es-PA"/>
        </w:rPr>
        <w:t xml:space="preserve">, ya sea por motivos personales, de trabajo o por negocios, entonces el impacto sería negativo de </w:t>
      </w:r>
      <w:r w:rsidRPr="00BE1425">
        <w:rPr>
          <w:szCs w:val="24"/>
          <w:u w:val="single"/>
          <w:lang w:val="es-PA"/>
        </w:rPr>
        <w:t xml:space="preserve">moderada </w:t>
      </w:r>
      <w:r w:rsidR="00BE1425" w:rsidRPr="00BE1425">
        <w:rPr>
          <w:szCs w:val="24"/>
          <w:u w:val="single"/>
          <w:lang w:val="es-PA"/>
        </w:rPr>
        <w:t>importancia</w:t>
      </w:r>
      <w:r w:rsidRPr="002921DA">
        <w:rPr>
          <w:szCs w:val="24"/>
          <w:lang w:val="es-PA"/>
        </w:rPr>
        <w:t>, aunque altamente mitigable a través del establecimiento de tarifas especiales; sin embargo, esta es una decisión de la Autoridad (ANI) la cual rebaza el alcance de este Estudio.</w:t>
      </w:r>
    </w:p>
    <w:p w:rsidR="00C335EC" w:rsidRPr="00347FB9" w:rsidRDefault="00C335EC" w:rsidP="006573AA">
      <w:pPr>
        <w:rPr>
          <w:szCs w:val="24"/>
          <w:lang w:val="es-PA"/>
        </w:rPr>
      </w:pPr>
      <w:r w:rsidRPr="00860803">
        <w:rPr>
          <w:szCs w:val="24"/>
          <w:lang w:val="es-PA"/>
        </w:rPr>
        <w:t xml:space="preserve">Con las actividades de mantenimiento se generarán residuos y desperdicios de la construcción por la limpieza </w:t>
      </w:r>
      <w:r w:rsidRPr="00347FB9">
        <w:rPr>
          <w:szCs w:val="24"/>
          <w:lang w:val="es-PA"/>
        </w:rPr>
        <w:t>y la reparación de la calzada. El manejo de los desperdicios se realizará cumpliendo el Programa de actividades constructivas, específicamente los proyectos de Manejo y Disposición final de escombros y lodos y del Manejo de residuos sólidos convencionales y especiales. Adicionalmente se tendrá manejo de residuos de vegetación producto de las actividades de poda y corte de malezas.</w:t>
      </w:r>
    </w:p>
    <w:p w:rsidR="008959ED" w:rsidRPr="00E3245E" w:rsidRDefault="008959ED" w:rsidP="006465FB">
      <w:pPr>
        <w:pStyle w:val="NoSpacing"/>
        <w:rPr>
          <w:lang w:val="es-ES_tradnl"/>
        </w:rPr>
      </w:pPr>
    </w:p>
    <w:p w:rsidR="00B00F3D" w:rsidRDefault="00B00F3D" w:rsidP="00FE0D40">
      <w:pPr>
        <w:pStyle w:val="Heading3"/>
        <w:rPr>
          <w:lang w:val="es-PA"/>
        </w:rPr>
      </w:pPr>
      <w:bookmarkStart w:id="176" w:name="_Toc421283032"/>
      <w:bookmarkStart w:id="177" w:name="_Toc429755624"/>
      <w:r w:rsidRPr="00EC0BB6">
        <w:rPr>
          <w:lang w:val="es-PA"/>
        </w:rPr>
        <w:t>Recursos Arqueológicos</w:t>
      </w:r>
      <w:bookmarkEnd w:id="176"/>
      <w:bookmarkEnd w:id="177"/>
    </w:p>
    <w:p w:rsidR="00BE1425" w:rsidRDefault="00BE1425" w:rsidP="00BE1425">
      <w:pPr>
        <w:pStyle w:val="Heading4"/>
        <w:rPr>
          <w:lang w:val="es-PA"/>
        </w:rPr>
      </w:pPr>
      <w:bookmarkStart w:id="178" w:name="_Toc429755625"/>
      <w:r>
        <w:rPr>
          <w:lang w:val="es-PA"/>
        </w:rPr>
        <w:t>Etapa de Construcción</w:t>
      </w:r>
      <w:bookmarkEnd w:id="178"/>
    </w:p>
    <w:p w:rsidR="00437472" w:rsidRPr="00437472" w:rsidRDefault="00437472" w:rsidP="00FE0D40">
      <w:pPr>
        <w:rPr>
          <w:rFonts w:cs="Times New Roman"/>
          <w:lang w:val="es-PA"/>
        </w:rPr>
      </w:pPr>
      <w:r>
        <w:rPr>
          <w:rFonts w:cs="Times New Roman"/>
          <w:lang w:val="es-PA"/>
        </w:rPr>
        <w:t xml:space="preserve">Tal y como se menciona en el Capítulo de Línea Base existen para cada uno de los Tramos del Corredor Perimetral, zonas de potencial arqueológico clasificadas como de potencial alto, </w:t>
      </w:r>
      <w:r w:rsidRPr="00437472">
        <w:rPr>
          <w:rFonts w:cs="Times New Roman"/>
          <w:lang w:val="es-PA"/>
        </w:rPr>
        <w:t>potencial medio y potencial bajo.</w:t>
      </w:r>
    </w:p>
    <w:p w:rsidR="000B5709" w:rsidRPr="00437472" w:rsidRDefault="000B5709" w:rsidP="00FE0D40">
      <w:pPr>
        <w:rPr>
          <w:lang w:val="es-PA"/>
        </w:rPr>
      </w:pPr>
      <w:r w:rsidRPr="00437472">
        <w:rPr>
          <w:lang w:val="es-PA"/>
        </w:rPr>
        <w:lastRenderedPageBreak/>
        <w:t>Tomando en cuenta el potencial arqueológico del AI</w:t>
      </w:r>
      <w:r w:rsidR="00437472" w:rsidRPr="00437472">
        <w:rPr>
          <w:lang w:val="es-PA"/>
        </w:rPr>
        <w:t>D</w:t>
      </w:r>
      <w:r w:rsidRPr="00437472">
        <w:rPr>
          <w:lang w:val="es-PA"/>
        </w:rPr>
        <w:t xml:space="preserve"> del Proyecto y analizando las actividades intrusivas (preparación del sitio de obra, excavación y relleno, colocación de infraestructura provisional, explotación de bancos de materiales, construcción de sitios de disposición de materiales excedentes de la construcción, etc.), existe un </w:t>
      </w:r>
      <w:r w:rsidRPr="00BE1425">
        <w:rPr>
          <w:u w:val="single"/>
          <w:lang w:val="es-PA"/>
        </w:rPr>
        <w:t xml:space="preserve">riesgo </w:t>
      </w:r>
      <w:r w:rsidR="00BE1425">
        <w:rPr>
          <w:u w:val="single"/>
          <w:lang w:val="es-PA"/>
        </w:rPr>
        <w:t>que va desde medio a</w:t>
      </w:r>
      <w:r w:rsidRPr="00BE1425">
        <w:rPr>
          <w:u w:val="single"/>
          <w:lang w:val="es-PA"/>
        </w:rPr>
        <w:t xml:space="preserve"> alto</w:t>
      </w:r>
      <w:r w:rsidRPr="00437472">
        <w:rPr>
          <w:lang w:val="es-PA"/>
        </w:rPr>
        <w:t xml:space="preserve"> de que se vaya a afectar el patrimonio arqueológico del país</w:t>
      </w:r>
      <w:r w:rsidR="00BE1425">
        <w:rPr>
          <w:lang w:val="es-PA"/>
        </w:rPr>
        <w:t>, dependiendo del tramo a evaluar</w:t>
      </w:r>
      <w:r w:rsidRPr="00437472">
        <w:rPr>
          <w:lang w:val="es-PA"/>
        </w:rPr>
        <w:t>.</w:t>
      </w:r>
    </w:p>
    <w:p w:rsidR="000B5709" w:rsidRPr="00437472" w:rsidRDefault="000B5709" w:rsidP="00FE0D40">
      <w:pPr>
        <w:rPr>
          <w:lang w:val="es-PA"/>
        </w:rPr>
      </w:pPr>
      <w:r w:rsidRPr="00437472">
        <w:rPr>
          <w:lang w:val="es-PA"/>
        </w:rPr>
        <w:t>En este sentido, debido a la importancia que el Estado de Colombia le asigna al Patrimonio Arqueológico</w:t>
      </w:r>
      <w:r w:rsidRPr="00437472">
        <w:rPr>
          <w:rStyle w:val="FootnoteReference"/>
          <w:lang w:val="es-PA"/>
        </w:rPr>
        <w:footnoteReference w:id="8"/>
      </w:r>
      <w:r w:rsidRPr="00437472">
        <w:rPr>
          <w:lang w:val="es-PA"/>
        </w:rPr>
        <w:t xml:space="preserve">, para cada </w:t>
      </w:r>
      <w:r w:rsidR="00437472" w:rsidRPr="00437472">
        <w:rPr>
          <w:lang w:val="es-PA"/>
        </w:rPr>
        <w:t xml:space="preserve">Tramo </w:t>
      </w:r>
      <w:r w:rsidRPr="00437472">
        <w:rPr>
          <w:lang w:val="es-PA"/>
        </w:rPr>
        <w:t xml:space="preserve">del Proyecto se elaborará un </w:t>
      </w:r>
      <w:r w:rsidRPr="00437472">
        <w:rPr>
          <w:b/>
          <w:lang w:val="es-PA"/>
        </w:rPr>
        <w:t>Plan de Manejo Arqueológico</w:t>
      </w:r>
      <w:r w:rsidRPr="00437472">
        <w:rPr>
          <w:lang w:val="es-PA"/>
        </w:rPr>
        <w:t>, en cumplimiento con los requisitos del Programa de Arqueología Preventiva.</w:t>
      </w:r>
    </w:p>
    <w:p w:rsidR="000B5709" w:rsidRDefault="000B5709" w:rsidP="00FE0D40">
      <w:pPr>
        <w:rPr>
          <w:lang w:val="es-PA"/>
        </w:rPr>
      </w:pPr>
      <w:r w:rsidRPr="00437472">
        <w:rPr>
          <w:lang w:val="es-PA"/>
        </w:rPr>
        <w:t>Adicionalmente, dentro del PMA se establecerán medidas de mitigación dentro del Programa de Protección al Patrimonio Arqueológico y Cultural, para evitar cualquier afectación no identificada en el Plan de Manejo Arqueológico.</w:t>
      </w:r>
    </w:p>
    <w:p w:rsidR="00BE1425" w:rsidRDefault="00BE1425" w:rsidP="00BE1425">
      <w:pPr>
        <w:pStyle w:val="Heading4"/>
        <w:rPr>
          <w:lang w:val="es-PA"/>
        </w:rPr>
      </w:pPr>
      <w:bookmarkStart w:id="180" w:name="_Toc429755626"/>
      <w:r>
        <w:rPr>
          <w:lang w:val="es-PA"/>
        </w:rPr>
        <w:t>Etapa de Operación y Mantenimiento</w:t>
      </w:r>
      <w:bookmarkEnd w:id="180"/>
    </w:p>
    <w:p w:rsidR="00BE1425" w:rsidRDefault="00BE1425" w:rsidP="00FE0D40">
      <w:pPr>
        <w:rPr>
          <w:lang w:val="es-PA"/>
        </w:rPr>
      </w:pPr>
      <w:r>
        <w:rPr>
          <w:lang w:val="es-PA"/>
        </w:rPr>
        <w:t xml:space="preserve">Durante esta etapa </w:t>
      </w:r>
      <w:r w:rsidRPr="00BE1425">
        <w:rPr>
          <w:u w:val="single"/>
          <w:lang w:val="es-PA"/>
        </w:rPr>
        <w:t>no se prevé un impacto</w:t>
      </w:r>
      <w:r>
        <w:rPr>
          <w:lang w:val="es-PA"/>
        </w:rPr>
        <w:t xml:space="preserve"> sobre los recursos arqueológicos, ya que las actividades de mantenimiento se concentran dentro del área de la servidumbre de la vía (limpieza de cunetas y alcantarillas, poda, reposición o limpieza de la señalización vertical, reposición de cerramientos, etc.) y/o sobre la calzada (bacheo, reposición de la capa rodante, señalización horizontal, etc.). Esto aplica también para los Proyectos de Rehabilitación (UF01: Tramo PR 3+300 hasta Sesquilé y UF03B: Límite de Bogotá - Choachí), incluidos en esta Concesión.</w:t>
      </w:r>
    </w:p>
    <w:p w:rsidR="007305A2" w:rsidRDefault="007305A2" w:rsidP="007305A2">
      <w:pPr>
        <w:pStyle w:val="NoSpacing"/>
        <w:rPr>
          <w:lang w:val="es-PA"/>
        </w:rPr>
      </w:pPr>
    </w:p>
    <w:p w:rsidR="00A12A4F" w:rsidRPr="006573AA" w:rsidRDefault="00B00F3D" w:rsidP="00A12A4F">
      <w:pPr>
        <w:pStyle w:val="Heading3"/>
        <w:rPr>
          <w:lang w:val="es-PA"/>
        </w:rPr>
      </w:pPr>
      <w:bookmarkStart w:id="181" w:name="_Toc421283033"/>
      <w:bookmarkStart w:id="182" w:name="_Toc429755627"/>
      <w:r w:rsidRPr="006573AA">
        <w:rPr>
          <w:lang w:val="es-PA"/>
        </w:rPr>
        <w:t>Recursos Escénicos</w:t>
      </w:r>
      <w:bookmarkEnd w:id="181"/>
      <w:bookmarkEnd w:id="182"/>
      <w:r w:rsidRPr="006573AA">
        <w:rPr>
          <w:lang w:val="es-PA"/>
        </w:rPr>
        <w:t xml:space="preserve"> </w:t>
      </w:r>
    </w:p>
    <w:p w:rsidR="00BE1425" w:rsidRDefault="00BE1425" w:rsidP="00BE1425">
      <w:pPr>
        <w:pStyle w:val="Heading4"/>
        <w:rPr>
          <w:lang w:val="es-PA"/>
        </w:rPr>
      </w:pPr>
      <w:bookmarkStart w:id="183" w:name="_Toc429755628"/>
      <w:r>
        <w:rPr>
          <w:lang w:val="es-PA"/>
        </w:rPr>
        <w:t>Etapa de Construcción</w:t>
      </w:r>
      <w:bookmarkEnd w:id="183"/>
    </w:p>
    <w:p w:rsidR="000520F1" w:rsidRDefault="000520F1" w:rsidP="000520F1">
      <w:pPr>
        <w:rPr>
          <w:lang w:val="es-PA"/>
        </w:rPr>
      </w:pPr>
      <w:r w:rsidRPr="000520F1">
        <w:rPr>
          <w:lang w:val="es-PA"/>
        </w:rPr>
        <w:t>E</w:t>
      </w:r>
      <w:r w:rsidR="00013B96">
        <w:rPr>
          <w:lang w:val="es-PA"/>
        </w:rPr>
        <w:t xml:space="preserve">n </w:t>
      </w:r>
      <w:r w:rsidRPr="000520F1">
        <w:rPr>
          <w:lang w:val="es-PA"/>
        </w:rPr>
        <w:t>l</w:t>
      </w:r>
      <w:r w:rsidR="00013B96">
        <w:rPr>
          <w:lang w:val="es-PA"/>
        </w:rPr>
        <w:t>a</w:t>
      </w:r>
      <w:r w:rsidRPr="000520F1">
        <w:rPr>
          <w:lang w:val="es-PA"/>
        </w:rPr>
        <w:t xml:space="preserve"> </w:t>
      </w:r>
      <w:r w:rsidR="00013B96" w:rsidRPr="00013B96">
        <w:rPr>
          <w:u w:val="single"/>
          <w:lang w:val="es-PA"/>
        </w:rPr>
        <w:t xml:space="preserve">etapa </w:t>
      </w:r>
      <w:r w:rsidRPr="00013B96">
        <w:rPr>
          <w:u w:val="single"/>
          <w:lang w:val="es-PA"/>
        </w:rPr>
        <w:t>de construcción</w:t>
      </w:r>
      <w:r w:rsidRPr="000520F1">
        <w:rPr>
          <w:lang w:val="es-PA"/>
        </w:rPr>
        <w:t xml:space="preserve"> del </w:t>
      </w:r>
      <w:r w:rsidR="00C03184">
        <w:rPr>
          <w:lang w:val="es-PA"/>
        </w:rPr>
        <w:t>Proyecto</w:t>
      </w:r>
      <w:r w:rsidRPr="000520F1">
        <w:rPr>
          <w:lang w:val="es-PA"/>
        </w:rPr>
        <w:t xml:space="preserve"> requerirá la instalación de campamentos temporales para albergar oficinas y áreas de depósito de materiales y herramientas; los cuales bloquearán vistas, se constituirán en elementos discordantes del paisaje, generarán tráfico adicional y probablemente impliquen el cierre de algunas áreas existentes en la calzada.</w:t>
      </w:r>
      <w:r w:rsidRPr="000520F1">
        <w:rPr>
          <w:color w:val="008000"/>
          <w:lang w:val="es-PA"/>
        </w:rPr>
        <w:t xml:space="preserve"> </w:t>
      </w:r>
      <w:r w:rsidRPr="000520F1">
        <w:rPr>
          <w:lang w:val="es-PA"/>
        </w:rPr>
        <w:t xml:space="preserve">En cuanto estás intervenciones serán temporales, sus efectos paisajísticos y urbanísticos de largo plazo son </w:t>
      </w:r>
      <w:r w:rsidR="00013B96">
        <w:rPr>
          <w:lang w:val="es-PA"/>
        </w:rPr>
        <w:t>no significativos</w:t>
      </w:r>
      <w:r w:rsidRPr="000520F1">
        <w:rPr>
          <w:lang w:val="es-PA"/>
        </w:rPr>
        <w:t>. En el corto plazo se recomienda señalizar correctamente las áreas a intervenir y el tiempo de intervención, así como asegurar condiciones para la seguridad de la circulación vial y peatonal.</w:t>
      </w:r>
    </w:p>
    <w:p w:rsidR="00BE1425" w:rsidRDefault="00BE1425" w:rsidP="00BE1425">
      <w:pPr>
        <w:pStyle w:val="Heading4"/>
        <w:rPr>
          <w:lang w:val="es-PA"/>
        </w:rPr>
      </w:pPr>
      <w:bookmarkStart w:id="184" w:name="_Toc429755629"/>
      <w:r>
        <w:rPr>
          <w:lang w:val="es-PA"/>
        </w:rPr>
        <w:t>Etapa de Operación y Mantenimiento</w:t>
      </w:r>
      <w:bookmarkEnd w:id="184"/>
    </w:p>
    <w:p w:rsidR="008A5538" w:rsidRPr="00013B96" w:rsidRDefault="00013B96" w:rsidP="008A5538">
      <w:pPr>
        <w:rPr>
          <w:lang w:val="es-PA"/>
        </w:rPr>
      </w:pPr>
      <w:r w:rsidRPr="00013B96">
        <w:rPr>
          <w:lang w:val="es-PA"/>
        </w:rPr>
        <w:t xml:space="preserve">Adicionalmente con la puesta en la </w:t>
      </w:r>
      <w:r w:rsidRPr="00013B96">
        <w:rPr>
          <w:u w:val="single"/>
          <w:lang w:val="es-PA"/>
        </w:rPr>
        <w:t>etapa de operación</w:t>
      </w:r>
      <w:r w:rsidR="00BE1425">
        <w:rPr>
          <w:u w:val="single"/>
          <w:lang w:val="es-PA"/>
        </w:rPr>
        <w:t xml:space="preserve"> y mantenimiento</w:t>
      </w:r>
      <w:r w:rsidRPr="00013B96">
        <w:rPr>
          <w:lang w:val="es-PA"/>
        </w:rPr>
        <w:t xml:space="preserve"> del Proyecto </w:t>
      </w:r>
      <w:r w:rsidR="008A5538" w:rsidRPr="00013B96">
        <w:rPr>
          <w:lang w:val="es-PA"/>
        </w:rPr>
        <w:t>se crearán impactos visuales negativos generados por la permanente circulación de vehículos de tráfico pesado.</w:t>
      </w:r>
      <w:r w:rsidR="008A5538" w:rsidRPr="00013B96">
        <w:rPr>
          <w:shd w:val="clear" w:color="auto" w:fill="FFFFFF"/>
          <w:lang w:val="es-ES_tradnl" w:eastAsia="es-ES"/>
        </w:rPr>
        <w:t xml:space="preserve"> </w:t>
      </w:r>
      <w:r w:rsidR="008A5538" w:rsidRPr="00013B96">
        <w:rPr>
          <w:lang w:val="es-PA"/>
        </w:rPr>
        <w:t>Así mismo, en ciertas áreas del Proyecto (intersecciones, casetas de peaje y pesaje, principalmente),</w:t>
      </w:r>
      <w:r w:rsidR="008A5538" w:rsidRPr="00013B96">
        <w:rPr>
          <w:lang w:val="es-ES_tradnl"/>
        </w:rPr>
        <w:t xml:space="preserve"> </w:t>
      </w:r>
      <w:r w:rsidR="008A5538" w:rsidRPr="00013B96">
        <w:rPr>
          <w:lang w:val="es-PA"/>
        </w:rPr>
        <w:t>se incrementará la iluminación de la vía y los vehículos que la transitan</w:t>
      </w:r>
      <w:r w:rsidRPr="00013B96">
        <w:rPr>
          <w:lang w:val="es-PA"/>
        </w:rPr>
        <w:t xml:space="preserve">, generando </w:t>
      </w:r>
      <w:r w:rsidR="008A5538" w:rsidRPr="00013B96">
        <w:rPr>
          <w:lang w:val="es-PA"/>
        </w:rPr>
        <w:t>un impacto visual durante la noche.</w:t>
      </w:r>
      <w:r w:rsidRPr="00013B96">
        <w:rPr>
          <w:lang w:val="es-PA"/>
        </w:rPr>
        <w:t xml:space="preserve"> Se prevé que estos </w:t>
      </w:r>
      <w:r w:rsidRPr="00BE1425">
        <w:rPr>
          <w:u w:val="single"/>
          <w:lang w:val="es-PA"/>
        </w:rPr>
        <w:t>no sean significativos</w:t>
      </w:r>
      <w:r w:rsidRPr="00013B96">
        <w:rPr>
          <w:lang w:val="es-PA"/>
        </w:rPr>
        <w:t xml:space="preserve"> en la mayoría de recorrido del corredor </w:t>
      </w:r>
      <w:r w:rsidRPr="00013B96">
        <w:rPr>
          <w:lang w:val="es-PA"/>
        </w:rPr>
        <w:lastRenderedPageBreak/>
        <w:t>Perimetral, debido a las condiciones existentes (mejoramiento sobre vías existentes), no así en áreas donde actualmente existe una poca movilidad vehicular ; por ejemplo en las veredas de la UF04.</w:t>
      </w:r>
    </w:p>
    <w:p w:rsidR="007244AA" w:rsidRPr="000520F1" w:rsidRDefault="000520F1" w:rsidP="00133FEA">
      <w:pPr>
        <w:rPr>
          <w:lang w:val="es-PA"/>
        </w:rPr>
      </w:pPr>
      <w:r w:rsidRPr="000520F1">
        <w:rPr>
          <w:lang w:val="es-PA"/>
        </w:rPr>
        <w:t xml:space="preserve">Además de contribuir a la optimización del sistema vial, con el mejoramiento de la vía se debe ver, como una oportunidad para </w:t>
      </w:r>
      <w:r w:rsidR="00013B96">
        <w:rPr>
          <w:lang w:val="es-PA"/>
        </w:rPr>
        <w:t>resaltar</w:t>
      </w:r>
      <w:r w:rsidRPr="000520F1">
        <w:rPr>
          <w:lang w:val="es-PA"/>
        </w:rPr>
        <w:t xml:space="preserve"> no solo la seguridad de la vía, si no, la calidad del paisaje, </w:t>
      </w:r>
      <w:r w:rsidR="00013B96">
        <w:rPr>
          <w:lang w:val="es-PA"/>
        </w:rPr>
        <w:t>ya que durante el recorrido se permite la vinculación</w:t>
      </w:r>
      <w:r w:rsidRPr="000520F1">
        <w:rPr>
          <w:lang w:val="es-PA"/>
        </w:rPr>
        <w:t xml:space="preserve"> </w:t>
      </w:r>
      <w:r w:rsidR="00013B96">
        <w:rPr>
          <w:lang w:val="es-PA"/>
        </w:rPr>
        <w:t xml:space="preserve">con </w:t>
      </w:r>
      <w:r w:rsidRPr="000520F1">
        <w:rPr>
          <w:lang w:val="es-PA"/>
        </w:rPr>
        <w:t xml:space="preserve">el valor paisajístico de la región y permitiendo a los usuarios, contar con </w:t>
      </w:r>
      <w:r w:rsidR="00013B96">
        <w:rPr>
          <w:lang w:val="es-PA"/>
        </w:rPr>
        <w:t xml:space="preserve">espacios </w:t>
      </w:r>
      <w:r w:rsidRPr="000520F1">
        <w:rPr>
          <w:lang w:val="es-PA"/>
        </w:rPr>
        <w:t>de descanso que les ofrezcan vistas representativas de la zona y espacios tranquilos donde puedan detenerse sin que esto implique riesgo para los usuarios</w:t>
      </w:r>
      <w:r w:rsidR="00013B96">
        <w:rPr>
          <w:lang w:val="es-PA"/>
        </w:rPr>
        <w:t xml:space="preserve"> (sobre las bermas)</w:t>
      </w:r>
      <w:r w:rsidRPr="000520F1">
        <w:rPr>
          <w:lang w:val="es-PA"/>
        </w:rPr>
        <w:t>.</w:t>
      </w:r>
    </w:p>
    <w:p w:rsidR="00C03184" w:rsidRDefault="00C03184" w:rsidP="00BE1425">
      <w:pPr>
        <w:pStyle w:val="NoSpacing"/>
        <w:rPr>
          <w:lang w:val="es-PA"/>
        </w:rPr>
      </w:pPr>
    </w:p>
    <w:p w:rsidR="00BE1425" w:rsidRDefault="00BE1425" w:rsidP="00BE1425">
      <w:pPr>
        <w:pStyle w:val="Heading3"/>
        <w:rPr>
          <w:lang w:val="es-PA"/>
        </w:rPr>
      </w:pPr>
      <w:bookmarkStart w:id="185" w:name="_Toc429755630"/>
      <w:r>
        <w:rPr>
          <w:lang w:val="es-PA"/>
        </w:rPr>
        <w:t>Impactos Indirectos de la Evaluación del Escenario con Proyecto</w:t>
      </w:r>
      <w:bookmarkEnd w:id="185"/>
    </w:p>
    <w:p w:rsidR="00BE1425" w:rsidRPr="00347FB9" w:rsidRDefault="00BE1425" w:rsidP="00BE1425">
      <w:pPr>
        <w:rPr>
          <w:szCs w:val="24"/>
          <w:lang w:val="es-ES_tradnl"/>
        </w:rPr>
      </w:pPr>
      <w:r>
        <w:rPr>
          <w:szCs w:val="24"/>
          <w:lang w:val="es-PA"/>
        </w:rPr>
        <w:t>Para una obra de esta magnitud</w:t>
      </w:r>
      <w:r w:rsidR="001D1082">
        <w:rPr>
          <w:szCs w:val="24"/>
          <w:lang w:val="es-PA"/>
        </w:rPr>
        <w:t xml:space="preserve"> en la cual se construirá un Corredor Vial (Corredor Perimetral de Oriente de Cundinamarca) por zonas urbanas y rurales donde hoy en día se encuentra polarizado el desarrollo económico (mayor desarrollo en el área desde Patios a El Salitre, pasando por La Calera y menor desarrollo desde La Calera hasta Cáqueza, pasando por Choachí y Ubaque), una baja cobertura de servicios públicos y tramos con escasa presencia de comunidades (caseríos dispersos en las áreas rurales de los Municipios)</w:t>
      </w:r>
      <w:r>
        <w:rPr>
          <w:szCs w:val="24"/>
          <w:lang w:val="es-PA"/>
        </w:rPr>
        <w:t xml:space="preserve">, </w:t>
      </w:r>
      <w:r w:rsidR="001D1082">
        <w:rPr>
          <w:szCs w:val="24"/>
          <w:lang w:val="es-PA"/>
        </w:rPr>
        <w:t xml:space="preserve">se prevé que durante la Etapa de Operación y Mantenimiento, específicamente cuando se vaya a poner en operación el Corredor Vial, se generen </w:t>
      </w:r>
      <w:r w:rsidRPr="00BE1425">
        <w:rPr>
          <w:b/>
          <w:i/>
          <w:szCs w:val="24"/>
          <w:u w:val="single"/>
          <w:lang w:val="es-PA"/>
        </w:rPr>
        <w:t>impactos indirectos</w:t>
      </w:r>
      <w:r w:rsidR="00BF6B9D">
        <w:rPr>
          <w:rStyle w:val="FootnoteReference"/>
          <w:b/>
          <w:i/>
          <w:szCs w:val="24"/>
          <w:u w:val="single"/>
          <w:lang w:val="es-PA"/>
        </w:rPr>
        <w:footnoteReference w:id="9"/>
      </w:r>
      <w:r>
        <w:rPr>
          <w:szCs w:val="24"/>
          <w:lang w:val="es-PA"/>
        </w:rPr>
        <w:t xml:space="preserve"> en los medios socioeconómicos y paisaj</w:t>
      </w:r>
      <w:r w:rsidR="001D1082">
        <w:rPr>
          <w:szCs w:val="24"/>
          <w:lang w:val="es-PA"/>
        </w:rPr>
        <w:t xml:space="preserve">ísticos, </w:t>
      </w:r>
      <w:r>
        <w:rPr>
          <w:szCs w:val="24"/>
          <w:lang w:val="es-PA"/>
        </w:rPr>
        <w:t>principalmente. Estos impactos se presentan a continuación</w:t>
      </w:r>
      <w:r w:rsidRPr="00347FB9">
        <w:rPr>
          <w:szCs w:val="24"/>
          <w:lang w:val="es-PA"/>
        </w:rPr>
        <w:t>:</w:t>
      </w:r>
      <w:r w:rsidRPr="00347FB9">
        <w:rPr>
          <w:szCs w:val="24"/>
          <w:lang w:val="es-ES_tradnl"/>
        </w:rPr>
        <w:t xml:space="preserve"> </w:t>
      </w:r>
    </w:p>
    <w:p w:rsidR="00BE1425" w:rsidRDefault="00BE1425" w:rsidP="00BE1425">
      <w:pPr>
        <w:pStyle w:val="Heading4"/>
        <w:rPr>
          <w:lang w:val="es-PA"/>
        </w:rPr>
      </w:pPr>
      <w:bookmarkStart w:id="186" w:name="_Toc429755631"/>
      <w:r>
        <w:rPr>
          <w:lang w:val="es-PA"/>
        </w:rPr>
        <w:t>Impactos Indirectos al Medio Socioeconómico</w:t>
      </w:r>
      <w:bookmarkEnd w:id="186"/>
    </w:p>
    <w:p w:rsidR="00BE1425" w:rsidRPr="000520F1" w:rsidRDefault="00BE1425" w:rsidP="00BE1425">
      <w:pPr>
        <w:pStyle w:val="Heading5"/>
        <w:rPr>
          <w:lang w:val="es-PA"/>
        </w:rPr>
      </w:pPr>
      <w:r>
        <w:rPr>
          <w:lang w:val="es-PA"/>
        </w:rPr>
        <w:t>Aceleración e Intensificación del Desarrollo Inmobiliario</w:t>
      </w:r>
    </w:p>
    <w:p w:rsidR="00BE1425" w:rsidRPr="00D97650" w:rsidRDefault="00BE1425" w:rsidP="00BE1425">
      <w:pPr>
        <w:rPr>
          <w:lang w:val="es-ES_tradnl"/>
        </w:rPr>
      </w:pPr>
      <w:r w:rsidRPr="00D97650">
        <w:rPr>
          <w:lang w:val="es-ES_tradnl"/>
        </w:rPr>
        <w:t xml:space="preserve">Se espera que el </w:t>
      </w:r>
      <w:r>
        <w:rPr>
          <w:lang w:val="es-ES_tradnl"/>
        </w:rPr>
        <w:t>Proyecto</w:t>
      </w:r>
      <w:r w:rsidRPr="00D97650">
        <w:rPr>
          <w:lang w:val="es-ES_tradnl"/>
        </w:rPr>
        <w:t xml:space="preserve"> acelere e intensifique el desarrollo inmobiliario, en particular en los segmentos de vivienda suburbana y servicios a dicha vivienda; vivienda de recreo, áreas recreativas y turísticas y servicios turísticos; industria y servicios a las cadenas productivas; y servicios al de transporte de pasajeros y carga, gracias al aumento del flujo vehicular y la conectividad mejorada con Bogotá y las regiones norte y llanos orientales. </w:t>
      </w:r>
    </w:p>
    <w:p w:rsidR="00BE1425" w:rsidRPr="00D97650" w:rsidRDefault="00BE1425" w:rsidP="00BE1425">
      <w:pPr>
        <w:rPr>
          <w:lang w:val="es-ES_tradnl"/>
        </w:rPr>
      </w:pPr>
      <w:r w:rsidRPr="00D97650">
        <w:rPr>
          <w:lang w:val="es-ES_tradnl"/>
        </w:rPr>
        <w:t xml:space="preserve">En la escala regional, los impactos del desarrollo inmobiliario </w:t>
      </w:r>
      <w:r w:rsidRPr="00FB1FCC">
        <w:rPr>
          <w:u w:val="single"/>
          <w:lang w:val="es-ES_tradnl"/>
        </w:rPr>
        <w:t>podrían ser positivos</w:t>
      </w:r>
      <w:r w:rsidRPr="00D97650">
        <w:rPr>
          <w:lang w:val="es-ES_tradnl"/>
        </w:rPr>
        <w:t xml:space="preserve"> si se presenta un escenario con desarrollo intenso, pero planificado y sostenible que genere áreas para la protección de los recursos naturales, cesiones urbanísticas para espacio público, infraestructura y equipamientos e ingresos para que los municipios puedan reinvertir en la calidad de vida de sus habitantes. Sin embargo, a la misma escala, se podría presentar un escenario que siga la tendencia actual en la que la urbanización dispersa y desordenada, característica del proceso de sub-urbanización del área de influencia de la vía, ha acelerado procesos de deterioro ambiental, no ha generado beneficios urbanísticos al público general y ha sobrecargado la capacidad de la infraestructura y de las administraciones, sin generar recursos significativos para atender a las demandas de los nuevos habitantes asentados en el territorio.</w:t>
      </w:r>
    </w:p>
    <w:p w:rsidR="00BE1425" w:rsidRDefault="00BE1425" w:rsidP="00BE1425">
      <w:pPr>
        <w:rPr>
          <w:lang w:val="es-PA"/>
        </w:rPr>
      </w:pPr>
      <w:r w:rsidRPr="00D97650">
        <w:rPr>
          <w:lang w:val="es-ES_tradnl"/>
        </w:rPr>
        <w:t xml:space="preserve">La expectativa actual y el desarrollo del </w:t>
      </w:r>
      <w:r>
        <w:rPr>
          <w:lang w:val="es-ES_tradnl"/>
        </w:rPr>
        <w:t>Proyecto</w:t>
      </w:r>
      <w:r w:rsidRPr="00D97650">
        <w:rPr>
          <w:lang w:val="es-ES_tradnl"/>
        </w:rPr>
        <w:t xml:space="preserve">, abre una gran oportunidad para el desarrollo balanceado y sostenible para </w:t>
      </w:r>
      <w:r w:rsidR="001D1082">
        <w:rPr>
          <w:lang w:val="es-ES_tradnl"/>
        </w:rPr>
        <w:t>el C</w:t>
      </w:r>
      <w:r w:rsidRPr="00D97650">
        <w:rPr>
          <w:lang w:val="es-ES_tradnl"/>
        </w:rPr>
        <w:t xml:space="preserve">orredor </w:t>
      </w:r>
      <w:r w:rsidR="001D1082">
        <w:rPr>
          <w:lang w:val="es-ES_tradnl"/>
        </w:rPr>
        <w:t>Perimetral</w:t>
      </w:r>
      <w:r w:rsidRPr="00D97650">
        <w:rPr>
          <w:lang w:val="es-ES_tradnl"/>
        </w:rPr>
        <w:t xml:space="preserve">, incorporando medidas en los POTs de los ocho municipios que establezcan condiciones para el desarrollo de proyectos futuros de alta calidad y un </w:t>
      </w:r>
      <w:r w:rsidRPr="00D97650">
        <w:rPr>
          <w:lang w:val="es-ES_tradnl"/>
        </w:rPr>
        <w:lastRenderedPageBreak/>
        <w:t>desarrollo urbanístico de primer nivel, en términos de las disposiciones de los Decretos 4066 de 2008</w:t>
      </w:r>
      <w:r w:rsidRPr="00D97650">
        <w:rPr>
          <w:rStyle w:val="FootnoteReference"/>
          <w:lang w:val="es-ES_tradnl"/>
        </w:rPr>
        <w:footnoteReference w:id="10"/>
      </w:r>
      <w:r w:rsidRPr="00D97650">
        <w:rPr>
          <w:lang w:val="es-ES_tradnl"/>
        </w:rPr>
        <w:t xml:space="preserve"> y 3600 de 2007</w:t>
      </w:r>
      <w:r w:rsidRPr="00D97650">
        <w:rPr>
          <w:rStyle w:val="FootnoteReference"/>
          <w:lang w:val="es-ES_tradnl"/>
        </w:rPr>
        <w:footnoteReference w:id="11"/>
      </w:r>
      <w:r w:rsidRPr="00D97650">
        <w:rPr>
          <w:lang w:val="es-ES_tradnl"/>
        </w:rPr>
        <w:t>; o un gran impacto negativo si las demandas de transporte, espacio y servicios públicos no alcanzan una excelente calidad, y/o si los proyectos posteriores no se desarrollan con</w:t>
      </w:r>
      <w:r>
        <w:rPr>
          <w:lang w:val="es-ES_tradnl"/>
        </w:rPr>
        <w:t xml:space="preserve"> </w:t>
      </w:r>
      <w:r w:rsidRPr="00D97650">
        <w:rPr>
          <w:lang w:val="es-ES_tradnl"/>
        </w:rPr>
        <w:t xml:space="preserve">una visión integral de desarrollo sostenible y control ambiental y urbanístico estricto. </w:t>
      </w:r>
    </w:p>
    <w:p w:rsidR="00BE1425" w:rsidRDefault="00BE1425" w:rsidP="00BE1425">
      <w:pPr>
        <w:pStyle w:val="NoSpacing"/>
      </w:pPr>
      <w:bookmarkStart w:id="188" w:name="_Toc286618286"/>
    </w:p>
    <w:p w:rsidR="00BE1425" w:rsidRPr="008959ED" w:rsidRDefault="001D1082" w:rsidP="00BE1425">
      <w:pPr>
        <w:pStyle w:val="Heading5"/>
      </w:pPr>
      <w:r>
        <w:t>Especulación Inmobiliaria y Variación de los Precios del S</w:t>
      </w:r>
      <w:r w:rsidR="00BE1425" w:rsidRPr="008959ED">
        <w:t>uelo</w:t>
      </w:r>
    </w:p>
    <w:p w:rsidR="00BE1425" w:rsidRPr="00D97650" w:rsidRDefault="00BE1425" w:rsidP="00BE1425">
      <w:pPr>
        <w:rPr>
          <w:lang w:val="es-ES_tradnl"/>
        </w:rPr>
      </w:pPr>
      <w:r w:rsidRPr="00D97650">
        <w:rPr>
          <w:lang w:val="es-ES_tradnl"/>
        </w:rPr>
        <w:t>En el corto plazo y de acuerdo con los reportes de algunas oficinas de planeación y algunas entrevistas con</w:t>
      </w:r>
      <w:r>
        <w:rPr>
          <w:lang w:val="es-ES_tradnl"/>
        </w:rPr>
        <w:t xml:space="preserve"> </w:t>
      </w:r>
      <w:r w:rsidRPr="00D97650">
        <w:rPr>
          <w:lang w:val="es-ES_tradnl"/>
        </w:rPr>
        <w:t xml:space="preserve">personas de las comunidades residentes, el uso de información asimétrica o incluso desorientada sobre el </w:t>
      </w:r>
      <w:r>
        <w:rPr>
          <w:lang w:val="es-ES_tradnl"/>
        </w:rPr>
        <w:t>Proyecto</w:t>
      </w:r>
      <w:r w:rsidRPr="00D97650">
        <w:rPr>
          <w:lang w:val="es-ES_tradnl"/>
        </w:rPr>
        <w:t xml:space="preserve"> por parte de especuladores ha generado un incremento en la oferta de terrenos y procesos de licenciamiento urbanístico y de construcción sobre el corredor adyacente a la concesión vial de la POB. Esta especulación puede plantear situaciones problemáticas para el desarrollo del </w:t>
      </w:r>
      <w:r>
        <w:rPr>
          <w:lang w:val="es-ES_tradnl"/>
        </w:rPr>
        <w:t>Proyecto</w:t>
      </w:r>
      <w:r w:rsidRPr="00D97650">
        <w:rPr>
          <w:lang w:val="es-ES_tradnl"/>
        </w:rPr>
        <w:t xml:space="preserve">, en particular por las posibles alteraciones a los precios de base, en su mayoría de suelo rural, sobre los que se negociarían los terrenos a adquirir para el </w:t>
      </w:r>
      <w:r>
        <w:rPr>
          <w:lang w:val="es-ES_tradnl"/>
        </w:rPr>
        <w:t>Proyecto</w:t>
      </w:r>
      <w:r w:rsidRPr="00D97650">
        <w:rPr>
          <w:lang w:val="es-ES_tradnl"/>
        </w:rPr>
        <w:t>, asociadas a incrementos presionados por la especulación, sumados a la búsqueda por consolidar derechos de construcción y desarrollo con licencias de urbanismo y construcción sobre las normas existentes, en anticipación a la adquisición de predios y la posible implementación de nuevas normas urbanísticas más desarrolladas y restrictivas.</w:t>
      </w:r>
    </w:p>
    <w:p w:rsidR="00BE1425" w:rsidRPr="00D97650" w:rsidRDefault="00BE1425" w:rsidP="00BE1425">
      <w:pPr>
        <w:rPr>
          <w:lang w:val="es-ES_tradnl"/>
        </w:rPr>
      </w:pPr>
      <w:r w:rsidRPr="00D97650">
        <w:rPr>
          <w:lang w:val="es-ES_tradnl"/>
        </w:rPr>
        <w:t xml:space="preserve">Además de las consecuencias para el </w:t>
      </w:r>
      <w:r>
        <w:rPr>
          <w:lang w:val="es-ES_tradnl"/>
        </w:rPr>
        <w:t>Proyecto</w:t>
      </w:r>
      <w:r w:rsidRPr="00D97650">
        <w:rPr>
          <w:lang w:val="es-ES_tradnl"/>
        </w:rPr>
        <w:t xml:space="preserve">, se espera una respuesta mixta del mercado inmobiliario al aumento del tráfico y la velocidad sobre la vía con consecuencias diferenciales para propietarios, arrendatarios y trabajadores. Algunos desarrolladores se centrarán en los </w:t>
      </w:r>
      <w:r w:rsidRPr="006465FB">
        <w:rPr>
          <w:u w:val="single"/>
          <w:lang w:val="es-ES_tradnl"/>
        </w:rPr>
        <w:t>impactos positivos</w:t>
      </w:r>
      <w:r w:rsidRPr="00D97650">
        <w:rPr>
          <w:lang w:val="es-ES_tradnl"/>
        </w:rPr>
        <w:t xml:space="preserve"> y asumirán el </w:t>
      </w:r>
      <w:r>
        <w:rPr>
          <w:lang w:val="es-ES_tradnl"/>
        </w:rPr>
        <w:t>Proyecto</w:t>
      </w:r>
      <w:r w:rsidRPr="00D97650">
        <w:rPr>
          <w:lang w:val="es-ES_tradnl"/>
        </w:rPr>
        <w:t xml:space="preserve"> cómo una manera más eficiente de llegar a Bogotá y por tanto una oportunidad para el desarrollo de vivienda, en particular de personas que trabajan en Bogotá y que ahora consideran el área atractiva para la localización de sus familias, en un entorno campestre. La relativa concentración de estas comunidades, a su vez atraerá desarrollos comerciales y de servicios a su población. En consecuencia los propietarios de terrenos se podrían beneficiar de incrementos en los precios del suelo asociados a la expectativa sobre los beneficios de la vía, en caso que buscaran una mayor renta de sus arrendatarios o la venta del terreno. En contraste los arrendatarios podrían verse afectados negativamente </w:t>
      </w:r>
      <w:r>
        <w:rPr>
          <w:lang w:val="es-ES_tradnl"/>
        </w:rPr>
        <w:t>(</w:t>
      </w:r>
      <w:r w:rsidRPr="006465FB">
        <w:rPr>
          <w:u w:val="single"/>
          <w:lang w:val="es-ES_tradnl"/>
        </w:rPr>
        <w:t>impactos negativos</w:t>
      </w:r>
      <w:r>
        <w:rPr>
          <w:lang w:val="es-ES_tradnl"/>
        </w:rPr>
        <w:t xml:space="preserve">) </w:t>
      </w:r>
      <w:r w:rsidRPr="00D97650">
        <w:rPr>
          <w:lang w:val="es-ES_tradnl"/>
        </w:rPr>
        <w:t>al tener que asumir incrementos extraordinarios a la renta de vivienda, áreas comerciales, industriales o de servicios e incluso áreas de productividad agrícola y pecuaria.</w:t>
      </w:r>
    </w:p>
    <w:p w:rsidR="00BE1425" w:rsidRPr="00D97650" w:rsidRDefault="00BE1425" w:rsidP="00BE1425">
      <w:pPr>
        <w:rPr>
          <w:lang w:val="es-ES_tradnl"/>
        </w:rPr>
      </w:pPr>
      <w:r w:rsidRPr="00D97650">
        <w:rPr>
          <w:lang w:val="es-ES_tradnl"/>
        </w:rPr>
        <w:t>Otro grupo de actores, particularmente propietarios y residentes ya localizados en la zona y</w:t>
      </w:r>
      <w:r>
        <w:rPr>
          <w:lang w:val="es-ES_tradnl"/>
        </w:rPr>
        <w:t xml:space="preserve"> </w:t>
      </w:r>
      <w:r w:rsidRPr="00D97650">
        <w:rPr>
          <w:lang w:val="es-ES_tradnl"/>
        </w:rPr>
        <w:t xml:space="preserve">desarrolladores turísticos de vivienda de recreo, por el contrario, se centrarán en los </w:t>
      </w:r>
      <w:r w:rsidRPr="006465FB">
        <w:rPr>
          <w:u w:val="single"/>
          <w:lang w:val="es-ES_tradnl"/>
        </w:rPr>
        <w:t>impactos negativos</w:t>
      </w:r>
      <w:r w:rsidRPr="00D97650">
        <w:rPr>
          <w:lang w:val="es-ES_tradnl"/>
        </w:rPr>
        <w:t xml:space="preserve"> y asumirán el </w:t>
      </w:r>
      <w:r>
        <w:rPr>
          <w:lang w:val="es-ES_tradnl"/>
        </w:rPr>
        <w:t>Proyecto</w:t>
      </w:r>
      <w:r w:rsidRPr="00D97650">
        <w:rPr>
          <w:lang w:val="es-ES_tradnl"/>
        </w:rPr>
        <w:t xml:space="preserve"> cómo un inconveniente para la tranquilidad a lo largo de una vía tradicionalmente rural con menos tráfico, de</w:t>
      </w:r>
      <w:r>
        <w:rPr>
          <w:lang w:val="es-ES_tradnl"/>
        </w:rPr>
        <w:t xml:space="preserve"> </w:t>
      </w:r>
      <w:r w:rsidRPr="00D97650">
        <w:rPr>
          <w:lang w:val="es-ES_tradnl"/>
        </w:rPr>
        <w:t>ruido y emisiones y menor tránsito de vehículos de carga.</w:t>
      </w:r>
      <w:r>
        <w:rPr>
          <w:lang w:val="es-ES_tradnl"/>
        </w:rPr>
        <w:t xml:space="preserve"> </w:t>
      </w:r>
      <w:r w:rsidRPr="00D97650">
        <w:rPr>
          <w:lang w:val="es-ES_tradnl"/>
        </w:rPr>
        <w:t xml:space="preserve">Adicionalmente, las áreas de vivienda y turismo cercanas a la vía, desarrollos industriales o áreas de </w:t>
      </w:r>
      <w:r w:rsidRPr="00D97650">
        <w:rPr>
          <w:lang w:val="es-ES_tradnl"/>
        </w:rPr>
        <w:lastRenderedPageBreak/>
        <w:t xml:space="preserve">servicio al transporte de carga y pasajeros tenderán a una reducción de los precios del suelo. En consecuencia los propietarios de terrenos se podrían ver afectados negativamente por la reducción de los precios del suelo, asociados a los impactos negativos de la construcción del </w:t>
      </w:r>
      <w:r>
        <w:rPr>
          <w:lang w:val="es-ES_tradnl"/>
        </w:rPr>
        <w:t>Proyecto</w:t>
      </w:r>
      <w:r w:rsidRPr="00D97650">
        <w:rPr>
          <w:lang w:val="es-ES_tradnl"/>
        </w:rPr>
        <w:t xml:space="preserve">. En contraste los arrendatarios podrían ver una estabilización en las rentas del suelo pero </w:t>
      </w:r>
      <w:r w:rsidRPr="006465FB">
        <w:rPr>
          <w:u w:val="single"/>
          <w:lang w:val="es-ES_tradnl"/>
        </w:rPr>
        <w:t>impactos negativos</w:t>
      </w:r>
      <w:r w:rsidRPr="00D97650">
        <w:rPr>
          <w:lang w:val="es-ES_tradnl"/>
        </w:rPr>
        <w:t xml:space="preserve"> sobre la vivienda, en contraste con un posible incremento en las rentas de las áreas comerciales,</w:t>
      </w:r>
      <w:r>
        <w:rPr>
          <w:lang w:val="es-ES_tradnl"/>
        </w:rPr>
        <w:t xml:space="preserve"> industriales o de servicios y u</w:t>
      </w:r>
      <w:r w:rsidRPr="00D97650">
        <w:rPr>
          <w:lang w:val="es-ES_tradnl"/>
        </w:rPr>
        <w:t>n despla</w:t>
      </w:r>
      <w:r>
        <w:rPr>
          <w:lang w:val="es-ES_tradnl"/>
        </w:rPr>
        <w:t xml:space="preserve">zamiento de </w:t>
      </w:r>
      <w:r w:rsidRPr="00D97650">
        <w:rPr>
          <w:lang w:val="es-ES_tradnl"/>
        </w:rPr>
        <w:t>a</w:t>
      </w:r>
      <w:r>
        <w:rPr>
          <w:lang w:val="es-ES_tradnl"/>
        </w:rPr>
        <w:t>l</w:t>
      </w:r>
      <w:r w:rsidRPr="00D97650">
        <w:rPr>
          <w:lang w:val="es-ES_tradnl"/>
        </w:rPr>
        <w:t>gunas actividades productivas rurales</w:t>
      </w:r>
      <w:r>
        <w:rPr>
          <w:lang w:val="es-ES_tradnl"/>
        </w:rPr>
        <w:t xml:space="preserve"> a áreas más alejadas de la vía.</w:t>
      </w:r>
    </w:p>
    <w:p w:rsidR="00BE1425" w:rsidRDefault="00BE1425" w:rsidP="00BE1425">
      <w:pPr>
        <w:rPr>
          <w:lang w:val="es-ES_tradnl"/>
        </w:rPr>
      </w:pPr>
      <w:r w:rsidRPr="00D97650">
        <w:rPr>
          <w:lang w:val="es-ES_tradnl"/>
        </w:rPr>
        <w:t xml:space="preserve">En un escenario realista y teniendo en cuenta la diversidad de situaciones a los largo de los ocho municipios del </w:t>
      </w:r>
      <w:r>
        <w:rPr>
          <w:lang w:val="es-ES_tradnl"/>
        </w:rPr>
        <w:t>Proyecto</w:t>
      </w:r>
      <w:r w:rsidRPr="00D97650">
        <w:rPr>
          <w:lang w:val="es-ES_tradnl"/>
        </w:rPr>
        <w:t>, se espera que los dos escenarios se entremezclen, mostrando todas las situaciones descritas y respuestas variadas de los actores</w:t>
      </w:r>
      <w:r>
        <w:rPr>
          <w:lang w:val="es-ES_tradnl"/>
        </w:rPr>
        <w:t xml:space="preserve"> y variación de los precios. Adicionalmente, se cree que las mayores variaciones en los precios del suelo se crearán con la expectativa del Proyecto y que estos tenderán a estabilizarse una vez el Proyecto esté concluido y el público en general conozca cual es la situación real con el Proyecto en operación</w:t>
      </w:r>
      <w:r w:rsidRPr="00D97650">
        <w:rPr>
          <w:lang w:val="es-ES_tradnl"/>
        </w:rPr>
        <w:t xml:space="preserve">. </w:t>
      </w:r>
    </w:p>
    <w:p w:rsidR="00BE1425" w:rsidRDefault="00BE1425" w:rsidP="00BE1425">
      <w:pPr>
        <w:pStyle w:val="NoSpacing"/>
        <w:rPr>
          <w:lang w:val="es-ES_tradnl"/>
        </w:rPr>
      </w:pPr>
      <w:bookmarkStart w:id="189" w:name="_Toc292572841"/>
    </w:p>
    <w:p w:rsidR="00BE1425" w:rsidRPr="00D97650" w:rsidRDefault="00BE1425" w:rsidP="00BE1425">
      <w:pPr>
        <w:pStyle w:val="Heading5"/>
        <w:rPr>
          <w:lang w:val="es-ES_tradnl"/>
        </w:rPr>
      </w:pPr>
      <w:r w:rsidRPr="00D97650">
        <w:rPr>
          <w:lang w:val="es-ES_tradnl"/>
        </w:rPr>
        <w:t>Posible variación demográfica: atracción o expulsión población</w:t>
      </w:r>
      <w:bookmarkEnd w:id="189"/>
      <w:r w:rsidRPr="00D97650">
        <w:rPr>
          <w:lang w:val="es-ES_tradnl"/>
        </w:rPr>
        <w:t xml:space="preserve"> </w:t>
      </w:r>
    </w:p>
    <w:p w:rsidR="00BE1425" w:rsidRDefault="00BE1425" w:rsidP="00BE1425">
      <w:pPr>
        <w:rPr>
          <w:lang w:val="es-ES_tradnl"/>
        </w:rPr>
      </w:pPr>
      <w:r w:rsidRPr="00D97650">
        <w:rPr>
          <w:lang w:val="es-ES_tradnl"/>
        </w:rPr>
        <w:t xml:space="preserve">De acuerdo con lo planteado en la sección anterior, </w:t>
      </w:r>
      <w:r>
        <w:rPr>
          <w:lang w:val="es-ES_tradnl"/>
        </w:rPr>
        <w:t xml:space="preserve">se espera que el Proyecto genere variaciones en los precios del suelo, </w:t>
      </w:r>
      <w:r w:rsidRPr="00D97650">
        <w:rPr>
          <w:lang w:val="es-ES_tradnl"/>
        </w:rPr>
        <w:t>una mezcla</w:t>
      </w:r>
      <w:r>
        <w:rPr>
          <w:lang w:val="es-ES_tradnl"/>
        </w:rPr>
        <w:t xml:space="preserve"> de usos y diversas respuestas de los actores implicados, que podrían llegar a impulsar </w:t>
      </w:r>
      <w:r w:rsidRPr="00D97650">
        <w:rPr>
          <w:lang w:val="es-ES_tradnl"/>
        </w:rPr>
        <w:t>procesos de atracción de mano de obra y otras comunidades residentes</w:t>
      </w:r>
      <w:r>
        <w:rPr>
          <w:lang w:val="es-ES_tradnl"/>
        </w:rPr>
        <w:t>, paralelos a</w:t>
      </w:r>
      <w:r w:rsidRPr="004E56E3">
        <w:rPr>
          <w:lang w:val="es-ES_tradnl"/>
        </w:rPr>
        <w:t xml:space="preserve"> </w:t>
      </w:r>
      <w:r w:rsidRPr="00D97650">
        <w:rPr>
          <w:lang w:val="es-ES_tradnl"/>
        </w:rPr>
        <w:t>procesos de</w:t>
      </w:r>
      <w:r>
        <w:rPr>
          <w:lang w:val="es-ES_tradnl"/>
        </w:rPr>
        <w:t xml:space="preserve"> </w:t>
      </w:r>
      <w:r w:rsidRPr="00D97650">
        <w:rPr>
          <w:lang w:val="es-ES_tradnl"/>
        </w:rPr>
        <w:t>desplazamiento de algunas personas de comunidades vulnerables</w:t>
      </w:r>
      <w:r>
        <w:rPr>
          <w:lang w:val="es-ES_tradnl"/>
        </w:rPr>
        <w:t>.</w:t>
      </w:r>
    </w:p>
    <w:p w:rsidR="00BE1425" w:rsidRDefault="00BE1425" w:rsidP="00BE1425">
      <w:pPr>
        <w:rPr>
          <w:lang w:val="es-ES_tradnl"/>
        </w:rPr>
      </w:pPr>
      <w:r>
        <w:rPr>
          <w:lang w:val="es-ES_tradnl"/>
        </w:rPr>
        <w:t xml:space="preserve">Se espera que la aceleración del desarrollo inmobiliario y la construcción de nuevas áreas industriales, comerciales y de servicio, genere nuevos empleos y que esta dinámica atraiga a hogares que se localicen en áreas cercanas a nuevas áreas de trabajo. Así mismo, se espera que los grupos que consideren la construcción de la vía cómo una manera más eficiente de acceder a Bogotá consideren su localización en la zona, aunque conserven su trabajo en la ciudad. </w:t>
      </w:r>
    </w:p>
    <w:p w:rsidR="00BE1425" w:rsidRPr="008959ED" w:rsidRDefault="00BE1425" w:rsidP="00BE1425">
      <w:pPr>
        <w:rPr>
          <w:lang w:val="es-ES_tradnl"/>
        </w:rPr>
      </w:pPr>
      <w:r>
        <w:rPr>
          <w:lang w:val="es-ES_tradnl"/>
        </w:rPr>
        <w:t>E</w:t>
      </w:r>
      <w:r w:rsidRPr="00D97650">
        <w:rPr>
          <w:lang w:val="es-ES_tradnl"/>
        </w:rPr>
        <w:t xml:space="preserve">ntre los posibles impactos derivados del </w:t>
      </w:r>
      <w:r>
        <w:rPr>
          <w:lang w:val="es-ES_tradnl"/>
        </w:rPr>
        <w:t>Proyecto</w:t>
      </w:r>
      <w:r w:rsidRPr="00D97650">
        <w:rPr>
          <w:lang w:val="es-ES_tradnl"/>
        </w:rPr>
        <w:t xml:space="preserve">, se prevé una posible valorización de los inmuebles cercanos. </w:t>
      </w:r>
      <w:r>
        <w:rPr>
          <w:lang w:val="es-ES_tradnl"/>
        </w:rPr>
        <w:t>Cómo se analizó anteriormente, l</w:t>
      </w:r>
      <w:r w:rsidRPr="00D97650">
        <w:rPr>
          <w:lang w:val="es-ES_tradnl"/>
        </w:rPr>
        <w:t xml:space="preserve">a valorización es un efecto positivo para los propietarios de inmuebles, pero puede ser problemático para comunidades vulnerables, entre las que se encuentran los arrendatarios, trabajadores de temporada, trabajadores de actividades no demandadas con el cambio de uso del suelo, pequeños comerciantes y otras comunidades vulnerables de no propietarios que no tengan la capacidad para asumir un incremento en el valor de la renta, y que podrían ser objeto de expulsión del área asociada a los cambios de uso y precios del suelo que pueden derivarse del </w:t>
      </w:r>
      <w:r>
        <w:rPr>
          <w:lang w:val="es-ES_tradnl"/>
        </w:rPr>
        <w:t>Proyecto</w:t>
      </w:r>
      <w:r w:rsidRPr="00D97650">
        <w:rPr>
          <w:lang w:val="es-ES_tradnl"/>
        </w:rPr>
        <w:t>. Por otro lado, el incremento en los flujos vehiculares podría motivar posible cambios de uso o de edificabilidad y la exclusión de usos institucionales y públicos, necesarios para atender las demandas de los cascos urbanos, centros poblados y áreas sub-urbanas a lo largo de la vía.</w:t>
      </w:r>
    </w:p>
    <w:p w:rsidR="00BE1425" w:rsidRDefault="00BE1425" w:rsidP="00BE1425">
      <w:pPr>
        <w:pStyle w:val="NoSpacing"/>
        <w:rPr>
          <w:lang w:val="es-PA"/>
        </w:rPr>
      </w:pPr>
    </w:p>
    <w:p w:rsidR="00BE1425" w:rsidRPr="000520F1" w:rsidRDefault="00BE1425" w:rsidP="00BE1425">
      <w:pPr>
        <w:pStyle w:val="Heading5"/>
        <w:rPr>
          <w:lang w:val="es-PA"/>
        </w:rPr>
      </w:pPr>
      <w:r w:rsidRPr="000520F1">
        <w:rPr>
          <w:lang w:val="es-PA"/>
        </w:rPr>
        <w:t>Incremento de la demanda de servicios urbanos</w:t>
      </w:r>
      <w:bookmarkEnd w:id="188"/>
    </w:p>
    <w:p w:rsidR="00BE1425" w:rsidRPr="00D97650" w:rsidRDefault="00BE1425" w:rsidP="00BE1425">
      <w:pPr>
        <w:rPr>
          <w:lang w:val="es-ES_tradnl"/>
        </w:rPr>
      </w:pPr>
      <w:r>
        <w:rPr>
          <w:lang w:val="es-ES_tradnl"/>
        </w:rPr>
        <w:t>Como consecuencia de la aceleración del desarrollo inmobiliario, s</w:t>
      </w:r>
      <w:r w:rsidRPr="00D97650">
        <w:rPr>
          <w:lang w:val="es-ES_tradnl"/>
        </w:rPr>
        <w:t xml:space="preserve">e espera que </w:t>
      </w:r>
      <w:r>
        <w:rPr>
          <w:lang w:val="es-ES_tradnl"/>
        </w:rPr>
        <w:t>l</w:t>
      </w:r>
      <w:r w:rsidRPr="00D97650">
        <w:rPr>
          <w:lang w:val="es-ES_tradnl"/>
        </w:rPr>
        <w:t>as demandas de servicios públicos (agua potable, saneamiento, electricidad, gas, comunicaciones, etc.), espacio público, transporte y estacionamientos, entre otros</w:t>
      </w:r>
      <w:r>
        <w:rPr>
          <w:lang w:val="es-ES_tradnl"/>
        </w:rPr>
        <w:t>, se multipliquen</w:t>
      </w:r>
      <w:r w:rsidRPr="00D97650">
        <w:rPr>
          <w:lang w:val="es-ES_tradnl"/>
        </w:rPr>
        <w:t xml:space="preserve">. Lo cual puede requerir la construcción de </w:t>
      </w:r>
      <w:r w:rsidRPr="00D97650">
        <w:rPr>
          <w:lang w:val="es-ES_tradnl"/>
        </w:rPr>
        <w:lastRenderedPageBreak/>
        <w:t>nuevas redes y equipamientos, o incluso el traslado para ampliación de los existentes, lo cual se deberá adelantar en e</w:t>
      </w:r>
      <w:r>
        <w:rPr>
          <w:lang w:val="es-ES_tradnl"/>
        </w:rPr>
        <w:t>l marco de lo dispuesto por la L</w:t>
      </w:r>
      <w:r w:rsidRPr="00D97650">
        <w:rPr>
          <w:lang w:val="es-ES_tradnl"/>
        </w:rPr>
        <w:t>ey 1682 de 2012</w:t>
      </w:r>
      <w:r w:rsidRPr="00D97650">
        <w:rPr>
          <w:rStyle w:val="FootnoteReference"/>
          <w:lang w:val="es-ES_tradnl"/>
        </w:rPr>
        <w:footnoteReference w:id="12"/>
      </w:r>
      <w:r w:rsidRPr="00D97650">
        <w:rPr>
          <w:lang w:val="es-ES_tradnl"/>
        </w:rPr>
        <w:t>.</w:t>
      </w:r>
    </w:p>
    <w:p w:rsidR="00BE1425" w:rsidRDefault="00BE1425" w:rsidP="00BE1425">
      <w:pPr>
        <w:rPr>
          <w:lang w:val="es-ES_tradnl"/>
        </w:rPr>
      </w:pPr>
      <w:r>
        <w:rPr>
          <w:lang w:val="es-ES_tradnl"/>
        </w:rPr>
        <w:t xml:space="preserve">El incremento en la demanda de servicios públicos, servicios sociales, infraestructura y sistemas urbanos presionará a las administraciones municipales para atender a las nuevas poblaciones, al tiempo que deberá atender el déficit acumulado en su territorio. En este escenario, si los recursos generados por los municipios, los recursos invertidos por la gobernación de Cundinamarca y los recursos distribuidos a través del sistema general de participaciones de la Nación no se incrementan al mismo ritmo, o más rápido que las demandas de la población, los municipios encontrarán serias dificultades para mantener la sostenibilidad fiscal y operativa de su territorio. </w:t>
      </w:r>
    </w:p>
    <w:p w:rsidR="00BE1425" w:rsidRPr="006465FB" w:rsidRDefault="00BE1425" w:rsidP="00BE1425">
      <w:pPr>
        <w:pStyle w:val="NoSpacing"/>
        <w:rPr>
          <w:lang w:val="es-ES_tradnl"/>
        </w:rPr>
      </w:pPr>
      <w:bookmarkStart w:id="190" w:name="_Toc286618287"/>
    </w:p>
    <w:p w:rsidR="00BE1425" w:rsidRPr="000520F1" w:rsidRDefault="00BE1425" w:rsidP="00BE1425">
      <w:pPr>
        <w:pStyle w:val="Heading5"/>
        <w:rPr>
          <w:lang w:val="es-PA"/>
        </w:rPr>
      </w:pPr>
      <w:r>
        <w:rPr>
          <w:lang w:val="es-PA"/>
        </w:rPr>
        <w:t>Incremento del V</w:t>
      </w:r>
      <w:r w:rsidRPr="000520F1">
        <w:rPr>
          <w:lang w:val="es-PA"/>
        </w:rPr>
        <w:t xml:space="preserve">alor del </w:t>
      </w:r>
      <w:r>
        <w:rPr>
          <w:lang w:val="es-PA"/>
        </w:rPr>
        <w:t>S</w:t>
      </w:r>
      <w:r w:rsidRPr="000520F1">
        <w:rPr>
          <w:lang w:val="es-PA"/>
        </w:rPr>
        <w:t>uelo</w:t>
      </w:r>
      <w:bookmarkEnd w:id="190"/>
    </w:p>
    <w:p w:rsidR="00BE1425" w:rsidRPr="000520F1" w:rsidRDefault="00BE1425" w:rsidP="00BE1425">
      <w:pPr>
        <w:rPr>
          <w:lang w:val="es-PA"/>
        </w:rPr>
      </w:pPr>
      <w:r w:rsidRPr="000520F1">
        <w:rPr>
          <w:lang w:val="es-PA"/>
        </w:rPr>
        <w:t>Entre los posibles impactos der</w:t>
      </w:r>
      <w:r>
        <w:rPr>
          <w:lang w:val="es-PA"/>
        </w:rPr>
        <w:t>ivados de la rehabilitación,</w:t>
      </w:r>
      <w:r w:rsidRPr="000520F1">
        <w:rPr>
          <w:lang w:val="es-PA"/>
        </w:rPr>
        <w:t xml:space="preserve"> mejoramiento </w:t>
      </w:r>
      <w:r>
        <w:rPr>
          <w:lang w:val="es-PA"/>
        </w:rPr>
        <w:t>y construcción de las vías del Proyecto</w:t>
      </w:r>
      <w:r w:rsidRPr="000520F1">
        <w:rPr>
          <w:lang w:val="es-PA"/>
        </w:rPr>
        <w:t xml:space="preserve">, se prevé una posible valorización de los inmuebles cercanos. La valorización es un efecto positivo para los propietarios de inmuebles, pero puede ser problemático para los arrendatarios, que no tengan la capacidad para asumir un incremento en el valor de la renta. </w:t>
      </w:r>
    </w:p>
    <w:p w:rsidR="00BE1425" w:rsidRDefault="00BE1425" w:rsidP="00BE1425">
      <w:pPr>
        <w:rPr>
          <w:lang w:val="es-ES_tradnl"/>
        </w:rPr>
      </w:pPr>
      <w:r w:rsidRPr="00A7074B">
        <w:rPr>
          <w:lang w:val="es-ES_tradnl"/>
        </w:rPr>
        <w:t xml:space="preserve">Por otro lado, el incremento en los flujos vehiculares podría motivar posible cambios de uso o de </w:t>
      </w:r>
      <w:r w:rsidRPr="00E3245E">
        <w:rPr>
          <w:lang w:val="es-ES_tradnl"/>
        </w:rPr>
        <w:t>edificabilidad y la exclusión de usos institucionales y públicos, necesarios para atender las demandas de los cascos urbanos, centros poblados y áreas sub</w:t>
      </w:r>
      <w:r>
        <w:rPr>
          <w:lang w:val="es-ES_tradnl"/>
        </w:rPr>
        <w:t>-urbanas a lo largo de la vía. Nuevamente, estos impactos podrán mitigarse con la actualización de los POT de los Municipios por donde transcurre el Proyecto.</w:t>
      </w:r>
    </w:p>
    <w:p w:rsidR="00BE1425" w:rsidRPr="008959ED" w:rsidRDefault="00BE1425" w:rsidP="00BE1425">
      <w:pPr>
        <w:pStyle w:val="Heading4"/>
        <w:rPr>
          <w:lang w:val="es-PA"/>
        </w:rPr>
      </w:pPr>
      <w:bookmarkStart w:id="191" w:name="_Toc421283034"/>
      <w:bookmarkStart w:id="192" w:name="_Toc429755632"/>
      <w:r>
        <w:rPr>
          <w:lang w:val="es-PA"/>
        </w:rPr>
        <w:t>Impactos I</w:t>
      </w:r>
      <w:r w:rsidRPr="008959ED">
        <w:rPr>
          <w:lang w:val="es-PA"/>
        </w:rPr>
        <w:t>ndirectos</w:t>
      </w:r>
      <w:r>
        <w:rPr>
          <w:lang w:val="es-PA"/>
        </w:rPr>
        <w:t xml:space="preserve"> al P</w:t>
      </w:r>
      <w:r w:rsidRPr="008959ED">
        <w:rPr>
          <w:lang w:val="es-PA"/>
        </w:rPr>
        <w:t>aisaje</w:t>
      </w:r>
      <w:bookmarkEnd w:id="191"/>
      <w:bookmarkEnd w:id="192"/>
    </w:p>
    <w:p w:rsidR="00BE1425" w:rsidRDefault="00BE1425" w:rsidP="00670D02">
      <w:pPr>
        <w:rPr>
          <w:lang w:val="es-PA"/>
        </w:rPr>
      </w:pPr>
      <w:r w:rsidRPr="00A7074B">
        <w:rPr>
          <w:lang w:val="es-ES_tradnl"/>
        </w:rPr>
        <w:t xml:space="preserve">El crecimiento urbano o sub-urbano desordenado e improvisado, podría provocar impactos visuales y riesgos vehiculares, es fundamental incorporar la mayor cantidad de medidas en los proceso de revisión que se abren a partid de 2016 y apoyar a los </w:t>
      </w:r>
      <w:r>
        <w:rPr>
          <w:lang w:val="es-ES_tradnl"/>
        </w:rPr>
        <w:t>Municipios</w:t>
      </w:r>
      <w:r w:rsidRPr="00A7074B">
        <w:rPr>
          <w:lang w:val="es-ES_tradnl"/>
        </w:rPr>
        <w:t xml:space="preserve"> en la protección del corredor de utilidad pública (Resolución 309 de 2014), las zonas de reserva para las </w:t>
      </w:r>
      <w:r w:rsidRPr="00A7074B">
        <w:rPr>
          <w:rFonts w:cs="Times New Roman"/>
          <w:szCs w:val="24"/>
          <w:bdr w:val="none" w:sz="0" w:space="0" w:color="auto" w:frame="1"/>
          <w:lang w:val="es-ES_tradnl"/>
        </w:rPr>
        <w:t xml:space="preserve">fajas mínimas de retiro obligatorio o áreas de exclusión (Ley 1228 de 2008), la continuidad del sistema de movilidad (vial y de transporte) y de servicios públicos y el desarrollo de infraestructura complementaria al </w:t>
      </w:r>
      <w:r>
        <w:rPr>
          <w:rFonts w:cs="Times New Roman"/>
          <w:szCs w:val="24"/>
          <w:bdr w:val="none" w:sz="0" w:space="0" w:color="auto" w:frame="1"/>
          <w:lang w:val="es-ES_tradnl"/>
        </w:rPr>
        <w:t>Proyecto</w:t>
      </w:r>
      <w:r w:rsidRPr="00A7074B">
        <w:rPr>
          <w:rFonts w:cs="Times New Roman"/>
          <w:szCs w:val="24"/>
          <w:bdr w:val="none" w:sz="0" w:space="0" w:color="auto" w:frame="1"/>
          <w:lang w:val="es-ES_tradnl"/>
        </w:rPr>
        <w:t xml:space="preserve"> (Ley 1682 de 2012), el ordenamiento rural de los corredores viales suburbanos (Decreto 4066 de 2008) y el ordenamiento del suelo rural (Decreto 3600 de 2007)</w:t>
      </w:r>
      <w:r w:rsidRPr="0022433D">
        <w:rPr>
          <w:lang w:val="es-PA"/>
        </w:rPr>
        <w:t>, en particular en términos de accesos viales, cerramientos y retrocesos.</w:t>
      </w:r>
    </w:p>
    <w:p w:rsidR="00BE1425" w:rsidRPr="0022433D" w:rsidRDefault="00BE1425" w:rsidP="00670D02">
      <w:pPr>
        <w:pStyle w:val="NoSpacing"/>
        <w:rPr>
          <w:lang w:val="es-PA"/>
        </w:rPr>
      </w:pPr>
    </w:p>
    <w:p w:rsidR="002E1984" w:rsidRPr="00670D02" w:rsidRDefault="004B39FE" w:rsidP="00670D02">
      <w:pPr>
        <w:pStyle w:val="Heading2"/>
      </w:pPr>
      <w:bookmarkStart w:id="193" w:name="_Toc421283035"/>
      <w:bookmarkStart w:id="194" w:name="_Toc429755633"/>
      <w:r w:rsidRPr="00670D02">
        <w:t xml:space="preserve">Identificación </w:t>
      </w:r>
      <w:r w:rsidR="00050EC1" w:rsidRPr="00670D02">
        <w:t>de los I</w:t>
      </w:r>
      <w:r w:rsidR="002E1984" w:rsidRPr="00670D02">
        <w:t xml:space="preserve">mpactos </w:t>
      </w:r>
      <w:r w:rsidR="00050EC1" w:rsidRPr="00670D02">
        <w:t>Ambientales G</w:t>
      </w:r>
      <w:r w:rsidR="002E1984" w:rsidRPr="00670D02">
        <w:t>enerados por el Proyecto</w:t>
      </w:r>
      <w:bookmarkEnd w:id="193"/>
      <w:bookmarkEnd w:id="194"/>
    </w:p>
    <w:p w:rsidR="00FC1EE8" w:rsidRDefault="00BF6B9D" w:rsidP="00FC1EE8">
      <w:pPr>
        <w:rPr>
          <w:lang w:val="es-PA"/>
        </w:rPr>
      </w:pPr>
      <w:r>
        <w:rPr>
          <w:lang w:val="es-ES_tradnl"/>
        </w:rPr>
        <w:t xml:space="preserve">Después de la descripción de los </w:t>
      </w:r>
      <w:r w:rsidR="00050EC1">
        <w:rPr>
          <w:lang w:val="es-ES_tradnl"/>
        </w:rPr>
        <w:t xml:space="preserve">posibles </w:t>
      </w:r>
      <w:r>
        <w:rPr>
          <w:lang w:val="es-ES_tradnl"/>
        </w:rPr>
        <w:t xml:space="preserve">impactos generados en el escenario “Con Proyecto” y atendiendo la metodología seleccionada (ver Sección </w:t>
      </w:r>
      <w:r>
        <w:rPr>
          <w:lang w:val="es-ES_tradnl"/>
        </w:rPr>
        <w:fldChar w:fldCharType="begin"/>
      </w:r>
      <w:r>
        <w:rPr>
          <w:lang w:val="es-ES_tradnl"/>
        </w:rPr>
        <w:instrText xml:space="preserve"> REF _Ref423388608 \r \h </w:instrText>
      </w:r>
      <w:r>
        <w:rPr>
          <w:lang w:val="es-ES_tradnl"/>
        </w:rPr>
      </w:r>
      <w:r>
        <w:rPr>
          <w:lang w:val="es-ES_tradnl"/>
        </w:rPr>
        <w:fldChar w:fldCharType="separate"/>
      </w:r>
      <w:r w:rsidR="00E51CD4">
        <w:rPr>
          <w:lang w:val="es-ES_tradnl"/>
        </w:rPr>
        <w:t>4.1</w:t>
      </w:r>
      <w:r>
        <w:rPr>
          <w:lang w:val="es-ES_tradnl"/>
        </w:rPr>
        <w:fldChar w:fldCharType="end"/>
      </w:r>
      <w:r>
        <w:rPr>
          <w:lang w:val="es-ES_tradnl"/>
        </w:rPr>
        <w:t>), e</w:t>
      </w:r>
      <w:r w:rsidR="00437472">
        <w:rPr>
          <w:lang w:val="es-ES_tradnl"/>
        </w:rPr>
        <w:t xml:space="preserve">n esta sección se presenta la </w:t>
      </w:r>
      <w:r w:rsidR="004B39FE">
        <w:rPr>
          <w:lang w:val="es-ES_tradnl"/>
        </w:rPr>
        <w:t xml:space="preserve">identificación </w:t>
      </w:r>
      <w:r>
        <w:rPr>
          <w:lang w:val="es-ES_tradnl"/>
        </w:rPr>
        <w:t>de los impactos socio-</w:t>
      </w:r>
      <w:r w:rsidR="00437472">
        <w:rPr>
          <w:lang w:val="es-ES_tradnl"/>
        </w:rPr>
        <w:t xml:space="preserve">ambientales para los </w:t>
      </w:r>
      <w:r w:rsidR="009F315A">
        <w:rPr>
          <w:lang w:val="es-PA"/>
        </w:rPr>
        <w:t xml:space="preserve">tipos de intervención del Proyecto </w:t>
      </w:r>
      <w:r w:rsidR="00437472">
        <w:rPr>
          <w:lang w:val="es-PA"/>
        </w:rPr>
        <w:t xml:space="preserve">Corredor Perimetral, siendo estos: </w:t>
      </w:r>
      <w:r w:rsidR="00B667FF">
        <w:rPr>
          <w:lang w:val="es-PA"/>
        </w:rPr>
        <w:t>R</w:t>
      </w:r>
      <w:r w:rsidR="009F315A">
        <w:rPr>
          <w:lang w:val="es-PA"/>
        </w:rPr>
        <w:t>ehabilitación</w:t>
      </w:r>
      <w:r w:rsidR="00B667FF">
        <w:rPr>
          <w:lang w:val="es-PA"/>
        </w:rPr>
        <w:t xml:space="preserve"> (Rehab.) y Me</w:t>
      </w:r>
      <w:r w:rsidR="009F315A">
        <w:rPr>
          <w:lang w:val="es-PA"/>
        </w:rPr>
        <w:t>joramiento y</w:t>
      </w:r>
      <w:r w:rsidR="00B667FF">
        <w:rPr>
          <w:lang w:val="es-PA"/>
        </w:rPr>
        <w:t xml:space="preserve"> C</w:t>
      </w:r>
      <w:r w:rsidR="00437472">
        <w:rPr>
          <w:lang w:val="es-PA"/>
        </w:rPr>
        <w:t>onstrucción</w:t>
      </w:r>
      <w:r w:rsidR="00B667FF">
        <w:rPr>
          <w:lang w:val="es-PA"/>
        </w:rPr>
        <w:t xml:space="preserve"> de </w:t>
      </w:r>
      <w:r w:rsidR="00050EC1">
        <w:rPr>
          <w:lang w:val="es-PA"/>
        </w:rPr>
        <w:t xml:space="preserve">la </w:t>
      </w:r>
      <w:r w:rsidR="00B667FF">
        <w:rPr>
          <w:lang w:val="es-PA"/>
        </w:rPr>
        <w:t>Variante (M. &amp; C.)</w:t>
      </w:r>
      <w:r w:rsidR="00437472">
        <w:rPr>
          <w:lang w:val="es-PA"/>
        </w:rPr>
        <w:t>.</w:t>
      </w:r>
      <w:r w:rsidR="00B667FF">
        <w:rPr>
          <w:lang w:val="es-PA"/>
        </w:rPr>
        <w:t xml:space="preserve"> Los resultados de la i</w:t>
      </w:r>
      <w:r w:rsidR="007545AA">
        <w:rPr>
          <w:lang w:val="es-PA"/>
        </w:rPr>
        <w:t>n</w:t>
      </w:r>
      <w:r w:rsidR="00B667FF">
        <w:rPr>
          <w:lang w:val="es-PA"/>
        </w:rPr>
        <w:t>terac</w:t>
      </w:r>
      <w:r w:rsidR="007545AA">
        <w:rPr>
          <w:lang w:val="es-PA"/>
        </w:rPr>
        <w:t>c</w:t>
      </w:r>
      <w:r w:rsidR="00B667FF">
        <w:rPr>
          <w:lang w:val="es-PA"/>
        </w:rPr>
        <w:t>ión entre las actividades del Proyecto y los med</w:t>
      </w:r>
      <w:r w:rsidR="00FC1EE8">
        <w:rPr>
          <w:lang w:val="es-PA"/>
        </w:rPr>
        <w:t xml:space="preserve">ios, se muestra en la </w:t>
      </w:r>
      <w:r w:rsidR="00670D02">
        <w:rPr>
          <w:lang w:val="es-PA"/>
        </w:rPr>
        <w:br/>
      </w:r>
      <w:r w:rsidR="00661101">
        <w:rPr>
          <w:lang w:val="es-PA"/>
        </w:rPr>
        <w:fldChar w:fldCharType="begin"/>
      </w:r>
      <w:r w:rsidR="00661101">
        <w:rPr>
          <w:lang w:val="es-PA"/>
        </w:rPr>
        <w:instrText xml:space="preserve"> REF _Ref414841444 \h </w:instrText>
      </w:r>
      <w:r w:rsidR="00661101">
        <w:rPr>
          <w:lang w:val="es-PA"/>
        </w:rPr>
        <w:fldChar w:fldCharType="separate"/>
      </w:r>
      <w:r w:rsidR="00E51CD4" w:rsidRPr="00E51CD4">
        <w:rPr>
          <w:b/>
          <w:bCs/>
          <w:lang w:val="es-PA"/>
        </w:rPr>
        <w:t>Error! Reference source not found.</w:t>
      </w:r>
      <w:r w:rsidR="00661101">
        <w:rPr>
          <w:lang w:val="es-PA"/>
        </w:rPr>
        <w:fldChar w:fldCharType="end"/>
      </w:r>
      <w:r w:rsidR="00FC1EE8">
        <w:rPr>
          <w:lang w:val="es-PA"/>
        </w:rPr>
        <w:t xml:space="preserve">, donde </w:t>
      </w:r>
      <w:r w:rsidR="00B667FF">
        <w:rPr>
          <w:lang w:val="es-PA"/>
        </w:rPr>
        <w:t xml:space="preserve">se observa que para la Rehabilitación se obtuvieron </w:t>
      </w:r>
      <w:r w:rsidR="00B667FF" w:rsidRPr="00FC1EE8">
        <w:rPr>
          <w:u w:val="single"/>
          <w:lang w:val="es-PA"/>
        </w:rPr>
        <w:t xml:space="preserve">203 </w:t>
      </w:r>
      <w:r w:rsidR="00B667FF" w:rsidRPr="00FC1EE8">
        <w:rPr>
          <w:u w:val="single"/>
          <w:lang w:val="es-PA"/>
        </w:rPr>
        <w:lastRenderedPageBreak/>
        <w:t>i</w:t>
      </w:r>
      <w:r w:rsidR="00583D26" w:rsidRPr="00FC1EE8">
        <w:rPr>
          <w:u w:val="single"/>
          <w:lang w:val="es-PA"/>
        </w:rPr>
        <w:t>n</w:t>
      </w:r>
      <w:r w:rsidR="00B667FF" w:rsidRPr="00FC1EE8">
        <w:rPr>
          <w:u w:val="single"/>
          <w:lang w:val="es-PA"/>
        </w:rPr>
        <w:t>terac</w:t>
      </w:r>
      <w:r w:rsidR="00583D26" w:rsidRPr="00FC1EE8">
        <w:rPr>
          <w:u w:val="single"/>
          <w:lang w:val="es-PA"/>
        </w:rPr>
        <w:t>c</w:t>
      </w:r>
      <w:r w:rsidR="00B667FF" w:rsidRPr="00FC1EE8">
        <w:rPr>
          <w:u w:val="single"/>
          <w:lang w:val="es-PA"/>
        </w:rPr>
        <w:t>iones</w:t>
      </w:r>
      <w:r w:rsidR="00B667FF">
        <w:rPr>
          <w:lang w:val="es-PA"/>
        </w:rPr>
        <w:t xml:space="preserve">, mientras que para el Mejoramiento y Construcción de </w:t>
      </w:r>
      <w:r w:rsidR="00050EC1">
        <w:rPr>
          <w:lang w:val="es-PA"/>
        </w:rPr>
        <w:t xml:space="preserve">la </w:t>
      </w:r>
      <w:r w:rsidR="00B667FF">
        <w:rPr>
          <w:lang w:val="es-PA"/>
        </w:rPr>
        <w:t xml:space="preserve">Variante obtuvo </w:t>
      </w:r>
      <w:r w:rsidR="00B667FF" w:rsidRPr="00FC1EE8">
        <w:rPr>
          <w:u w:val="single"/>
          <w:lang w:val="es-PA"/>
        </w:rPr>
        <w:t>22</w:t>
      </w:r>
      <w:r w:rsidR="00E457A1">
        <w:rPr>
          <w:u w:val="single"/>
          <w:lang w:val="es-PA"/>
        </w:rPr>
        <w:t>7</w:t>
      </w:r>
      <w:r w:rsidR="00B667FF" w:rsidRPr="00FC1EE8">
        <w:rPr>
          <w:u w:val="single"/>
          <w:lang w:val="es-PA"/>
        </w:rPr>
        <w:t xml:space="preserve"> i</w:t>
      </w:r>
      <w:r w:rsidR="00583D26" w:rsidRPr="00FC1EE8">
        <w:rPr>
          <w:u w:val="single"/>
          <w:lang w:val="es-PA"/>
        </w:rPr>
        <w:t>n</w:t>
      </w:r>
      <w:r w:rsidR="00B667FF" w:rsidRPr="00FC1EE8">
        <w:rPr>
          <w:u w:val="single"/>
          <w:lang w:val="es-PA"/>
        </w:rPr>
        <w:t>terac</w:t>
      </w:r>
      <w:r w:rsidR="00583D26" w:rsidRPr="00FC1EE8">
        <w:rPr>
          <w:u w:val="single"/>
          <w:lang w:val="es-PA"/>
        </w:rPr>
        <w:t>c</w:t>
      </w:r>
      <w:r w:rsidR="00B667FF" w:rsidRPr="00FC1EE8">
        <w:rPr>
          <w:u w:val="single"/>
          <w:lang w:val="es-PA"/>
        </w:rPr>
        <w:t>iones</w:t>
      </w:r>
      <w:r w:rsidR="007545AA">
        <w:rPr>
          <w:lang w:val="es-PA"/>
        </w:rPr>
        <w:t>, siendo en la Etapa de Construcción donde se presenta la mayor diferencia de interacciones entre la Rehabilitación y el Mejoramiento y Construcción de la Variante (120 y 13</w:t>
      </w:r>
      <w:r w:rsidR="00E457A1">
        <w:rPr>
          <w:lang w:val="es-PA"/>
        </w:rPr>
        <w:t>9</w:t>
      </w:r>
      <w:r w:rsidR="007545AA">
        <w:rPr>
          <w:lang w:val="es-PA"/>
        </w:rPr>
        <w:t xml:space="preserve"> interacciones, respectivamente).</w:t>
      </w:r>
    </w:p>
    <w:p w:rsidR="00050EC1" w:rsidRDefault="00B667FF" w:rsidP="00FC1EE8">
      <w:pPr>
        <w:rPr>
          <w:lang w:val="es-PA"/>
        </w:rPr>
      </w:pPr>
      <w:r>
        <w:rPr>
          <w:lang w:val="es-PA"/>
        </w:rPr>
        <w:t>Las principales diferencias se presentan en la Etapa de Pre-construcci</w:t>
      </w:r>
      <w:r w:rsidR="00050EC1">
        <w:rPr>
          <w:lang w:val="es-PA"/>
        </w:rPr>
        <w:t>ón, donde en la R</w:t>
      </w:r>
      <w:r>
        <w:rPr>
          <w:lang w:val="es-PA"/>
        </w:rPr>
        <w:t>ehabilitación no existe el impacto de la reubicación de la población afectadas y adquisición de predios (5l)</w:t>
      </w:r>
      <w:r w:rsidR="00050EC1">
        <w:rPr>
          <w:lang w:val="es-PA"/>
        </w:rPr>
        <w:t>, c</w:t>
      </w:r>
      <w:r>
        <w:rPr>
          <w:lang w:val="es-PA"/>
        </w:rPr>
        <w:t>omo en la Etapa de Construcción</w:t>
      </w:r>
      <w:r w:rsidR="00050EC1">
        <w:rPr>
          <w:lang w:val="es-PA"/>
        </w:rPr>
        <w:t>. Igualmente</w:t>
      </w:r>
      <w:r>
        <w:rPr>
          <w:lang w:val="es-PA"/>
        </w:rPr>
        <w:t xml:space="preserve">, </w:t>
      </w:r>
      <w:r w:rsidR="007545AA">
        <w:rPr>
          <w:lang w:val="es-PA"/>
        </w:rPr>
        <w:t xml:space="preserve">en la Etapa de Construcción </w:t>
      </w:r>
      <w:r>
        <w:rPr>
          <w:lang w:val="es-PA"/>
        </w:rPr>
        <w:t xml:space="preserve">se destaca </w:t>
      </w:r>
      <w:r w:rsidR="00050EC1">
        <w:rPr>
          <w:lang w:val="es-PA"/>
        </w:rPr>
        <w:t xml:space="preserve">la diferencia </w:t>
      </w:r>
      <w:r>
        <w:rPr>
          <w:lang w:val="es-PA"/>
        </w:rPr>
        <w:t>en la actividad de Preparaci</w:t>
      </w:r>
      <w:r w:rsidR="00050EC1">
        <w:rPr>
          <w:lang w:val="es-PA"/>
        </w:rPr>
        <w:t>ón del Sitio de Obra (B.2),</w:t>
      </w:r>
      <w:r>
        <w:rPr>
          <w:lang w:val="es-PA"/>
        </w:rPr>
        <w:t xml:space="preserve"> donde </w:t>
      </w:r>
      <w:r w:rsidR="00050EC1">
        <w:rPr>
          <w:lang w:val="es-PA"/>
        </w:rPr>
        <w:t>en la R</w:t>
      </w:r>
      <w:r>
        <w:rPr>
          <w:lang w:val="es-PA"/>
        </w:rPr>
        <w:t xml:space="preserve">ehabilitación no tendrá impactos en el medio terrestre (suelo) y paisajístico, ya que no se realizarán trabajos fuera de la capa de rodamiento, </w:t>
      </w:r>
      <w:r w:rsidR="00050EC1">
        <w:rPr>
          <w:lang w:val="es-PA"/>
        </w:rPr>
        <w:t xml:space="preserve">mientras que para el Mejoramiento y Construcción de la Variante estos impactos si se presentan. </w:t>
      </w:r>
    </w:p>
    <w:p w:rsidR="00DF5CD0" w:rsidRDefault="00050EC1" w:rsidP="009F315A">
      <w:pPr>
        <w:rPr>
          <w:lang w:val="es-PA"/>
        </w:rPr>
      </w:pPr>
      <w:r>
        <w:rPr>
          <w:lang w:val="es-PA"/>
        </w:rPr>
        <w:t>E</w:t>
      </w:r>
      <w:r w:rsidR="00B667FF">
        <w:rPr>
          <w:lang w:val="es-PA"/>
        </w:rPr>
        <w:t xml:space="preserve">n la Etapa de Operación y Mantenimiento, </w:t>
      </w:r>
      <w:r>
        <w:rPr>
          <w:lang w:val="es-PA"/>
        </w:rPr>
        <w:t xml:space="preserve">en el caso de </w:t>
      </w:r>
      <w:r w:rsidR="00B667FF">
        <w:rPr>
          <w:lang w:val="es-PA"/>
        </w:rPr>
        <w:t xml:space="preserve">la Rehabilitación los beneficios del Proyecto se ven limitados </w:t>
      </w:r>
      <w:r>
        <w:rPr>
          <w:lang w:val="es-PA"/>
        </w:rPr>
        <w:t>al mejoramiento de la calzada y ahorro en los tiempos de viaje (5i) y a la reducción del riesgo de accidentes viales e incremento de la seguridad vial (5j), mientras que para el Mejoramiento y Construcción de la Variante, los beneficios se extienden al i</w:t>
      </w:r>
      <w:r w:rsidRPr="00050EC1">
        <w:rPr>
          <w:lang w:val="es-PA"/>
        </w:rPr>
        <w:t>ncremento del valor del suelo y contribución a futuros proyectos de la región</w:t>
      </w:r>
      <w:r>
        <w:rPr>
          <w:lang w:val="es-PA"/>
        </w:rPr>
        <w:t xml:space="preserve"> (5n), al fortalecimiento al desarrollo productivo local y regional (5o). Igual sucede con los impactos, para el Mejoramiento y Construcción de la Variante se presentan impactos debido al cambio en el estilo de vida de las comunidades (5p) y cambio en los patrones migratorios (5q), los cuales no se presentan en la Rehabilitación.</w:t>
      </w:r>
    </w:p>
    <w:p w:rsidR="00050EC1" w:rsidRDefault="00050EC1" w:rsidP="009F315A">
      <w:pPr>
        <w:rPr>
          <w:lang w:val="es-PA"/>
        </w:rPr>
      </w:pPr>
      <w:r>
        <w:rPr>
          <w:lang w:val="es-PA"/>
        </w:rPr>
        <w:t>Finalmente, no se presentaron diferencias en la Etapa de Abandono y/o Recuperación, ya que esta actividad se presenta tanto en la Rehabilitación, como en el Mejoramiento y Construcción de la Variante.</w:t>
      </w:r>
    </w:p>
    <w:p w:rsidR="001846DF" w:rsidRDefault="001846DF" w:rsidP="001846DF">
      <w:pPr>
        <w:pStyle w:val="Heading3"/>
        <w:rPr>
          <w:lang w:val="es-PA"/>
        </w:rPr>
      </w:pPr>
      <w:bookmarkStart w:id="195" w:name="_Toc429755634"/>
      <w:r>
        <w:rPr>
          <w:lang w:val="es-PA"/>
        </w:rPr>
        <w:t xml:space="preserve">Identificación de Impactos Utilizando </w:t>
      </w:r>
      <w:r w:rsidR="00670D02">
        <w:rPr>
          <w:lang w:val="es-PA"/>
        </w:rPr>
        <w:t>Esquemas Básicos de Cartografía Ambiental</w:t>
      </w:r>
      <w:bookmarkEnd w:id="195"/>
    </w:p>
    <w:p w:rsidR="001846DF" w:rsidRDefault="00670D02" w:rsidP="001846DF">
      <w:pPr>
        <w:rPr>
          <w:lang w:val="es-PA"/>
        </w:rPr>
      </w:pPr>
      <w:r>
        <w:rPr>
          <w:lang w:val="es-PA"/>
        </w:rPr>
        <w:t xml:space="preserve">Tal como se mencionó en la Sección </w:t>
      </w:r>
      <w:r>
        <w:rPr>
          <w:lang w:val="es-PA"/>
        </w:rPr>
        <w:fldChar w:fldCharType="begin"/>
      </w:r>
      <w:r>
        <w:rPr>
          <w:lang w:val="es-PA"/>
        </w:rPr>
        <w:instrText xml:space="preserve"> REF _Ref424163974 \n \h </w:instrText>
      </w:r>
      <w:r>
        <w:rPr>
          <w:lang w:val="es-PA"/>
        </w:rPr>
      </w:r>
      <w:r>
        <w:rPr>
          <w:lang w:val="es-PA"/>
        </w:rPr>
        <w:fldChar w:fldCharType="separate"/>
      </w:r>
      <w:r w:rsidR="00E51CD4">
        <w:rPr>
          <w:lang w:val="es-PA"/>
        </w:rPr>
        <w:t>4.1</w:t>
      </w:r>
      <w:r>
        <w:rPr>
          <w:lang w:val="es-PA"/>
        </w:rPr>
        <w:fldChar w:fldCharType="end"/>
      </w:r>
      <w:r>
        <w:rPr>
          <w:lang w:val="es-PA"/>
        </w:rPr>
        <w:t xml:space="preserve">, para apoyar el uso de la Matriz de Causa-efecto en establecer interacciones y realizar consideraciones temporales y espaciales, se utilizaron los Esquemas Básicos de Cartografía Ambiental para resaltar y distinguir la dimensión espacial de los impactos identificados en el proceso anterior en cada Unidad Funcional. </w:t>
      </w:r>
    </w:p>
    <w:p w:rsidR="00670D02" w:rsidRPr="006D528F" w:rsidRDefault="00670D02" w:rsidP="001846DF">
      <w:pPr>
        <w:rPr>
          <w:lang w:val="es-PA"/>
        </w:rPr>
      </w:pPr>
      <w:r>
        <w:rPr>
          <w:lang w:val="es-PA"/>
        </w:rPr>
        <w:t>Como resultado se obtuvieron una serie de esquemas de todas las Unidades Funcionales en las que se encuentra dividido el Proyecto, donde se presentan los posibles impacto</w:t>
      </w:r>
      <w:r w:rsidR="00CD0E8C">
        <w:rPr>
          <w:lang w:val="es-PA"/>
        </w:rPr>
        <w:t>s</w:t>
      </w:r>
      <w:r>
        <w:rPr>
          <w:lang w:val="es-PA"/>
        </w:rPr>
        <w:t xml:space="preserve"> ambientales y sociales ordenados por su progresiva o estación, distinguiendo el elemento que recibe el impacto, la descripción del impacto y los programas que atienden las medidas de mitigación para cada impacto. Un ejemplo de uno de los esquemas se muestra en la </w:t>
      </w:r>
      <w:r>
        <w:rPr>
          <w:lang w:val="es-PA"/>
        </w:rPr>
        <w:fldChar w:fldCharType="begin"/>
      </w:r>
      <w:r>
        <w:rPr>
          <w:lang w:val="es-PA"/>
        </w:rPr>
        <w:instrText xml:space="preserve"> REF _Ref424164735 \h </w:instrText>
      </w:r>
      <w:r>
        <w:rPr>
          <w:lang w:val="es-PA"/>
        </w:rPr>
      </w:r>
      <w:r>
        <w:rPr>
          <w:lang w:val="es-PA"/>
        </w:rPr>
        <w:fldChar w:fldCharType="separate"/>
      </w:r>
      <w:r w:rsidR="00E51CD4">
        <w:t xml:space="preserve">Figura </w:t>
      </w:r>
      <w:r w:rsidR="00E51CD4">
        <w:rPr>
          <w:noProof/>
        </w:rPr>
        <w:t>4</w:t>
      </w:r>
      <w:r w:rsidR="00E51CD4">
        <w:noBreakHyphen/>
      </w:r>
      <w:r w:rsidR="00E51CD4">
        <w:rPr>
          <w:noProof/>
        </w:rPr>
        <w:t>11</w:t>
      </w:r>
      <w:r>
        <w:rPr>
          <w:lang w:val="es-PA"/>
        </w:rPr>
        <w:fldChar w:fldCharType="end"/>
      </w:r>
      <w:r>
        <w:rPr>
          <w:lang w:val="es-PA"/>
        </w:rPr>
        <w:t xml:space="preserve">, mientras que el resto se encuentran en el </w:t>
      </w:r>
      <w:r w:rsidRPr="006D528F">
        <w:rPr>
          <w:u w:val="single"/>
          <w:lang w:val="es-PA"/>
        </w:rPr>
        <w:t>Anexo 4-</w:t>
      </w:r>
      <w:r w:rsidR="006D528F" w:rsidRPr="006D528F">
        <w:rPr>
          <w:u w:val="single"/>
          <w:lang w:val="es-PA"/>
        </w:rPr>
        <w:t>1.</w:t>
      </w:r>
    </w:p>
    <w:p w:rsidR="00050EC1" w:rsidRDefault="00050EC1" w:rsidP="00050EC1">
      <w:pPr>
        <w:pStyle w:val="NoSpacing"/>
        <w:rPr>
          <w:lang w:val="es-PA"/>
        </w:rPr>
      </w:pPr>
    </w:p>
    <w:p w:rsidR="00670D02" w:rsidRDefault="00670D02" w:rsidP="00670D02">
      <w:pPr>
        <w:rPr>
          <w:lang w:val="es-ES_tradnl"/>
        </w:rPr>
      </w:pPr>
    </w:p>
    <w:p w:rsidR="00670D02" w:rsidRPr="00122441" w:rsidRDefault="00670D02" w:rsidP="00670D02">
      <w:pPr>
        <w:rPr>
          <w:lang w:val="es-ES_tradnl"/>
        </w:rPr>
        <w:sectPr w:rsidR="00670D02" w:rsidRPr="00122441" w:rsidSect="001100EF">
          <w:headerReference w:type="even" r:id="rId86"/>
          <w:headerReference w:type="default" r:id="rId87"/>
          <w:footerReference w:type="default" r:id="rId88"/>
          <w:headerReference w:type="first" r:id="rId89"/>
          <w:pgSz w:w="12240" w:h="15840"/>
          <w:pgMar w:top="1440" w:right="1440" w:bottom="1440" w:left="1440" w:header="288" w:footer="288" w:gutter="0"/>
          <w:pgNumType w:chapStyle="1"/>
          <w:cols w:space="720"/>
          <w:docGrid w:linePitch="360"/>
        </w:sectPr>
      </w:pPr>
    </w:p>
    <w:p w:rsidR="00670D02" w:rsidRDefault="00670D02" w:rsidP="00670D02">
      <w:pPr>
        <w:pStyle w:val="Caption"/>
        <w:rPr>
          <w:lang w:val="es-PA"/>
        </w:rPr>
      </w:pPr>
      <w:bookmarkStart w:id="196" w:name="_Ref424722124"/>
      <w:bookmarkStart w:id="197" w:name="_Toc429755680"/>
      <w:r w:rsidRPr="004C6158">
        <w:rPr>
          <w:lang w:val="es-PA"/>
        </w:rPr>
        <w:lastRenderedPageBreak/>
        <w:t xml:space="preserve">Tabla </w:t>
      </w:r>
      <w:r>
        <w:rPr>
          <w:lang w:val="es-PA"/>
        </w:rPr>
        <w:fldChar w:fldCharType="begin"/>
      </w:r>
      <w:r>
        <w:rPr>
          <w:lang w:val="es-PA"/>
        </w:rPr>
        <w:instrText xml:space="preserve"> STYLEREF 1 \s </w:instrText>
      </w:r>
      <w:r>
        <w:rPr>
          <w:lang w:val="es-PA"/>
        </w:rPr>
        <w:fldChar w:fldCharType="separate"/>
      </w:r>
      <w:r w:rsidR="00E51CD4">
        <w:rPr>
          <w:noProof/>
          <w:lang w:val="es-PA"/>
        </w:rPr>
        <w:t>4</w:t>
      </w:r>
      <w:r>
        <w:rPr>
          <w:lang w:val="es-PA"/>
        </w:rPr>
        <w:fldChar w:fldCharType="end"/>
      </w:r>
      <w:r>
        <w:rPr>
          <w:lang w:val="es-PA"/>
        </w:rPr>
        <w:noBreakHyphen/>
      </w:r>
      <w:r>
        <w:rPr>
          <w:lang w:val="es-PA"/>
        </w:rPr>
        <w:fldChar w:fldCharType="begin"/>
      </w:r>
      <w:r>
        <w:rPr>
          <w:lang w:val="es-PA"/>
        </w:rPr>
        <w:instrText xml:space="preserve"> SEQ Tabla \* ARABIC \s 1 </w:instrText>
      </w:r>
      <w:r>
        <w:rPr>
          <w:lang w:val="es-PA"/>
        </w:rPr>
        <w:fldChar w:fldCharType="separate"/>
      </w:r>
      <w:r w:rsidR="00E51CD4">
        <w:rPr>
          <w:noProof/>
          <w:lang w:val="es-PA"/>
        </w:rPr>
        <w:t>24</w:t>
      </w:r>
      <w:r>
        <w:rPr>
          <w:lang w:val="es-PA"/>
        </w:rPr>
        <w:fldChar w:fldCharType="end"/>
      </w:r>
      <w:bookmarkEnd w:id="196"/>
      <w:r w:rsidRPr="004C6158">
        <w:rPr>
          <w:lang w:val="es-PA"/>
        </w:rPr>
        <w:t xml:space="preserve">. </w:t>
      </w:r>
      <w:r>
        <w:rPr>
          <w:lang w:val="es-PA"/>
        </w:rPr>
        <w:t xml:space="preserve">Matriz de </w:t>
      </w:r>
      <w:r w:rsidRPr="004C6158">
        <w:rPr>
          <w:lang w:val="es-PA"/>
        </w:rPr>
        <w:t>Identificación de Impactos</w:t>
      </w:r>
      <w:r>
        <w:rPr>
          <w:lang w:val="es-PA"/>
        </w:rPr>
        <w:t xml:space="preserve"> – Combinado Rehabilitación y Mejoramiento y Construcción de la Variante</w:t>
      </w:r>
      <w:bookmarkEnd w:id="197"/>
    </w:p>
    <w:p w:rsidR="00670D02" w:rsidRDefault="00E457A1" w:rsidP="00670D02">
      <w:pPr>
        <w:pStyle w:val="NoSpacing"/>
        <w:jc w:val="center"/>
        <w:rPr>
          <w:lang w:val="es-PA"/>
        </w:rPr>
      </w:pPr>
      <w:r w:rsidRPr="00E457A1">
        <w:rPr>
          <w:noProof/>
          <w:lang w:val="en-US"/>
        </w:rPr>
        <w:drawing>
          <wp:inline distT="0" distB="0" distL="0" distR="0">
            <wp:extent cx="13827228" cy="6400800"/>
            <wp:effectExtent l="0" t="0" r="317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827228" cy="6400800"/>
                    </a:xfrm>
                    <a:prstGeom prst="rect">
                      <a:avLst/>
                    </a:prstGeom>
                    <a:noFill/>
                    <a:ln>
                      <a:noFill/>
                    </a:ln>
                  </pic:spPr>
                </pic:pic>
              </a:graphicData>
            </a:graphic>
          </wp:inline>
        </w:drawing>
      </w:r>
    </w:p>
    <w:p w:rsidR="00670D02" w:rsidRDefault="00670D02" w:rsidP="00670D02">
      <w:pPr>
        <w:pStyle w:val="PiedeFoto"/>
        <w:rPr>
          <w:lang w:val="es-PA"/>
        </w:rPr>
      </w:pPr>
    </w:p>
    <w:p w:rsidR="00670D02" w:rsidRDefault="00670D02" w:rsidP="00670D02">
      <w:pPr>
        <w:spacing w:after="160" w:line="259" w:lineRule="auto"/>
        <w:jc w:val="left"/>
        <w:rPr>
          <w:sz w:val="20"/>
          <w:lang w:val="es-PA"/>
        </w:rPr>
      </w:pPr>
      <w:r>
        <w:rPr>
          <w:lang w:val="es-PA"/>
        </w:rPr>
        <w:br w:type="page"/>
      </w:r>
    </w:p>
    <w:p w:rsidR="00670D02" w:rsidRDefault="00670D02" w:rsidP="00670D02">
      <w:pPr>
        <w:pStyle w:val="NoSpacing"/>
        <w:jc w:val="left"/>
        <w:rPr>
          <w:lang w:val="es-PA"/>
        </w:rPr>
      </w:pPr>
      <w:r w:rsidRPr="00FC1EE8">
        <w:rPr>
          <w:noProof/>
          <w:lang w:val="en-US"/>
        </w:rPr>
        <w:lastRenderedPageBreak/>
        <w:drawing>
          <wp:inline distT="0" distB="0" distL="0" distR="0" wp14:anchorId="3E9F73F5" wp14:editId="06305AD8">
            <wp:extent cx="12172988" cy="64008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172988" cy="6400800"/>
                    </a:xfrm>
                    <a:prstGeom prst="rect">
                      <a:avLst/>
                    </a:prstGeom>
                    <a:noFill/>
                    <a:ln>
                      <a:noFill/>
                    </a:ln>
                  </pic:spPr>
                </pic:pic>
              </a:graphicData>
            </a:graphic>
          </wp:inline>
        </w:drawing>
      </w:r>
    </w:p>
    <w:p w:rsidR="00670D02" w:rsidRPr="00661101" w:rsidRDefault="00670D02" w:rsidP="00670D02">
      <w:pPr>
        <w:pStyle w:val="PiedeFoto"/>
      </w:pPr>
      <w:r w:rsidRPr="00661101">
        <w:t>Fuente: Elaboración propia.</w:t>
      </w:r>
    </w:p>
    <w:p w:rsidR="00670D02" w:rsidRDefault="00670D02" w:rsidP="00670D02">
      <w:pPr>
        <w:spacing w:after="160" w:line="259" w:lineRule="auto"/>
        <w:jc w:val="left"/>
        <w:rPr>
          <w:b/>
          <w:lang w:val="es-PA"/>
        </w:rPr>
      </w:pPr>
    </w:p>
    <w:p w:rsidR="00670D02" w:rsidRDefault="00670D02" w:rsidP="00670D02">
      <w:pPr>
        <w:spacing w:after="160" w:line="259" w:lineRule="auto"/>
        <w:jc w:val="left"/>
        <w:rPr>
          <w:b/>
          <w:lang w:val="es-PA"/>
        </w:rPr>
        <w:sectPr w:rsidR="00670D02" w:rsidSect="001100EF">
          <w:headerReference w:type="even" r:id="rId92"/>
          <w:headerReference w:type="default" r:id="rId93"/>
          <w:footerReference w:type="default" r:id="rId94"/>
          <w:headerReference w:type="first" r:id="rId95"/>
          <w:pgSz w:w="24480" w:h="15840" w:orient="landscape" w:code="17"/>
          <w:pgMar w:top="1440" w:right="1440" w:bottom="1440" w:left="1440" w:header="288" w:footer="288" w:gutter="0"/>
          <w:pgNumType w:chapStyle="1"/>
          <w:cols w:space="720"/>
          <w:docGrid w:linePitch="360"/>
        </w:sectPr>
      </w:pPr>
    </w:p>
    <w:p w:rsidR="00670D02" w:rsidRDefault="00670D02" w:rsidP="00670D02">
      <w:pPr>
        <w:pStyle w:val="Caption"/>
      </w:pPr>
      <w:bookmarkStart w:id="198" w:name="_Ref424164735"/>
      <w:bookmarkStart w:id="199" w:name="_Toc429755730"/>
      <w:r>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11</w:t>
      </w:r>
      <w:r w:rsidR="00677CD8">
        <w:fldChar w:fldCharType="end"/>
      </w:r>
      <w:bookmarkEnd w:id="198"/>
      <w:r>
        <w:t>. Ejemplo de los Esquemas Básicos de Cartografía Ambiental utilizados para la Identificación de los Impactos Ambientales y Sociales del Proyecto</w:t>
      </w:r>
      <w:bookmarkEnd w:id="199"/>
    </w:p>
    <w:p w:rsidR="00670D02" w:rsidRDefault="00670D02" w:rsidP="00670D02">
      <w:pPr>
        <w:pStyle w:val="NoSpacing"/>
        <w:jc w:val="center"/>
        <w:rPr>
          <w:lang w:val="es-PA"/>
        </w:rPr>
      </w:pPr>
      <w:r>
        <w:rPr>
          <w:noProof/>
          <w:lang w:val="en-US"/>
        </w:rPr>
        <w:drawing>
          <wp:inline distT="0" distB="0" distL="0" distR="0" wp14:anchorId="72B8692A" wp14:editId="27A76838">
            <wp:extent cx="4990170" cy="7510735"/>
            <wp:effectExtent l="0" t="0" r="127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Ejemplo 02 - UF02 (v03 - Tamanio Tabloide)-modificado.jpg"/>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4993376" cy="7515560"/>
                    </a:xfrm>
                    <a:prstGeom prst="rect">
                      <a:avLst/>
                    </a:prstGeom>
                    <a:ln>
                      <a:noFill/>
                    </a:ln>
                    <a:extLst>
                      <a:ext uri="{53640926-AAD7-44D8-BBD7-CCE9431645EC}">
                        <a14:shadowObscured xmlns:a14="http://schemas.microsoft.com/office/drawing/2010/main"/>
                      </a:ext>
                    </a:extLst>
                  </pic:spPr>
                </pic:pic>
              </a:graphicData>
            </a:graphic>
          </wp:inline>
        </w:drawing>
      </w:r>
    </w:p>
    <w:p w:rsidR="00050EC1" w:rsidRDefault="00F0385D" w:rsidP="00050EC1">
      <w:pPr>
        <w:pStyle w:val="Heading2"/>
      </w:pPr>
      <w:bookmarkStart w:id="200" w:name="_Toc421283036"/>
      <w:bookmarkStart w:id="201" w:name="_Toc429755635"/>
      <w:r w:rsidRPr="00D01F5B">
        <w:lastRenderedPageBreak/>
        <w:t xml:space="preserve">Valoración de </w:t>
      </w:r>
      <w:r w:rsidR="00050EC1">
        <w:t xml:space="preserve">los </w:t>
      </w:r>
      <w:r w:rsidRPr="00D01F5B">
        <w:t xml:space="preserve">Impactos </w:t>
      </w:r>
      <w:r w:rsidR="00050EC1">
        <w:t>Generados por el Proyecto</w:t>
      </w:r>
      <w:bookmarkEnd w:id="201"/>
    </w:p>
    <w:p w:rsidR="00583D26" w:rsidRDefault="00050EC1" w:rsidP="00050EC1">
      <w:r>
        <w:t xml:space="preserve">Es en la valoración de los impactos utilizando la metodología propuesta en la Sección </w:t>
      </w:r>
      <w:r>
        <w:fldChar w:fldCharType="begin"/>
      </w:r>
      <w:r>
        <w:instrText xml:space="preserve"> REF _Ref423393557 \r \h </w:instrText>
      </w:r>
      <w:r>
        <w:fldChar w:fldCharType="separate"/>
      </w:r>
      <w:r w:rsidR="00E51CD4">
        <w:t>4.1</w:t>
      </w:r>
      <w:r>
        <w:fldChar w:fldCharType="end"/>
      </w:r>
      <w:r>
        <w:t xml:space="preserve">, donde se presenta la mayor diferencia entre las actividades de Rehabilitación y aquellas de Mejoramiento y Construcción de la Variante. </w:t>
      </w:r>
      <w:r w:rsidR="00583D26">
        <w:t>Aun cuando se lleven a cabo todas las actividades, tanto en la Rehabilitación como en el Mejoramiento y la Construcción de la Variante, son los parámetros de evaluación (intensidad, extensión, momento, persistencia, reversibilidad, recuperabilidad, sinergia, acumulación, efecto y periodicidad) que permiten diferenciar estos impactos asignándoles valores numéricos distintos</w:t>
      </w:r>
      <w:r w:rsidR="002C0719">
        <w:t xml:space="preserve"> y obteniendo una importancia diferente</w:t>
      </w:r>
      <w:r w:rsidR="00583D26">
        <w:t>.</w:t>
      </w:r>
    </w:p>
    <w:p w:rsidR="00D01F5B" w:rsidRDefault="00050EC1" w:rsidP="00D01F5B">
      <w:pPr>
        <w:rPr>
          <w:lang w:val="es-PA"/>
        </w:rPr>
      </w:pPr>
      <w:r>
        <w:t xml:space="preserve">En este sentido, a continuación se presentan los resultados </w:t>
      </w:r>
      <w:r w:rsidR="00583D26">
        <w:t xml:space="preserve">comparados entre la evaluación de los impactos de la Rehabilitación y aquellos del Mejoramiento y Construcción de la Variante (ver </w:t>
      </w:r>
      <w:r w:rsidR="00661101">
        <w:fldChar w:fldCharType="begin"/>
      </w:r>
      <w:r w:rsidR="00661101">
        <w:instrText xml:space="preserve"> REF _Ref423398972 \h </w:instrText>
      </w:r>
      <w:r w:rsidR="00661101">
        <w:fldChar w:fldCharType="separate"/>
      </w:r>
      <w:r w:rsidR="00E51CD4">
        <w:t xml:space="preserve">Tabla </w:t>
      </w:r>
      <w:r w:rsidR="00E51CD4">
        <w:rPr>
          <w:noProof/>
        </w:rPr>
        <w:t>4</w:t>
      </w:r>
      <w:r w:rsidR="00E51CD4">
        <w:noBreakHyphen/>
      </w:r>
      <w:r w:rsidR="00E51CD4">
        <w:rPr>
          <w:noProof/>
        </w:rPr>
        <w:t>25</w:t>
      </w:r>
      <w:r w:rsidR="00661101">
        <w:fldChar w:fldCharType="end"/>
      </w:r>
      <w:r w:rsidR="00583D26">
        <w:t xml:space="preserve">). Como </w:t>
      </w:r>
      <w:r w:rsidR="00FC1EE8">
        <w:t>era de esperarse</w:t>
      </w:r>
      <w:r w:rsidR="00583D26">
        <w:rPr>
          <w:lang w:val="es-PA"/>
        </w:rPr>
        <w:t>, a</w:t>
      </w:r>
      <w:r w:rsidR="00583D26" w:rsidRPr="00020208">
        <w:rPr>
          <w:lang w:val="es-PA"/>
        </w:rPr>
        <w:t xml:space="preserve">un cuando </w:t>
      </w:r>
      <w:r w:rsidR="00583D26">
        <w:rPr>
          <w:lang w:val="es-PA"/>
        </w:rPr>
        <w:t>de</w:t>
      </w:r>
      <w:r w:rsidR="00583D26" w:rsidRPr="00020208">
        <w:rPr>
          <w:lang w:val="es-PA"/>
        </w:rPr>
        <w:t xml:space="preserve"> la identificación preliminar para </w:t>
      </w:r>
      <w:r w:rsidR="00583D26">
        <w:rPr>
          <w:lang w:val="es-PA"/>
        </w:rPr>
        <w:t>aquellos tramos de R</w:t>
      </w:r>
      <w:r w:rsidR="00583D26" w:rsidRPr="00020208">
        <w:rPr>
          <w:lang w:val="es-PA"/>
        </w:rPr>
        <w:t>ehabilitación se presentan u</w:t>
      </w:r>
      <w:r w:rsidR="00583D26">
        <w:rPr>
          <w:lang w:val="es-PA"/>
        </w:rPr>
        <w:t xml:space="preserve">n gran número de interacciones (203 interacciones en total), </w:t>
      </w:r>
      <w:r w:rsidR="00583D26" w:rsidRPr="00020208">
        <w:rPr>
          <w:lang w:val="es-PA"/>
        </w:rPr>
        <w:t xml:space="preserve">estas se presentan en su mayoría con una </w:t>
      </w:r>
      <w:r w:rsidR="00FC1EE8">
        <w:rPr>
          <w:u w:val="single"/>
          <w:lang w:val="es-PA"/>
        </w:rPr>
        <w:t>Importancia B</w:t>
      </w:r>
      <w:r w:rsidR="00583D26" w:rsidRPr="00583D26">
        <w:rPr>
          <w:u w:val="single"/>
          <w:lang w:val="es-PA"/>
        </w:rPr>
        <w:t>aja</w:t>
      </w:r>
      <w:r w:rsidR="00583D26" w:rsidRPr="00020208">
        <w:rPr>
          <w:lang w:val="es-PA"/>
        </w:rPr>
        <w:t xml:space="preserve">, ya que </w:t>
      </w:r>
      <w:r w:rsidR="00583D26">
        <w:rPr>
          <w:lang w:val="es-PA"/>
        </w:rPr>
        <w:t xml:space="preserve">se trata de una </w:t>
      </w:r>
      <w:r w:rsidR="00583D26" w:rsidRPr="00020208">
        <w:rPr>
          <w:lang w:val="es-PA"/>
        </w:rPr>
        <w:t xml:space="preserve">rehabilitación y las obras en sí se realizan sobre la calzada sin llevar a cabo nuevas </w:t>
      </w:r>
      <w:r w:rsidR="00583D26">
        <w:rPr>
          <w:lang w:val="es-PA"/>
        </w:rPr>
        <w:t>afectaciones a las ya existentes.</w:t>
      </w:r>
      <w:r w:rsidR="002C0719">
        <w:rPr>
          <w:lang w:val="es-PA"/>
        </w:rPr>
        <w:t xml:space="preserve"> No obstante, resultaron tres (3) impactos moderados de la evaluación de las actividades de Rehabilitación, los cuales se concentran a las actividades de Construcción de edificaciones y puentes peatonales (B.8), Fresado y colocación de la capa de rodamiento (B.9), en la etapa de construcción y Puesta en servicio del Proyecto (C.1), en la etapa de operación y mantenimiento.</w:t>
      </w:r>
      <w:bookmarkEnd w:id="200"/>
    </w:p>
    <w:p w:rsidR="00670D02" w:rsidRDefault="00670D02" w:rsidP="00670D02">
      <w:pPr>
        <w:rPr>
          <w:lang w:val="es-PA"/>
        </w:rPr>
      </w:pPr>
      <w:r>
        <w:rPr>
          <w:lang w:val="es-PA"/>
        </w:rPr>
        <w:t xml:space="preserve">Al igual que en la identificación de los impactos, en la Etapa de Pre-construcción la principal diferencia es el impacto por la reubicación de la población afectada y adquisición de predio, el cual para el Mejoramiento y Construcción de la Variante, resulto con una </w:t>
      </w:r>
      <w:r w:rsidRPr="00FC1EE8">
        <w:rPr>
          <w:u w:val="single"/>
          <w:lang w:val="es-PA"/>
        </w:rPr>
        <w:t>Importancia Moderada (-)</w:t>
      </w:r>
      <w:r>
        <w:rPr>
          <w:lang w:val="es-PA"/>
        </w:rPr>
        <w:t>.</w:t>
      </w:r>
    </w:p>
    <w:p w:rsidR="00670D02" w:rsidRDefault="00670D02" w:rsidP="00670D02">
      <w:pPr>
        <w:rPr>
          <w:lang w:val="es-PA"/>
        </w:rPr>
      </w:pPr>
      <w:r>
        <w:rPr>
          <w:lang w:val="es-PA"/>
        </w:rPr>
        <w:t xml:space="preserve">En la Etapa de Construcción, se destacan las diferencias en todas las actividades; sin embargo, en las actividades de Preparación del Sitio de Obra (B.2), Excavación, corte y conformación de relleno (B.3), Explotación de bancos de materiales (B.4) y Construcción y rehabilitación de puentes (B.7), es notable que en los proyectos de Mejoramiento y Construcción de la Variante, existen mayor número de impactos con una </w:t>
      </w:r>
      <w:r w:rsidRPr="00920F88">
        <w:rPr>
          <w:u w:val="single"/>
          <w:lang w:val="es-PA"/>
        </w:rPr>
        <w:t>Importancia Moderada (-)</w:t>
      </w:r>
      <w:r>
        <w:rPr>
          <w:lang w:val="es-PA"/>
        </w:rPr>
        <w:t xml:space="preserve">; esto debido principalmente por las acciones intrusivas de estas actividades. Igualmente hay que destacar el impacto de </w:t>
      </w:r>
      <w:r w:rsidRPr="00920F88">
        <w:rPr>
          <w:u w:val="single"/>
          <w:lang w:val="es-PA"/>
        </w:rPr>
        <w:t>Importancia Moderada (-)</w:t>
      </w:r>
      <w:r>
        <w:rPr>
          <w:lang w:val="es-PA"/>
        </w:rPr>
        <w:t xml:space="preserve"> que se genera en los Proyectos de Mejoramiento y Construcción de la Variante, sobre el aspecto Histórico y Cultural, así como sobre el Paisajismo, los cuales no se presentan en la Rehabilitación.</w:t>
      </w:r>
    </w:p>
    <w:p w:rsidR="00670D02" w:rsidRDefault="00670D02" w:rsidP="00670D02">
      <w:pPr>
        <w:rPr>
          <w:lang w:val="es-PA"/>
        </w:rPr>
      </w:pPr>
      <w:r>
        <w:rPr>
          <w:lang w:val="es-PA"/>
        </w:rPr>
        <w:t>Aparte de las diferencias que se encontraron en la identificación de los impactos, en la Etapa de Operación y Mantenimiento, específicamente en la actividad de Puesta en operación de la vía (C.1), el valor de los beneficios sobre el i</w:t>
      </w:r>
      <w:r w:rsidRPr="00050EC1">
        <w:rPr>
          <w:lang w:val="es-PA"/>
        </w:rPr>
        <w:t>ncremento del valor del suelo y contribución a futuros proyectos de la región</w:t>
      </w:r>
      <w:r>
        <w:rPr>
          <w:lang w:val="es-PA"/>
        </w:rPr>
        <w:t xml:space="preserve"> (5n) y al fortalecimiento al desarrollo productivo local y regional (5o), obtuvieron valores de </w:t>
      </w:r>
      <w:r w:rsidRPr="007545AA">
        <w:rPr>
          <w:u w:val="single"/>
          <w:lang w:val="es-PA"/>
        </w:rPr>
        <w:t>Importancia Moderada (+)</w:t>
      </w:r>
      <w:r>
        <w:rPr>
          <w:lang w:val="es-PA"/>
        </w:rPr>
        <w:t>.</w:t>
      </w:r>
    </w:p>
    <w:p w:rsidR="00670D02" w:rsidRDefault="00670D02" w:rsidP="00670D02">
      <w:pPr>
        <w:rPr>
          <w:lang w:val="es-PA"/>
        </w:rPr>
      </w:pPr>
      <w:r>
        <w:rPr>
          <w:lang w:val="es-PA"/>
        </w:rPr>
        <w:t>Igual que en la identificación de impactos, en la Etapa de Abandono y/o Recuperación no se presentaron diferencias, ya que estas actividades se presentan tanto en la Rehabilitación, como en el Mejoramiento y Construcción de la Variante.</w:t>
      </w:r>
    </w:p>
    <w:p w:rsidR="00670D02" w:rsidRPr="00670D02" w:rsidRDefault="00670D02" w:rsidP="00D01F5B">
      <w:r>
        <w:t xml:space="preserve">Finalmente, a continuación se presentan los impactos, tanto negativos como positivos, de </w:t>
      </w:r>
      <w:r w:rsidRPr="00583D26">
        <w:rPr>
          <w:b/>
          <w:u w:val="single"/>
        </w:rPr>
        <w:t>importancia moderada</w:t>
      </w:r>
      <w:r>
        <w:t xml:space="preserve"> con una breve descripción de cómo se percibe el impacto, sus consecuencias y los valores asignados para su evaluación.</w:t>
      </w:r>
    </w:p>
    <w:p w:rsidR="00D01F5B" w:rsidRPr="00122441" w:rsidRDefault="00D01F5B" w:rsidP="00D01F5B">
      <w:pPr>
        <w:rPr>
          <w:lang w:val="es-ES_tradnl"/>
        </w:rPr>
        <w:sectPr w:rsidR="00D01F5B" w:rsidRPr="00122441" w:rsidSect="001100EF">
          <w:headerReference w:type="even" r:id="rId97"/>
          <w:headerReference w:type="default" r:id="rId98"/>
          <w:footerReference w:type="default" r:id="rId99"/>
          <w:headerReference w:type="first" r:id="rId100"/>
          <w:pgSz w:w="12240" w:h="15840"/>
          <w:pgMar w:top="1440" w:right="1440" w:bottom="1440" w:left="1440" w:header="288" w:footer="288" w:gutter="0"/>
          <w:pgNumType w:chapStyle="1"/>
          <w:cols w:space="720"/>
          <w:docGrid w:linePitch="360"/>
        </w:sectPr>
      </w:pPr>
    </w:p>
    <w:p w:rsidR="00AF11B4" w:rsidRDefault="00AF11B4" w:rsidP="00AF11B4">
      <w:pPr>
        <w:pStyle w:val="Caption"/>
      </w:pPr>
      <w:bookmarkStart w:id="202" w:name="_Ref423398972"/>
      <w:bookmarkStart w:id="203" w:name="_Toc429755681"/>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25</w:t>
      </w:r>
      <w:r>
        <w:fldChar w:fldCharType="end"/>
      </w:r>
      <w:bookmarkEnd w:id="202"/>
      <w:r>
        <w:t xml:space="preserve">. </w:t>
      </w:r>
      <w:r>
        <w:rPr>
          <w:lang w:val="es-PA"/>
        </w:rPr>
        <w:t>Matriz de Evaluación</w:t>
      </w:r>
      <w:r w:rsidRPr="004C6158">
        <w:rPr>
          <w:lang w:val="es-PA"/>
        </w:rPr>
        <w:t xml:space="preserve"> de Impactos</w:t>
      </w:r>
      <w:r>
        <w:rPr>
          <w:lang w:val="es-PA"/>
        </w:rPr>
        <w:t xml:space="preserve"> – Combinado Rehabilitación y Mejoramiento y Construcción de la Variante</w:t>
      </w:r>
      <w:bookmarkEnd w:id="203"/>
    </w:p>
    <w:p w:rsidR="00FC1EE8" w:rsidRDefault="00E457A1" w:rsidP="00FC1EE8">
      <w:pPr>
        <w:pStyle w:val="NoSpacing"/>
        <w:jc w:val="center"/>
        <w:rPr>
          <w:lang w:val="es-PA"/>
        </w:rPr>
      </w:pPr>
      <w:r w:rsidRPr="00E457A1">
        <w:rPr>
          <w:noProof/>
          <w:lang w:val="en-US"/>
        </w:rPr>
        <w:drawing>
          <wp:inline distT="0" distB="0" distL="0" distR="0">
            <wp:extent cx="13726674" cy="6309360"/>
            <wp:effectExtent l="0" t="0" r="889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726674" cy="6309360"/>
                    </a:xfrm>
                    <a:prstGeom prst="rect">
                      <a:avLst/>
                    </a:prstGeom>
                    <a:noFill/>
                    <a:ln>
                      <a:noFill/>
                    </a:ln>
                  </pic:spPr>
                </pic:pic>
              </a:graphicData>
            </a:graphic>
          </wp:inline>
        </w:drawing>
      </w:r>
    </w:p>
    <w:p w:rsidR="00FC1EE8" w:rsidRDefault="00FC1EE8" w:rsidP="00FC1EE8">
      <w:pPr>
        <w:pStyle w:val="NoSpacing"/>
        <w:rPr>
          <w:lang w:val="es-PA"/>
        </w:rPr>
      </w:pPr>
    </w:p>
    <w:p w:rsidR="00AF11B4" w:rsidRDefault="00AF11B4">
      <w:pPr>
        <w:spacing w:after="160" w:line="259" w:lineRule="auto"/>
        <w:jc w:val="left"/>
        <w:rPr>
          <w:lang w:val="es-PA"/>
        </w:rPr>
      </w:pPr>
      <w:r>
        <w:rPr>
          <w:lang w:val="es-PA"/>
        </w:rPr>
        <w:br w:type="page"/>
      </w:r>
    </w:p>
    <w:p w:rsidR="00FC1EE8" w:rsidRDefault="00670D02" w:rsidP="00AF11B4">
      <w:pPr>
        <w:pStyle w:val="NoSpacing"/>
        <w:jc w:val="left"/>
        <w:rPr>
          <w:lang w:val="es-PA"/>
        </w:rPr>
      </w:pPr>
      <w:r w:rsidRPr="00670D02">
        <w:rPr>
          <w:noProof/>
          <w:lang w:val="en-US"/>
        </w:rPr>
        <w:lastRenderedPageBreak/>
        <w:drawing>
          <wp:inline distT="0" distB="0" distL="0" distR="0">
            <wp:extent cx="11958119" cy="630936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958119" cy="6309360"/>
                    </a:xfrm>
                    <a:prstGeom prst="rect">
                      <a:avLst/>
                    </a:prstGeom>
                    <a:noFill/>
                    <a:ln>
                      <a:noFill/>
                    </a:ln>
                  </pic:spPr>
                </pic:pic>
              </a:graphicData>
            </a:graphic>
          </wp:inline>
        </w:drawing>
      </w:r>
    </w:p>
    <w:p w:rsidR="00AF11B4" w:rsidRDefault="00661101" w:rsidP="00661101">
      <w:pPr>
        <w:pStyle w:val="PiedeFoto"/>
        <w:rPr>
          <w:lang w:val="es-PA"/>
        </w:rPr>
      </w:pPr>
      <w:r>
        <w:rPr>
          <w:lang w:val="es-PA"/>
        </w:rPr>
        <w:t>Fuente: Elaboración propia.</w:t>
      </w:r>
    </w:p>
    <w:p w:rsidR="00FC1EE8" w:rsidRDefault="00FC1EE8" w:rsidP="00D01F5B">
      <w:pPr>
        <w:spacing w:after="160" w:line="259" w:lineRule="auto"/>
        <w:jc w:val="left"/>
        <w:rPr>
          <w:b/>
          <w:lang w:val="es-PA"/>
        </w:rPr>
      </w:pPr>
    </w:p>
    <w:p w:rsidR="00FC1EE8" w:rsidRDefault="00FC1EE8" w:rsidP="00D01F5B">
      <w:pPr>
        <w:spacing w:after="160" w:line="259" w:lineRule="auto"/>
        <w:jc w:val="left"/>
        <w:rPr>
          <w:b/>
          <w:lang w:val="es-PA"/>
        </w:rPr>
        <w:sectPr w:rsidR="00FC1EE8" w:rsidSect="001100EF">
          <w:headerReference w:type="even" r:id="rId103"/>
          <w:headerReference w:type="default" r:id="rId104"/>
          <w:footerReference w:type="default" r:id="rId105"/>
          <w:headerReference w:type="first" r:id="rId106"/>
          <w:pgSz w:w="24480" w:h="15840" w:orient="landscape" w:code="17"/>
          <w:pgMar w:top="1440" w:right="1440" w:bottom="1440" w:left="1440" w:header="288" w:footer="288" w:gutter="0"/>
          <w:pgNumType w:chapStyle="1"/>
          <w:cols w:space="720"/>
          <w:docGrid w:linePitch="360"/>
        </w:sectPr>
      </w:pPr>
    </w:p>
    <w:p w:rsidR="00213931" w:rsidRDefault="00926533" w:rsidP="00583D26">
      <w:pPr>
        <w:pStyle w:val="Heading3"/>
        <w:rPr>
          <w:lang w:val="es-PA"/>
        </w:rPr>
      </w:pPr>
      <w:bookmarkStart w:id="204" w:name="_Toc421283038"/>
      <w:bookmarkStart w:id="205" w:name="_Toc429755636"/>
      <w:r w:rsidRPr="005159A7">
        <w:rPr>
          <w:lang w:val="es-PA"/>
        </w:rPr>
        <w:lastRenderedPageBreak/>
        <w:t xml:space="preserve">Descripción de los Impactos </w:t>
      </w:r>
      <w:r w:rsidR="00583D26">
        <w:rPr>
          <w:lang w:val="es-PA"/>
        </w:rPr>
        <w:t xml:space="preserve">Negativos </w:t>
      </w:r>
      <w:r w:rsidRPr="005159A7">
        <w:rPr>
          <w:lang w:val="es-PA"/>
        </w:rPr>
        <w:t>de Importancia Moderada</w:t>
      </w:r>
      <w:bookmarkEnd w:id="204"/>
      <w:bookmarkEnd w:id="205"/>
    </w:p>
    <w:p w:rsidR="006F63D2" w:rsidRDefault="006F63D2" w:rsidP="006F63D2">
      <w:pPr>
        <w:rPr>
          <w:lang w:val="es-PA"/>
        </w:rPr>
      </w:pPr>
      <w:r w:rsidRPr="00E26305">
        <w:rPr>
          <w:lang w:val="es-PA"/>
        </w:rPr>
        <w:t>A</w:t>
      </w:r>
      <w:r>
        <w:rPr>
          <w:lang w:val="es-PA"/>
        </w:rPr>
        <w:t xml:space="preserve"> continuación se presenta la descripción de los impactos de importancia moderada resultantes de la Evaluación: </w:t>
      </w:r>
    </w:p>
    <w:p w:rsidR="007545AA" w:rsidRDefault="007545AA" w:rsidP="007545AA">
      <w:pPr>
        <w:pStyle w:val="Heading4"/>
        <w:rPr>
          <w:lang w:val="es-PA"/>
        </w:rPr>
      </w:pPr>
      <w:bookmarkStart w:id="206" w:name="_Toc429755637"/>
      <w:r>
        <w:rPr>
          <w:lang w:val="es-PA"/>
        </w:rPr>
        <w:t>Etapa de Pre-Construcción (Proy. de Mejoramiento y Construcción de la Variante)</w:t>
      </w:r>
      <w:bookmarkEnd w:id="206"/>
    </w:p>
    <w:p w:rsidR="007545AA" w:rsidRPr="00204DB6" w:rsidRDefault="007545AA" w:rsidP="007545AA">
      <w:pPr>
        <w:rPr>
          <w:b/>
          <w:u w:val="single"/>
          <w:lang w:val="es-PA"/>
        </w:rPr>
      </w:pPr>
      <w:r w:rsidRPr="00204DB6">
        <w:rPr>
          <w:b/>
          <w:u w:val="single"/>
          <w:lang w:val="es-PA"/>
        </w:rPr>
        <w:t>Actividad:</w:t>
      </w:r>
      <w:r w:rsidRPr="00204DB6">
        <w:rPr>
          <w:lang w:val="es-PA"/>
        </w:rPr>
        <w:t xml:space="preserve"> </w:t>
      </w:r>
      <w:r w:rsidR="00B278F5">
        <w:rPr>
          <w:lang w:val="es-PA"/>
        </w:rPr>
        <w:t xml:space="preserve">A.1 </w:t>
      </w:r>
      <w:r w:rsidR="00272DB3">
        <w:rPr>
          <w:lang w:val="es-PA"/>
        </w:rPr>
        <w:t>Adquisición de áreas y/o inmuebles para el Proyecto</w:t>
      </w:r>
      <w:r>
        <w:rPr>
          <w:lang w:val="es-PA"/>
        </w:rPr>
        <w:t xml:space="preserve"> (</w:t>
      </w:r>
      <w:r w:rsidR="00B278F5">
        <w:rPr>
          <w:lang w:val="es-PA"/>
        </w:rPr>
        <w:t>M. &amp; C.</w:t>
      </w:r>
      <w:r>
        <w:rPr>
          <w:lang w:val="es-PA"/>
        </w:rPr>
        <w:t>)</w:t>
      </w:r>
    </w:p>
    <w:p w:rsidR="007545AA" w:rsidRPr="00204DB6" w:rsidRDefault="007545AA" w:rsidP="007545AA">
      <w:pPr>
        <w:rPr>
          <w:b/>
          <w:u w:val="single"/>
          <w:lang w:val="es-PA"/>
        </w:rPr>
      </w:pPr>
      <w:r w:rsidRPr="00204DB6">
        <w:rPr>
          <w:b/>
          <w:u w:val="single"/>
          <w:lang w:val="es-PA"/>
        </w:rPr>
        <w:t>Manifestación</w:t>
      </w:r>
      <w:r w:rsidRPr="00204DB6">
        <w:rPr>
          <w:lang w:val="es-PA"/>
        </w:rPr>
        <w:t xml:space="preserve">: </w:t>
      </w:r>
      <w:r w:rsidR="00272DB3">
        <w:rPr>
          <w:lang w:val="es-PA"/>
        </w:rPr>
        <w:t xml:space="preserve">5l. </w:t>
      </w:r>
      <w:r>
        <w:rPr>
          <w:lang w:val="es-PA"/>
        </w:rPr>
        <w:t>Reubicación de la población afectada y adquisición de predios (-)</w:t>
      </w:r>
    </w:p>
    <w:p w:rsidR="007545AA" w:rsidRDefault="007E60FA" w:rsidP="007545AA">
      <w:pPr>
        <w:rPr>
          <w:lang w:val="es-PA"/>
        </w:rPr>
      </w:pPr>
      <w:r>
        <w:rPr>
          <w:lang w:val="es-PA"/>
        </w:rPr>
        <w:t xml:space="preserve">Este impacto de carácter socioeconómico se da por la necesidad de adquirir predios a los costados de las vías existentes, ya sea para la ampliación de la calzada, como para el trazado de un mejor </w:t>
      </w:r>
      <w:r w:rsidR="00272DB3">
        <w:rPr>
          <w:lang w:val="es-PA"/>
        </w:rPr>
        <w:t>diseño. La gran mayoría de los terrenos por estar adyacentes a las vías existentes, son productivos, ya sea para actividades agropecuarias, como para uso mixto (comercial y residencial) o simplemente residencial. En ocasiones, dentro de estos predios se encuentran viviendas habitadas por familias y/o personas que serán afectadas por la ejecución del Proyecto, causándoles a dichos moradores además del impacto por la pérdida de su terreno, un impacto por la reubicación involuntaria.</w:t>
      </w:r>
    </w:p>
    <w:p w:rsidR="00272DB3" w:rsidRDefault="00272DB3" w:rsidP="007545AA">
      <w:pPr>
        <w:rPr>
          <w:lang w:val="es-PA"/>
        </w:rPr>
      </w:pPr>
      <w:r>
        <w:rPr>
          <w:lang w:val="es-PA"/>
        </w:rPr>
        <w:t xml:space="preserve">Este impacto resultó de Importancia Moderada (-), debido principalmente a su alta intensidad en cuanto al impacto que se ocasiona a las familias que deberán dejar sus viviendas o por el hecho de perder parte de su terreno, así como por su extensión (extenso), por presentarse de manera inmediata, ser permanente, irreversible y directo. No obstante, este impacto es altamente mitigable a través del Plan de Compensación Socioeconómica, donde a todos estos bienes que serán afectados se les compensará de manera económica (pago a valor comercial), además de brindarles un acompañamiento y seguimiento de carácter jurídico, económico y social. Lo anterior se resume en la </w:t>
      </w:r>
      <w:r w:rsidR="006D528F">
        <w:rPr>
          <w:lang w:val="es-PA"/>
        </w:rPr>
        <w:fldChar w:fldCharType="begin"/>
      </w:r>
      <w:r w:rsidR="006D528F">
        <w:rPr>
          <w:lang w:val="es-PA"/>
        </w:rPr>
        <w:instrText xml:space="preserve"> REF _Ref424723205 \h </w:instrText>
      </w:r>
      <w:r w:rsidR="006D528F">
        <w:rPr>
          <w:lang w:val="es-PA"/>
        </w:rPr>
      </w:r>
      <w:r w:rsidR="006D528F">
        <w:rPr>
          <w:lang w:val="es-PA"/>
        </w:rPr>
        <w:fldChar w:fldCharType="separate"/>
      </w:r>
      <w:r w:rsidR="00E51CD4">
        <w:t xml:space="preserve">Tabla </w:t>
      </w:r>
      <w:r w:rsidR="00E51CD4">
        <w:rPr>
          <w:noProof/>
        </w:rPr>
        <w:t>4</w:t>
      </w:r>
      <w:r w:rsidR="00E51CD4">
        <w:noBreakHyphen/>
      </w:r>
      <w:r w:rsidR="00E51CD4">
        <w:rPr>
          <w:noProof/>
        </w:rPr>
        <w:t>26</w:t>
      </w:r>
      <w:r w:rsidR="006D528F">
        <w:rPr>
          <w:lang w:val="es-PA"/>
        </w:rPr>
        <w:fldChar w:fldCharType="end"/>
      </w:r>
      <w:r w:rsidR="006D528F">
        <w:rPr>
          <w:lang w:val="es-PA"/>
        </w:rPr>
        <w:t>.</w:t>
      </w:r>
    </w:p>
    <w:p w:rsidR="00272DB3" w:rsidRPr="00FF0CF7" w:rsidRDefault="00272DB3" w:rsidP="00272DB3">
      <w:pPr>
        <w:pStyle w:val="Caption"/>
        <w:rPr>
          <w:lang w:val="es-PA"/>
        </w:rPr>
      </w:pPr>
      <w:bookmarkStart w:id="207" w:name="_Ref424723205"/>
      <w:bookmarkStart w:id="208" w:name="_Toc429755682"/>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26</w:t>
      </w:r>
      <w:r>
        <w:fldChar w:fldCharType="end"/>
      </w:r>
      <w:bookmarkEnd w:id="207"/>
      <w:r>
        <w:t>. Matriz</w:t>
      </w:r>
      <w:r w:rsidR="00B278F5">
        <w:t xml:space="preserve"> de Importancia Ambiental – </w:t>
      </w:r>
      <w:r>
        <w:t>Reubicación de la Población Afectada y Adquisición de Predios</w:t>
      </w:r>
      <w:bookmarkEnd w:id="208"/>
    </w:p>
    <w:tbl>
      <w:tblPr>
        <w:tblW w:w="5000" w:type="pct"/>
        <w:tblCellMar>
          <w:left w:w="0" w:type="dxa"/>
          <w:right w:w="0" w:type="dxa"/>
        </w:tblCellMar>
        <w:tblLook w:val="04A0" w:firstRow="1" w:lastRow="0" w:firstColumn="1" w:lastColumn="0" w:noHBand="0" w:noVBand="1"/>
      </w:tblPr>
      <w:tblGrid>
        <w:gridCol w:w="958"/>
        <w:gridCol w:w="873"/>
        <w:gridCol w:w="789"/>
        <w:gridCol w:w="959"/>
        <w:gridCol w:w="935"/>
        <w:gridCol w:w="127"/>
        <w:gridCol w:w="604"/>
        <w:gridCol w:w="1010"/>
        <w:gridCol w:w="662"/>
        <w:gridCol w:w="1120"/>
        <w:gridCol w:w="1313"/>
      </w:tblGrid>
      <w:tr w:rsidR="00272DB3" w:rsidRPr="00FF0CF7"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272DB3" w:rsidRPr="00FF0CF7" w:rsidRDefault="00272DB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ETAPA/ACTIVIDAD</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272DB3" w:rsidRPr="00FF0CF7" w:rsidRDefault="00272DB3" w:rsidP="00272DB3">
            <w:pPr>
              <w:spacing w:after="0"/>
              <w:jc w:val="center"/>
              <w:rPr>
                <w:rFonts w:eastAsia="Calibri" w:cs="Times New Roman"/>
                <w:color w:val="000000"/>
                <w:sz w:val="18"/>
                <w:szCs w:val="18"/>
                <w:lang w:val="es-PA"/>
              </w:rPr>
            </w:pPr>
            <w:r>
              <w:rPr>
                <w:rFonts w:eastAsia="Calibri" w:cs="Times New Roman"/>
                <w:b/>
                <w:color w:val="000000"/>
                <w:sz w:val="18"/>
                <w:szCs w:val="18"/>
                <w:lang w:val="es-PA"/>
              </w:rPr>
              <w:t>Pre-Construcción / A.1 Adquisición de áreas y/o inmuebles para el Proyecto</w:t>
            </w:r>
          </w:p>
        </w:tc>
      </w:tr>
      <w:tr w:rsidR="00272DB3"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272DB3" w:rsidRPr="00FF0CF7" w:rsidRDefault="00272DB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272DB3" w:rsidRPr="00FF0CF7"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272DB3"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272DB3" w:rsidRPr="00FF0CF7" w:rsidRDefault="00272DB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272DB3" w:rsidRPr="00FF0CF7"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272DB3"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272DB3" w:rsidRPr="00FF0CF7" w:rsidRDefault="00272DB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8"/>
            <w:tcBorders>
              <w:top w:val="single" w:sz="4" w:space="0" w:color="auto"/>
              <w:left w:val="nil"/>
              <w:bottom w:val="single" w:sz="4" w:space="0" w:color="auto"/>
              <w:right w:val="single" w:sz="4" w:space="0" w:color="auto"/>
            </w:tcBorders>
            <w:shd w:val="clear" w:color="000000" w:fill="EBF1DE"/>
            <w:noWrap/>
            <w:vAlign w:val="center"/>
            <w:hideMark/>
          </w:tcPr>
          <w:p w:rsidR="00272DB3" w:rsidRPr="00FF0CF7"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5l. Reubicación de la población afectada y adquisición de predios (-)</w:t>
            </w:r>
          </w:p>
        </w:tc>
      </w:tr>
      <w:tr w:rsidR="00272DB3" w:rsidRPr="00FF0CF7" w:rsidTr="00B278F5">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gridSpan w:val="2"/>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323"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40"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54"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99"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bottom"/>
            <w:hideMark/>
          </w:tcPr>
          <w:p w:rsidR="00272DB3" w:rsidRPr="00FF0CF7" w:rsidRDefault="00272DB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272DB3"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gridSpan w:val="2"/>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323"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40"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54"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99"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bottom"/>
            <w:hideMark/>
          </w:tcPr>
          <w:p w:rsidR="00272DB3" w:rsidRPr="00FF0CF7" w:rsidRDefault="00272DB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272DB3" w:rsidRPr="00FF0CF7" w:rsidTr="00B278F5">
        <w:trPr>
          <w:trHeight w:val="166"/>
        </w:trPr>
        <w:tc>
          <w:tcPr>
            <w:tcW w:w="5000" w:type="pct"/>
            <w:gridSpan w:val="11"/>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272DB3" w:rsidRPr="00FF0CF7" w:rsidRDefault="00272DB3" w:rsidP="00B278F5">
            <w:pPr>
              <w:spacing w:after="0"/>
              <w:jc w:val="center"/>
              <w:rPr>
                <w:rFonts w:eastAsia="Calibri" w:cs="Times New Roman"/>
                <w:b/>
                <w:bCs/>
                <w:i/>
                <w:iCs/>
                <w:color w:val="000000"/>
                <w:sz w:val="18"/>
                <w:szCs w:val="18"/>
                <w:lang w:val="es-PA"/>
              </w:rPr>
            </w:pPr>
            <w:r>
              <w:rPr>
                <w:rFonts w:eastAsia="Calibri" w:cs="Times New Roman"/>
                <w:b/>
                <w:bCs/>
                <w:i/>
                <w:iCs/>
                <w:color w:val="000000"/>
                <w:sz w:val="18"/>
                <w:szCs w:val="18"/>
                <w:lang w:val="es-PA"/>
              </w:rPr>
              <w:t>Valores Asignados</w:t>
            </w:r>
          </w:p>
        </w:tc>
      </w:tr>
      <w:tr w:rsidR="00272DB3" w:rsidRPr="00FF0CF7" w:rsidTr="00B278F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500"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391" w:type="pct"/>
            <w:gridSpan w:val="2"/>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540"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354"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599"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272DB3" w:rsidRPr="006465FB" w:rsidRDefault="00272DB3" w:rsidP="00B278F5">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r>
      <w:tr w:rsidR="00272DB3" w:rsidRPr="00FF0CF7" w:rsidTr="00B278F5">
        <w:trPr>
          <w:trHeight w:val="306"/>
        </w:trPr>
        <w:tc>
          <w:tcPr>
            <w:tcW w:w="1" w:type="pct"/>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272DB3" w:rsidRPr="00BF6B9D" w:rsidRDefault="00272DB3" w:rsidP="00272DB3">
            <w:pPr>
              <w:spacing w:after="0"/>
              <w:jc w:val="right"/>
              <w:rPr>
                <w:rFonts w:eastAsia="Calibri" w:cs="Times New Roman"/>
                <w:color w:val="FFFFFF" w:themeColor="background1"/>
                <w:sz w:val="22"/>
                <w:szCs w:val="18"/>
                <w:lang w:val="es-PA"/>
              </w:rPr>
            </w:pPr>
            <w:r w:rsidRPr="00BF6B9D">
              <w:rPr>
                <w:rFonts w:eastAsia="Calibri" w:cs="Times New Roman"/>
                <w:b/>
                <w:bCs/>
                <w:i/>
                <w:iCs/>
                <w:color w:val="FFFFFF" w:themeColor="background1"/>
                <w:sz w:val="22"/>
                <w:szCs w:val="18"/>
                <w:lang w:val="es-PA"/>
              </w:rPr>
              <w:t xml:space="preserve">Importancia I = </w:t>
            </w:r>
            <w:r w:rsidRPr="00BF6B9D">
              <w:rPr>
                <w:rFonts w:eastAsia="Calibri" w:cs="Times New Roman"/>
                <w:b/>
                <w:bCs/>
                <w:color w:val="FFFFFF" w:themeColor="background1"/>
                <w:sz w:val="22"/>
                <w:szCs w:val="18"/>
                <w:lang w:val="es-PA"/>
              </w:rPr>
              <w:t>-</w:t>
            </w:r>
            <w:r>
              <w:rPr>
                <w:rFonts w:eastAsia="Calibri" w:cs="Times New Roman"/>
                <w:b/>
                <w:bCs/>
                <w:color w:val="FFFFFF" w:themeColor="background1"/>
                <w:sz w:val="22"/>
                <w:szCs w:val="18"/>
                <w:lang w:val="es-PA"/>
              </w:rPr>
              <w:t>43</w:t>
            </w:r>
          </w:p>
        </w:tc>
      </w:tr>
    </w:tbl>
    <w:p w:rsidR="00272DB3" w:rsidRDefault="00272DB3" w:rsidP="00272DB3">
      <w:pPr>
        <w:pStyle w:val="NoSpacing"/>
        <w:rPr>
          <w:lang w:val="es-PA"/>
        </w:rPr>
      </w:pPr>
    </w:p>
    <w:p w:rsidR="007545AA" w:rsidRPr="007545AA" w:rsidRDefault="007545AA" w:rsidP="00B278F5">
      <w:pPr>
        <w:rPr>
          <w:lang w:val="es-PA"/>
        </w:rPr>
      </w:pPr>
    </w:p>
    <w:p w:rsidR="001C21E4" w:rsidRDefault="006F63D2" w:rsidP="00EA3726">
      <w:pPr>
        <w:pStyle w:val="Heading4"/>
        <w:rPr>
          <w:lang w:val="es-PA"/>
        </w:rPr>
      </w:pPr>
      <w:bookmarkStart w:id="209" w:name="_Toc412925798"/>
      <w:bookmarkStart w:id="210" w:name="_Toc421283040"/>
      <w:bookmarkStart w:id="211" w:name="_Toc429755638"/>
      <w:r>
        <w:rPr>
          <w:lang w:val="es-PA"/>
        </w:rPr>
        <w:t>Etapa de Construcción (</w:t>
      </w:r>
      <w:bookmarkEnd w:id="209"/>
      <w:r w:rsidR="007545AA">
        <w:rPr>
          <w:lang w:val="es-PA"/>
        </w:rPr>
        <w:t xml:space="preserve">Proy. de </w:t>
      </w:r>
      <w:r w:rsidR="001C21E4">
        <w:rPr>
          <w:lang w:val="es-PA"/>
        </w:rPr>
        <w:t>Mejoramiento</w:t>
      </w:r>
      <w:r w:rsidR="00BF6B9D">
        <w:rPr>
          <w:lang w:val="es-PA"/>
        </w:rPr>
        <w:t xml:space="preserve"> y C</w:t>
      </w:r>
      <w:r w:rsidR="001C21E4">
        <w:rPr>
          <w:lang w:val="es-PA"/>
        </w:rPr>
        <w:t>onstrucción</w:t>
      </w:r>
      <w:r w:rsidR="007545AA">
        <w:rPr>
          <w:lang w:val="es-PA"/>
        </w:rPr>
        <w:t xml:space="preserve"> de la Variante</w:t>
      </w:r>
      <w:r w:rsidR="001C21E4">
        <w:rPr>
          <w:lang w:val="es-PA"/>
        </w:rPr>
        <w:t>)</w:t>
      </w:r>
      <w:bookmarkEnd w:id="210"/>
      <w:bookmarkEnd w:id="211"/>
    </w:p>
    <w:p w:rsidR="00D051F6" w:rsidRDefault="00D051F6" w:rsidP="00D051F6">
      <w:pPr>
        <w:pStyle w:val="Heading5"/>
        <w:rPr>
          <w:lang w:val="es-PA"/>
        </w:rPr>
      </w:pPr>
      <w:r>
        <w:rPr>
          <w:lang w:val="es-PA"/>
        </w:rPr>
        <w:t>Medio Acuático (Agua)</w:t>
      </w:r>
    </w:p>
    <w:p w:rsidR="00FA30DD" w:rsidRPr="00157F99" w:rsidRDefault="00FA30DD" w:rsidP="00FA30DD">
      <w:pPr>
        <w:rPr>
          <w:lang w:val="es-PA"/>
        </w:rPr>
      </w:pPr>
      <w:r w:rsidRPr="00157F99">
        <w:rPr>
          <w:b/>
          <w:u w:val="single"/>
          <w:lang w:val="es-PA"/>
        </w:rPr>
        <w:t>Actividad:</w:t>
      </w:r>
      <w:r w:rsidRPr="00157F99">
        <w:rPr>
          <w:lang w:val="es-PA"/>
        </w:rPr>
        <w:t xml:space="preserve"> </w:t>
      </w:r>
      <w:r>
        <w:rPr>
          <w:lang w:val="es-PA"/>
        </w:rPr>
        <w:t xml:space="preserve">B.3 </w:t>
      </w:r>
      <w:r w:rsidRPr="00157F99">
        <w:rPr>
          <w:lang w:val="es-PA"/>
        </w:rPr>
        <w:t>Excavación, corte y conformación de rellenos</w:t>
      </w:r>
      <w:r>
        <w:rPr>
          <w:lang w:val="es-PA"/>
        </w:rPr>
        <w:t xml:space="preserve"> (M. &amp; C.) / B.4 Explotación de bancos de materiales (M. &amp; C.) / B.7 Construcción y/o rehabilitación de puentes (M. &amp; C.)</w:t>
      </w:r>
    </w:p>
    <w:p w:rsidR="00FA30DD" w:rsidRDefault="00FA30DD" w:rsidP="00FA30DD">
      <w:pPr>
        <w:rPr>
          <w:lang w:val="es-PA"/>
        </w:rPr>
      </w:pPr>
      <w:r>
        <w:rPr>
          <w:b/>
          <w:u w:val="single"/>
          <w:lang w:val="es-PA"/>
        </w:rPr>
        <w:lastRenderedPageBreak/>
        <w:t>Manifestación</w:t>
      </w:r>
      <w:r w:rsidRPr="00126CA0">
        <w:rPr>
          <w:b/>
          <w:lang w:val="es-PA"/>
        </w:rPr>
        <w:t xml:space="preserve">: </w:t>
      </w:r>
      <w:r w:rsidRPr="00126CA0">
        <w:rPr>
          <w:lang w:val="es-PA"/>
        </w:rPr>
        <w:t>1a.</w:t>
      </w:r>
      <w:r>
        <w:rPr>
          <w:lang w:val="es-PA"/>
        </w:rPr>
        <w:t xml:space="preserve"> Alteración del régimen Hídrico (-)</w:t>
      </w:r>
    </w:p>
    <w:p w:rsidR="00FA30DD" w:rsidRPr="00126CA0" w:rsidRDefault="00FA30DD" w:rsidP="00FA30DD">
      <w:pPr>
        <w:rPr>
          <w:b/>
          <w:u w:val="single"/>
          <w:lang w:val="es-PA"/>
        </w:rPr>
      </w:pPr>
      <w:r w:rsidRPr="00126CA0">
        <w:rPr>
          <w:lang w:val="es-PA"/>
        </w:rPr>
        <w:t xml:space="preserve">La </w:t>
      </w:r>
      <w:r w:rsidRPr="00126CA0">
        <w:rPr>
          <w:u w:val="single"/>
          <w:lang w:val="es-PA"/>
        </w:rPr>
        <w:t xml:space="preserve">conformación de </w:t>
      </w:r>
      <w:r>
        <w:rPr>
          <w:u w:val="single"/>
          <w:lang w:val="es-PA"/>
        </w:rPr>
        <w:t xml:space="preserve">todos los </w:t>
      </w:r>
      <w:r w:rsidRPr="00126CA0">
        <w:rPr>
          <w:u w:val="single"/>
          <w:lang w:val="es-PA"/>
        </w:rPr>
        <w:t>rellenos</w:t>
      </w:r>
      <w:r w:rsidRPr="00126CA0">
        <w:rPr>
          <w:lang w:val="es-PA"/>
        </w:rPr>
        <w:t xml:space="preserve"> </w:t>
      </w:r>
      <w:r>
        <w:rPr>
          <w:lang w:val="es-PA"/>
        </w:rPr>
        <w:t xml:space="preserve">en el tramo de mejoramiento, </w:t>
      </w:r>
      <w:r w:rsidRPr="00126CA0">
        <w:rPr>
          <w:lang w:val="es-PA"/>
        </w:rPr>
        <w:t xml:space="preserve">creará una barrera para las escorrentías naturales que modificará su dirección, adicionalmente la pavimentación del tramo, generará un pequeño cambio en la escorrentía local y posiblemente se disminuya la infiltración del agua al manto freático. </w:t>
      </w:r>
      <w:r>
        <w:rPr>
          <w:lang w:val="es-PA"/>
        </w:rPr>
        <w:t xml:space="preserve">Este impacto se ha considerado con una intensidad media y de extensión parcial, </w:t>
      </w:r>
      <w:r w:rsidRPr="00126CA0">
        <w:rPr>
          <w:lang w:val="es-PA"/>
        </w:rPr>
        <w:t>temporal y recuperable en el medio plazo.</w:t>
      </w:r>
    </w:p>
    <w:p w:rsidR="00FA30DD" w:rsidRDefault="00FA30DD" w:rsidP="00FA30DD">
      <w:pPr>
        <w:rPr>
          <w:lang w:val="es-PA"/>
        </w:rPr>
      </w:pPr>
      <w:r w:rsidRPr="00141FEE">
        <w:rPr>
          <w:lang w:val="es-PA"/>
        </w:rPr>
        <w:t xml:space="preserve">Durante la actividad de </w:t>
      </w:r>
      <w:r w:rsidRPr="00141FEE">
        <w:rPr>
          <w:u w:val="single"/>
          <w:lang w:val="es-PA"/>
        </w:rPr>
        <w:t>explotación</w:t>
      </w:r>
      <w:r>
        <w:rPr>
          <w:u w:val="single"/>
          <w:lang w:val="es-PA"/>
        </w:rPr>
        <w:t xml:space="preserve"> de bancos de materiales</w:t>
      </w:r>
      <w:r w:rsidRPr="00141FEE">
        <w:rPr>
          <w:lang w:val="es-PA"/>
        </w:rPr>
        <w:t xml:space="preserve">, es posible </w:t>
      </w:r>
      <w:r>
        <w:rPr>
          <w:lang w:val="es-PA"/>
        </w:rPr>
        <w:t>se tenga extracción de materiales en cauce de ríos que cuenten con la Concesión para explotación de material y los permisos y autorizaciones ambientales.  Es posible que durante la ejecución de esta actividad, se genere una</w:t>
      </w:r>
      <w:r w:rsidRPr="00141FEE">
        <w:rPr>
          <w:lang w:val="es-PA"/>
        </w:rPr>
        <w:t xml:space="preserve"> alteración en el régimen hídrico, debido a la</w:t>
      </w:r>
      <w:r>
        <w:rPr>
          <w:lang w:val="es-PA"/>
        </w:rPr>
        <w:t xml:space="preserve"> </w:t>
      </w:r>
      <w:r w:rsidRPr="00141FEE">
        <w:rPr>
          <w:lang w:val="es-PA"/>
        </w:rPr>
        <w:t>extracción de material en el cauce del río, originando la formación de pozas que deben ser niveladas una vez concluidas las actividades.  Con la valoración se consideró este impacto con u</w:t>
      </w:r>
      <w:r>
        <w:rPr>
          <w:lang w:val="es-PA"/>
        </w:rPr>
        <w:t>na importancia moderada</w:t>
      </w:r>
      <w:r w:rsidRPr="00141FEE">
        <w:rPr>
          <w:lang w:val="es-PA"/>
        </w:rPr>
        <w:t xml:space="preserve"> y se plantea como medida de mitigación frente a este impacto, el cumplimiento por parte del Concesionario de </w:t>
      </w:r>
      <w:r>
        <w:rPr>
          <w:lang w:val="es-PA"/>
        </w:rPr>
        <w:t>lo establecido en el Plan de Manejo en el proyecto de explotación de fuentes de materiales.</w:t>
      </w:r>
    </w:p>
    <w:p w:rsidR="00FA30DD" w:rsidRDefault="00FA30DD" w:rsidP="00FA30DD">
      <w:pPr>
        <w:rPr>
          <w:lang w:val="es-PA"/>
        </w:rPr>
      </w:pPr>
      <w:r>
        <w:rPr>
          <w:lang w:val="es-PA"/>
        </w:rPr>
        <w:t xml:space="preserve">Finalmente se tiene la </w:t>
      </w:r>
      <w:r w:rsidRPr="00FA30DD">
        <w:rPr>
          <w:u w:val="single"/>
          <w:lang w:val="es-PA"/>
        </w:rPr>
        <w:t>construcción y/o rehabilitación de puentes</w:t>
      </w:r>
      <w:r>
        <w:rPr>
          <w:lang w:val="es-PA"/>
        </w:rPr>
        <w:t xml:space="preserve">, en donde por el tipo de acciones que se realizan dentro del a cuenca (construcción de estribos, colocación de columnas, etc.), se requiere el desvío temporal del cauce, causando una alteración al régimen hídrico de intensidad alta (por lo que representa el recurso hídrico en la zona), de carácter puntual, de persistencia temporal, reversible a corto plazo y recuperable de forma inmediata. </w:t>
      </w:r>
    </w:p>
    <w:p w:rsidR="00FA30DD" w:rsidRDefault="00FA30DD" w:rsidP="00FA30DD">
      <w:pPr>
        <w:rPr>
          <w:lang w:val="es-PA"/>
        </w:rPr>
      </w:pPr>
      <w:r>
        <w:rPr>
          <w:lang w:val="es-PA"/>
        </w:rPr>
        <w:t xml:space="preserve">La evaluación de estas actividades se muestra en la </w:t>
      </w:r>
      <w:r>
        <w:rPr>
          <w:lang w:val="es-PA"/>
        </w:rPr>
        <w:fldChar w:fldCharType="begin"/>
      </w:r>
      <w:r>
        <w:rPr>
          <w:lang w:val="es-PA"/>
        </w:rPr>
        <w:instrText xml:space="preserve"> REF _Ref423406899 \h </w:instrText>
      </w:r>
      <w:r>
        <w:rPr>
          <w:lang w:val="es-PA"/>
        </w:rPr>
      </w:r>
      <w:r>
        <w:rPr>
          <w:lang w:val="es-PA"/>
        </w:rPr>
        <w:fldChar w:fldCharType="separate"/>
      </w:r>
      <w:r w:rsidR="00E51CD4">
        <w:t xml:space="preserve">Tabla </w:t>
      </w:r>
      <w:r w:rsidR="00E51CD4">
        <w:rPr>
          <w:noProof/>
        </w:rPr>
        <w:t>4</w:t>
      </w:r>
      <w:r w:rsidR="00E51CD4">
        <w:noBreakHyphen/>
      </w:r>
      <w:r w:rsidR="00E51CD4">
        <w:rPr>
          <w:noProof/>
        </w:rPr>
        <w:t>27</w:t>
      </w:r>
      <w:r>
        <w:rPr>
          <w:lang w:val="es-PA"/>
        </w:rPr>
        <w:fldChar w:fldCharType="end"/>
      </w:r>
      <w:r>
        <w:rPr>
          <w:lang w:val="es-PA"/>
        </w:rPr>
        <w:t>.</w:t>
      </w:r>
    </w:p>
    <w:p w:rsidR="00FA30DD" w:rsidRDefault="00FA30DD" w:rsidP="00FA30DD">
      <w:pPr>
        <w:pStyle w:val="Caption"/>
        <w:rPr>
          <w:b w:val="0"/>
          <w:u w:val="single"/>
          <w:lang w:val="es-PA"/>
        </w:rPr>
      </w:pPr>
      <w:bookmarkStart w:id="212" w:name="_Ref423406899"/>
      <w:bookmarkStart w:id="213" w:name="_Toc429755683"/>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27</w:t>
      </w:r>
      <w:r>
        <w:fldChar w:fldCharType="end"/>
      </w:r>
      <w:bookmarkEnd w:id="212"/>
      <w:r>
        <w:t xml:space="preserve">. Matriz de Importancia ambiental – </w:t>
      </w:r>
      <w:r>
        <w:rPr>
          <w:lang w:val="es-PA"/>
        </w:rPr>
        <w:t>Alteración del Régimen Hídrico</w:t>
      </w:r>
      <w:bookmarkEnd w:id="213"/>
    </w:p>
    <w:tbl>
      <w:tblPr>
        <w:tblW w:w="5000" w:type="pct"/>
        <w:tblCellMar>
          <w:left w:w="0" w:type="dxa"/>
          <w:right w:w="0" w:type="dxa"/>
        </w:tblCellMar>
        <w:tblLook w:val="04A0" w:firstRow="1" w:lastRow="0" w:firstColumn="1" w:lastColumn="0" w:noHBand="0" w:noVBand="1"/>
      </w:tblPr>
      <w:tblGrid>
        <w:gridCol w:w="942"/>
        <w:gridCol w:w="858"/>
        <w:gridCol w:w="774"/>
        <w:gridCol w:w="966"/>
        <w:gridCol w:w="1070"/>
        <w:gridCol w:w="759"/>
        <w:gridCol w:w="998"/>
        <w:gridCol w:w="633"/>
        <w:gridCol w:w="1029"/>
        <w:gridCol w:w="1321"/>
      </w:tblGrid>
      <w:tr w:rsidR="00FA30DD" w:rsidRPr="00DB7AE9"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A30DD" w:rsidRPr="00DB7AE9" w:rsidRDefault="00FA30DD" w:rsidP="00B278F5">
            <w:pPr>
              <w:spacing w:after="0"/>
              <w:jc w:val="center"/>
              <w:rPr>
                <w:rFonts w:eastAsia="Calibri" w:cs="Times New Roman"/>
                <w:b/>
                <w:bCs/>
                <w:color w:val="000000"/>
                <w:sz w:val="18"/>
                <w:szCs w:val="18"/>
                <w:lang w:val="es-PA"/>
              </w:rPr>
            </w:pPr>
            <w:r w:rsidRPr="00DB7AE9">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DB7AE9" w:rsidRDefault="00DB7AE9" w:rsidP="00FA30DD">
            <w:pPr>
              <w:spacing w:after="0"/>
              <w:jc w:val="center"/>
              <w:rPr>
                <w:rFonts w:eastAsia="Calibri" w:cs="Times New Roman"/>
                <w:b/>
                <w:color w:val="000000"/>
                <w:sz w:val="18"/>
                <w:szCs w:val="18"/>
                <w:lang w:val="es-PA"/>
              </w:rPr>
            </w:pPr>
            <w:r w:rsidRPr="00DB7AE9">
              <w:rPr>
                <w:rFonts w:eastAsia="Calibri" w:cs="Times New Roman"/>
                <w:b/>
                <w:color w:val="000000"/>
                <w:sz w:val="18"/>
                <w:szCs w:val="18"/>
                <w:lang w:val="es-PA"/>
              </w:rPr>
              <w:t xml:space="preserve">B.3 Excavación, corte y conformación de rellenos (M. &amp; C.) / B.4 Explotación de bancos </w:t>
            </w:r>
            <w:r w:rsidRPr="00DB7AE9">
              <w:rPr>
                <w:rFonts w:eastAsia="Calibri" w:cs="Times New Roman"/>
                <w:b/>
                <w:color w:val="000000"/>
                <w:sz w:val="18"/>
                <w:szCs w:val="18"/>
                <w:lang w:val="es-PA"/>
              </w:rPr>
              <w:br/>
              <w:t>de materiales (M. &amp; C.) / B.7 Construcción y/o rehabilitación de puentes (M. &amp; C.)</w:t>
            </w:r>
          </w:p>
        </w:tc>
      </w:tr>
      <w:tr w:rsidR="00FA30DD"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A30DD" w:rsidRPr="00FF0CF7" w:rsidRDefault="00FA30DD"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FF0CF7"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FA30DD"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A30DD" w:rsidRPr="00FF0CF7" w:rsidRDefault="00FA30DD"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FF0CF7"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Agua</w:t>
            </w:r>
          </w:p>
        </w:tc>
      </w:tr>
      <w:tr w:rsidR="00FA30DD"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A30DD" w:rsidRPr="00FF0CF7" w:rsidRDefault="00FA30DD"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A30DD">
              <w:rPr>
                <w:rFonts w:eastAsia="Calibri" w:cs="Times New Roman"/>
                <w:color w:val="000000"/>
                <w:sz w:val="18"/>
                <w:szCs w:val="18"/>
                <w:lang w:val="es-PA"/>
              </w:rPr>
              <w:t xml:space="preserve">Alteración del régimen Hídrico </w:t>
            </w:r>
            <w:r w:rsidRPr="00FF0CF7">
              <w:rPr>
                <w:rFonts w:eastAsia="Calibri" w:cs="Times New Roman"/>
                <w:color w:val="000000"/>
                <w:sz w:val="18"/>
                <w:szCs w:val="18"/>
                <w:lang w:val="es-PA"/>
              </w:rPr>
              <w:t>(-)</w:t>
            </w:r>
          </w:p>
        </w:tc>
      </w:tr>
      <w:tr w:rsidR="00FA30DD" w:rsidRPr="00FF0CF7" w:rsidTr="00B278F5">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FA30DD"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FA30DD"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A30DD" w:rsidRPr="00FF0CF7" w:rsidRDefault="00FA30DD" w:rsidP="00B278F5">
            <w:pPr>
              <w:spacing w:after="0"/>
              <w:jc w:val="center"/>
              <w:rPr>
                <w:rFonts w:eastAsia="Calibri" w:cs="Times New Roman"/>
                <w:b/>
                <w:bCs/>
                <w:i/>
                <w:iCs/>
                <w:color w:val="000000"/>
                <w:sz w:val="18"/>
                <w:szCs w:val="18"/>
                <w:lang w:val="es-PA"/>
              </w:rPr>
            </w:pPr>
            <w:r>
              <w:rPr>
                <w:rFonts w:eastAsia="Calibri" w:cs="Times New Roman"/>
                <w:b/>
                <w:bCs/>
                <w:i/>
                <w:iCs/>
                <w:color w:val="000000"/>
                <w:sz w:val="18"/>
                <w:szCs w:val="18"/>
                <w:lang w:val="es-PA"/>
              </w:rPr>
              <w:t>Valores Asignados</w:t>
            </w:r>
          </w:p>
        </w:tc>
      </w:tr>
      <w:tr w:rsidR="00FA30DD" w:rsidRPr="00FF0CF7" w:rsidTr="00B278F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FA30DD" w:rsidRPr="004506EE" w:rsidRDefault="00DB7AE9"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FA30DD" w:rsidRPr="004506EE" w:rsidRDefault="00DB7AE9"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r>
      <w:tr w:rsidR="00FA30DD" w:rsidRPr="00882E13" w:rsidTr="00B278F5">
        <w:trPr>
          <w:trHeight w:val="306"/>
        </w:trPr>
        <w:tc>
          <w:tcPr>
            <w:tcW w:w="1"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FA30DD" w:rsidRPr="00882E13" w:rsidRDefault="00FA30DD" w:rsidP="00DB7AE9">
            <w:pPr>
              <w:spacing w:after="0"/>
              <w:jc w:val="right"/>
              <w:rPr>
                <w:rFonts w:eastAsia="Calibri" w:cs="Times New Roman"/>
                <w:color w:val="FFFFFF" w:themeColor="background1"/>
                <w:sz w:val="22"/>
                <w:szCs w:val="18"/>
                <w:lang w:val="es-PA"/>
              </w:rPr>
            </w:pPr>
            <w:r w:rsidRPr="00882E13">
              <w:rPr>
                <w:rFonts w:eastAsia="Calibri" w:cs="Times New Roman"/>
                <w:b/>
                <w:bCs/>
                <w:i/>
                <w:iCs/>
                <w:color w:val="FFFFFF" w:themeColor="background1"/>
                <w:sz w:val="22"/>
                <w:szCs w:val="18"/>
                <w:lang w:val="es-PA"/>
              </w:rPr>
              <w:t xml:space="preserve">Importancia I = </w:t>
            </w:r>
            <w:r>
              <w:rPr>
                <w:rFonts w:eastAsia="Calibri" w:cs="Times New Roman"/>
                <w:b/>
                <w:bCs/>
                <w:i/>
                <w:iCs/>
                <w:color w:val="FFFFFF" w:themeColor="background1"/>
                <w:sz w:val="22"/>
                <w:szCs w:val="18"/>
                <w:lang w:val="es-PA"/>
              </w:rPr>
              <w:t>-</w:t>
            </w:r>
            <w:r w:rsidR="00DB7AE9">
              <w:rPr>
                <w:rFonts w:eastAsia="Calibri" w:cs="Times New Roman"/>
                <w:b/>
                <w:bCs/>
                <w:i/>
                <w:iCs/>
                <w:color w:val="FFFFFF" w:themeColor="background1"/>
                <w:sz w:val="22"/>
                <w:szCs w:val="18"/>
                <w:lang w:val="es-PA"/>
              </w:rPr>
              <w:t>33</w:t>
            </w:r>
          </w:p>
        </w:tc>
      </w:tr>
    </w:tbl>
    <w:p w:rsidR="00FA30DD" w:rsidRDefault="00FA30DD" w:rsidP="00FA30DD">
      <w:pPr>
        <w:pStyle w:val="NoSpacing"/>
        <w:rPr>
          <w:lang w:val="es-PA"/>
        </w:rPr>
      </w:pPr>
    </w:p>
    <w:p w:rsidR="00FA30DD" w:rsidRDefault="00FA30DD" w:rsidP="00B278F5">
      <w:pPr>
        <w:rPr>
          <w:lang w:val="es-PA"/>
        </w:rPr>
      </w:pPr>
    </w:p>
    <w:p w:rsidR="00FA30DD" w:rsidRPr="005026BD" w:rsidRDefault="00FA30DD" w:rsidP="00FA30DD">
      <w:pPr>
        <w:rPr>
          <w:lang w:val="es-PA"/>
        </w:rPr>
      </w:pPr>
      <w:r w:rsidRPr="005026BD">
        <w:rPr>
          <w:b/>
          <w:u w:val="single"/>
          <w:lang w:val="es-PA"/>
        </w:rPr>
        <w:t>Actividad</w:t>
      </w:r>
      <w:r w:rsidRPr="005026BD">
        <w:rPr>
          <w:lang w:val="es-PA"/>
        </w:rPr>
        <w:t xml:space="preserve">: </w:t>
      </w:r>
      <w:r>
        <w:rPr>
          <w:lang w:val="es-PA"/>
        </w:rPr>
        <w:t xml:space="preserve">B.3 </w:t>
      </w:r>
      <w:r w:rsidRPr="005026BD">
        <w:rPr>
          <w:lang w:val="es-PA"/>
        </w:rPr>
        <w:t>Excavación, corte y conformación de rellenos</w:t>
      </w:r>
      <w:r>
        <w:rPr>
          <w:lang w:val="es-PA"/>
        </w:rPr>
        <w:t xml:space="preserve"> (M. &amp; C.) / B.4 Explotación de bancos de materiales (M. &amp; C.) / B.6 Construcción y/o rehabilitación de obras de drenaje (M. &amp; C.) / B.7 Construcción y/o rehabilitación de puentes (M. &amp; C.)</w:t>
      </w:r>
    </w:p>
    <w:p w:rsidR="00FA30DD" w:rsidRDefault="00FA30DD" w:rsidP="00FA30DD">
      <w:pPr>
        <w:rPr>
          <w:b/>
          <w:u w:val="single"/>
          <w:lang w:val="es-PA"/>
        </w:rPr>
      </w:pPr>
      <w:r w:rsidRPr="005026BD">
        <w:rPr>
          <w:b/>
          <w:u w:val="single"/>
          <w:lang w:val="es-PA"/>
        </w:rPr>
        <w:t>Manifestación</w:t>
      </w:r>
      <w:r w:rsidRPr="005026BD">
        <w:rPr>
          <w:b/>
          <w:lang w:val="es-PA"/>
        </w:rPr>
        <w:t xml:space="preserve">: </w:t>
      </w:r>
      <w:r w:rsidRPr="005026BD">
        <w:rPr>
          <w:lang w:val="es-PA"/>
        </w:rPr>
        <w:t>1b. Deterioro de la calidad o contaminación del agua</w:t>
      </w:r>
      <w:r>
        <w:rPr>
          <w:lang w:val="es-PA"/>
        </w:rPr>
        <w:t xml:space="preserve"> (-)</w:t>
      </w:r>
    </w:p>
    <w:p w:rsidR="00FA30DD" w:rsidRDefault="00FA30DD" w:rsidP="00FA30DD">
      <w:pPr>
        <w:rPr>
          <w:lang w:val="es-PA"/>
        </w:rPr>
      </w:pPr>
      <w:r>
        <w:rPr>
          <w:lang w:val="es-PA"/>
        </w:rPr>
        <w:t xml:space="preserve">Durante la actividad de </w:t>
      </w:r>
      <w:r w:rsidRPr="00FA30DD">
        <w:rPr>
          <w:u w:val="single"/>
          <w:lang w:val="es-PA"/>
        </w:rPr>
        <w:t>excavación, corte y conformación de relleno y de explotación de bancos de materiales</w:t>
      </w:r>
      <w:r>
        <w:rPr>
          <w:lang w:val="es-PA"/>
        </w:rPr>
        <w:t>, se</w:t>
      </w:r>
      <w:r w:rsidRPr="005026BD">
        <w:rPr>
          <w:lang w:val="es-PA"/>
        </w:rPr>
        <w:t xml:space="preserve"> generará un impacto sobre la calida</w:t>
      </w:r>
      <w:r>
        <w:rPr>
          <w:lang w:val="es-PA"/>
        </w:rPr>
        <w:t xml:space="preserve">d o contaminación de las aguas. </w:t>
      </w:r>
      <w:r w:rsidRPr="005026BD">
        <w:rPr>
          <w:lang w:val="es-PA"/>
        </w:rPr>
        <w:t xml:space="preserve"> </w:t>
      </w:r>
      <w:r>
        <w:rPr>
          <w:lang w:val="es-PA"/>
        </w:rPr>
        <w:t xml:space="preserve">El </w:t>
      </w:r>
      <w:r w:rsidRPr="00804389">
        <w:rPr>
          <w:lang w:val="es-PA"/>
        </w:rPr>
        <w:t xml:space="preserve">Concesionario </w:t>
      </w:r>
      <w:r w:rsidRPr="00804389">
        <w:rPr>
          <w:lang w:val="es-PA"/>
        </w:rPr>
        <w:lastRenderedPageBreak/>
        <w:t xml:space="preserve">deberá garantizar el adecuado manejo de las aguas superficiales y de infiltración antes y durante la ejecución de cualquier excavación superficial o área de excavación o relleno, así como en las zonas de depósito temporal y en general, de todas aquellas áreas de la obra donde puedan generarse cauces de escorrentía de aguas superficiales en épocas de lluvia que arrastren material sedimentable y así evitar que este sea dispuesto en cuerpos de agua, en alcantarillas o en sumideros.  </w:t>
      </w:r>
      <w:r>
        <w:rPr>
          <w:lang w:val="es-PA"/>
        </w:rPr>
        <w:t xml:space="preserve">Este impacto adquiere una importancia moderada, ya que este impacto adquiere una intensidad media, parcial, mitigable y de periodicidad irregular. </w:t>
      </w:r>
    </w:p>
    <w:p w:rsidR="00FA30DD" w:rsidRDefault="00FA30DD" w:rsidP="00FA30DD">
      <w:pPr>
        <w:rPr>
          <w:lang w:val="es-PA"/>
        </w:rPr>
      </w:pPr>
      <w:r>
        <w:rPr>
          <w:lang w:val="es-PA"/>
        </w:rPr>
        <w:t xml:space="preserve">Para el caso de las actividades de </w:t>
      </w:r>
      <w:r w:rsidRPr="00FA30DD">
        <w:rPr>
          <w:u w:val="single"/>
          <w:lang w:val="es-PA"/>
        </w:rPr>
        <w:t>construcción y/o rehabilitación de obras de drenaje como los puentes</w:t>
      </w:r>
      <w:r>
        <w:rPr>
          <w:lang w:val="es-PA"/>
        </w:rPr>
        <w:t xml:space="preserve">, debido a los trabajos en los cauces de los ríos, </w:t>
      </w:r>
      <w:r w:rsidRPr="005026BD">
        <w:rPr>
          <w:lang w:val="es-PA"/>
        </w:rPr>
        <w:t>se producirá un aumento de la turbidez, debido a la re-suspensión del material del lecho y posibles derrames de aceites provenientes de los motores de la maquinaria y equipo de explotación.  Este impacto tien</w:t>
      </w:r>
      <w:r>
        <w:rPr>
          <w:lang w:val="es-PA"/>
        </w:rPr>
        <w:t>e una importancia moderada, ya que el impacto fue considerado de intensidad media, de extensión parcial y mitigable con las medidas establecidas en el Plan de Manejo en el Proyecto de manejo de aguas superficiales.</w:t>
      </w:r>
    </w:p>
    <w:p w:rsidR="00FA30DD" w:rsidRDefault="00FA30DD" w:rsidP="00FA30DD">
      <w:pPr>
        <w:rPr>
          <w:lang w:val="es-PA"/>
        </w:rPr>
      </w:pPr>
      <w:r>
        <w:rPr>
          <w:lang w:val="es-PA"/>
        </w:rPr>
        <w:t xml:space="preserve">La evaluación de estas actividades se muestra en la </w:t>
      </w:r>
      <w:r>
        <w:rPr>
          <w:lang w:val="es-PA"/>
        </w:rPr>
        <w:fldChar w:fldCharType="begin"/>
      </w:r>
      <w:r>
        <w:rPr>
          <w:lang w:val="es-PA"/>
        </w:rPr>
        <w:instrText xml:space="preserve"> REF _Ref423406974 \h </w:instrText>
      </w:r>
      <w:r>
        <w:rPr>
          <w:lang w:val="es-PA"/>
        </w:rPr>
      </w:r>
      <w:r>
        <w:rPr>
          <w:lang w:val="es-PA"/>
        </w:rPr>
        <w:fldChar w:fldCharType="separate"/>
      </w:r>
      <w:r w:rsidR="00E51CD4">
        <w:t xml:space="preserve">Tabla </w:t>
      </w:r>
      <w:r w:rsidR="00E51CD4">
        <w:rPr>
          <w:noProof/>
        </w:rPr>
        <w:t>4</w:t>
      </w:r>
      <w:r w:rsidR="00E51CD4">
        <w:noBreakHyphen/>
      </w:r>
      <w:r w:rsidR="00E51CD4">
        <w:rPr>
          <w:noProof/>
        </w:rPr>
        <w:t>28</w:t>
      </w:r>
      <w:r>
        <w:rPr>
          <w:lang w:val="es-PA"/>
        </w:rPr>
        <w:fldChar w:fldCharType="end"/>
      </w:r>
      <w:r>
        <w:rPr>
          <w:lang w:val="es-PA"/>
        </w:rPr>
        <w:t>.</w:t>
      </w:r>
    </w:p>
    <w:p w:rsidR="00FA30DD" w:rsidRDefault="00FA30DD" w:rsidP="00FA30DD">
      <w:pPr>
        <w:pStyle w:val="Caption"/>
        <w:rPr>
          <w:b w:val="0"/>
          <w:u w:val="single"/>
          <w:lang w:val="es-PA"/>
        </w:rPr>
      </w:pPr>
      <w:bookmarkStart w:id="214" w:name="_Ref423406974"/>
      <w:bookmarkStart w:id="215" w:name="_Toc429755684"/>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28</w:t>
      </w:r>
      <w:r>
        <w:fldChar w:fldCharType="end"/>
      </w:r>
      <w:bookmarkEnd w:id="214"/>
      <w:r>
        <w:t xml:space="preserve">. Matriz de Importancia ambiental – </w:t>
      </w:r>
      <w:r>
        <w:rPr>
          <w:lang w:val="es-PA"/>
        </w:rPr>
        <w:t>Deterioro de la C</w:t>
      </w:r>
      <w:r w:rsidRPr="005026BD">
        <w:rPr>
          <w:lang w:val="es-PA"/>
        </w:rPr>
        <w:t xml:space="preserve">alidad o </w:t>
      </w:r>
      <w:r>
        <w:rPr>
          <w:lang w:val="es-PA"/>
        </w:rPr>
        <w:br/>
        <w:t>C</w:t>
      </w:r>
      <w:r w:rsidRPr="005026BD">
        <w:rPr>
          <w:lang w:val="es-PA"/>
        </w:rPr>
        <w:t>ontaminación del</w:t>
      </w:r>
      <w:r>
        <w:rPr>
          <w:lang w:val="es-PA"/>
        </w:rPr>
        <w:t xml:space="preserve"> A</w:t>
      </w:r>
      <w:r w:rsidRPr="005026BD">
        <w:rPr>
          <w:lang w:val="es-PA"/>
        </w:rPr>
        <w:t>gua</w:t>
      </w:r>
      <w:bookmarkEnd w:id="215"/>
    </w:p>
    <w:tbl>
      <w:tblPr>
        <w:tblW w:w="5000" w:type="pct"/>
        <w:tblCellMar>
          <w:left w:w="0" w:type="dxa"/>
          <w:right w:w="0" w:type="dxa"/>
        </w:tblCellMar>
        <w:tblLook w:val="04A0" w:firstRow="1" w:lastRow="0" w:firstColumn="1" w:lastColumn="0" w:noHBand="0" w:noVBand="1"/>
      </w:tblPr>
      <w:tblGrid>
        <w:gridCol w:w="863"/>
        <w:gridCol w:w="780"/>
        <w:gridCol w:w="702"/>
        <w:gridCol w:w="999"/>
        <w:gridCol w:w="1106"/>
        <w:gridCol w:w="785"/>
        <w:gridCol w:w="1032"/>
        <w:gridCol w:w="653"/>
        <w:gridCol w:w="1064"/>
        <w:gridCol w:w="1366"/>
      </w:tblGrid>
      <w:tr w:rsidR="00FA30DD" w:rsidRPr="00DB7AE9"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A30DD" w:rsidRPr="00DB7AE9" w:rsidRDefault="00FA30DD" w:rsidP="00FA30DD">
            <w:pPr>
              <w:spacing w:after="0"/>
              <w:jc w:val="center"/>
              <w:rPr>
                <w:rFonts w:eastAsia="Calibri" w:cs="Times New Roman"/>
                <w:b/>
                <w:bCs/>
                <w:color w:val="000000"/>
                <w:sz w:val="18"/>
                <w:szCs w:val="18"/>
                <w:lang w:val="es-PA"/>
              </w:rPr>
            </w:pPr>
            <w:r w:rsidRPr="00DB7AE9">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DB7AE9" w:rsidRDefault="00DB7AE9" w:rsidP="00FA30DD">
            <w:pPr>
              <w:spacing w:after="0"/>
              <w:jc w:val="center"/>
              <w:rPr>
                <w:rFonts w:eastAsia="Calibri" w:cs="Times New Roman"/>
                <w:b/>
                <w:color w:val="000000"/>
                <w:sz w:val="18"/>
                <w:szCs w:val="18"/>
                <w:lang w:val="es-PA"/>
              </w:rPr>
            </w:pPr>
            <w:r w:rsidRPr="00DB7AE9">
              <w:rPr>
                <w:rFonts w:eastAsia="Calibri" w:cs="Times New Roman"/>
                <w:b/>
                <w:color w:val="000000"/>
                <w:sz w:val="18"/>
                <w:szCs w:val="18"/>
                <w:lang w:val="es-PA"/>
              </w:rPr>
              <w:t xml:space="preserve">B.3 Excavación, corte y conformación de rellenos (M. &amp; C.) / B.4 Explotación de bancos de </w:t>
            </w:r>
            <w:r w:rsidRPr="00DB7AE9">
              <w:rPr>
                <w:rFonts w:eastAsia="Calibri" w:cs="Times New Roman"/>
                <w:b/>
                <w:color w:val="000000"/>
                <w:sz w:val="18"/>
                <w:szCs w:val="18"/>
                <w:lang w:val="es-PA"/>
              </w:rPr>
              <w:br/>
              <w:t xml:space="preserve">materiales (M. &amp; C.) / B.6 Construcción y/o rehabilitación de obras de drenaje (M. &amp; C.) / </w:t>
            </w:r>
            <w:r w:rsidRPr="00DB7AE9">
              <w:rPr>
                <w:rFonts w:eastAsia="Calibri" w:cs="Times New Roman"/>
                <w:b/>
                <w:color w:val="000000"/>
                <w:sz w:val="18"/>
                <w:szCs w:val="18"/>
                <w:lang w:val="es-PA"/>
              </w:rPr>
              <w:br/>
              <w:t>B.7 Construcción y/o rehabilitación de puentes (M. &amp; C.)</w:t>
            </w:r>
          </w:p>
        </w:tc>
      </w:tr>
      <w:tr w:rsidR="00FA30DD"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A30DD" w:rsidRPr="00FF0CF7" w:rsidRDefault="00FA30DD" w:rsidP="00FA30DD">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FF0CF7" w:rsidRDefault="00FA30DD" w:rsidP="00FA30DD">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FA30DD"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A30DD" w:rsidRPr="00FF0CF7" w:rsidRDefault="00FA30DD" w:rsidP="00FA30DD">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A30DD" w:rsidRPr="00FF0CF7" w:rsidRDefault="00FA30DD" w:rsidP="00FA30DD">
            <w:pPr>
              <w:spacing w:after="0"/>
              <w:jc w:val="center"/>
              <w:rPr>
                <w:rFonts w:eastAsia="Calibri" w:cs="Times New Roman"/>
                <w:color w:val="000000"/>
                <w:sz w:val="18"/>
                <w:szCs w:val="18"/>
                <w:lang w:val="es-PA"/>
              </w:rPr>
            </w:pPr>
            <w:r>
              <w:rPr>
                <w:rFonts w:eastAsia="Calibri" w:cs="Times New Roman"/>
                <w:color w:val="000000"/>
                <w:sz w:val="18"/>
                <w:szCs w:val="18"/>
                <w:lang w:val="es-PA"/>
              </w:rPr>
              <w:t>Agua</w:t>
            </w:r>
          </w:p>
        </w:tc>
      </w:tr>
      <w:tr w:rsidR="00FA30DD"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A30DD" w:rsidRPr="00FF0CF7" w:rsidRDefault="00FA30DD"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FA30DD" w:rsidRPr="00FF0CF7"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Deterioro de la calidad o contaminación de las aguas </w:t>
            </w:r>
            <w:r w:rsidRPr="00FF0CF7">
              <w:rPr>
                <w:rFonts w:eastAsia="Calibri" w:cs="Times New Roman"/>
                <w:color w:val="000000"/>
                <w:sz w:val="18"/>
                <w:szCs w:val="18"/>
                <w:lang w:val="es-PA"/>
              </w:rPr>
              <w:t>(-)</w:t>
            </w:r>
          </w:p>
        </w:tc>
      </w:tr>
      <w:tr w:rsidR="00FA30DD" w:rsidRPr="00FF0CF7" w:rsidTr="00B278F5">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FA30DD" w:rsidRPr="00FF0CF7" w:rsidRDefault="00FA30DD"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FA30DD"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FA30DD" w:rsidRPr="00FF0CF7" w:rsidRDefault="00FA30DD"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FA30DD"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A30DD" w:rsidRPr="00FF0CF7" w:rsidRDefault="00FA30DD" w:rsidP="00B278F5">
            <w:pPr>
              <w:spacing w:after="0"/>
              <w:jc w:val="center"/>
              <w:rPr>
                <w:rFonts w:eastAsia="Calibri" w:cs="Times New Roman"/>
                <w:b/>
                <w:bCs/>
                <w:i/>
                <w:iCs/>
                <w:color w:val="000000"/>
                <w:sz w:val="18"/>
                <w:szCs w:val="18"/>
                <w:lang w:val="es-PA"/>
              </w:rPr>
            </w:pPr>
            <w:r>
              <w:rPr>
                <w:rFonts w:eastAsia="Calibri" w:cs="Times New Roman"/>
                <w:b/>
                <w:bCs/>
                <w:i/>
                <w:iCs/>
                <w:color w:val="000000"/>
                <w:sz w:val="18"/>
                <w:szCs w:val="18"/>
                <w:lang w:val="es-PA"/>
              </w:rPr>
              <w:t>Valores Asignados</w:t>
            </w:r>
          </w:p>
        </w:tc>
      </w:tr>
      <w:tr w:rsidR="00FA30DD" w:rsidRPr="00FF0CF7" w:rsidTr="00B278F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FA30DD" w:rsidRPr="004506EE" w:rsidRDefault="00DB7AE9"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FA30DD" w:rsidRPr="004506EE" w:rsidRDefault="00FA30DD"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r>
      <w:tr w:rsidR="00FA30DD" w:rsidRPr="00882E13" w:rsidTr="00FA30DD">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FA30DD" w:rsidRPr="00882E13" w:rsidRDefault="00FA30DD" w:rsidP="00DB7AE9">
            <w:pPr>
              <w:spacing w:after="0"/>
              <w:ind w:right="85"/>
              <w:jc w:val="right"/>
              <w:rPr>
                <w:rFonts w:eastAsia="Calibri" w:cs="Times New Roman"/>
                <w:color w:val="FFFFFF" w:themeColor="background1"/>
                <w:sz w:val="22"/>
                <w:szCs w:val="18"/>
                <w:lang w:val="es-PA"/>
              </w:rPr>
            </w:pPr>
            <w:r w:rsidRPr="00882E13">
              <w:rPr>
                <w:rFonts w:eastAsia="Calibri" w:cs="Times New Roman"/>
                <w:b/>
                <w:bCs/>
                <w:i/>
                <w:iCs/>
                <w:color w:val="FFFFFF" w:themeColor="background1"/>
                <w:sz w:val="22"/>
                <w:szCs w:val="18"/>
                <w:lang w:val="es-PA"/>
              </w:rPr>
              <w:t xml:space="preserve">Importancia I = </w:t>
            </w:r>
            <w:r>
              <w:rPr>
                <w:rFonts w:eastAsia="Calibri" w:cs="Times New Roman"/>
                <w:b/>
                <w:bCs/>
                <w:i/>
                <w:iCs/>
                <w:color w:val="FFFFFF" w:themeColor="background1"/>
                <w:sz w:val="22"/>
                <w:szCs w:val="18"/>
                <w:lang w:val="es-PA"/>
              </w:rPr>
              <w:t>-2</w:t>
            </w:r>
            <w:r w:rsidR="00DB7AE9">
              <w:rPr>
                <w:rFonts w:eastAsia="Calibri" w:cs="Times New Roman"/>
                <w:b/>
                <w:bCs/>
                <w:i/>
                <w:iCs/>
                <w:color w:val="FFFFFF" w:themeColor="background1"/>
                <w:sz w:val="22"/>
                <w:szCs w:val="18"/>
                <w:lang w:val="es-PA"/>
              </w:rPr>
              <w:t>8</w:t>
            </w:r>
          </w:p>
        </w:tc>
      </w:tr>
    </w:tbl>
    <w:p w:rsidR="00FA30DD" w:rsidRDefault="00FA30DD" w:rsidP="00FA30DD">
      <w:pPr>
        <w:pStyle w:val="NoSpacing"/>
        <w:rPr>
          <w:lang w:val="es-PA"/>
        </w:rPr>
      </w:pPr>
    </w:p>
    <w:p w:rsidR="00FA30DD" w:rsidRDefault="00FA30DD" w:rsidP="00B278F5">
      <w:pPr>
        <w:rPr>
          <w:lang w:val="es-PA"/>
        </w:rPr>
      </w:pPr>
    </w:p>
    <w:p w:rsidR="00D051F6" w:rsidRDefault="00D051F6" w:rsidP="00D051F6">
      <w:pPr>
        <w:pStyle w:val="Heading5"/>
        <w:rPr>
          <w:lang w:val="es-PA"/>
        </w:rPr>
      </w:pPr>
      <w:r>
        <w:rPr>
          <w:lang w:val="es-PA"/>
        </w:rPr>
        <w:t>Medio Atmosférico (Aire)</w:t>
      </w:r>
    </w:p>
    <w:p w:rsidR="00882E13" w:rsidRDefault="00882E13" w:rsidP="00882E13">
      <w:pPr>
        <w:rPr>
          <w:lang w:val="es-PA"/>
        </w:rPr>
      </w:pPr>
      <w:r w:rsidRPr="00157F99">
        <w:rPr>
          <w:b/>
          <w:u w:val="single"/>
          <w:lang w:val="es-PA"/>
        </w:rPr>
        <w:t>Actividad:</w:t>
      </w:r>
      <w:r w:rsidRPr="00157F99">
        <w:rPr>
          <w:lang w:val="es-PA"/>
        </w:rPr>
        <w:t xml:space="preserve"> </w:t>
      </w:r>
      <w:r>
        <w:rPr>
          <w:lang w:val="es-PA"/>
        </w:rPr>
        <w:t>B.2 Preparación del sitio de obra (M. &amp; C.) / B.3 Excavación, corte y conformación de relleno (M. &amp; C.) / B.4 Explotación de bancos de materiales (M. &amp; C.) / B.9 Fresado y colocación de la capa de rodamiento (Rehab.)</w:t>
      </w:r>
    </w:p>
    <w:p w:rsidR="00882E13" w:rsidRDefault="00882E13" w:rsidP="00882E13">
      <w:pPr>
        <w:rPr>
          <w:lang w:val="es-PA"/>
        </w:rPr>
      </w:pPr>
      <w:r w:rsidRPr="00157F99">
        <w:rPr>
          <w:b/>
          <w:u w:val="single"/>
          <w:lang w:val="es-PA"/>
        </w:rPr>
        <w:t>Manifestación:</w:t>
      </w:r>
      <w:r w:rsidRPr="00157F99">
        <w:rPr>
          <w:lang w:val="es-PA"/>
        </w:rPr>
        <w:t xml:space="preserve"> 2b.</w:t>
      </w:r>
      <w:r>
        <w:rPr>
          <w:lang w:val="es-PA"/>
        </w:rPr>
        <w:t>Generación de polvos y malos olores (-)</w:t>
      </w:r>
    </w:p>
    <w:p w:rsidR="00882E13" w:rsidRPr="00E007B2" w:rsidRDefault="00882E13" w:rsidP="00882E13">
      <w:pPr>
        <w:rPr>
          <w:lang w:val="es-PA"/>
        </w:rPr>
      </w:pPr>
      <w:r w:rsidRPr="00E007B2">
        <w:rPr>
          <w:rFonts w:eastAsia="Times New Roman"/>
          <w:spacing w:val="-3"/>
          <w:szCs w:val="24"/>
          <w:lang w:val="es-PA"/>
        </w:rPr>
        <w:t xml:space="preserve">En la Etapa de </w:t>
      </w:r>
      <w:r w:rsidRPr="00E007B2">
        <w:rPr>
          <w:rFonts w:eastAsia="Times New Roman"/>
          <w:spacing w:val="-1"/>
          <w:szCs w:val="24"/>
          <w:lang w:val="es-PA"/>
        </w:rPr>
        <w:t>C</w:t>
      </w:r>
      <w:r w:rsidRPr="00E007B2">
        <w:rPr>
          <w:rFonts w:eastAsia="Times New Roman"/>
          <w:szCs w:val="24"/>
          <w:lang w:val="es-PA"/>
        </w:rPr>
        <w:t>onst</w:t>
      </w:r>
      <w:r w:rsidRPr="00E007B2">
        <w:rPr>
          <w:rFonts w:eastAsia="Times New Roman"/>
          <w:spacing w:val="-1"/>
          <w:szCs w:val="24"/>
          <w:lang w:val="es-PA"/>
        </w:rPr>
        <w:t>r</w:t>
      </w:r>
      <w:r w:rsidRPr="00E007B2">
        <w:rPr>
          <w:rFonts w:eastAsia="Times New Roman"/>
          <w:szCs w:val="24"/>
          <w:lang w:val="es-PA"/>
        </w:rPr>
        <w:t>u</w:t>
      </w:r>
      <w:r w:rsidRPr="00E007B2">
        <w:rPr>
          <w:rFonts w:eastAsia="Times New Roman"/>
          <w:spacing w:val="-1"/>
          <w:szCs w:val="24"/>
          <w:lang w:val="es-PA"/>
        </w:rPr>
        <w:t>cc</w:t>
      </w:r>
      <w:r w:rsidRPr="00E007B2">
        <w:rPr>
          <w:rFonts w:eastAsia="Times New Roman"/>
          <w:szCs w:val="24"/>
          <w:lang w:val="es-PA"/>
        </w:rPr>
        <w:t xml:space="preserve">ión, </w:t>
      </w:r>
      <w:r w:rsidRPr="00E007B2">
        <w:rPr>
          <w:lang w:val="es-PA"/>
        </w:rPr>
        <w:t xml:space="preserve">se generarán cantidades significativas de partículas en suspensión (polvo), </w:t>
      </w:r>
      <w:r>
        <w:rPr>
          <w:lang w:val="es-PA"/>
        </w:rPr>
        <w:t xml:space="preserve">producto de </w:t>
      </w:r>
      <w:r w:rsidRPr="00E007B2">
        <w:rPr>
          <w:lang w:val="es-PA"/>
        </w:rPr>
        <w:t xml:space="preserve">las </w:t>
      </w:r>
      <w:r w:rsidRPr="00DB7AE9">
        <w:rPr>
          <w:u w:val="single"/>
          <w:lang w:val="es-PA"/>
        </w:rPr>
        <w:t>excavaciones cortes y conformaciones de rellenos y movimientos de tierras</w:t>
      </w:r>
      <w:r w:rsidRPr="00E007B2">
        <w:rPr>
          <w:lang w:val="es-PA"/>
        </w:rPr>
        <w:t xml:space="preserve"> tanto en las áreas de ampliación de la vía como en las áreas de los bancos de</w:t>
      </w:r>
      <w:r>
        <w:rPr>
          <w:lang w:val="es-PA"/>
        </w:rPr>
        <w:t xml:space="preserve"> materiales</w:t>
      </w:r>
      <w:r w:rsidRPr="00E007B2">
        <w:rPr>
          <w:lang w:val="es-PA"/>
        </w:rPr>
        <w:t>, también por las actividades de terracería (movimiento de tierra) debido a la operación del equipo pesado sobre suelos desprovistos de vegetación.</w:t>
      </w:r>
      <w:r>
        <w:rPr>
          <w:lang w:val="es-PA"/>
        </w:rPr>
        <w:t xml:space="preserve"> </w:t>
      </w:r>
    </w:p>
    <w:p w:rsidR="00882E13" w:rsidRDefault="00882E13" w:rsidP="00882E13">
      <w:pPr>
        <w:rPr>
          <w:lang w:val="es-PA"/>
        </w:rPr>
      </w:pPr>
      <w:r w:rsidRPr="00E007B2">
        <w:rPr>
          <w:lang w:val="es-PA"/>
        </w:rPr>
        <w:lastRenderedPageBreak/>
        <w:t xml:space="preserve">Las emisiones de gases y partículas resultantes de la combustión de los motores del equipo y maquinaria utilizada, </w:t>
      </w:r>
      <w:r w:rsidRPr="00BF56FB">
        <w:rPr>
          <w:lang w:val="es-PA"/>
        </w:rPr>
        <w:t>significarán un aporte adicional de agentes contaminantes a la calidad del aire actual, aunque este aporte adicional no afectará significativamente la calidad del aire si se emplean las medidas de mitigación que hacen referencia al Proyecto de manejo de maquinaria, equipos y vehículos, que contempla los mantenimientos preventivos de toda la maquinaria utilizada en la Obra.</w:t>
      </w:r>
    </w:p>
    <w:p w:rsidR="00882E13" w:rsidRPr="006F63D2" w:rsidRDefault="00882E13" w:rsidP="00882E13">
      <w:pPr>
        <w:rPr>
          <w:lang w:val="es-PA"/>
        </w:rPr>
      </w:pPr>
      <w:r>
        <w:rPr>
          <w:lang w:val="es-PA"/>
        </w:rPr>
        <w:t xml:space="preserve">En la actividad de </w:t>
      </w:r>
      <w:r w:rsidRPr="00DB7AE9">
        <w:rPr>
          <w:u w:val="single"/>
          <w:lang w:val="es-PA"/>
        </w:rPr>
        <w:t>fresado y colocación de la capa de rodamiento</w:t>
      </w:r>
      <w:r>
        <w:rPr>
          <w:lang w:val="es-PA"/>
        </w:rPr>
        <w:t xml:space="preserve">, se presente este impacto con una importancia moderada, ya que aun cuando esta actividad genere polvos durante el fresado del pavimento, los mismos son controlados por el tipo de maquinaria especializada, sin ocasionar una alteración del medio ambiente. </w:t>
      </w:r>
      <w:r w:rsidRPr="006F63D2">
        <w:rPr>
          <w:szCs w:val="24"/>
          <w:lang w:val="es-PA"/>
        </w:rPr>
        <w:t>Las implicaciones que puede traer el incremento significativo de partículas en suspensión en las áreas de trabajo son la afectación de la salud de los trabajadores, si estos no cuentan con el</w:t>
      </w:r>
      <w:r w:rsidR="00DB7AE9">
        <w:rPr>
          <w:szCs w:val="24"/>
          <w:lang w:val="es-PA"/>
        </w:rPr>
        <w:t xml:space="preserve"> equipo de protección necesario.</w:t>
      </w:r>
      <w:r>
        <w:rPr>
          <w:szCs w:val="24"/>
          <w:lang w:val="es-PA"/>
        </w:rPr>
        <w:t xml:space="preserve"> Ver </w:t>
      </w:r>
      <w:r>
        <w:rPr>
          <w:szCs w:val="24"/>
          <w:lang w:val="es-PA"/>
        </w:rPr>
        <w:fldChar w:fldCharType="begin"/>
      </w:r>
      <w:r>
        <w:rPr>
          <w:szCs w:val="24"/>
          <w:lang w:val="es-PA"/>
        </w:rPr>
        <w:instrText xml:space="preserve"> REF _Ref421276720 \h </w:instrText>
      </w:r>
      <w:r>
        <w:rPr>
          <w:szCs w:val="24"/>
          <w:lang w:val="es-PA"/>
        </w:rPr>
      </w:r>
      <w:r>
        <w:rPr>
          <w:szCs w:val="24"/>
          <w:lang w:val="es-PA"/>
        </w:rPr>
        <w:fldChar w:fldCharType="separate"/>
      </w:r>
      <w:r w:rsidR="00E51CD4">
        <w:t xml:space="preserve">Tabla </w:t>
      </w:r>
      <w:r w:rsidR="00E51CD4">
        <w:rPr>
          <w:noProof/>
        </w:rPr>
        <w:t>4</w:t>
      </w:r>
      <w:r w:rsidR="00E51CD4">
        <w:noBreakHyphen/>
      </w:r>
      <w:r w:rsidR="00E51CD4">
        <w:rPr>
          <w:noProof/>
        </w:rPr>
        <w:t>29</w:t>
      </w:r>
      <w:r>
        <w:rPr>
          <w:szCs w:val="24"/>
          <w:lang w:val="es-PA"/>
        </w:rPr>
        <w:fldChar w:fldCharType="end"/>
      </w:r>
      <w:r>
        <w:rPr>
          <w:szCs w:val="24"/>
          <w:lang w:val="es-PA"/>
        </w:rPr>
        <w:t>.</w:t>
      </w:r>
    </w:p>
    <w:p w:rsidR="00882E13" w:rsidRPr="00E007B2" w:rsidRDefault="00882E13" w:rsidP="00882E13">
      <w:pPr>
        <w:rPr>
          <w:lang w:val="es-PA"/>
        </w:rPr>
      </w:pPr>
      <w:r>
        <w:rPr>
          <w:lang w:val="es-PA"/>
        </w:rPr>
        <w:t>Adicionalmente se empleará un Proyecto de control de emisiones de polvo, donde se incluirá para las áreas desprovistas de vegetación, el riego periódico de agua, para minimizar el aporte de partículas de materiales al ambiente.</w:t>
      </w:r>
    </w:p>
    <w:p w:rsidR="00882E13" w:rsidRDefault="00882E13" w:rsidP="00882E13">
      <w:pPr>
        <w:pStyle w:val="Caption"/>
        <w:rPr>
          <w:b w:val="0"/>
          <w:u w:val="single"/>
          <w:lang w:val="es-PA"/>
        </w:rPr>
      </w:pPr>
      <w:bookmarkStart w:id="216" w:name="_Ref421276720"/>
      <w:bookmarkStart w:id="217" w:name="_Toc429755685"/>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29</w:t>
      </w:r>
      <w:r>
        <w:fldChar w:fldCharType="end"/>
      </w:r>
      <w:bookmarkEnd w:id="216"/>
      <w:r>
        <w:t>. Matriz de Importancia ambiental – Generación de polvos y malos olores</w:t>
      </w:r>
      <w:bookmarkEnd w:id="217"/>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882E13" w:rsidRPr="00DB7AE9" w:rsidTr="000A6254">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882E13" w:rsidRPr="00DB7AE9" w:rsidRDefault="00882E13" w:rsidP="00B278F5">
            <w:pPr>
              <w:spacing w:after="0"/>
              <w:jc w:val="center"/>
              <w:rPr>
                <w:rFonts w:eastAsia="Calibri" w:cs="Times New Roman"/>
                <w:b/>
                <w:bCs/>
                <w:color w:val="000000"/>
                <w:sz w:val="18"/>
                <w:szCs w:val="18"/>
                <w:lang w:val="es-PA"/>
              </w:rPr>
            </w:pPr>
            <w:r w:rsidRPr="00DB7AE9">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DB7AE9" w:rsidRDefault="00DB7AE9" w:rsidP="00B278F5">
            <w:pPr>
              <w:spacing w:after="0"/>
              <w:jc w:val="center"/>
              <w:rPr>
                <w:rFonts w:eastAsia="Calibri" w:cs="Times New Roman"/>
                <w:b/>
                <w:color w:val="000000"/>
                <w:sz w:val="18"/>
                <w:szCs w:val="18"/>
                <w:lang w:val="es-PA"/>
              </w:rPr>
            </w:pPr>
            <w:r w:rsidRPr="00DB7AE9">
              <w:rPr>
                <w:rFonts w:eastAsia="Calibri" w:cs="Times New Roman"/>
                <w:b/>
                <w:color w:val="000000"/>
                <w:sz w:val="18"/>
                <w:szCs w:val="18"/>
                <w:lang w:val="es-PA"/>
              </w:rPr>
              <w:t xml:space="preserve">B.2 Preparación del sitio de obra (M. &amp; C.) / B.3 Excavación, corte y conformación </w:t>
            </w:r>
            <w:r w:rsidRPr="00DB7AE9">
              <w:rPr>
                <w:rFonts w:eastAsia="Calibri" w:cs="Times New Roman"/>
                <w:b/>
                <w:color w:val="000000"/>
                <w:sz w:val="18"/>
                <w:szCs w:val="18"/>
                <w:lang w:val="es-PA"/>
              </w:rPr>
              <w:br/>
              <w:t xml:space="preserve">de relleno (M. &amp; C.) / B.4 Explotación de bancos de materiales (M. &amp; C.) / </w:t>
            </w:r>
            <w:r w:rsidRPr="00DB7AE9">
              <w:rPr>
                <w:rFonts w:eastAsia="Calibri" w:cs="Times New Roman"/>
                <w:b/>
                <w:color w:val="000000"/>
                <w:sz w:val="18"/>
                <w:szCs w:val="18"/>
                <w:lang w:val="es-PA"/>
              </w:rPr>
              <w:br/>
              <w:t>B.9 Fresado y colocación de la capa de rodamiento (Rehab.)</w:t>
            </w:r>
          </w:p>
        </w:tc>
      </w:tr>
      <w:tr w:rsidR="00882E13" w:rsidRPr="00FF0CF7" w:rsidTr="000A6254">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882E13" w:rsidRPr="00FF0CF7" w:rsidTr="000A6254">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Aire</w:t>
            </w:r>
          </w:p>
        </w:tc>
      </w:tr>
      <w:tr w:rsidR="00882E13" w:rsidRPr="00FF0CF7" w:rsidTr="000A6254">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Generación de polvos y malos olores </w:t>
            </w:r>
            <w:r w:rsidRPr="00FF0CF7">
              <w:rPr>
                <w:rFonts w:eastAsia="Calibri" w:cs="Times New Roman"/>
                <w:color w:val="000000"/>
                <w:sz w:val="18"/>
                <w:szCs w:val="18"/>
                <w:lang w:val="es-PA"/>
              </w:rPr>
              <w:t>(-)</w:t>
            </w:r>
          </w:p>
        </w:tc>
      </w:tr>
      <w:tr w:rsidR="00882E13" w:rsidRPr="00FF0CF7" w:rsidTr="000A6254">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882E13" w:rsidRPr="00FF0CF7" w:rsidTr="000A6254">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882E13" w:rsidRPr="00FF0CF7" w:rsidTr="000A6254">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882E13" w:rsidRPr="00FF0CF7" w:rsidRDefault="00882E13" w:rsidP="00882E13">
            <w:pPr>
              <w:spacing w:after="0"/>
              <w:jc w:val="center"/>
              <w:rPr>
                <w:rFonts w:eastAsia="Calibri" w:cs="Times New Roman"/>
                <w:b/>
                <w:bCs/>
                <w:i/>
                <w:iCs/>
                <w:color w:val="000000"/>
                <w:sz w:val="18"/>
                <w:szCs w:val="18"/>
                <w:lang w:val="es-PA"/>
              </w:rPr>
            </w:pPr>
            <w:r>
              <w:rPr>
                <w:rFonts w:eastAsia="Calibri" w:cs="Times New Roman"/>
                <w:b/>
                <w:bCs/>
                <w:i/>
                <w:iCs/>
                <w:color w:val="000000"/>
                <w:sz w:val="18"/>
                <w:szCs w:val="18"/>
                <w:lang w:val="es-PA"/>
              </w:rPr>
              <w:t>Valores Asignados</w:t>
            </w:r>
          </w:p>
        </w:tc>
      </w:tr>
      <w:tr w:rsidR="00882E13" w:rsidRPr="00FF0CF7" w:rsidTr="000A6254">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568"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r>
      <w:tr w:rsidR="00882E13" w:rsidRPr="00882E13" w:rsidTr="000A6254">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882E13" w:rsidRPr="00882E13" w:rsidRDefault="00882E13" w:rsidP="000A6254">
            <w:pPr>
              <w:spacing w:after="0"/>
              <w:ind w:right="85"/>
              <w:jc w:val="right"/>
              <w:rPr>
                <w:rFonts w:eastAsia="Calibri" w:cs="Times New Roman"/>
                <w:color w:val="FFFFFF" w:themeColor="background1"/>
                <w:sz w:val="22"/>
                <w:szCs w:val="18"/>
                <w:lang w:val="es-PA"/>
              </w:rPr>
            </w:pPr>
            <w:r w:rsidRPr="00882E13">
              <w:rPr>
                <w:rFonts w:eastAsia="Calibri" w:cs="Times New Roman"/>
                <w:b/>
                <w:bCs/>
                <w:i/>
                <w:iCs/>
                <w:color w:val="FFFFFF" w:themeColor="background1"/>
                <w:sz w:val="22"/>
                <w:szCs w:val="18"/>
                <w:lang w:val="es-PA"/>
              </w:rPr>
              <w:t xml:space="preserve">Importancia I = </w:t>
            </w:r>
            <w:r w:rsidR="004506EE">
              <w:rPr>
                <w:rFonts w:eastAsia="Calibri" w:cs="Times New Roman"/>
                <w:b/>
                <w:bCs/>
                <w:i/>
                <w:iCs/>
                <w:color w:val="FFFFFF" w:themeColor="background1"/>
                <w:sz w:val="22"/>
                <w:szCs w:val="18"/>
                <w:lang w:val="es-PA"/>
              </w:rPr>
              <w:t>-30</w:t>
            </w:r>
          </w:p>
        </w:tc>
      </w:tr>
    </w:tbl>
    <w:p w:rsidR="00882E13" w:rsidRDefault="00882E13" w:rsidP="00882E13">
      <w:pPr>
        <w:pStyle w:val="NoSpacing"/>
        <w:rPr>
          <w:lang w:val="es-PA"/>
        </w:rPr>
      </w:pPr>
    </w:p>
    <w:p w:rsidR="00882E13" w:rsidRDefault="00882E13" w:rsidP="00B278F5"/>
    <w:p w:rsidR="00882E13" w:rsidRPr="00157F99" w:rsidRDefault="00882E13" w:rsidP="00882E13">
      <w:pPr>
        <w:rPr>
          <w:lang w:val="es-PA"/>
        </w:rPr>
      </w:pPr>
      <w:r w:rsidRPr="00157F99">
        <w:rPr>
          <w:b/>
          <w:u w:val="single"/>
          <w:lang w:val="es-PA"/>
        </w:rPr>
        <w:t>Actividad:</w:t>
      </w:r>
      <w:r w:rsidRPr="00157F99">
        <w:rPr>
          <w:lang w:val="es-PA"/>
        </w:rPr>
        <w:t xml:space="preserve"> </w:t>
      </w:r>
      <w:r>
        <w:rPr>
          <w:lang w:val="es-PA"/>
        </w:rPr>
        <w:t>B.9 Fresado y colocación de la capa de rodamiento</w:t>
      </w:r>
      <w:r w:rsidR="004506EE">
        <w:rPr>
          <w:lang w:val="es-PA"/>
        </w:rPr>
        <w:t xml:space="preserve"> (Rehab.)</w:t>
      </w:r>
    </w:p>
    <w:p w:rsidR="00882E13" w:rsidRPr="006F63D2" w:rsidRDefault="00882E13" w:rsidP="00882E13">
      <w:pPr>
        <w:rPr>
          <w:lang w:val="es-PA"/>
        </w:rPr>
      </w:pPr>
      <w:r w:rsidRPr="00157F99">
        <w:rPr>
          <w:b/>
          <w:u w:val="single"/>
          <w:lang w:val="es-PA"/>
        </w:rPr>
        <w:t>Manifestación:</w:t>
      </w:r>
      <w:r>
        <w:rPr>
          <w:b/>
          <w:lang w:val="es-PA"/>
        </w:rPr>
        <w:t xml:space="preserve"> </w:t>
      </w:r>
      <w:r w:rsidRPr="006F63D2">
        <w:rPr>
          <w:lang w:val="es-PA"/>
        </w:rPr>
        <w:t>2c. Incremento en los niveles de ruido</w:t>
      </w:r>
    </w:p>
    <w:p w:rsidR="00882E13" w:rsidRDefault="00882E13" w:rsidP="00882E13">
      <w:pPr>
        <w:rPr>
          <w:lang w:val="es-PA"/>
        </w:rPr>
      </w:pPr>
      <w:r w:rsidRPr="006F63D2">
        <w:rPr>
          <w:lang w:val="es-PA"/>
        </w:rPr>
        <w:t>La colocación de la capa de rodamiento y la explotación y transporte de material de los bancos de préstamos requiere el uso de equipo y maquinaria pesada, por lo que se incrementará los niveles de ruido en el sitio en donde se realice la actividad. Lo anterior afectará directamente al personal que esté involucrado en ejecutar el trabajo, por lo que este impacto puede ser mitigable utilizando el respectivo equipo de protección.</w:t>
      </w:r>
      <w:r>
        <w:rPr>
          <w:lang w:val="es-PA"/>
        </w:rPr>
        <w:t xml:space="preserve"> Es completamente mitigable procurando la rotación del personal cada cierto tiempo de trabajo y llevando a cabo los monitoreo de ruido laboral. Ver </w:t>
      </w:r>
      <w:r>
        <w:rPr>
          <w:lang w:val="es-PA"/>
        </w:rPr>
        <w:fldChar w:fldCharType="begin"/>
      </w:r>
      <w:r>
        <w:rPr>
          <w:lang w:val="es-PA"/>
        </w:rPr>
        <w:instrText xml:space="preserve"> REF _Ref421276784 \h </w:instrText>
      </w:r>
      <w:r>
        <w:rPr>
          <w:lang w:val="es-PA"/>
        </w:rPr>
      </w:r>
      <w:r>
        <w:rPr>
          <w:lang w:val="es-PA"/>
        </w:rPr>
        <w:fldChar w:fldCharType="separate"/>
      </w:r>
      <w:r w:rsidR="00E51CD4">
        <w:t xml:space="preserve">Tabla </w:t>
      </w:r>
      <w:r w:rsidR="00E51CD4">
        <w:rPr>
          <w:noProof/>
        </w:rPr>
        <w:t>4</w:t>
      </w:r>
      <w:r w:rsidR="00E51CD4">
        <w:noBreakHyphen/>
      </w:r>
      <w:r w:rsidR="00E51CD4">
        <w:rPr>
          <w:noProof/>
        </w:rPr>
        <w:t>30</w:t>
      </w:r>
      <w:r>
        <w:rPr>
          <w:lang w:val="es-PA"/>
        </w:rPr>
        <w:fldChar w:fldCharType="end"/>
      </w:r>
      <w:r>
        <w:rPr>
          <w:lang w:val="es-PA"/>
        </w:rPr>
        <w:t>.</w:t>
      </w:r>
    </w:p>
    <w:p w:rsidR="00DB7AE9" w:rsidRDefault="00DB7AE9">
      <w:pPr>
        <w:spacing w:after="160" w:line="259" w:lineRule="auto"/>
        <w:jc w:val="left"/>
        <w:rPr>
          <w:lang w:val="es-PA"/>
        </w:rPr>
      </w:pPr>
      <w:r>
        <w:rPr>
          <w:lang w:val="es-PA"/>
        </w:rPr>
        <w:br w:type="page"/>
      </w:r>
    </w:p>
    <w:p w:rsidR="00882E13" w:rsidRDefault="00882E13" w:rsidP="00882E13">
      <w:pPr>
        <w:pStyle w:val="Caption"/>
        <w:rPr>
          <w:b w:val="0"/>
          <w:u w:val="single"/>
          <w:lang w:val="es-PA"/>
        </w:rPr>
      </w:pPr>
      <w:bookmarkStart w:id="218" w:name="_Ref421276784"/>
      <w:bookmarkStart w:id="219" w:name="_Toc429755686"/>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30</w:t>
      </w:r>
      <w:r>
        <w:fldChar w:fldCharType="end"/>
      </w:r>
      <w:bookmarkEnd w:id="218"/>
      <w:r>
        <w:t>. Matriz de Importancia ambiental – Incremento en los niveles de ruido</w:t>
      </w:r>
      <w:bookmarkEnd w:id="219"/>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882E13" w:rsidRPr="00DB7AE9"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882E13" w:rsidRPr="00DB7AE9" w:rsidRDefault="00882E13" w:rsidP="00B278F5">
            <w:pPr>
              <w:spacing w:after="0"/>
              <w:jc w:val="center"/>
              <w:rPr>
                <w:rFonts w:eastAsia="Calibri" w:cs="Times New Roman"/>
                <w:b/>
                <w:bCs/>
                <w:color w:val="000000"/>
                <w:sz w:val="18"/>
                <w:szCs w:val="18"/>
                <w:lang w:val="es-PA"/>
              </w:rPr>
            </w:pPr>
            <w:r w:rsidRPr="00DB7AE9">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DB7AE9" w:rsidRDefault="00DB7AE9" w:rsidP="00B278F5">
            <w:pPr>
              <w:spacing w:after="0"/>
              <w:jc w:val="center"/>
              <w:rPr>
                <w:rFonts w:eastAsia="Calibri" w:cs="Times New Roman"/>
                <w:b/>
                <w:color w:val="000000"/>
                <w:sz w:val="18"/>
                <w:szCs w:val="18"/>
                <w:lang w:val="es-PA"/>
              </w:rPr>
            </w:pPr>
            <w:r w:rsidRPr="00DB7AE9">
              <w:rPr>
                <w:rFonts w:eastAsia="Calibri" w:cs="Times New Roman"/>
                <w:b/>
                <w:color w:val="000000"/>
                <w:sz w:val="18"/>
                <w:szCs w:val="18"/>
                <w:lang w:val="es-PA"/>
              </w:rPr>
              <w:t>B.9 Fresado y colocación de la capa de rodamiento (Rehab.)</w:t>
            </w:r>
          </w:p>
        </w:tc>
      </w:tr>
      <w:tr w:rsidR="00882E13"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882E13"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Aire</w:t>
            </w:r>
          </w:p>
        </w:tc>
      </w:tr>
      <w:tr w:rsidR="00882E13"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882E13" w:rsidRPr="00FF0CF7" w:rsidRDefault="00882E13"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882E13" w:rsidRPr="00FF0CF7" w:rsidRDefault="00882E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Incremento en los niveles de ruido </w:t>
            </w:r>
            <w:r w:rsidRPr="00FF0CF7">
              <w:rPr>
                <w:rFonts w:eastAsia="Calibri" w:cs="Times New Roman"/>
                <w:color w:val="000000"/>
                <w:sz w:val="18"/>
                <w:szCs w:val="18"/>
                <w:lang w:val="es-PA"/>
              </w:rPr>
              <w:t>(-)</w:t>
            </w:r>
          </w:p>
        </w:tc>
      </w:tr>
      <w:tr w:rsidR="00882E13" w:rsidRPr="00FF0CF7" w:rsidTr="00882E13">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882E13" w:rsidRPr="00FF0CF7" w:rsidRDefault="00882E13"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882E13"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882E13" w:rsidRPr="00FF0CF7" w:rsidRDefault="00882E13"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882E13"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882E13" w:rsidRPr="00FF0CF7" w:rsidRDefault="00882E13" w:rsidP="00B278F5">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882E13" w:rsidRPr="00FF0CF7" w:rsidTr="00B278F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1</w:t>
            </w:r>
          </w:p>
        </w:tc>
        <w:tc>
          <w:tcPr>
            <w:tcW w:w="568"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882E13" w:rsidRPr="004506EE" w:rsidRDefault="00882E13" w:rsidP="00B278F5">
            <w:pPr>
              <w:spacing w:after="0"/>
              <w:jc w:val="center"/>
              <w:rPr>
                <w:rFonts w:eastAsia="Calibri" w:cs="Times New Roman"/>
                <w:color w:val="000000"/>
                <w:sz w:val="18"/>
                <w:szCs w:val="18"/>
                <w:lang w:val="es-PA"/>
              </w:rPr>
            </w:pPr>
            <w:r w:rsidRPr="004506EE">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882E13" w:rsidRPr="004506EE" w:rsidRDefault="004506EE"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1</w:t>
            </w:r>
          </w:p>
        </w:tc>
      </w:tr>
      <w:tr w:rsidR="00882E13" w:rsidRPr="00FF0CF7" w:rsidTr="00882E13">
        <w:trPr>
          <w:trHeight w:val="306"/>
        </w:trPr>
        <w:tc>
          <w:tcPr>
            <w:tcW w:w="1"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882E13" w:rsidRPr="00882E13" w:rsidRDefault="00882E13" w:rsidP="00882E13">
            <w:pPr>
              <w:spacing w:after="0"/>
              <w:jc w:val="right"/>
              <w:rPr>
                <w:rFonts w:eastAsia="Calibri" w:cs="Times New Roman"/>
                <w:color w:val="FFFFFF" w:themeColor="background1"/>
                <w:sz w:val="22"/>
                <w:szCs w:val="18"/>
                <w:lang w:val="es-PA"/>
              </w:rPr>
            </w:pPr>
            <w:r w:rsidRPr="00882E13">
              <w:rPr>
                <w:rFonts w:eastAsia="Calibri" w:cs="Times New Roman"/>
                <w:b/>
                <w:bCs/>
                <w:i/>
                <w:iCs/>
                <w:color w:val="FFFFFF" w:themeColor="background1"/>
                <w:sz w:val="22"/>
                <w:szCs w:val="18"/>
                <w:lang w:val="es-PA"/>
              </w:rPr>
              <w:t xml:space="preserve">Importancia I = </w:t>
            </w:r>
            <w:r w:rsidR="004506EE">
              <w:rPr>
                <w:rFonts w:eastAsia="Calibri" w:cs="Times New Roman"/>
                <w:b/>
                <w:bCs/>
                <w:i/>
                <w:iCs/>
                <w:color w:val="FFFFFF" w:themeColor="background1"/>
                <w:sz w:val="22"/>
                <w:szCs w:val="18"/>
                <w:lang w:val="es-PA"/>
              </w:rPr>
              <w:t>-</w:t>
            </w:r>
            <w:r w:rsidRPr="00882E13">
              <w:rPr>
                <w:rFonts w:eastAsia="Calibri" w:cs="Times New Roman"/>
                <w:b/>
                <w:bCs/>
                <w:color w:val="FFFFFF" w:themeColor="background1"/>
                <w:sz w:val="22"/>
                <w:szCs w:val="18"/>
                <w:lang w:val="es-PA"/>
              </w:rPr>
              <w:t>31</w:t>
            </w:r>
          </w:p>
        </w:tc>
      </w:tr>
    </w:tbl>
    <w:p w:rsidR="00882E13" w:rsidRDefault="00882E13" w:rsidP="00882E13">
      <w:pPr>
        <w:pStyle w:val="NoSpacing"/>
        <w:rPr>
          <w:lang w:val="es-PA"/>
        </w:rPr>
      </w:pPr>
    </w:p>
    <w:p w:rsidR="00D051F6" w:rsidRDefault="00D051F6" w:rsidP="00D051F6">
      <w:pPr>
        <w:rPr>
          <w:lang w:val="es-PA"/>
        </w:rPr>
      </w:pPr>
    </w:p>
    <w:p w:rsidR="00D051F6" w:rsidRDefault="00D051F6" w:rsidP="00D051F6">
      <w:pPr>
        <w:pStyle w:val="Heading5"/>
        <w:rPr>
          <w:lang w:val="es-PA"/>
        </w:rPr>
      </w:pPr>
      <w:r>
        <w:rPr>
          <w:lang w:val="es-PA"/>
        </w:rPr>
        <w:t>Medio Terrestres (Suelo)</w:t>
      </w:r>
    </w:p>
    <w:p w:rsidR="00D051F6" w:rsidRPr="00DB7AE9" w:rsidRDefault="00D051F6" w:rsidP="00D051F6">
      <w:pPr>
        <w:rPr>
          <w:b/>
          <w:u w:val="single"/>
          <w:lang w:val="es-PA"/>
        </w:rPr>
      </w:pPr>
      <w:r w:rsidRPr="00204DB6">
        <w:rPr>
          <w:b/>
          <w:u w:val="single"/>
          <w:lang w:val="es-PA"/>
        </w:rPr>
        <w:t>Actividad:</w:t>
      </w:r>
      <w:r w:rsidRPr="00204DB6">
        <w:rPr>
          <w:lang w:val="es-PA"/>
        </w:rPr>
        <w:t xml:space="preserve"> </w:t>
      </w:r>
      <w:r w:rsidR="0049487F">
        <w:rPr>
          <w:lang w:val="es-PA"/>
        </w:rPr>
        <w:t xml:space="preserve">B.3 Excavación, corte y conformación de relleno (M. &amp; C.) / </w:t>
      </w:r>
      <w:r>
        <w:rPr>
          <w:lang w:val="es-PA"/>
        </w:rPr>
        <w:t>B.</w:t>
      </w:r>
      <w:r w:rsidR="0049487F">
        <w:rPr>
          <w:lang w:val="es-PA"/>
        </w:rPr>
        <w:t>8</w:t>
      </w:r>
      <w:r>
        <w:rPr>
          <w:lang w:val="es-PA"/>
        </w:rPr>
        <w:t xml:space="preserve"> </w:t>
      </w:r>
      <w:r w:rsidR="0049487F">
        <w:rPr>
          <w:lang w:val="es-PA"/>
        </w:rPr>
        <w:t xml:space="preserve">Construcción de </w:t>
      </w:r>
      <w:r w:rsidR="0049487F" w:rsidRPr="00DB7AE9">
        <w:rPr>
          <w:lang w:val="es-PA"/>
        </w:rPr>
        <w:t>edificaciones y puentes peatonales (Rehab. y M. &amp; C.)</w:t>
      </w:r>
      <w:r w:rsidR="000A6254" w:rsidRPr="00DB7AE9">
        <w:rPr>
          <w:lang w:val="es-PA"/>
        </w:rPr>
        <w:t xml:space="preserve"> / D.2 Limpieza final y manejo de los desperdicios en los sitios de obra (M. &amp; C).</w:t>
      </w:r>
    </w:p>
    <w:p w:rsidR="00D051F6" w:rsidRPr="00204DB6" w:rsidRDefault="00D051F6" w:rsidP="00D051F6">
      <w:pPr>
        <w:rPr>
          <w:b/>
          <w:u w:val="single"/>
          <w:lang w:val="es-PA"/>
        </w:rPr>
      </w:pPr>
      <w:r w:rsidRPr="00204DB6">
        <w:rPr>
          <w:b/>
          <w:u w:val="single"/>
          <w:lang w:val="es-PA"/>
        </w:rPr>
        <w:t>Manifestación</w:t>
      </w:r>
      <w:r w:rsidRPr="00204DB6">
        <w:rPr>
          <w:lang w:val="es-PA"/>
        </w:rPr>
        <w:t xml:space="preserve">: </w:t>
      </w:r>
      <w:r>
        <w:rPr>
          <w:lang w:val="es-PA"/>
        </w:rPr>
        <w:t>3a. Afectación del suelo por compactación o nivelación (-)</w:t>
      </w:r>
    </w:p>
    <w:p w:rsidR="00CE2486" w:rsidRDefault="00CE2486" w:rsidP="00CE2486">
      <w:pPr>
        <w:rPr>
          <w:b/>
          <w:u w:val="single"/>
          <w:lang w:val="es-PA"/>
        </w:rPr>
      </w:pPr>
      <w:r w:rsidRPr="000E5EBA">
        <w:rPr>
          <w:lang w:val="es-PA"/>
        </w:rPr>
        <w:t>Durante el desarrollo de la actividad de</w:t>
      </w:r>
      <w:r>
        <w:rPr>
          <w:lang w:val="es-PA"/>
        </w:rPr>
        <w:t xml:space="preserve"> </w:t>
      </w:r>
      <w:r w:rsidRPr="00DB7AE9">
        <w:rPr>
          <w:u w:val="single"/>
          <w:lang w:val="es-PA"/>
        </w:rPr>
        <w:t>conformación de rellenos</w:t>
      </w:r>
      <w:r w:rsidRPr="000E5EBA">
        <w:rPr>
          <w:lang w:val="es-PA"/>
        </w:rPr>
        <w:t>, se generará una destrucción directa y/o compactación de los suelos por el paso constante de la maqui</w:t>
      </w:r>
      <w:r>
        <w:rPr>
          <w:lang w:val="es-PA"/>
        </w:rPr>
        <w:t>na</w:t>
      </w:r>
      <w:r w:rsidRPr="000E5EBA">
        <w:rPr>
          <w:lang w:val="es-PA"/>
        </w:rPr>
        <w:t>ria pesada en estos sitios. Se ha considerado este impacto con una importancia moderada</w:t>
      </w:r>
      <w:r>
        <w:rPr>
          <w:lang w:val="es-PA"/>
        </w:rPr>
        <w:t>, debido a que se consideró este impacto de intensidad media, extensión parcial y su persistencia permanente.</w:t>
      </w:r>
    </w:p>
    <w:p w:rsidR="0049487F" w:rsidRPr="00DB7AE9" w:rsidRDefault="0049487F" w:rsidP="0049487F">
      <w:pPr>
        <w:rPr>
          <w:lang w:val="es-PA"/>
        </w:rPr>
      </w:pPr>
      <w:r w:rsidRPr="00DB7AE9">
        <w:rPr>
          <w:lang w:val="es-PA"/>
        </w:rPr>
        <w:t xml:space="preserve">La compactación de los suelos dentro de los sitios utilizados para la </w:t>
      </w:r>
      <w:r w:rsidRPr="00DB7AE9">
        <w:rPr>
          <w:u w:val="single"/>
          <w:lang w:val="es-PA"/>
        </w:rPr>
        <w:t>disposición final de los desperdicios de la construcción</w:t>
      </w:r>
      <w:r w:rsidRPr="00DB7AE9">
        <w:rPr>
          <w:lang w:val="es-PA"/>
        </w:rPr>
        <w:t xml:space="preserve">, se da por la movilización de vehículos y equipos pesados utilizados. Los impactos sobre la compactación de los suelos son localizados en el área de rodadura de los vehículos y son de carácter permanente, ya que una vez compactados los suelos, éstos son muy difíciles de volver a su condición no alterada. Ver </w:t>
      </w:r>
      <w:r w:rsidRPr="00DB7AE9">
        <w:rPr>
          <w:lang w:val="es-PA"/>
        </w:rPr>
        <w:fldChar w:fldCharType="begin"/>
      </w:r>
      <w:r w:rsidRPr="00DB7AE9">
        <w:rPr>
          <w:lang w:val="es-PA"/>
        </w:rPr>
        <w:instrText xml:space="preserve"> REF _Ref421277424 \h </w:instrText>
      </w:r>
      <w:r w:rsidR="00753CD0" w:rsidRPr="00DB7AE9">
        <w:rPr>
          <w:lang w:val="es-PA"/>
        </w:rPr>
        <w:instrText xml:space="preserve"> \* MERGEFORMAT </w:instrText>
      </w:r>
      <w:r w:rsidRPr="00DB7AE9">
        <w:rPr>
          <w:lang w:val="es-PA"/>
        </w:rPr>
      </w:r>
      <w:r w:rsidRPr="00DB7AE9">
        <w:rPr>
          <w:lang w:val="es-PA"/>
        </w:rPr>
        <w:fldChar w:fldCharType="separate"/>
      </w:r>
      <w:r w:rsidR="00E51CD4">
        <w:t xml:space="preserve">Tabla </w:t>
      </w:r>
      <w:r w:rsidR="00E51CD4">
        <w:rPr>
          <w:noProof/>
        </w:rPr>
        <w:t>4</w:t>
      </w:r>
      <w:r w:rsidR="00E51CD4">
        <w:rPr>
          <w:noProof/>
        </w:rPr>
        <w:noBreakHyphen/>
        <w:t>31</w:t>
      </w:r>
      <w:r w:rsidRPr="00DB7AE9">
        <w:rPr>
          <w:lang w:val="es-PA"/>
        </w:rPr>
        <w:fldChar w:fldCharType="end"/>
      </w:r>
      <w:r w:rsidRPr="00DB7AE9">
        <w:rPr>
          <w:lang w:val="es-PA"/>
        </w:rPr>
        <w:t>.</w:t>
      </w:r>
    </w:p>
    <w:p w:rsidR="00DB7AE9" w:rsidRDefault="0049487F" w:rsidP="0049487F">
      <w:pPr>
        <w:rPr>
          <w:lang w:val="es-PA"/>
        </w:rPr>
      </w:pPr>
      <w:r w:rsidRPr="00DB7AE9">
        <w:rPr>
          <w:lang w:val="es-PA"/>
        </w:rPr>
        <w:t>Como parte de las medidas de mitigación para este impacto se plantea el cumplimiento de lo establecido en el Programa de Actividades Constructivas específicamente el Proyecto de protección y conservación de suelo.</w:t>
      </w:r>
    </w:p>
    <w:p w:rsidR="00DB7AE9" w:rsidRDefault="00DB7AE9" w:rsidP="00DB7AE9">
      <w:pPr>
        <w:rPr>
          <w:lang w:val="es-PA"/>
        </w:rPr>
      </w:pPr>
      <w:r>
        <w:rPr>
          <w:lang w:val="es-PA"/>
        </w:rPr>
        <w:br w:type="page"/>
      </w:r>
    </w:p>
    <w:p w:rsidR="0049487F" w:rsidRDefault="0049487F" w:rsidP="0049487F">
      <w:pPr>
        <w:pStyle w:val="Caption"/>
        <w:rPr>
          <w:b w:val="0"/>
          <w:u w:val="single"/>
          <w:lang w:val="es-PA"/>
        </w:rPr>
      </w:pPr>
      <w:bookmarkStart w:id="220" w:name="_Ref421277424"/>
      <w:bookmarkStart w:id="221" w:name="_Toc429755687"/>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31</w:t>
      </w:r>
      <w:r>
        <w:fldChar w:fldCharType="end"/>
      </w:r>
      <w:bookmarkEnd w:id="220"/>
      <w:r>
        <w:t>. Matriz de Importan</w:t>
      </w:r>
      <w:r w:rsidR="00DB7AE9">
        <w:t>cia ambiental – Afectación del S</w:t>
      </w:r>
      <w:r>
        <w:t xml:space="preserve">uelo por </w:t>
      </w:r>
      <w:r w:rsidR="00DB7AE9">
        <w:br/>
        <w:t>C</w:t>
      </w:r>
      <w:r>
        <w:t xml:space="preserve">ompactación y </w:t>
      </w:r>
      <w:r w:rsidR="00DB7AE9">
        <w:t>N</w:t>
      </w:r>
      <w:r>
        <w:t>ivelación</w:t>
      </w:r>
      <w:bookmarkEnd w:id="221"/>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DB7AE9" w:rsidRPr="00DB7AE9"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49487F" w:rsidRPr="00DB7AE9" w:rsidRDefault="0049487F" w:rsidP="00B278F5">
            <w:pPr>
              <w:spacing w:after="0"/>
              <w:jc w:val="center"/>
              <w:rPr>
                <w:rFonts w:eastAsia="Calibri" w:cs="Times New Roman"/>
                <w:b/>
                <w:bCs/>
                <w:sz w:val="18"/>
                <w:szCs w:val="18"/>
                <w:lang w:val="es-PA"/>
              </w:rPr>
            </w:pPr>
            <w:r w:rsidRPr="00DB7AE9">
              <w:rPr>
                <w:rFonts w:eastAsia="Calibri" w:cs="Times New Roman"/>
                <w:b/>
                <w:bCs/>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9D2547" w:rsidRPr="00DB7AE9" w:rsidRDefault="00DB7AE9" w:rsidP="00DB7AE9">
            <w:pPr>
              <w:spacing w:after="0"/>
              <w:jc w:val="center"/>
              <w:rPr>
                <w:rFonts w:eastAsia="Calibri" w:cs="Times New Roman"/>
                <w:b/>
                <w:sz w:val="18"/>
                <w:szCs w:val="18"/>
                <w:lang w:val="es-PA"/>
              </w:rPr>
            </w:pPr>
            <w:r w:rsidRPr="00DB7AE9">
              <w:rPr>
                <w:rFonts w:eastAsia="Calibri" w:cs="Times New Roman"/>
                <w:b/>
                <w:sz w:val="18"/>
                <w:szCs w:val="18"/>
                <w:lang w:val="es-PA"/>
              </w:rPr>
              <w:t xml:space="preserve">B.3 Excavación, corte y conformación de relleno (M. &amp; C.) / B.8 Construcción de </w:t>
            </w:r>
            <w:r>
              <w:rPr>
                <w:rFonts w:eastAsia="Calibri" w:cs="Times New Roman"/>
                <w:b/>
                <w:sz w:val="18"/>
                <w:szCs w:val="18"/>
                <w:lang w:val="es-PA"/>
              </w:rPr>
              <w:br/>
            </w:r>
            <w:r w:rsidRPr="00DB7AE9">
              <w:rPr>
                <w:rFonts w:eastAsia="Calibri" w:cs="Times New Roman"/>
                <w:b/>
                <w:sz w:val="18"/>
                <w:szCs w:val="18"/>
                <w:lang w:val="es-PA"/>
              </w:rPr>
              <w:t xml:space="preserve">edificaciones y puentes peatonales (Rehab. y M. &amp; C.) / D.2 Limpieza final y </w:t>
            </w:r>
            <w:r>
              <w:rPr>
                <w:rFonts w:eastAsia="Calibri" w:cs="Times New Roman"/>
                <w:b/>
                <w:sz w:val="18"/>
                <w:szCs w:val="18"/>
                <w:lang w:val="es-PA"/>
              </w:rPr>
              <w:br/>
            </w:r>
            <w:r w:rsidRPr="00DB7AE9">
              <w:rPr>
                <w:rFonts w:eastAsia="Calibri" w:cs="Times New Roman"/>
                <w:b/>
                <w:sz w:val="18"/>
                <w:szCs w:val="18"/>
                <w:lang w:val="es-PA"/>
              </w:rPr>
              <w:t>manejo de los desperdicios</w:t>
            </w:r>
            <w:r>
              <w:rPr>
                <w:rFonts w:eastAsia="Calibri" w:cs="Times New Roman"/>
                <w:b/>
                <w:sz w:val="18"/>
                <w:szCs w:val="18"/>
                <w:lang w:val="es-PA"/>
              </w:rPr>
              <w:t xml:space="preserve"> </w:t>
            </w:r>
            <w:r w:rsidRPr="00DB7AE9">
              <w:rPr>
                <w:rFonts w:eastAsia="Calibri" w:cs="Times New Roman"/>
                <w:b/>
                <w:sz w:val="18"/>
                <w:szCs w:val="18"/>
                <w:lang w:val="es-PA"/>
              </w:rPr>
              <w:t xml:space="preserve"> en los sitios de obra (M. &amp; C)</w:t>
            </w:r>
          </w:p>
        </w:tc>
      </w:tr>
      <w:tr w:rsidR="0049487F"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49487F" w:rsidRPr="00FF0CF7" w:rsidRDefault="0049487F"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9487F" w:rsidRPr="00FF0CF7" w:rsidRDefault="0049487F"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49487F"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9487F" w:rsidRPr="00FF0CF7" w:rsidRDefault="0049487F"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9487F" w:rsidRPr="00FF0CF7" w:rsidRDefault="0049487F"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Suelo</w:t>
            </w:r>
          </w:p>
        </w:tc>
      </w:tr>
      <w:tr w:rsidR="0049487F"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9487F" w:rsidRPr="00FF0CF7" w:rsidRDefault="0049487F"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49487F" w:rsidRPr="00FF0CF7" w:rsidRDefault="0049487F"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Afectación del suelo por compactación y nivelación </w:t>
            </w:r>
            <w:r w:rsidRPr="00FF0CF7">
              <w:rPr>
                <w:rFonts w:eastAsia="Calibri" w:cs="Times New Roman"/>
                <w:color w:val="000000"/>
                <w:sz w:val="18"/>
                <w:szCs w:val="18"/>
                <w:lang w:val="es-PA"/>
              </w:rPr>
              <w:t>(-)</w:t>
            </w:r>
          </w:p>
        </w:tc>
      </w:tr>
      <w:tr w:rsidR="0049487F" w:rsidRPr="00FF0CF7" w:rsidTr="009D2547">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49487F" w:rsidRPr="00FF0CF7" w:rsidRDefault="0049487F"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49487F"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49487F" w:rsidRPr="00FF0CF7" w:rsidRDefault="0049487F"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49487F"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49487F" w:rsidRPr="00FF0CF7" w:rsidRDefault="0049487F" w:rsidP="00B278F5">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49487F" w:rsidRPr="00FF0CF7" w:rsidTr="009D2547">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49487F" w:rsidRPr="009D2547" w:rsidRDefault="009D2547"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1</w:t>
            </w:r>
          </w:p>
        </w:tc>
        <w:tc>
          <w:tcPr>
            <w:tcW w:w="422" w:type="pct"/>
            <w:tcBorders>
              <w:top w:val="nil"/>
              <w:left w:val="nil"/>
              <w:bottom w:val="single" w:sz="4" w:space="0" w:color="auto"/>
              <w:right w:val="single" w:sz="4" w:space="0" w:color="auto"/>
            </w:tcBorders>
            <w:shd w:val="clear" w:color="000000" w:fill="C4D79B"/>
            <w:noWrap/>
            <w:vAlign w:val="center"/>
          </w:tcPr>
          <w:p w:rsidR="0049487F" w:rsidRPr="009D2547" w:rsidRDefault="009D2547"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49487F" w:rsidRPr="009D2547" w:rsidRDefault="009D2547"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49487F" w:rsidRPr="009D2547" w:rsidRDefault="009D2547"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49487F" w:rsidRPr="009D2547" w:rsidRDefault="0049487F" w:rsidP="00B278F5">
            <w:pPr>
              <w:spacing w:after="0"/>
              <w:jc w:val="center"/>
              <w:rPr>
                <w:rFonts w:eastAsia="Calibri" w:cs="Times New Roman"/>
                <w:color w:val="000000"/>
                <w:sz w:val="18"/>
                <w:szCs w:val="18"/>
                <w:lang w:val="es-PA"/>
              </w:rPr>
            </w:pPr>
            <w:r w:rsidRPr="009D2547">
              <w:rPr>
                <w:rFonts w:eastAsia="Calibri" w:cs="Times New Roman"/>
                <w:color w:val="000000"/>
                <w:sz w:val="18"/>
                <w:szCs w:val="18"/>
                <w:lang w:val="es-PA"/>
              </w:rPr>
              <w:t>4</w:t>
            </w:r>
          </w:p>
        </w:tc>
      </w:tr>
      <w:tr w:rsidR="009D2547" w:rsidRPr="00DB7AE9" w:rsidTr="009D2547">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9D2547" w:rsidRPr="00DB7AE9" w:rsidRDefault="009D2547" w:rsidP="009D2547">
            <w:pPr>
              <w:spacing w:after="0"/>
              <w:ind w:right="85"/>
              <w:jc w:val="right"/>
              <w:rPr>
                <w:rFonts w:eastAsia="Calibri" w:cs="Times New Roman"/>
                <w:color w:val="FFFFFF" w:themeColor="background1"/>
                <w:sz w:val="22"/>
                <w:szCs w:val="18"/>
                <w:lang w:val="es-PA"/>
              </w:rPr>
            </w:pPr>
            <w:r w:rsidRPr="00DB7AE9">
              <w:rPr>
                <w:rFonts w:eastAsia="Calibri" w:cs="Times New Roman"/>
                <w:b/>
                <w:bCs/>
                <w:i/>
                <w:iCs/>
                <w:color w:val="FFFFFF" w:themeColor="background1"/>
                <w:sz w:val="22"/>
                <w:szCs w:val="18"/>
                <w:lang w:val="es-PA"/>
              </w:rPr>
              <w:t xml:space="preserve">Importancia I = </w:t>
            </w:r>
            <w:r w:rsidRPr="00DB7AE9">
              <w:rPr>
                <w:rFonts w:eastAsia="Calibri" w:cs="Times New Roman"/>
                <w:b/>
                <w:bCs/>
                <w:color w:val="FFFFFF" w:themeColor="background1"/>
                <w:sz w:val="22"/>
                <w:szCs w:val="18"/>
                <w:lang w:val="es-PA"/>
              </w:rPr>
              <w:t>-29</w:t>
            </w:r>
          </w:p>
        </w:tc>
      </w:tr>
    </w:tbl>
    <w:p w:rsidR="0049487F" w:rsidRDefault="0049487F" w:rsidP="0049487F">
      <w:pPr>
        <w:pStyle w:val="NoSpacing"/>
        <w:rPr>
          <w:lang w:val="es-PA"/>
        </w:rPr>
      </w:pPr>
    </w:p>
    <w:p w:rsidR="0049487F" w:rsidRDefault="0049487F" w:rsidP="00DB7AE9">
      <w:pPr>
        <w:rPr>
          <w:lang w:val="es-PA"/>
        </w:rPr>
      </w:pPr>
    </w:p>
    <w:p w:rsidR="00204DB6" w:rsidRPr="00204DB6" w:rsidRDefault="00204DB6" w:rsidP="00EA3726">
      <w:pPr>
        <w:rPr>
          <w:b/>
          <w:u w:val="single"/>
          <w:lang w:val="es-PA"/>
        </w:rPr>
      </w:pPr>
      <w:r w:rsidRPr="00204DB6">
        <w:rPr>
          <w:b/>
          <w:u w:val="single"/>
          <w:lang w:val="es-PA"/>
        </w:rPr>
        <w:t>Actividad:</w:t>
      </w:r>
      <w:r w:rsidRPr="00204DB6">
        <w:rPr>
          <w:lang w:val="es-PA"/>
        </w:rPr>
        <w:t xml:space="preserve"> </w:t>
      </w:r>
      <w:r w:rsidR="00272DB3">
        <w:rPr>
          <w:lang w:val="es-PA"/>
        </w:rPr>
        <w:t xml:space="preserve">B.1 </w:t>
      </w:r>
      <w:r w:rsidRPr="00204DB6">
        <w:rPr>
          <w:lang w:val="es-PA"/>
        </w:rPr>
        <w:t>Ubicación y operación de las instalaciones temporales</w:t>
      </w:r>
      <w:r w:rsidR="00D051F6">
        <w:rPr>
          <w:lang w:val="es-PA"/>
        </w:rPr>
        <w:t xml:space="preserve"> (Rehab. y M. &amp; C.) / B.3 Excavación, corte y conformación de relleno (M. &amp; C.)</w:t>
      </w:r>
    </w:p>
    <w:p w:rsidR="00204DB6" w:rsidRPr="00204DB6" w:rsidRDefault="00204DB6" w:rsidP="00EA3726">
      <w:pPr>
        <w:rPr>
          <w:b/>
          <w:u w:val="single"/>
          <w:lang w:val="es-PA"/>
        </w:rPr>
      </w:pPr>
      <w:r w:rsidRPr="00204DB6">
        <w:rPr>
          <w:b/>
          <w:u w:val="single"/>
          <w:lang w:val="es-PA"/>
        </w:rPr>
        <w:t>Manifestación</w:t>
      </w:r>
      <w:r w:rsidRPr="00204DB6">
        <w:rPr>
          <w:lang w:val="es-PA"/>
        </w:rPr>
        <w:t xml:space="preserve">: </w:t>
      </w:r>
      <w:r w:rsidR="00272DB3">
        <w:rPr>
          <w:lang w:val="es-PA"/>
        </w:rPr>
        <w:t xml:space="preserve">3b. </w:t>
      </w:r>
      <w:r w:rsidRPr="00204DB6">
        <w:rPr>
          <w:lang w:val="es-PA"/>
        </w:rPr>
        <w:t>Deterioro de la</w:t>
      </w:r>
      <w:r>
        <w:rPr>
          <w:lang w:val="es-PA"/>
        </w:rPr>
        <w:t xml:space="preserve"> calidad o contaminación del suelo (-)</w:t>
      </w:r>
    </w:p>
    <w:p w:rsidR="00EA3726" w:rsidRPr="003920B3" w:rsidRDefault="00EA3726" w:rsidP="00EA3726">
      <w:pPr>
        <w:rPr>
          <w:lang w:val="es-PA"/>
        </w:rPr>
      </w:pPr>
      <w:r w:rsidRPr="003920B3">
        <w:rPr>
          <w:lang w:val="es-PA"/>
        </w:rPr>
        <w:t>Los principales agentes potenciales de contaminación de los suelos son lo</w:t>
      </w:r>
      <w:r>
        <w:rPr>
          <w:lang w:val="es-PA"/>
        </w:rPr>
        <w:t>s vertidos accidentales de ac</w:t>
      </w:r>
      <w:r w:rsidRPr="003920B3">
        <w:rPr>
          <w:lang w:val="es-PA"/>
        </w:rPr>
        <w:t>e</w:t>
      </w:r>
      <w:r>
        <w:rPr>
          <w:lang w:val="es-PA"/>
        </w:rPr>
        <w:t>ites y combustibles que podrían ocurrir dentro de las áreas de campamentos, talleres y patio de máquinas.</w:t>
      </w:r>
      <w:r w:rsidR="00E521D7">
        <w:rPr>
          <w:lang w:val="es-PA"/>
        </w:rPr>
        <w:t xml:space="preserve"> </w:t>
      </w:r>
      <w:r w:rsidRPr="003920B3">
        <w:rPr>
          <w:lang w:val="es-PA"/>
        </w:rPr>
        <w:t>Este impacto adquier</w:t>
      </w:r>
      <w:r>
        <w:rPr>
          <w:lang w:val="es-PA"/>
        </w:rPr>
        <w:t>e una importancia moderada</w:t>
      </w:r>
      <w:r w:rsidRPr="003920B3">
        <w:rPr>
          <w:lang w:val="es-PA"/>
        </w:rPr>
        <w:t xml:space="preserve">, debido a su intensidad media, por </w:t>
      </w:r>
      <w:r>
        <w:rPr>
          <w:lang w:val="es-PA"/>
        </w:rPr>
        <w:t>su extensión puntual y su recuperabilidad mitigable</w:t>
      </w:r>
      <w:r w:rsidRPr="003920B3">
        <w:rPr>
          <w:lang w:val="es-PA"/>
        </w:rPr>
        <w:t xml:space="preserve">. Las medidas de mitigación para este impacto van orientadas al cumplimiento </w:t>
      </w:r>
      <w:r w:rsidRPr="005E4A1B">
        <w:rPr>
          <w:lang w:val="es-PA"/>
        </w:rPr>
        <w:t>del Plan</w:t>
      </w:r>
      <w:r>
        <w:rPr>
          <w:lang w:val="es-PA"/>
        </w:rPr>
        <w:t xml:space="preserve"> de Prevención de Riesgos, </w:t>
      </w:r>
      <w:r w:rsidRPr="005E4A1B">
        <w:rPr>
          <w:lang w:val="es-PA"/>
        </w:rPr>
        <w:t xml:space="preserve">el Programa de </w:t>
      </w:r>
      <w:r>
        <w:rPr>
          <w:lang w:val="es-PA"/>
        </w:rPr>
        <w:t>Manejo de instalaciones temporales, de maquinaria y equipos, específicamente el Proyecto de instalación, funcionamiento y desmantelamiento de campamentos y sitios de acopio temporal, además del cumplimiento del Proyecto de manejo de maquinaria, equipos y vehículos con los correspondientes mantenimientos periódicos.</w:t>
      </w:r>
    </w:p>
    <w:p w:rsidR="00EA3726" w:rsidRDefault="00EA3726" w:rsidP="00EA3726">
      <w:pPr>
        <w:rPr>
          <w:lang w:val="es-PA"/>
        </w:rPr>
      </w:pPr>
      <w:r w:rsidRPr="003920B3">
        <w:rPr>
          <w:lang w:val="es-PA"/>
        </w:rPr>
        <w:t>El riesgo de derrames y contaminación de los suelos debe ser prevenido por el Concesionario adoptando una serie de cuidados y procedimientos en las operaciones con aceites, combustibles y materiales peligrosos, abarcando el almacenamiento, transporte, abastecimiento de maquinaria y vehículos y manejo de los residuos.</w:t>
      </w:r>
      <w:r w:rsidR="00E521D7">
        <w:rPr>
          <w:lang w:val="es-PA"/>
        </w:rPr>
        <w:t xml:space="preserve"> </w:t>
      </w:r>
      <w:r w:rsidRPr="003920B3">
        <w:rPr>
          <w:lang w:val="es-PA"/>
        </w:rPr>
        <w:t xml:space="preserve">El suelo contaminado tendrá que ser retirado y dispuesto en sitios adecuados para esta finalidad. </w:t>
      </w:r>
    </w:p>
    <w:p w:rsidR="00FF0CF7" w:rsidRDefault="00EA3726" w:rsidP="00FF0CF7">
      <w:pPr>
        <w:rPr>
          <w:lang w:val="es-PA"/>
        </w:rPr>
      </w:pPr>
      <w:r>
        <w:rPr>
          <w:lang w:val="es-PA"/>
        </w:rPr>
        <w:t xml:space="preserve">También se puede tener contaminación del suelo por la mala disposición de los residuos sólidos convencionales. Es importante entonces que se tenga un manejo adecuado de los mismos, cumpliendo con lo estipulado en el Programa de actividades constructivas, específicamente el Proyecto de manejo y disposición final de residuos sólidos convencionales y especiales. </w:t>
      </w:r>
      <w:r w:rsidR="00FF0CF7">
        <w:rPr>
          <w:lang w:val="es-PA"/>
        </w:rPr>
        <w:t xml:space="preserve">Ver </w:t>
      </w:r>
      <w:r w:rsidR="00FF0CF7">
        <w:rPr>
          <w:lang w:val="es-PA"/>
        </w:rPr>
        <w:fldChar w:fldCharType="begin"/>
      </w:r>
      <w:r w:rsidR="00FF0CF7">
        <w:rPr>
          <w:lang w:val="es-PA"/>
        </w:rPr>
        <w:instrText xml:space="preserve"> REF _Ref421274354 \h </w:instrText>
      </w:r>
      <w:r w:rsidR="00FF0CF7">
        <w:rPr>
          <w:lang w:val="es-PA"/>
        </w:rPr>
      </w:r>
      <w:r w:rsidR="00FF0CF7">
        <w:rPr>
          <w:lang w:val="es-PA"/>
        </w:rPr>
        <w:fldChar w:fldCharType="separate"/>
      </w:r>
      <w:r w:rsidR="00E51CD4">
        <w:t xml:space="preserve">Tabla </w:t>
      </w:r>
      <w:r w:rsidR="00E51CD4">
        <w:rPr>
          <w:noProof/>
        </w:rPr>
        <w:t>4</w:t>
      </w:r>
      <w:r w:rsidR="00E51CD4">
        <w:noBreakHyphen/>
      </w:r>
      <w:r w:rsidR="00E51CD4">
        <w:rPr>
          <w:noProof/>
        </w:rPr>
        <w:t>32</w:t>
      </w:r>
      <w:r w:rsidR="00FF0CF7">
        <w:rPr>
          <w:lang w:val="es-PA"/>
        </w:rPr>
        <w:fldChar w:fldCharType="end"/>
      </w:r>
      <w:r w:rsidR="00FF0CF7">
        <w:rPr>
          <w:lang w:val="es-PA"/>
        </w:rPr>
        <w:t>:</w:t>
      </w:r>
    </w:p>
    <w:p w:rsidR="00DB7AE9" w:rsidRDefault="00DB7AE9">
      <w:pPr>
        <w:spacing w:after="160" w:line="259" w:lineRule="auto"/>
        <w:jc w:val="left"/>
        <w:rPr>
          <w:lang w:val="es-PA"/>
        </w:rPr>
      </w:pPr>
      <w:r>
        <w:rPr>
          <w:lang w:val="es-PA"/>
        </w:rPr>
        <w:br w:type="page"/>
      </w:r>
    </w:p>
    <w:p w:rsidR="00FF0CF7" w:rsidRPr="00FF0CF7" w:rsidRDefault="00FF0CF7" w:rsidP="00FF0CF7">
      <w:pPr>
        <w:pStyle w:val="Caption"/>
        <w:rPr>
          <w:lang w:val="es-PA"/>
        </w:rPr>
      </w:pPr>
      <w:bookmarkStart w:id="222" w:name="_Ref421274354"/>
      <w:bookmarkStart w:id="223" w:name="_Toc429755688"/>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32</w:t>
      </w:r>
      <w:r w:rsidR="00AF11B4">
        <w:fldChar w:fldCharType="end"/>
      </w:r>
      <w:bookmarkEnd w:id="222"/>
      <w:r w:rsidR="004C6158">
        <w:t>. Matriz de I</w:t>
      </w:r>
      <w:r>
        <w:t>mportanc</w:t>
      </w:r>
      <w:r w:rsidR="004C6158">
        <w:t>ia Ambiental – Deterioro de la C</w:t>
      </w:r>
      <w:r>
        <w:t xml:space="preserve">alidad o </w:t>
      </w:r>
      <w:r w:rsidR="004C6158">
        <w:br/>
        <w:t>C</w:t>
      </w:r>
      <w:r>
        <w:t>ontaminaci</w:t>
      </w:r>
      <w:r w:rsidR="004C6158">
        <w:t>ón del S</w:t>
      </w:r>
      <w:r>
        <w:t>uelo</w:t>
      </w:r>
      <w:bookmarkEnd w:id="223"/>
    </w:p>
    <w:tbl>
      <w:tblPr>
        <w:tblW w:w="5000" w:type="pct"/>
        <w:tblCellMar>
          <w:left w:w="0" w:type="dxa"/>
          <w:right w:w="0" w:type="dxa"/>
        </w:tblCellMar>
        <w:tblLook w:val="04A0" w:firstRow="1" w:lastRow="0" w:firstColumn="1" w:lastColumn="0" w:noHBand="0" w:noVBand="1"/>
      </w:tblPr>
      <w:tblGrid>
        <w:gridCol w:w="958"/>
        <w:gridCol w:w="873"/>
        <w:gridCol w:w="789"/>
        <w:gridCol w:w="959"/>
        <w:gridCol w:w="935"/>
        <w:gridCol w:w="127"/>
        <w:gridCol w:w="604"/>
        <w:gridCol w:w="1010"/>
        <w:gridCol w:w="662"/>
        <w:gridCol w:w="1120"/>
        <w:gridCol w:w="1313"/>
      </w:tblGrid>
      <w:tr w:rsidR="00FF0CF7" w:rsidRPr="00FF0CF7" w:rsidTr="00DC1A9F">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ETAPA/ACTIVIDAD</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FF0CF7" w:rsidRPr="00FF0CF7" w:rsidRDefault="00DB7AE9" w:rsidP="00DC1A9F">
            <w:pPr>
              <w:spacing w:after="0"/>
              <w:jc w:val="center"/>
              <w:rPr>
                <w:rFonts w:eastAsia="Calibri" w:cs="Times New Roman"/>
                <w:color w:val="000000"/>
                <w:sz w:val="18"/>
                <w:szCs w:val="18"/>
                <w:lang w:val="es-PA"/>
              </w:rPr>
            </w:pPr>
            <w:r w:rsidRPr="00DB7AE9">
              <w:rPr>
                <w:rFonts w:eastAsia="Calibri" w:cs="Times New Roman"/>
                <w:b/>
                <w:color w:val="000000"/>
                <w:sz w:val="18"/>
                <w:szCs w:val="18"/>
                <w:lang w:val="es-PA"/>
              </w:rPr>
              <w:t xml:space="preserve">B.1 Ubicación y operación de las instalaciones temporales (Rehab. y M. &amp; C.) / </w:t>
            </w:r>
            <w:r>
              <w:rPr>
                <w:rFonts w:eastAsia="Calibri" w:cs="Times New Roman"/>
                <w:b/>
                <w:color w:val="000000"/>
                <w:sz w:val="18"/>
                <w:szCs w:val="18"/>
                <w:lang w:val="es-PA"/>
              </w:rPr>
              <w:br/>
            </w:r>
            <w:r w:rsidRPr="00DB7AE9">
              <w:rPr>
                <w:rFonts w:eastAsia="Calibri" w:cs="Times New Roman"/>
                <w:b/>
                <w:color w:val="000000"/>
                <w:sz w:val="18"/>
                <w:szCs w:val="18"/>
                <w:lang w:val="es-PA"/>
              </w:rPr>
              <w:t>B.3 Excavación, corte y conformación de relleno (M. &amp; C.)</w:t>
            </w:r>
          </w:p>
        </w:tc>
      </w:tr>
      <w:tr w:rsidR="00FF0CF7" w:rsidRPr="00FF0CF7" w:rsidTr="00DC1A9F">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FF0CF7" w:rsidRPr="00FF0CF7" w:rsidRDefault="00FF0CF7" w:rsidP="00DC1A9F">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Físico</w:t>
            </w:r>
          </w:p>
        </w:tc>
      </w:tr>
      <w:tr w:rsidR="00FF0CF7" w:rsidRPr="00FF0CF7" w:rsidTr="00DC1A9F">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8"/>
            <w:tcBorders>
              <w:top w:val="single" w:sz="4" w:space="0" w:color="auto"/>
              <w:left w:val="nil"/>
              <w:bottom w:val="single" w:sz="4" w:space="0" w:color="auto"/>
              <w:right w:val="single" w:sz="4" w:space="0" w:color="auto"/>
            </w:tcBorders>
            <w:shd w:val="clear" w:color="000000" w:fill="F2F2F2"/>
            <w:noWrap/>
            <w:vAlign w:val="center"/>
          </w:tcPr>
          <w:p w:rsidR="00FF0CF7" w:rsidRPr="00FF0CF7" w:rsidRDefault="00FF0CF7" w:rsidP="00DC1A9F">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Suelo</w:t>
            </w:r>
          </w:p>
        </w:tc>
      </w:tr>
      <w:tr w:rsidR="00FF0CF7" w:rsidRPr="00FF0CF7" w:rsidTr="00DC1A9F">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8"/>
            <w:tcBorders>
              <w:top w:val="single" w:sz="4" w:space="0" w:color="auto"/>
              <w:left w:val="nil"/>
              <w:bottom w:val="single" w:sz="4" w:space="0" w:color="auto"/>
              <w:right w:val="single" w:sz="4" w:space="0" w:color="auto"/>
            </w:tcBorders>
            <w:shd w:val="clear" w:color="000000" w:fill="EBF1DE"/>
            <w:noWrap/>
            <w:vAlign w:val="center"/>
            <w:hideMark/>
          </w:tcPr>
          <w:p w:rsidR="00FF0CF7" w:rsidRPr="00FF0CF7" w:rsidRDefault="00FF0CF7" w:rsidP="00DC1A9F">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Deterioro de la calidad o contaminación del suelo (-)</w:t>
            </w:r>
          </w:p>
        </w:tc>
      </w:tr>
      <w:tr w:rsidR="00FF0CF7" w:rsidRPr="00FF0CF7" w:rsidTr="00BF6B9D">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gridSpan w:val="2"/>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323"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40"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54"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99"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bottom"/>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FF0CF7" w:rsidRPr="00FF0CF7" w:rsidTr="004E2F08">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gridSpan w:val="2"/>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323"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40"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54"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99"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bottom"/>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FF0CF7" w:rsidRPr="00FF0CF7" w:rsidTr="004E2F08">
        <w:trPr>
          <w:trHeight w:val="166"/>
        </w:trPr>
        <w:tc>
          <w:tcPr>
            <w:tcW w:w="5000" w:type="pct"/>
            <w:gridSpan w:val="11"/>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F0CF7" w:rsidRPr="00FF0CF7" w:rsidRDefault="00FF0CF7" w:rsidP="00BF6B9D">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w:t>
            </w:r>
            <w:r w:rsidR="00272DB3">
              <w:rPr>
                <w:rFonts w:eastAsia="Calibri" w:cs="Times New Roman"/>
                <w:b/>
                <w:bCs/>
                <w:i/>
                <w:iCs/>
                <w:color w:val="000000"/>
                <w:sz w:val="18"/>
                <w:szCs w:val="18"/>
                <w:lang w:val="es-PA"/>
              </w:rPr>
              <w:t>es</w:t>
            </w:r>
            <w:r w:rsidRPr="00FF0CF7">
              <w:rPr>
                <w:rFonts w:eastAsia="Calibri" w:cs="Times New Roman"/>
                <w:b/>
                <w:bCs/>
                <w:i/>
                <w:iCs/>
                <w:color w:val="000000"/>
                <w:sz w:val="18"/>
                <w:szCs w:val="18"/>
                <w:lang w:val="es-PA"/>
              </w:rPr>
              <w:t xml:space="preserve"> </w:t>
            </w:r>
            <w:r w:rsidR="00BF6B9D">
              <w:rPr>
                <w:rFonts w:eastAsia="Calibri" w:cs="Times New Roman"/>
                <w:b/>
                <w:bCs/>
                <w:i/>
                <w:iCs/>
                <w:color w:val="000000"/>
                <w:sz w:val="18"/>
                <w:szCs w:val="18"/>
                <w:lang w:val="es-PA"/>
              </w:rPr>
              <w:t>Asignado</w:t>
            </w:r>
            <w:r w:rsidR="00272DB3">
              <w:rPr>
                <w:rFonts w:eastAsia="Calibri" w:cs="Times New Roman"/>
                <w:b/>
                <w:bCs/>
                <w:i/>
                <w:iCs/>
                <w:color w:val="000000"/>
                <w:sz w:val="18"/>
                <w:szCs w:val="18"/>
                <w:lang w:val="es-PA"/>
              </w:rPr>
              <w:t>s</w:t>
            </w:r>
          </w:p>
        </w:tc>
      </w:tr>
      <w:tr w:rsidR="00FF0CF7" w:rsidRPr="00FF0CF7" w:rsidTr="004E2F08">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422"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2</w:t>
            </w:r>
          </w:p>
        </w:tc>
        <w:tc>
          <w:tcPr>
            <w:tcW w:w="500"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2</w:t>
            </w:r>
          </w:p>
        </w:tc>
        <w:tc>
          <w:tcPr>
            <w:tcW w:w="391" w:type="pct"/>
            <w:gridSpan w:val="2"/>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540"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354"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599"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r>
      <w:tr w:rsidR="00BF6B9D" w:rsidRPr="00FF0CF7" w:rsidTr="00BF6B9D">
        <w:trPr>
          <w:trHeight w:val="306"/>
        </w:trPr>
        <w:tc>
          <w:tcPr>
            <w:tcW w:w="1" w:type="pct"/>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BF6B9D" w:rsidRPr="00BF6B9D" w:rsidRDefault="00BF6B9D" w:rsidP="00BF6B9D">
            <w:pPr>
              <w:spacing w:after="0"/>
              <w:jc w:val="right"/>
              <w:rPr>
                <w:rFonts w:eastAsia="Calibri" w:cs="Times New Roman"/>
                <w:color w:val="FFFFFF" w:themeColor="background1"/>
                <w:sz w:val="22"/>
                <w:szCs w:val="18"/>
                <w:lang w:val="es-PA"/>
              </w:rPr>
            </w:pPr>
            <w:r w:rsidRPr="00BF6B9D">
              <w:rPr>
                <w:rFonts w:eastAsia="Calibri" w:cs="Times New Roman"/>
                <w:b/>
                <w:bCs/>
                <w:i/>
                <w:iCs/>
                <w:color w:val="FFFFFF" w:themeColor="background1"/>
                <w:sz w:val="22"/>
                <w:szCs w:val="18"/>
                <w:lang w:val="es-PA"/>
              </w:rPr>
              <w:t xml:space="preserve">Importancia I = </w:t>
            </w:r>
            <w:r w:rsidRPr="00BF6B9D">
              <w:rPr>
                <w:rFonts w:eastAsia="Calibri" w:cs="Times New Roman"/>
                <w:b/>
                <w:bCs/>
                <w:color w:val="FFFFFF" w:themeColor="background1"/>
                <w:sz w:val="22"/>
                <w:szCs w:val="18"/>
                <w:lang w:val="es-PA"/>
              </w:rPr>
              <w:t>-25</w:t>
            </w:r>
          </w:p>
        </w:tc>
      </w:tr>
    </w:tbl>
    <w:p w:rsidR="00FF0CF7" w:rsidRDefault="00FF0CF7" w:rsidP="004C6158">
      <w:pPr>
        <w:pStyle w:val="NoSpacing"/>
        <w:rPr>
          <w:lang w:val="es-PA"/>
        </w:rPr>
      </w:pPr>
    </w:p>
    <w:p w:rsidR="00DB7AE9" w:rsidRDefault="00DB7AE9" w:rsidP="00DB7AE9">
      <w:pPr>
        <w:rPr>
          <w:lang w:val="es-PA"/>
        </w:rPr>
      </w:pPr>
    </w:p>
    <w:p w:rsidR="00D051F6" w:rsidRDefault="00D051F6" w:rsidP="00D051F6">
      <w:pPr>
        <w:rPr>
          <w:lang w:val="es-PA"/>
        </w:rPr>
      </w:pPr>
      <w:r w:rsidRPr="00157F99">
        <w:rPr>
          <w:b/>
          <w:u w:val="single"/>
          <w:lang w:val="es-PA"/>
        </w:rPr>
        <w:t>Actividad:</w:t>
      </w:r>
      <w:r w:rsidRPr="00157F99">
        <w:rPr>
          <w:lang w:val="es-PA"/>
        </w:rPr>
        <w:t xml:space="preserve"> </w:t>
      </w:r>
      <w:r>
        <w:rPr>
          <w:lang w:val="es-PA"/>
        </w:rPr>
        <w:t xml:space="preserve">B.3 </w:t>
      </w:r>
      <w:r w:rsidRPr="00157F99">
        <w:rPr>
          <w:lang w:val="es-PA"/>
        </w:rPr>
        <w:t>Excavación, corte y conformación de rellenos</w:t>
      </w:r>
      <w:r>
        <w:rPr>
          <w:lang w:val="es-PA"/>
        </w:rPr>
        <w:t xml:space="preserve"> (M. &amp; C.) / B.4 Explotación de bancos de materiales (Rehab. y M. &amp; C.)</w:t>
      </w:r>
    </w:p>
    <w:p w:rsidR="00D051F6" w:rsidRPr="009C2316" w:rsidRDefault="00D051F6" w:rsidP="00D051F6">
      <w:pPr>
        <w:rPr>
          <w:lang w:val="es-PA"/>
        </w:rPr>
      </w:pPr>
      <w:r w:rsidRPr="00157F99">
        <w:rPr>
          <w:b/>
          <w:u w:val="single"/>
          <w:lang w:val="es-PA"/>
        </w:rPr>
        <w:t>Manifestación:</w:t>
      </w:r>
      <w:r>
        <w:rPr>
          <w:b/>
          <w:lang w:val="es-PA"/>
        </w:rPr>
        <w:t xml:space="preserve"> </w:t>
      </w:r>
      <w:r w:rsidRPr="009C2316">
        <w:rPr>
          <w:lang w:val="es-PA"/>
        </w:rPr>
        <w:t>3c. Extracción o pérdida de suelo</w:t>
      </w:r>
      <w:r>
        <w:rPr>
          <w:lang w:val="es-PA"/>
        </w:rPr>
        <w:t xml:space="preserve"> </w:t>
      </w:r>
    </w:p>
    <w:p w:rsidR="00D051F6" w:rsidRDefault="00D051F6" w:rsidP="00D051F6">
      <w:pPr>
        <w:rPr>
          <w:lang w:val="es-PA"/>
        </w:rPr>
      </w:pPr>
      <w:r>
        <w:rPr>
          <w:lang w:val="es-PA"/>
        </w:rPr>
        <w:t xml:space="preserve">Durante la ejecución de la </w:t>
      </w:r>
      <w:r w:rsidRPr="00DB7AE9">
        <w:rPr>
          <w:u w:val="single"/>
          <w:lang w:val="es-PA"/>
        </w:rPr>
        <w:t>excavación y cortes</w:t>
      </w:r>
      <w:r>
        <w:rPr>
          <w:lang w:val="es-PA"/>
        </w:rPr>
        <w:t xml:space="preserve"> necesarios para la ampliación de la calzada, se tendrá el impacto de extracción o pérdida de suelo, debido a que si el material extraído no cumple con las especificaciones técnicas, este no podrá ser utilizado como relleno en otras áreas del alineamiento. Este material entonces tendrá que ser trasladado a un sitio de disposición final o ZODME para su manejo posteriormente. La extracción o pérdida de suelo se da también por escorrentía al quedar las áreas de corte, desprovistas de vegetación. Este impacto tiene una intensidad </w:t>
      </w:r>
      <w:r w:rsidR="00DB7AE9">
        <w:rPr>
          <w:lang w:val="es-PA"/>
        </w:rPr>
        <w:t>alta</w:t>
      </w:r>
      <w:r>
        <w:rPr>
          <w:lang w:val="es-PA"/>
        </w:rPr>
        <w:t xml:space="preserve">, es </w:t>
      </w:r>
      <w:r w:rsidR="00DB7AE9">
        <w:rPr>
          <w:lang w:val="es-PA"/>
        </w:rPr>
        <w:t>parcial a lo largo del corredor</w:t>
      </w:r>
      <w:r>
        <w:rPr>
          <w:lang w:val="es-PA"/>
        </w:rPr>
        <w:t xml:space="preserve">, de persistencia permanente, irreversible e irrecuperable y será continuo el impacto mientras dure la actividad. Ver </w:t>
      </w:r>
      <w:r>
        <w:rPr>
          <w:lang w:val="es-PA"/>
        </w:rPr>
        <w:fldChar w:fldCharType="begin"/>
      </w:r>
      <w:r>
        <w:rPr>
          <w:lang w:val="es-PA"/>
        </w:rPr>
        <w:instrText xml:space="preserve"> REF _Ref421275445 \h </w:instrText>
      </w:r>
      <w:r>
        <w:rPr>
          <w:lang w:val="es-PA"/>
        </w:rPr>
      </w:r>
      <w:r>
        <w:rPr>
          <w:lang w:val="es-PA"/>
        </w:rPr>
        <w:fldChar w:fldCharType="separate"/>
      </w:r>
      <w:r w:rsidR="00E51CD4">
        <w:t xml:space="preserve">Tabla </w:t>
      </w:r>
      <w:r w:rsidR="00E51CD4">
        <w:rPr>
          <w:noProof/>
        </w:rPr>
        <w:t>4</w:t>
      </w:r>
      <w:r w:rsidR="00E51CD4">
        <w:noBreakHyphen/>
      </w:r>
      <w:r w:rsidR="00E51CD4">
        <w:rPr>
          <w:noProof/>
        </w:rPr>
        <w:t>33</w:t>
      </w:r>
      <w:r>
        <w:rPr>
          <w:lang w:val="es-PA"/>
        </w:rPr>
        <w:fldChar w:fldCharType="end"/>
      </w:r>
      <w:r w:rsidR="00DB7AE9">
        <w:rPr>
          <w:lang w:val="es-PA"/>
        </w:rPr>
        <w:t>.</w:t>
      </w:r>
    </w:p>
    <w:p w:rsidR="00DB7AE9" w:rsidRDefault="00DB7AE9" w:rsidP="00D051F6">
      <w:pPr>
        <w:rPr>
          <w:lang w:val="es-PA"/>
        </w:rPr>
      </w:pPr>
      <w:r>
        <w:rPr>
          <w:lang w:val="es-PA"/>
        </w:rPr>
        <w:t>Igualmente, en la actividad de explotación de bancos de materiales se tendrá la extracción del suelo, lo que implica un impacto de intensidad alta, puntual, de persistencia permanente, irreversible e irrecuperable, directo y continuo mientras dure la actividad.</w:t>
      </w:r>
    </w:p>
    <w:p w:rsidR="00D051F6" w:rsidRDefault="00D051F6" w:rsidP="00D051F6">
      <w:pPr>
        <w:pStyle w:val="Caption"/>
        <w:rPr>
          <w:b w:val="0"/>
          <w:u w:val="single"/>
          <w:lang w:val="es-PA"/>
        </w:rPr>
      </w:pPr>
      <w:bookmarkStart w:id="224" w:name="_Ref421275445"/>
      <w:bookmarkStart w:id="225" w:name="_Toc429755689"/>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33</w:t>
      </w:r>
      <w:r>
        <w:fldChar w:fldCharType="end"/>
      </w:r>
      <w:bookmarkEnd w:id="224"/>
      <w:r>
        <w:t xml:space="preserve">. Matriz de Importancia </w:t>
      </w:r>
      <w:r w:rsidR="00DB7AE9">
        <w:t>ambiental – Extracción o P</w:t>
      </w:r>
      <w:r>
        <w:t xml:space="preserve">érdida de </w:t>
      </w:r>
      <w:r w:rsidR="00DB7AE9">
        <w:t>S</w:t>
      </w:r>
      <w:r>
        <w:t>uelo</w:t>
      </w:r>
      <w:bookmarkEnd w:id="225"/>
    </w:p>
    <w:tbl>
      <w:tblPr>
        <w:tblW w:w="5000" w:type="pct"/>
        <w:tblCellMar>
          <w:left w:w="0" w:type="dxa"/>
          <w:right w:w="0" w:type="dxa"/>
        </w:tblCellMar>
        <w:tblLook w:val="04A0" w:firstRow="1" w:lastRow="0" w:firstColumn="1" w:lastColumn="0" w:noHBand="0" w:noVBand="1"/>
      </w:tblPr>
      <w:tblGrid>
        <w:gridCol w:w="942"/>
        <w:gridCol w:w="858"/>
        <w:gridCol w:w="774"/>
        <w:gridCol w:w="966"/>
        <w:gridCol w:w="1070"/>
        <w:gridCol w:w="759"/>
        <w:gridCol w:w="998"/>
        <w:gridCol w:w="633"/>
        <w:gridCol w:w="1029"/>
        <w:gridCol w:w="1321"/>
      </w:tblGrid>
      <w:tr w:rsidR="00D051F6" w:rsidRPr="00DB7AE9"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D051F6" w:rsidRPr="00DB7AE9" w:rsidRDefault="00D051F6" w:rsidP="00B278F5">
            <w:pPr>
              <w:spacing w:after="0"/>
              <w:jc w:val="center"/>
              <w:rPr>
                <w:rFonts w:eastAsia="Calibri" w:cs="Times New Roman"/>
                <w:b/>
                <w:bCs/>
                <w:color w:val="000000"/>
                <w:sz w:val="18"/>
                <w:szCs w:val="18"/>
                <w:lang w:val="es-PA"/>
              </w:rPr>
            </w:pPr>
            <w:r w:rsidRPr="00DB7AE9">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051F6" w:rsidRPr="00DB7AE9" w:rsidRDefault="00DB7AE9" w:rsidP="00DB7AE9">
            <w:pPr>
              <w:spacing w:after="0"/>
              <w:jc w:val="center"/>
              <w:rPr>
                <w:rFonts w:eastAsia="Calibri" w:cs="Times New Roman"/>
                <w:b/>
                <w:color w:val="000000"/>
                <w:sz w:val="18"/>
                <w:szCs w:val="18"/>
                <w:lang w:val="es-PA"/>
              </w:rPr>
            </w:pPr>
            <w:r w:rsidRPr="00DB7AE9">
              <w:rPr>
                <w:rFonts w:eastAsia="Calibri" w:cs="Times New Roman"/>
                <w:b/>
                <w:color w:val="000000"/>
                <w:sz w:val="18"/>
                <w:szCs w:val="18"/>
                <w:lang w:val="es-PA"/>
              </w:rPr>
              <w:t xml:space="preserve">B.3 Excavación, corte y conformación de rellenos (M. &amp; C.) / B.4 Explotación de bancos </w:t>
            </w:r>
            <w:r w:rsidRPr="00DB7AE9">
              <w:rPr>
                <w:rFonts w:eastAsia="Calibri" w:cs="Times New Roman"/>
                <w:b/>
                <w:color w:val="000000"/>
                <w:sz w:val="18"/>
                <w:szCs w:val="18"/>
                <w:lang w:val="es-PA"/>
              </w:rPr>
              <w:br/>
              <w:t>de materiales (Rehab. y M. &amp; C.)</w:t>
            </w:r>
          </w:p>
        </w:tc>
      </w:tr>
      <w:tr w:rsidR="00D051F6"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D051F6" w:rsidRPr="00FF0CF7" w:rsidRDefault="00D051F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051F6" w:rsidRPr="00FF0CF7" w:rsidRDefault="00D051F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Físico</w:t>
            </w:r>
          </w:p>
        </w:tc>
      </w:tr>
      <w:tr w:rsidR="00D051F6"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D051F6" w:rsidRPr="00FF0CF7" w:rsidRDefault="00D051F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051F6" w:rsidRPr="00FF0CF7" w:rsidRDefault="00D051F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Suelo</w:t>
            </w:r>
          </w:p>
        </w:tc>
      </w:tr>
      <w:tr w:rsidR="00D051F6"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D051F6" w:rsidRPr="00FF0CF7" w:rsidRDefault="00D051F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D051F6" w:rsidRPr="00FF0CF7" w:rsidRDefault="00D051F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Extracción de pérdida de suelo </w:t>
            </w:r>
            <w:r w:rsidRPr="00FF0CF7">
              <w:rPr>
                <w:rFonts w:eastAsia="Calibri" w:cs="Times New Roman"/>
                <w:color w:val="000000"/>
                <w:sz w:val="18"/>
                <w:szCs w:val="18"/>
                <w:lang w:val="es-PA"/>
              </w:rPr>
              <w:t>(-)</w:t>
            </w:r>
          </w:p>
        </w:tc>
      </w:tr>
      <w:tr w:rsidR="00DB7AE9" w:rsidRPr="00FF0CF7" w:rsidTr="00882E13">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D051F6" w:rsidRPr="00FF0CF7" w:rsidRDefault="00D051F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DB7AE9"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D051F6" w:rsidRPr="00FF0CF7" w:rsidRDefault="00D051F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D051F6"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D051F6" w:rsidRPr="00FF0CF7" w:rsidRDefault="00D051F6" w:rsidP="00882E13">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w:t>
            </w:r>
            <w:r w:rsidR="00882E13">
              <w:rPr>
                <w:rFonts w:eastAsia="Calibri" w:cs="Times New Roman"/>
                <w:b/>
                <w:bCs/>
                <w:i/>
                <w:iCs/>
                <w:color w:val="000000"/>
                <w:sz w:val="18"/>
                <w:szCs w:val="18"/>
                <w:lang w:val="es-PA"/>
              </w:rPr>
              <w:t>es</w:t>
            </w:r>
            <w:r w:rsidRPr="00FF0CF7">
              <w:rPr>
                <w:rFonts w:eastAsia="Calibri" w:cs="Times New Roman"/>
                <w:b/>
                <w:bCs/>
                <w:i/>
                <w:iCs/>
                <w:color w:val="000000"/>
                <w:sz w:val="18"/>
                <w:szCs w:val="18"/>
                <w:lang w:val="es-PA"/>
              </w:rPr>
              <w:t xml:space="preserve"> </w:t>
            </w:r>
            <w:r w:rsidR="00882E13">
              <w:rPr>
                <w:rFonts w:eastAsia="Calibri" w:cs="Times New Roman"/>
                <w:b/>
                <w:bCs/>
                <w:i/>
                <w:iCs/>
                <w:color w:val="000000"/>
                <w:sz w:val="18"/>
                <w:szCs w:val="18"/>
                <w:lang w:val="es-PA"/>
              </w:rPr>
              <w:t>Asignados</w:t>
            </w:r>
          </w:p>
        </w:tc>
      </w:tr>
      <w:tr w:rsidR="00DB7AE9" w:rsidRPr="00FF0CF7" w:rsidTr="00B278F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c>
          <w:tcPr>
            <w:tcW w:w="702" w:type="pct"/>
            <w:tcBorders>
              <w:top w:val="nil"/>
              <w:left w:val="nil"/>
              <w:bottom w:val="single" w:sz="4" w:space="0" w:color="auto"/>
              <w:right w:val="single" w:sz="4" w:space="0" w:color="auto"/>
            </w:tcBorders>
            <w:shd w:val="clear" w:color="000000" w:fill="C4D79B"/>
            <w:noWrap/>
            <w:vAlign w:val="center"/>
          </w:tcPr>
          <w:p w:rsidR="00D051F6" w:rsidRPr="00DB7AE9" w:rsidRDefault="00DB7AE9" w:rsidP="00B278F5">
            <w:pPr>
              <w:spacing w:after="0"/>
              <w:jc w:val="center"/>
              <w:rPr>
                <w:rFonts w:eastAsia="Calibri" w:cs="Times New Roman"/>
                <w:color w:val="000000"/>
                <w:sz w:val="18"/>
                <w:szCs w:val="18"/>
                <w:lang w:val="es-PA"/>
              </w:rPr>
            </w:pPr>
            <w:r w:rsidRPr="00DB7AE9">
              <w:rPr>
                <w:rFonts w:eastAsia="Calibri" w:cs="Times New Roman"/>
                <w:color w:val="000000"/>
                <w:sz w:val="18"/>
                <w:szCs w:val="18"/>
                <w:lang w:val="es-PA"/>
              </w:rPr>
              <w:t>4</w:t>
            </w:r>
          </w:p>
        </w:tc>
      </w:tr>
      <w:tr w:rsidR="00882E13" w:rsidRPr="00DB7AE9" w:rsidTr="00882E13">
        <w:trPr>
          <w:trHeight w:val="306"/>
        </w:trPr>
        <w:tc>
          <w:tcPr>
            <w:tcW w:w="1"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882E13" w:rsidRPr="00DB7AE9" w:rsidRDefault="00882E13" w:rsidP="00DB7AE9">
            <w:pPr>
              <w:spacing w:after="0"/>
              <w:jc w:val="right"/>
              <w:rPr>
                <w:rFonts w:eastAsia="Calibri" w:cs="Times New Roman"/>
                <w:color w:val="FFFFFF" w:themeColor="background1"/>
                <w:sz w:val="22"/>
                <w:szCs w:val="18"/>
                <w:lang w:val="es-PA"/>
              </w:rPr>
            </w:pPr>
            <w:r w:rsidRPr="00DB7AE9">
              <w:rPr>
                <w:rFonts w:eastAsia="Calibri" w:cs="Times New Roman"/>
                <w:b/>
                <w:bCs/>
                <w:i/>
                <w:iCs/>
                <w:color w:val="FFFFFF" w:themeColor="background1"/>
                <w:sz w:val="22"/>
                <w:szCs w:val="18"/>
                <w:lang w:val="es-PA"/>
              </w:rPr>
              <w:t xml:space="preserve">Importancia I = </w:t>
            </w:r>
            <w:r w:rsidR="00DB7AE9">
              <w:rPr>
                <w:rFonts w:eastAsia="Calibri" w:cs="Times New Roman"/>
                <w:b/>
                <w:bCs/>
                <w:i/>
                <w:iCs/>
                <w:color w:val="FFFFFF" w:themeColor="background1"/>
                <w:sz w:val="22"/>
                <w:szCs w:val="18"/>
                <w:lang w:val="es-PA"/>
              </w:rPr>
              <w:t xml:space="preserve">- </w:t>
            </w:r>
            <w:r w:rsidRPr="00DB7AE9">
              <w:rPr>
                <w:rFonts w:eastAsia="Calibri" w:cs="Times New Roman"/>
                <w:b/>
                <w:bCs/>
                <w:color w:val="FFFFFF" w:themeColor="background1"/>
                <w:sz w:val="22"/>
                <w:szCs w:val="18"/>
                <w:lang w:val="es-PA"/>
              </w:rPr>
              <w:t>4</w:t>
            </w:r>
            <w:r w:rsidR="00DB7AE9">
              <w:rPr>
                <w:rFonts w:eastAsia="Calibri" w:cs="Times New Roman"/>
                <w:b/>
                <w:bCs/>
                <w:color w:val="FFFFFF" w:themeColor="background1"/>
                <w:sz w:val="22"/>
                <w:szCs w:val="18"/>
                <w:lang w:val="es-PA"/>
              </w:rPr>
              <w:t>6</w:t>
            </w:r>
          </w:p>
        </w:tc>
      </w:tr>
    </w:tbl>
    <w:p w:rsidR="00DB7AE9" w:rsidRDefault="00DB7AE9" w:rsidP="00DB7AE9">
      <w:pPr>
        <w:pStyle w:val="NoSpacing"/>
        <w:rPr>
          <w:lang w:val="es-PA"/>
        </w:rPr>
      </w:pPr>
    </w:p>
    <w:p w:rsidR="00DB7AE9" w:rsidRDefault="00DB7AE9" w:rsidP="00DB7AE9">
      <w:pPr>
        <w:rPr>
          <w:lang w:val="es-PA"/>
        </w:rPr>
      </w:pPr>
    </w:p>
    <w:p w:rsidR="00204DB6" w:rsidRPr="00A030B7" w:rsidRDefault="00204DB6" w:rsidP="00204DB6">
      <w:pPr>
        <w:rPr>
          <w:lang w:val="es-PA"/>
        </w:rPr>
      </w:pPr>
      <w:r>
        <w:rPr>
          <w:b/>
          <w:u w:val="single"/>
          <w:lang w:val="es-PA"/>
        </w:rPr>
        <w:lastRenderedPageBreak/>
        <w:t>Actividad:</w:t>
      </w:r>
      <w:r w:rsidRPr="00272DB3">
        <w:rPr>
          <w:lang w:val="es-PA"/>
        </w:rPr>
        <w:t xml:space="preserve"> </w:t>
      </w:r>
      <w:r w:rsidR="00272DB3" w:rsidRPr="00A030B7">
        <w:rPr>
          <w:lang w:val="es-PA"/>
        </w:rPr>
        <w:t xml:space="preserve">B.2 </w:t>
      </w:r>
      <w:r w:rsidRPr="00A030B7">
        <w:rPr>
          <w:lang w:val="es-PA"/>
        </w:rPr>
        <w:t>Preparación del sitio de obra</w:t>
      </w:r>
      <w:r w:rsidR="00753CD0" w:rsidRPr="00A030B7">
        <w:rPr>
          <w:lang w:val="es-PA"/>
        </w:rPr>
        <w:t xml:space="preserve"> (M. &amp; C)</w:t>
      </w:r>
      <w:r w:rsidRPr="00A030B7">
        <w:rPr>
          <w:lang w:val="es-PA"/>
        </w:rPr>
        <w:t xml:space="preserve"> / </w:t>
      </w:r>
      <w:r w:rsidR="00D051F6" w:rsidRPr="00A030B7">
        <w:rPr>
          <w:lang w:val="es-PA"/>
        </w:rPr>
        <w:t>B.3 Excavación, corte y conformación de rellenos</w:t>
      </w:r>
      <w:r w:rsidR="00753CD0" w:rsidRPr="00A030B7">
        <w:rPr>
          <w:lang w:val="es-PA"/>
        </w:rPr>
        <w:t xml:space="preserve"> (M. &amp; C) </w:t>
      </w:r>
      <w:r w:rsidR="00D051F6" w:rsidRPr="00A030B7">
        <w:rPr>
          <w:lang w:val="es-PA"/>
        </w:rPr>
        <w:t xml:space="preserve">/ </w:t>
      </w:r>
      <w:r w:rsidR="00272DB3" w:rsidRPr="00A030B7">
        <w:rPr>
          <w:lang w:val="es-PA"/>
        </w:rPr>
        <w:t xml:space="preserve">B.4 </w:t>
      </w:r>
      <w:r w:rsidRPr="00A030B7">
        <w:rPr>
          <w:lang w:val="es-PA"/>
        </w:rPr>
        <w:t>Explotación de bancos de materiales</w:t>
      </w:r>
      <w:r w:rsidR="00753CD0" w:rsidRPr="00A030B7">
        <w:rPr>
          <w:lang w:val="es-PA"/>
        </w:rPr>
        <w:t xml:space="preserve"> (M. &amp; C)</w:t>
      </w:r>
      <w:r w:rsidRPr="00A030B7">
        <w:rPr>
          <w:lang w:val="es-PA"/>
        </w:rPr>
        <w:t xml:space="preserve"> </w:t>
      </w:r>
    </w:p>
    <w:p w:rsidR="00204DB6" w:rsidRDefault="00204DB6" w:rsidP="00EA3726">
      <w:pPr>
        <w:rPr>
          <w:lang w:val="es-PA"/>
        </w:rPr>
      </w:pPr>
      <w:r w:rsidRPr="003920B3">
        <w:rPr>
          <w:b/>
          <w:u w:val="single"/>
          <w:lang w:val="es-PA"/>
        </w:rPr>
        <w:t>Manifestación:</w:t>
      </w:r>
      <w:r>
        <w:rPr>
          <w:lang w:val="es-PA"/>
        </w:rPr>
        <w:t xml:space="preserve"> 3d. Incremento en los procesos erosivos (-)</w:t>
      </w:r>
    </w:p>
    <w:p w:rsidR="00EA3726" w:rsidRPr="00BF1108" w:rsidRDefault="00EA3726" w:rsidP="00EA3726">
      <w:pPr>
        <w:rPr>
          <w:lang w:val="es-PA"/>
        </w:rPr>
      </w:pPr>
      <w:r w:rsidRPr="00A85879">
        <w:rPr>
          <w:lang w:val="es-PA"/>
        </w:rPr>
        <w:t>Este impacto se produce cuando superficies extensas de tierra se dejan sin cobertura vegetal, sujetas a la acción directa del agua y del viento.</w:t>
      </w:r>
      <w:r w:rsidR="00E521D7">
        <w:rPr>
          <w:lang w:val="es-PA"/>
        </w:rPr>
        <w:t xml:space="preserve"> </w:t>
      </w:r>
      <w:r w:rsidRPr="00A85879">
        <w:rPr>
          <w:lang w:val="es-PA"/>
        </w:rPr>
        <w:t xml:space="preserve">Este impacto se presenta en las actividades de </w:t>
      </w:r>
      <w:r w:rsidRPr="00A030B7">
        <w:rPr>
          <w:u w:val="single"/>
          <w:lang w:val="es-PA"/>
        </w:rPr>
        <w:t>preparación del sitio de obra</w:t>
      </w:r>
      <w:r>
        <w:rPr>
          <w:lang w:val="es-PA"/>
        </w:rPr>
        <w:t>, debido a la remoción de vegetación que hay que realizar para la ampliación de la vía</w:t>
      </w:r>
      <w:r w:rsidRPr="00A85879">
        <w:rPr>
          <w:lang w:val="es-PA"/>
        </w:rPr>
        <w:t xml:space="preserve">. </w:t>
      </w:r>
      <w:r>
        <w:rPr>
          <w:lang w:val="es-PA"/>
        </w:rPr>
        <w:t xml:space="preserve">De igual manera este impacto se presenta en las actividades de </w:t>
      </w:r>
      <w:r w:rsidR="00A030B7">
        <w:rPr>
          <w:u w:val="single"/>
          <w:lang w:val="es-PA"/>
        </w:rPr>
        <w:t>e</w:t>
      </w:r>
      <w:r w:rsidRPr="00A030B7">
        <w:rPr>
          <w:u w:val="single"/>
          <w:lang w:val="es-PA"/>
        </w:rPr>
        <w:t>xcavación, corte y conformación de rellenos</w:t>
      </w:r>
      <w:r>
        <w:rPr>
          <w:lang w:val="es-PA"/>
        </w:rPr>
        <w:t xml:space="preserve"> y en la de </w:t>
      </w:r>
      <w:r w:rsidRPr="00A030B7">
        <w:rPr>
          <w:u w:val="single"/>
          <w:lang w:val="es-PA"/>
        </w:rPr>
        <w:t>explotación de bancos de materiales</w:t>
      </w:r>
      <w:r>
        <w:rPr>
          <w:lang w:val="es-PA"/>
        </w:rPr>
        <w:t>, donde en ambos casos se obtienen valores de (-</w:t>
      </w:r>
      <w:r w:rsidR="00A030B7">
        <w:rPr>
          <w:lang w:val="es-PA"/>
        </w:rPr>
        <w:t>28</w:t>
      </w:r>
      <w:r>
        <w:rPr>
          <w:lang w:val="es-PA"/>
        </w:rPr>
        <w:t xml:space="preserve">). </w:t>
      </w:r>
      <w:r w:rsidRPr="00A85879">
        <w:rPr>
          <w:lang w:val="es-PA"/>
        </w:rPr>
        <w:t xml:space="preserve">La erosión del suelo presenta varias consecuencias ambientales: afecta los flujos hídricos, provoca </w:t>
      </w:r>
      <w:r w:rsidRPr="00BF1108">
        <w:rPr>
          <w:lang w:val="es-PA"/>
        </w:rPr>
        <w:t>polución del aire, aumenta los riesgos de inestabilidad de taludes y causa daños o destrucción de áreas de interés geológico.</w:t>
      </w:r>
      <w:r w:rsidR="00A030B7">
        <w:rPr>
          <w:lang w:val="es-PA"/>
        </w:rPr>
        <w:t xml:space="preserve"> El impacto se evalúa como de alta intensidad, extenso para la preparación del sitio de obra, con un momento de mediano plazo, de persistencia temporal, reversible y recuperable a corto plazo, directo y periódico (ver </w:t>
      </w:r>
      <w:r w:rsidR="00A030B7">
        <w:rPr>
          <w:lang w:val="es-PA"/>
        </w:rPr>
        <w:fldChar w:fldCharType="begin"/>
      </w:r>
      <w:r w:rsidR="00A030B7">
        <w:rPr>
          <w:lang w:val="es-PA"/>
        </w:rPr>
        <w:instrText xml:space="preserve"> REF _Ref421274377 \h </w:instrText>
      </w:r>
      <w:r w:rsidR="00A030B7">
        <w:rPr>
          <w:lang w:val="es-PA"/>
        </w:rPr>
      </w:r>
      <w:r w:rsidR="00A030B7">
        <w:rPr>
          <w:lang w:val="es-PA"/>
        </w:rPr>
        <w:fldChar w:fldCharType="separate"/>
      </w:r>
      <w:r w:rsidR="00E51CD4">
        <w:t xml:space="preserve">Tabla </w:t>
      </w:r>
      <w:r w:rsidR="00E51CD4">
        <w:rPr>
          <w:noProof/>
        </w:rPr>
        <w:t>4</w:t>
      </w:r>
      <w:r w:rsidR="00E51CD4">
        <w:noBreakHyphen/>
      </w:r>
      <w:r w:rsidR="00E51CD4">
        <w:rPr>
          <w:noProof/>
        </w:rPr>
        <w:t>34</w:t>
      </w:r>
      <w:r w:rsidR="00A030B7">
        <w:rPr>
          <w:lang w:val="es-PA"/>
        </w:rPr>
        <w:fldChar w:fldCharType="end"/>
      </w:r>
      <w:r w:rsidR="00A030B7">
        <w:rPr>
          <w:lang w:val="es-PA"/>
        </w:rPr>
        <w:t>).</w:t>
      </w:r>
    </w:p>
    <w:p w:rsidR="00D64CC8" w:rsidRPr="00FF0CF7" w:rsidRDefault="00EA3726" w:rsidP="00FF0CF7">
      <w:pPr>
        <w:rPr>
          <w:lang w:val="es-PA"/>
        </w:rPr>
      </w:pPr>
      <w:r w:rsidRPr="00BF1108">
        <w:rPr>
          <w:lang w:val="es-PA"/>
        </w:rPr>
        <w:t>Se proponen como medidas de mitigación, como parte del Programa Actividades constructivas, un Proyecto de protección y conservación de suelo.</w:t>
      </w:r>
      <w:r w:rsidR="00FF0CF7">
        <w:rPr>
          <w:lang w:val="es-PA"/>
        </w:rPr>
        <w:t xml:space="preserve"> </w:t>
      </w:r>
    </w:p>
    <w:p w:rsidR="00FF0CF7" w:rsidRDefault="00FF0CF7" w:rsidP="00FF0CF7">
      <w:pPr>
        <w:pStyle w:val="Caption"/>
        <w:rPr>
          <w:b w:val="0"/>
          <w:u w:val="single"/>
          <w:lang w:val="es-PA"/>
        </w:rPr>
      </w:pPr>
      <w:bookmarkStart w:id="226" w:name="_Ref421274377"/>
      <w:bookmarkStart w:id="227" w:name="_Toc429755690"/>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34</w:t>
      </w:r>
      <w:r w:rsidR="00AF11B4">
        <w:fldChar w:fldCharType="end"/>
      </w:r>
      <w:bookmarkEnd w:id="226"/>
      <w:r w:rsidR="004C6158">
        <w:t>. Matriz de Importancia Ambiental – Incremento en los P</w:t>
      </w:r>
      <w:r>
        <w:t xml:space="preserve">rocesos </w:t>
      </w:r>
      <w:r w:rsidR="004C6158">
        <w:t>E</w:t>
      </w:r>
      <w:r>
        <w:t>rosivos</w:t>
      </w:r>
      <w:bookmarkEnd w:id="227"/>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FF0CF7" w:rsidRPr="00FF0CF7" w:rsidTr="004E2F08">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bottom"/>
          </w:tcPr>
          <w:p w:rsidR="00FF0CF7" w:rsidRPr="00FF0CF7" w:rsidRDefault="00A030B7" w:rsidP="004E2F08">
            <w:pPr>
              <w:spacing w:after="0"/>
              <w:jc w:val="center"/>
              <w:rPr>
                <w:rFonts w:eastAsia="Calibri" w:cs="Times New Roman"/>
                <w:color w:val="000000"/>
                <w:sz w:val="18"/>
                <w:szCs w:val="18"/>
                <w:lang w:val="es-PA"/>
              </w:rPr>
            </w:pPr>
            <w:r w:rsidRPr="00A030B7">
              <w:rPr>
                <w:rFonts w:eastAsia="Calibri" w:cs="Times New Roman"/>
                <w:b/>
                <w:color w:val="000000"/>
                <w:sz w:val="18"/>
                <w:szCs w:val="18"/>
                <w:lang w:val="es-PA"/>
              </w:rPr>
              <w:t xml:space="preserve">B.2 Preparación del sitio de obra (M. &amp; C) / B.3 Excavación, corte y </w:t>
            </w:r>
            <w:r>
              <w:rPr>
                <w:rFonts w:eastAsia="Calibri" w:cs="Times New Roman"/>
                <w:b/>
                <w:color w:val="000000"/>
                <w:sz w:val="18"/>
                <w:szCs w:val="18"/>
                <w:lang w:val="es-PA"/>
              </w:rPr>
              <w:br/>
            </w:r>
            <w:r w:rsidRPr="00A030B7">
              <w:rPr>
                <w:rFonts w:eastAsia="Calibri" w:cs="Times New Roman"/>
                <w:b/>
                <w:color w:val="000000"/>
                <w:sz w:val="18"/>
                <w:szCs w:val="18"/>
                <w:lang w:val="es-PA"/>
              </w:rPr>
              <w:t xml:space="preserve">conformación de rellenos (M. &amp; C) / B.4 Explotación de bancos </w:t>
            </w:r>
            <w:r>
              <w:rPr>
                <w:rFonts w:eastAsia="Calibri" w:cs="Times New Roman"/>
                <w:b/>
                <w:color w:val="000000"/>
                <w:sz w:val="18"/>
                <w:szCs w:val="18"/>
                <w:lang w:val="es-PA"/>
              </w:rPr>
              <w:br/>
            </w:r>
            <w:r w:rsidRPr="00A030B7">
              <w:rPr>
                <w:rFonts w:eastAsia="Calibri" w:cs="Times New Roman"/>
                <w:b/>
                <w:color w:val="000000"/>
                <w:sz w:val="18"/>
                <w:szCs w:val="18"/>
                <w:lang w:val="es-PA"/>
              </w:rPr>
              <w:t>de materiales (M. &amp; C)</w:t>
            </w:r>
          </w:p>
        </w:tc>
      </w:tr>
      <w:tr w:rsidR="00FF0CF7" w:rsidRPr="00FF0CF7" w:rsidTr="00204DB6">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F0CF7" w:rsidRPr="00FF0CF7" w:rsidRDefault="00FF0CF7" w:rsidP="00204DB6">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Físico</w:t>
            </w:r>
          </w:p>
        </w:tc>
      </w:tr>
      <w:tr w:rsidR="00FF0CF7" w:rsidRPr="00FF0CF7" w:rsidTr="00204DB6">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F0CF7" w:rsidRPr="00FF0CF7" w:rsidRDefault="00FF0CF7" w:rsidP="00204DB6">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Suelo</w:t>
            </w:r>
          </w:p>
        </w:tc>
      </w:tr>
      <w:tr w:rsidR="00FF0CF7" w:rsidRPr="00FF0CF7" w:rsidTr="00204DB6">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F0CF7" w:rsidRPr="00FF0CF7" w:rsidRDefault="00FF0CF7"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FF0CF7" w:rsidRPr="00FF0CF7" w:rsidRDefault="00882E13" w:rsidP="00204DB6">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3d. </w:t>
            </w:r>
            <w:r w:rsidR="00FF0CF7">
              <w:rPr>
                <w:rFonts w:eastAsia="Calibri" w:cs="Times New Roman"/>
                <w:color w:val="000000"/>
                <w:sz w:val="18"/>
                <w:szCs w:val="18"/>
                <w:lang w:val="es-PA"/>
              </w:rPr>
              <w:t>Incremento en los procesos erosivos</w:t>
            </w:r>
            <w:r w:rsidR="00FF0CF7" w:rsidRPr="00FF0CF7">
              <w:rPr>
                <w:rFonts w:eastAsia="Calibri" w:cs="Times New Roman"/>
                <w:color w:val="000000"/>
                <w:sz w:val="18"/>
                <w:szCs w:val="18"/>
                <w:lang w:val="es-PA"/>
              </w:rPr>
              <w:t xml:space="preserve"> (-)</w:t>
            </w:r>
          </w:p>
        </w:tc>
      </w:tr>
      <w:tr w:rsidR="00FF0CF7" w:rsidRPr="00FF0CF7" w:rsidTr="00882E13">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FF0CF7" w:rsidRPr="00FF0CF7" w:rsidRDefault="00FF0CF7"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FF0CF7" w:rsidRPr="00FF0CF7" w:rsidTr="004E2F08">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FF0CF7" w:rsidRPr="00FF0CF7" w:rsidRDefault="00FF0CF7"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FF0CF7" w:rsidRPr="00FF0CF7" w:rsidTr="004E2F08">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F0CF7" w:rsidRPr="00FF0CF7" w:rsidRDefault="00FF0CF7" w:rsidP="004E2F08">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FF0CF7" w:rsidRPr="00FF0CF7" w:rsidTr="004E2F08">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FF0CF7" w:rsidRPr="006465FB" w:rsidRDefault="00A030B7"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FF0CF7"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FF0CF7" w:rsidRPr="006465FB" w:rsidRDefault="00FF0CF7"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FF0CF7" w:rsidRPr="006465FB" w:rsidRDefault="00A030B7"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FF0CF7" w:rsidRPr="006465FB" w:rsidRDefault="00A030B7"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1</w:t>
            </w:r>
          </w:p>
        </w:tc>
      </w:tr>
      <w:tr w:rsidR="00882E13" w:rsidRPr="00A030B7" w:rsidTr="00882E13">
        <w:trPr>
          <w:trHeight w:val="306"/>
        </w:trPr>
        <w:tc>
          <w:tcPr>
            <w:tcW w:w="1" w:type="pct"/>
            <w:gridSpan w:val="10"/>
            <w:tcBorders>
              <w:top w:val="single" w:sz="4" w:space="0" w:color="auto"/>
              <w:left w:val="single" w:sz="4" w:space="0" w:color="auto"/>
              <w:bottom w:val="single" w:sz="4" w:space="0" w:color="auto"/>
              <w:right w:val="single" w:sz="4" w:space="0" w:color="auto"/>
            </w:tcBorders>
            <w:shd w:val="clear" w:color="auto" w:fill="007078"/>
            <w:noWrap/>
            <w:vAlign w:val="center"/>
            <w:hideMark/>
          </w:tcPr>
          <w:p w:rsidR="00882E13" w:rsidRPr="00A030B7" w:rsidRDefault="00882E13" w:rsidP="00A030B7">
            <w:pPr>
              <w:spacing w:after="0"/>
              <w:jc w:val="right"/>
              <w:rPr>
                <w:rFonts w:eastAsia="Calibri" w:cs="Times New Roman"/>
                <w:color w:val="FFFFFF" w:themeColor="background1"/>
                <w:sz w:val="22"/>
                <w:szCs w:val="18"/>
                <w:lang w:val="es-PA"/>
              </w:rPr>
            </w:pPr>
            <w:r w:rsidRPr="00A030B7">
              <w:rPr>
                <w:rFonts w:eastAsia="Calibri" w:cs="Times New Roman"/>
                <w:b/>
                <w:bCs/>
                <w:i/>
                <w:iCs/>
                <w:color w:val="FFFFFF" w:themeColor="background1"/>
                <w:sz w:val="22"/>
                <w:szCs w:val="18"/>
                <w:lang w:val="es-PA"/>
              </w:rPr>
              <w:t xml:space="preserve">Importancia I = </w:t>
            </w:r>
            <w:r w:rsidRPr="00A030B7">
              <w:rPr>
                <w:rFonts w:eastAsia="Calibri" w:cs="Times New Roman"/>
                <w:b/>
                <w:bCs/>
                <w:color w:val="FFFFFF" w:themeColor="background1"/>
                <w:sz w:val="22"/>
                <w:szCs w:val="18"/>
                <w:lang w:val="es-PA"/>
              </w:rPr>
              <w:t>-3</w:t>
            </w:r>
            <w:r w:rsidR="00A030B7">
              <w:rPr>
                <w:rFonts w:eastAsia="Calibri" w:cs="Times New Roman"/>
                <w:b/>
                <w:bCs/>
                <w:color w:val="FFFFFF" w:themeColor="background1"/>
                <w:sz w:val="22"/>
                <w:szCs w:val="18"/>
                <w:lang w:val="es-PA"/>
              </w:rPr>
              <w:t>4</w:t>
            </w:r>
          </w:p>
        </w:tc>
      </w:tr>
    </w:tbl>
    <w:p w:rsidR="00FF0CF7" w:rsidRDefault="00FF0CF7" w:rsidP="004C6158">
      <w:pPr>
        <w:pStyle w:val="NoSpacing"/>
        <w:rPr>
          <w:lang w:val="es-PA"/>
        </w:rPr>
      </w:pPr>
    </w:p>
    <w:p w:rsidR="00204DB6" w:rsidRDefault="00204DB6" w:rsidP="00A030B7">
      <w:pPr>
        <w:rPr>
          <w:lang w:val="es-PA"/>
        </w:rPr>
      </w:pPr>
    </w:p>
    <w:p w:rsidR="00D051F6" w:rsidRDefault="00D051F6" w:rsidP="00D051F6">
      <w:pPr>
        <w:pStyle w:val="Heading5"/>
        <w:rPr>
          <w:lang w:val="es-PA"/>
        </w:rPr>
      </w:pPr>
      <w:r>
        <w:rPr>
          <w:lang w:val="es-PA"/>
        </w:rPr>
        <w:t>Medio Biótico (Flora y Fauna)</w:t>
      </w:r>
    </w:p>
    <w:p w:rsidR="00204DB6" w:rsidRPr="00A030B7" w:rsidRDefault="00204DB6" w:rsidP="00A030B7">
      <w:pPr>
        <w:rPr>
          <w:lang w:val="es-PA"/>
        </w:rPr>
      </w:pPr>
      <w:r>
        <w:rPr>
          <w:b/>
          <w:u w:val="single"/>
          <w:lang w:val="es-PA"/>
        </w:rPr>
        <w:t>Actividad:</w:t>
      </w:r>
      <w:r w:rsidRPr="00DC1A9F">
        <w:rPr>
          <w:b/>
          <w:lang w:val="es-PA"/>
        </w:rPr>
        <w:t xml:space="preserve"> </w:t>
      </w:r>
      <w:r w:rsidR="00D051F6" w:rsidRPr="00A030B7">
        <w:rPr>
          <w:lang w:val="es-PA"/>
        </w:rPr>
        <w:t>B.2</w:t>
      </w:r>
      <w:r w:rsidR="00D051F6" w:rsidRPr="00A030B7">
        <w:rPr>
          <w:b/>
          <w:lang w:val="es-PA"/>
        </w:rPr>
        <w:t xml:space="preserve"> </w:t>
      </w:r>
      <w:r w:rsidRPr="00A030B7">
        <w:rPr>
          <w:lang w:val="es-PA"/>
        </w:rPr>
        <w:t>Preparación del sitio de obra</w:t>
      </w:r>
      <w:r w:rsidR="00753CD0" w:rsidRPr="00A030B7">
        <w:rPr>
          <w:lang w:val="es-PA"/>
        </w:rPr>
        <w:t xml:space="preserve"> (M. &amp; C) </w:t>
      </w:r>
      <w:r w:rsidRPr="00A030B7">
        <w:rPr>
          <w:lang w:val="es-PA"/>
        </w:rPr>
        <w:t xml:space="preserve">/ </w:t>
      </w:r>
      <w:r w:rsidR="00D051F6" w:rsidRPr="00A030B7">
        <w:rPr>
          <w:lang w:val="es-PA"/>
        </w:rPr>
        <w:t xml:space="preserve">B.4 </w:t>
      </w:r>
      <w:r w:rsidRPr="00A030B7">
        <w:rPr>
          <w:lang w:val="es-PA"/>
        </w:rPr>
        <w:t xml:space="preserve">Explotación de bancos de materiales </w:t>
      </w:r>
      <w:r w:rsidR="00753CD0" w:rsidRPr="00A030B7">
        <w:rPr>
          <w:lang w:val="es-PA"/>
        </w:rPr>
        <w:t>(M. &amp; C).</w:t>
      </w:r>
    </w:p>
    <w:p w:rsidR="00DC4E37" w:rsidRDefault="00DC4E37" w:rsidP="00A030B7">
      <w:pPr>
        <w:rPr>
          <w:lang w:val="es-PA"/>
        </w:rPr>
      </w:pPr>
      <w:r w:rsidRPr="003920B3">
        <w:rPr>
          <w:b/>
          <w:u w:val="single"/>
          <w:lang w:val="es-PA"/>
        </w:rPr>
        <w:t>Manifestación:</w:t>
      </w:r>
      <w:r>
        <w:rPr>
          <w:lang w:val="es-PA"/>
        </w:rPr>
        <w:t xml:space="preserve"> 4a. Pérdida de cobertura vegetal </w:t>
      </w:r>
    </w:p>
    <w:p w:rsidR="00DC4E37" w:rsidRDefault="00DC4E37" w:rsidP="00DC4E37">
      <w:pPr>
        <w:rPr>
          <w:lang w:val="es-PA"/>
        </w:rPr>
      </w:pPr>
      <w:r w:rsidRPr="00157F99">
        <w:rPr>
          <w:lang w:val="es-PA"/>
        </w:rPr>
        <w:t xml:space="preserve">Con las actividades de </w:t>
      </w:r>
      <w:r w:rsidRPr="00A030B7">
        <w:rPr>
          <w:u w:val="single"/>
          <w:lang w:val="es-PA"/>
        </w:rPr>
        <w:t>preparación del sitio de la obra</w:t>
      </w:r>
      <w:r w:rsidRPr="00157F99">
        <w:rPr>
          <w:lang w:val="es-PA"/>
        </w:rPr>
        <w:t xml:space="preserve"> y la </w:t>
      </w:r>
      <w:r w:rsidRPr="00A030B7">
        <w:rPr>
          <w:u w:val="single"/>
          <w:lang w:val="es-PA"/>
        </w:rPr>
        <w:t>explotación de bancos de materiales</w:t>
      </w:r>
      <w:r w:rsidRPr="00157F99">
        <w:rPr>
          <w:lang w:val="es-PA"/>
        </w:rPr>
        <w:t>, se tendrá una pérdida de la cobertura vegetal, te</w:t>
      </w:r>
      <w:r>
        <w:rPr>
          <w:lang w:val="es-PA"/>
        </w:rPr>
        <w:t>niendo un impacto de importancia modera</w:t>
      </w:r>
      <w:r w:rsidRPr="00157F99">
        <w:rPr>
          <w:lang w:val="es-PA"/>
        </w:rPr>
        <w:t xml:space="preserve">. En la preparación del sitio de obra es necesaria la remoción de cobertura vegetal y </w:t>
      </w:r>
      <w:r>
        <w:rPr>
          <w:lang w:val="es-PA"/>
        </w:rPr>
        <w:t xml:space="preserve">tala de </w:t>
      </w:r>
      <w:r w:rsidRPr="00157F99">
        <w:rPr>
          <w:lang w:val="es-PA"/>
        </w:rPr>
        <w:t>árboles que se encuentren dentro del derecho de vía para poder realizar la ampliación de</w:t>
      </w:r>
      <w:r>
        <w:rPr>
          <w:lang w:val="es-PA"/>
        </w:rPr>
        <w:t xml:space="preserve"> la calzada para que cumpla las especificaciones técnicas de diseño solicitadas por la autoridad correspondiente., esto específicame</w:t>
      </w:r>
      <w:r w:rsidR="00A030B7">
        <w:rPr>
          <w:lang w:val="es-PA"/>
        </w:rPr>
        <w:t xml:space="preserve">nte en el Tramo de mejoramiento; es por ello que el impacto se evalúa con una intensidad alta, una extensa extensión que se presenta de forma inmediata, de persistencia permanente, </w:t>
      </w:r>
      <w:r w:rsidR="00A030B7">
        <w:rPr>
          <w:lang w:val="es-PA"/>
        </w:rPr>
        <w:lastRenderedPageBreak/>
        <w:t>irreversible pero mitigable mediante la revegetación y/o reforestación, directo y continuo</w:t>
      </w:r>
      <w:r w:rsidR="00A030B7" w:rsidRPr="00A030B7">
        <w:rPr>
          <w:lang w:val="es-PA"/>
        </w:rPr>
        <w:t xml:space="preserve"> </w:t>
      </w:r>
      <w:r w:rsidR="00A030B7">
        <w:rPr>
          <w:lang w:val="es-PA"/>
        </w:rPr>
        <w:t xml:space="preserve">(ver </w:t>
      </w:r>
      <w:r w:rsidR="00A030B7">
        <w:rPr>
          <w:lang w:val="es-PA"/>
        </w:rPr>
        <w:br/>
      </w:r>
      <w:r w:rsidR="00A030B7">
        <w:rPr>
          <w:lang w:val="es-PA"/>
        </w:rPr>
        <w:fldChar w:fldCharType="begin"/>
      </w:r>
      <w:r w:rsidR="00A030B7">
        <w:rPr>
          <w:lang w:val="es-PA"/>
        </w:rPr>
        <w:instrText xml:space="preserve"> REF _Ref421275016 \h </w:instrText>
      </w:r>
      <w:r w:rsidR="00A030B7">
        <w:rPr>
          <w:lang w:val="es-PA"/>
        </w:rPr>
      </w:r>
      <w:r w:rsidR="00A030B7">
        <w:rPr>
          <w:lang w:val="es-PA"/>
        </w:rPr>
        <w:fldChar w:fldCharType="separate"/>
      </w:r>
      <w:r w:rsidR="00E51CD4">
        <w:t xml:space="preserve">Tabla </w:t>
      </w:r>
      <w:r w:rsidR="00E51CD4">
        <w:rPr>
          <w:noProof/>
        </w:rPr>
        <w:t>4</w:t>
      </w:r>
      <w:r w:rsidR="00E51CD4">
        <w:noBreakHyphen/>
      </w:r>
      <w:r w:rsidR="00E51CD4">
        <w:rPr>
          <w:noProof/>
        </w:rPr>
        <w:t>35</w:t>
      </w:r>
      <w:r w:rsidR="00A030B7">
        <w:rPr>
          <w:lang w:val="es-PA"/>
        </w:rPr>
        <w:fldChar w:fldCharType="end"/>
      </w:r>
      <w:r w:rsidR="00A030B7">
        <w:rPr>
          <w:lang w:val="es-PA"/>
        </w:rPr>
        <w:t>).</w:t>
      </w:r>
    </w:p>
    <w:p w:rsidR="00DC4E37" w:rsidRDefault="00DC4E37" w:rsidP="00DC4E37">
      <w:pPr>
        <w:rPr>
          <w:lang w:val="es-PA"/>
        </w:rPr>
      </w:pPr>
      <w:r w:rsidRPr="00157F99">
        <w:rPr>
          <w:lang w:val="es-PA"/>
        </w:rPr>
        <w:t>En los sitios de bancos de préstamo, será necesaria la remoción de vegetación</w:t>
      </w:r>
      <w:r>
        <w:rPr>
          <w:lang w:val="es-PA"/>
        </w:rPr>
        <w:t xml:space="preserve"> conforme se vaya realizando la extracción de material. Se procurará escoger sitios donde no exista</w:t>
      </w:r>
      <w:r w:rsidRPr="00157F99">
        <w:rPr>
          <w:lang w:val="es-PA"/>
        </w:rPr>
        <w:t>n árboles de gran tamaño, sino vegetación herbácea (gramín</w:t>
      </w:r>
      <w:r>
        <w:rPr>
          <w:lang w:val="es-PA"/>
        </w:rPr>
        <w:t>eas) y arbustos de menor tamaño que no tenga una alta importancia ecológica. De igual manera para la actividad de Manejo de los desperdicios de la construcción, en el sitio a utilizar para la disposición de estos materiales, se tendrá que realizar una remoción de vegetación, cuyo impacto tendrá un valor de (-3</w:t>
      </w:r>
      <w:r w:rsidR="00A030B7">
        <w:rPr>
          <w:lang w:val="es-PA"/>
        </w:rPr>
        <w:t>6</w:t>
      </w:r>
      <w:r>
        <w:rPr>
          <w:lang w:val="es-PA"/>
        </w:rPr>
        <w:t xml:space="preserve">) con intensidad media, de persistencia permanente y recuperable a corto plazo y mitigable por medio de compensaciones con árboles dentro del área de influencia del </w:t>
      </w:r>
      <w:r w:rsidR="00C03184">
        <w:rPr>
          <w:lang w:val="es-PA"/>
        </w:rPr>
        <w:t>Proyecto</w:t>
      </w:r>
      <w:r>
        <w:rPr>
          <w:lang w:val="es-PA"/>
        </w:rPr>
        <w:t>, o en áreas protegidas cercanas a la obra.</w:t>
      </w:r>
      <w:r w:rsidR="00DC1A9F">
        <w:rPr>
          <w:lang w:val="es-PA"/>
        </w:rPr>
        <w:t xml:space="preserve"> </w:t>
      </w:r>
    </w:p>
    <w:p w:rsidR="00204DB6" w:rsidRPr="00204DB6" w:rsidRDefault="00DC4E37" w:rsidP="00204DB6">
      <w:pPr>
        <w:rPr>
          <w:lang w:val="es-PA"/>
        </w:rPr>
      </w:pPr>
      <w:r>
        <w:rPr>
          <w:lang w:val="es-PA"/>
        </w:rPr>
        <w:t xml:space="preserve">Para la mitigación de este impacto, se incorpora como parte del Plan de Manejo Ambiental, un Programa de Biodiversidad y Servicios Ecosistémicos, en el cual se tendrá que cumplir con lo establecido en los Proyectos de manejo del descapote y cobertura vegetal y un </w:t>
      </w:r>
      <w:r w:rsidR="00C03184">
        <w:rPr>
          <w:lang w:val="es-PA"/>
        </w:rPr>
        <w:t>Proyecto</w:t>
      </w:r>
      <w:r>
        <w:rPr>
          <w:lang w:val="es-PA"/>
        </w:rPr>
        <w:t xml:space="preserve"> de recuperación de áreas afectadas.</w:t>
      </w:r>
    </w:p>
    <w:p w:rsidR="00204DB6" w:rsidRDefault="00204DB6" w:rsidP="00204DB6">
      <w:pPr>
        <w:pStyle w:val="Caption"/>
        <w:rPr>
          <w:b w:val="0"/>
          <w:u w:val="single"/>
          <w:lang w:val="es-PA"/>
        </w:rPr>
      </w:pPr>
      <w:bookmarkStart w:id="228" w:name="_Ref421275016"/>
      <w:bookmarkStart w:id="229" w:name="_Toc429755691"/>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35</w:t>
      </w:r>
      <w:r w:rsidR="00AF11B4">
        <w:fldChar w:fldCharType="end"/>
      </w:r>
      <w:bookmarkEnd w:id="228"/>
      <w:r w:rsidR="004C6158">
        <w:t>. Matriz de Importancia A</w:t>
      </w:r>
      <w:r>
        <w:t xml:space="preserve">mbiental – </w:t>
      </w:r>
      <w:r w:rsidR="00DC1A9F">
        <w:t xml:space="preserve">Pérdida de </w:t>
      </w:r>
      <w:r w:rsidR="004C6158">
        <w:t>C</w:t>
      </w:r>
      <w:r w:rsidR="00DC1A9F">
        <w:t xml:space="preserve">obertura </w:t>
      </w:r>
      <w:r w:rsidR="004C6158">
        <w:t>V</w:t>
      </w:r>
      <w:r w:rsidR="00DC1A9F">
        <w:t>egetal</w:t>
      </w:r>
      <w:bookmarkEnd w:id="229"/>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204DB6" w:rsidRPr="00A030B7" w:rsidTr="00FA618D">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204DB6" w:rsidRPr="00A030B7" w:rsidRDefault="00204DB6" w:rsidP="004E2F08">
            <w:pPr>
              <w:spacing w:after="0"/>
              <w:jc w:val="center"/>
              <w:rPr>
                <w:rFonts w:eastAsia="Calibri" w:cs="Times New Roman"/>
                <w:b/>
                <w:bCs/>
                <w:color w:val="000000"/>
                <w:sz w:val="18"/>
                <w:szCs w:val="18"/>
                <w:lang w:val="es-PA"/>
              </w:rPr>
            </w:pPr>
            <w:r w:rsidRPr="00A030B7">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204DB6" w:rsidRPr="00A030B7" w:rsidRDefault="00A030B7" w:rsidP="00FA618D">
            <w:pPr>
              <w:spacing w:after="0"/>
              <w:jc w:val="center"/>
              <w:rPr>
                <w:rFonts w:eastAsia="Calibri" w:cs="Times New Roman"/>
                <w:b/>
                <w:color w:val="000000"/>
                <w:sz w:val="18"/>
                <w:szCs w:val="18"/>
                <w:lang w:val="es-PA"/>
              </w:rPr>
            </w:pPr>
            <w:r w:rsidRPr="00A030B7">
              <w:rPr>
                <w:rFonts w:eastAsia="Calibri" w:cs="Times New Roman"/>
                <w:b/>
                <w:color w:val="000000"/>
                <w:sz w:val="18"/>
                <w:szCs w:val="18"/>
                <w:lang w:val="es-PA"/>
              </w:rPr>
              <w:t xml:space="preserve">B.2 Preparación del sitio de obra (M. &amp; C) / B.4 Explotación de bancos </w:t>
            </w:r>
            <w:r w:rsidRPr="00A030B7">
              <w:rPr>
                <w:rFonts w:eastAsia="Calibri" w:cs="Times New Roman"/>
                <w:b/>
                <w:color w:val="000000"/>
                <w:sz w:val="18"/>
                <w:szCs w:val="18"/>
                <w:lang w:val="es-PA"/>
              </w:rPr>
              <w:br/>
              <w:t>de materiales (M. &amp; C)</w:t>
            </w:r>
          </w:p>
        </w:tc>
      </w:tr>
      <w:tr w:rsidR="00204DB6" w:rsidRPr="00FF0CF7" w:rsidTr="00204DB6">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204DB6" w:rsidRPr="00FF0CF7" w:rsidRDefault="00204DB6"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204DB6" w:rsidRPr="00FF0CF7" w:rsidRDefault="00204DB6" w:rsidP="00204DB6">
            <w:pPr>
              <w:spacing w:after="0"/>
              <w:jc w:val="center"/>
              <w:rPr>
                <w:rFonts w:eastAsia="Calibri" w:cs="Times New Roman"/>
                <w:color w:val="000000"/>
                <w:sz w:val="18"/>
                <w:szCs w:val="18"/>
                <w:lang w:val="es-PA"/>
              </w:rPr>
            </w:pPr>
            <w:r>
              <w:rPr>
                <w:rFonts w:eastAsia="Calibri" w:cs="Times New Roman"/>
                <w:color w:val="000000"/>
                <w:sz w:val="18"/>
                <w:szCs w:val="18"/>
                <w:lang w:val="es-PA"/>
              </w:rPr>
              <w:t>Biótico</w:t>
            </w:r>
          </w:p>
        </w:tc>
      </w:tr>
      <w:tr w:rsidR="00204DB6" w:rsidRPr="00FF0CF7" w:rsidTr="00204DB6">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204DB6" w:rsidRPr="00FF0CF7" w:rsidRDefault="00204DB6"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204DB6" w:rsidRPr="00FF0CF7" w:rsidRDefault="00204DB6" w:rsidP="00204DB6">
            <w:pPr>
              <w:spacing w:after="0"/>
              <w:jc w:val="center"/>
              <w:rPr>
                <w:rFonts w:eastAsia="Calibri" w:cs="Times New Roman"/>
                <w:color w:val="000000"/>
                <w:sz w:val="18"/>
                <w:szCs w:val="18"/>
                <w:lang w:val="es-PA"/>
              </w:rPr>
            </w:pPr>
            <w:r>
              <w:rPr>
                <w:rFonts w:eastAsia="Calibri" w:cs="Times New Roman"/>
                <w:color w:val="000000"/>
                <w:sz w:val="18"/>
                <w:szCs w:val="18"/>
                <w:lang w:val="es-PA"/>
              </w:rPr>
              <w:t>Flora</w:t>
            </w:r>
          </w:p>
        </w:tc>
      </w:tr>
      <w:tr w:rsidR="00204DB6" w:rsidRPr="00FF0CF7" w:rsidTr="00204DB6">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204DB6" w:rsidRPr="00FF0CF7" w:rsidRDefault="00204DB6"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204DB6" w:rsidRPr="00FF0CF7" w:rsidRDefault="00204DB6" w:rsidP="00204DB6">
            <w:pPr>
              <w:spacing w:after="0"/>
              <w:jc w:val="center"/>
              <w:rPr>
                <w:rFonts w:eastAsia="Calibri" w:cs="Times New Roman"/>
                <w:color w:val="000000"/>
                <w:sz w:val="18"/>
                <w:szCs w:val="18"/>
                <w:lang w:val="es-PA"/>
              </w:rPr>
            </w:pPr>
            <w:r>
              <w:rPr>
                <w:rFonts w:eastAsia="Calibri" w:cs="Times New Roman"/>
                <w:color w:val="000000"/>
                <w:sz w:val="18"/>
                <w:szCs w:val="18"/>
                <w:lang w:val="es-PA"/>
              </w:rPr>
              <w:t>Pérdida de cobertura vegetal</w:t>
            </w:r>
            <w:r w:rsidRPr="00FF0CF7">
              <w:rPr>
                <w:rFonts w:eastAsia="Calibri" w:cs="Times New Roman"/>
                <w:color w:val="000000"/>
                <w:sz w:val="18"/>
                <w:szCs w:val="18"/>
                <w:lang w:val="es-PA"/>
              </w:rPr>
              <w:t xml:space="preserve"> (-)</w:t>
            </w:r>
          </w:p>
        </w:tc>
      </w:tr>
      <w:tr w:rsidR="00204DB6" w:rsidRPr="00FF0CF7" w:rsidTr="00FA618D">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204DB6" w:rsidRPr="00FF0CF7" w:rsidRDefault="00204DB6"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204DB6" w:rsidRPr="00FF0CF7" w:rsidTr="004E2F08">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204DB6" w:rsidRPr="00FF0CF7" w:rsidRDefault="00204DB6"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204DB6" w:rsidRPr="00FF0CF7" w:rsidTr="004E2F08">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204DB6" w:rsidRPr="00FF0CF7" w:rsidRDefault="00204DB6" w:rsidP="004E2F08">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204DB6" w:rsidRPr="00FF0CF7" w:rsidTr="00FA618D">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204DB6"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204DB6"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204DB6" w:rsidRPr="006465FB" w:rsidRDefault="006465FB"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204DB6" w:rsidRPr="006465FB" w:rsidRDefault="00204DB6" w:rsidP="004E2F08">
            <w:pPr>
              <w:spacing w:after="0"/>
              <w:jc w:val="center"/>
              <w:rPr>
                <w:rFonts w:eastAsia="Calibri" w:cs="Times New Roman"/>
                <w:color w:val="000000"/>
                <w:sz w:val="18"/>
                <w:szCs w:val="18"/>
                <w:lang w:val="es-PA"/>
              </w:rPr>
            </w:pPr>
            <w:r w:rsidRPr="006465FB">
              <w:rPr>
                <w:rFonts w:eastAsia="Calibri" w:cs="Times New Roman"/>
                <w:color w:val="000000"/>
                <w:sz w:val="18"/>
                <w:szCs w:val="18"/>
                <w:lang w:val="es-PA"/>
              </w:rPr>
              <w:t>4</w:t>
            </w:r>
          </w:p>
        </w:tc>
      </w:tr>
      <w:tr w:rsidR="00FA618D" w:rsidRPr="00A030B7" w:rsidTr="00FA618D">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FA618D" w:rsidRPr="00A030B7" w:rsidRDefault="00FA618D" w:rsidP="00FA618D">
            <w:pPr>
              <w:spacing w:after="0"/>
              <w:jc w:val="right"/>
              <w:rPr>
                <w:rFonts w:eastAsia="Calibri" w:cs="Times New Roman"/>
                <w:color w:val="FFFFFF" w:themeColor="background1"/>
                <w:sz w:val="22"/>
                <w:szCs w:val="18"/>
                <w:lang w:val="es-PA"/>
              </w:rPr>
            </w:pPr>
            <w:r w:rsidRPr="00A030B7">
              <w:rPr>
                <w:rFonts w:eastAsia="Calibri" w:cs="Times New Roman"/>
                <w:b/>
                <w:bCs/>
                <w:i/>
                <w:iCs/>
                <w:color w:val="FFFFFF" w:themeColor="background1"/>
                <w:sz w:val="22"/>
                <w:szCs w:val="18"/>
                <w:lang w:val="es-PA"/>
              </w:rPr>
              <w:t xml:space="preserve">Importancia I = </w:t>
            </w:r>
            <w:r w:rsidRPr="00A030B7">
              <w:rPr>
                <w:rFonts w:eastAsia="Calibri" w:cs="Times New Roman"/>
                <w:b/>
                <w:bCs/>
                <w:color w:val="FFFFFF" w:themeColor="background1"/>
                <w:sz w:val="22"/>
                <w:szCs w:val="18"/>
                <w:lang w:val="es-PA"/>
              </w:rPr>
              <w:t>-46</w:t>
            </w:r>
          </w:p>
        </w:tc>
      </w:tr>
    </w:tbl>
    <w:p w:rsidR="00204DB6" w:rsidRPr="00DC1A9F" w:rsidRDefault="00204DB6" w:rsidP="004C6158">
      <w:pPr>
        <w:pStyle w:val="NoSpacing"/>
        <w:rPr>
          <w:lang w:val="es-PA"/>
        </w:rPr>
      </w:pPr>
    </w:p>
    <w:p w:rsidR="00DC4E37" w:rsidRDefault="00DC4E37" w:rsidP="00A030B7">
      <w:pPr>
        <w:rPr>
          <w:lang w:val="es-PA"/>
        </w:rPr>
      </w:pPr>
    </w:p>
    <w:p w:rsidR="00CE2486" w:rsidRPr="009C2316" w:rsidRDefault="00CE2486" w:rsidP="00CE2486">
      <w:pPr>
        <w:rPr>
          <w:lang w:val="es-PA"/>
        </w:rPr>
      </w:pPr>
      <w:r w:rsidRPr="009C2316">
        <w:rPr>
          <w:b/>
          <w:u w:val="single"/>
          <w:lang w:val="es-PA"/>
        </w:rPr>
        <w:t>Actividad:</w:t>
      </w:r>
      <w:r w:rsidRPr="009C2316">
        <w:rPr>
          <w:lang w:val="es-PA"/>
        </w:rPr>
        <w:t xml:space="preserve"> </w:t>
      </w:r>
      <w:r w:rsidR="000F60F3" w:rsidRPr="00A030B7">
        <w:rPr>
          <w:lang w:val="es-PA"/>
        </w:rPr>
        <w:t xml:space="preserve">B.1 </w:t>
      </w:r>
      <w:r w:rsidRPr="00A030B7">
        <w:rPr>
          <w:lang w:val="es-PA"/>
        </w:rPr>
        <w:t xml:space="preserve">Preparación del sitio de obra </w:t>
      </w:r>
      <w:r w:rsidR="00753CD0" w:rsidRPr="00A030B7">
        <w:rPr>
          <w:lang w:val="es-PA"/>
        </w:rPr>
        <w:t>(M. &amp; C)</w:t>
      </w:r>
      <w:r w:rsidR="00DE5AB7" w:rsidRPr="00A030B7">
        <w:rPr>
          <w:lang w:val="es-PA"/>
        </w:rPr>
        <w:t xml:space="preserve"> / Construcción y/o Rehabilitación de puentes (M. &amp; C)</w:t>
      </w:r>
    </w:p>
    <w:p w:rsidR="00CE2486" w:rsidRDefault="00CE2486" w:rsidP="00CE2486">
      <w:pPr>
        <w:rPr>
          <w:lang w:val="es-PA"/>
        </w:rPr>
      </w:pPr>
      <w:r>
        <w:rPr>
          <w:b/>
          <w:u w:val="single"/>
          <w:lang w:val="es-PA"/>
        </w:rPr>
        <w:t>Manifestación</w:t>
      </w:r>
      <w:r w:rsidRPr="00C71E6C">
        <w:rPr>
          <w:lang w:val="es-PA"/>
        </w:rPr>
        <w:t xml:space="preserve">: </w:t>
      </w:r>
      <w:r>
        <w:rPr>
          <w:lang w:val="es-PA"/>
        </w:rPr>
        <w:t>4b. Perturbación o alteración de la fauna terrestre o acuática (-31)</w:t>
      </w:r>
    </w:p>
    <w:p w:rsidR="00CE2486" w:rsidRPr="00A030B7" w:rsidRDefault="00CE2486" w:rsidP="00CE2486">
      <w:pPr>
        <w:rPr>
          <w:lang w:val="es-PA"/>
        </w:rPr>
      </w:pPr>
      <w:r>
        <w:rPr>
          <w:lang w:val="es-PA"/>
        </w:rPr>
        <w:t>Como resultado de la actividad</w:t>
      </w:r>
      <w:r w:rsidRPr="00630AD0">
        <w:rPr>
          <w:lang w:val="es-PA"/>
        </w:rPr>
        <w:t xml:space="preserve"> de </w:t>
      </w:r>
      <w:r w:rsidRPr="00A030B7">
        <w:rPr>
          <w:u w:val="single"/>
          <w:lang w:val="es-PA"/>
        </w:rPr>
        <w:t>preparación del sitio de obra</w:t>
      </w:r>
      <w:r>
        <w:rPr>
          <w:lang w:val="es-PA"/>
        </w:rPr>
        <w:t xml:space="preserve">, que </w:t>
      </w:r>
      <w:r w:rsidRPr="00630AD0">
        <w:rPr>
          <w:lang w:val="es-PA"/>
        </w:rPr>
        <w:t>requieren una remoción de la vegetación del área, se generará una posible perturbación o alteración de la fauna terrestre.</w:t>
      </w:r>
      <w:r>
        <w:rPr>
          <w:lang w:val="es-PA"/>
        </w:rPr>
        <w:t xml:space="preserve"> Se ha considerado este impacto con una intensidad media, de extensión parcial y mitigable. Como medida </w:t>
      </w:r>
      <w:r w:rsidRPr="00A030B7">
        <w:rPr>
          <w:lang w:val="es-PA"/>
        </w:rPr>
        <w:t xml:space="preserve">de mitigación frente a este impacto se plantea en el Plan de Manejo </w:t>
      </w:r>
      <w:r w:rsidR="00C30432" w:rsidRPr="00A030B7">
        <w:rPr>
          <w:lang w:val="es-PA"/>
        </w:rPr>
        <w:t xml:space="preserve">Ambiental </w:t>
      </w:r>
      <w:r w:rsidRPr="00A030B7">
        <w:rPr>
          <w:lang w:val="es-PA"/>
        </w:rPr>
        <w:t>como parte del Programa de Biodiversidad y Servicios Ecosistémicos, un Proyecto de protección de fauna.</w:t>
      </w:r>
    </w:p>
    <w:p w:rsidR="00DE5AB7" w:rsidRPr="00A030B7" w:rsidRDefault="00DE5AB7" w:rsidP="00CE2486">
      <w:pPr>
        <w:rPr>
          <w:lang w:val="es-PA"/>
        </w:rPr>
      </w:pPr>
      <w:r w:rsidRPr="00A030B7">
        <w:rPr>
          <w:lang w:val="es-PA"/>
        </w:rPr>
        <w:t xml:space="preserve">Para la actividad de </w:t>
      </w:r>
      <w:r w:rsidRPr="00A030B7">
        <w:rPr>
          <w:u w:val="single"/>
          <w:lang w:val="es-PA"/>
        </w:rPr>
        <w:t>construcción y/o rehabilitación de puentes</w:t>
      </w:r>
      <w:r w:rsidRPr="00A030B7">
        <w:rPr>
          <w:lang w:val="es-PA"/>
        </w:rPr>
        <w:t xml:space="preserve">, se tendrá una intervención en los cauces de algunos ríos principales en el área de Influencia </w:t>
      </w:r>
      <w:r w:rsidR="00C30432" w:rsidRPr="00A030B7">
        <w:rPr>
          <w:lang w:val="es-PA"/>
        </w:rPr>
        <w:t xml:space="preserve">directa. Esta intervención podría perturbar o alterar la fauna acuática presente en los mismos debido a la presencia de maquinarias, al desvío del cauce de ríos y al incremento en el aporte de sedimentos en el agua. Es impacto es considerado </w:t>
      </w:r>
      <w:r w:rsidR="00C30432" w:rsidRPr="00A030B7">
        <w:rPr>
          <w:lang w:val="es-PA"/>
        </w:rPr>
        <w:lastRenderedPageBreak/>
        <w:t xml:space="preserve">moderado debido a que su intensidad es </w:t>
      </w:r>
      <w:r w:rsidR="000F60F3" w:rsidRPr="00A030B7">
        <w:rPr>
          <w:lang w:val="es-PA"/>
        </w:rPr>
        <w:t>alta, la extensión es puntual (cada río, o cuerpo superficial), es recuperable de manera inmediata, una vez terminada la actividad.</w:t>
      </w:r>
    </w:p>
    <w:p w:rsidR="00DE5AB7" w:rsidRPr="00A030B7" w:rsidRDefault="00DE5AB7" w:rsidP="00DE5AB7">
      <w:pPr>
        <w:pStyle w:val="Caption"/>
        <w:rPr>
          <w:b w:val="0"/>
          <w:u w:val="single"/>
          <w:lang w:val="es-PA"/>
        </w:rPr>
      </w:pPr>
      <w:bookmarkStart w:id="230" w:name="_Toc429755692"/>
      <w:r w:rsidRPr="00A030B7">
        <w:t xml:space="preserve">Tabla </w:t>
      </w:r>
      <w:r w:rsidRPr="00A030B7">
        <w:fldChar w:fldCharType="begin"/>
      </w:r>
      <w:r w:rsidRPr="00A030B7">
        <w:instrText xml:space="preserve"> STYLEREF 1 \s </w:instrText>
      </w:r>
      <w:r w:rsidRPr="00A030B7">
        <w:fldChar w:fldCharType="separate"/>
      </w:r>
      <w:r w:rsidR="00E51CD4">
        <w:rPr>
          <w:noProof/>
        </w:rPr>
        <w:t>4</w:t>
      </w:r>
      <w:r w:rsidRPr="00A030B7">
        <w:fldChar w:fldCharType="end"/>
      </w:r>
      <w:r w:rsidRPr="00A030B7">
        <w:noBreakHyphen/>
      </w:r>
      <w:r w:rsidRPr="00A030B7">
        <w:fldChar w:fldCharType="begin"/>
      </w:r>
      <w:r w:rsidRPr="00A030B7">
        <w:instrText xml:space="preserve"> SEQ Tabla \* ARABIC \s 1 </w:instrText>
      </w:r>
      <w:r w:rsidRPr="00A030B7">
        <w:fldChar w:fldCharType="separate"/>
      </w:r>
      <w:r w:rsidR="00E51CD4">
        <w:rPr>
          <w:noProof/>
        </w:rPr>
        <w:t>36</w:t>
      </w:r>
      <w:r w:rsidRPr="00A030B7">
        <w:fldChar w:fldCharType="end"/>
      </w:r>
      <w:r w:rsidRPr="00A030B7">
        <w:t xml:space="preserve">. Matriz de Importancia Ambiental – Perturbación o </w:t>
      </w:r>
      <w:r w:rsidR="00A030B7">
        <w:t>A</w:t>
      </w:r>
      <w:r w:rsidRPr="00A030B7">
        <w:t xml:space="preserve">lteración de </w:t>
      </w:r>
      <w:r w:rsidR="00A030B7">
        <w:br/>
        <w:t>F</w:t>
      </w:r>
      <w:r w:rsidRPr="00A030B7">
        <w:t xml:space="preserve">auna </w:t>
      </w:r>
      <w:r w:rsidR="00A030B7">
        <w:t>T</w:t>
      </w:r>
      <w:r w:rsidRPr="00A030B7">
        <w:t xml:space="preserve">errestre o </w:t>
      </w:r>
      <w:r w:rsidR="00A030B7">
        <w:t>A</w:t>
      </w:r>
      <w:r w:rsidRPr="00A030B7">
        <w:t>cuática</w:t>
      </w:r>
      <w:bookmarkEnd w:id="230"/>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A030B7" w:rsidRPr="00A030B7" w:rsidTr="000F60F3">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DE5AB7" w:rsidRPr="00A030B7" w:rsidRDefault="00DE5AB7" w:rsidP="005D3377">
            <w:pPr>
              <w:spacing w:after="0"/>
              <w:jc w:val="center"/>
              <w:rPr>
                <w:rFonts w:eastAsia="Calibri" w:cs="Times New Roman"/>
                <w:b/>
                <w:bCs/>
                <w:sz w:val="18"/>
                <w:szCs w:val="18"/>
                <w:lang w:val="es-PA"/>
              </w:rPr>
            </w:pPr>
            <w:r w:rsidRPr="00A030B7">
              <w:rPr>
                <w:rFonts w:eastAsia="Calibri" w:cs="Times New Roman"/>
                <w:b/>
                <w:bCs/>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E5AB7" w:rsidRPr="00A030B7" w:rsidRDefault="00A030B7" w:rsidP="000F60F3">
            <w:pPr>
              <w:spacing w:after="0"/>
              <w:jc w:val="center"/>
              <w:rPr>
                <w:rFonts w:eastAsia="Calibri" w:cs="Times New Roman"/>
                <w:sz w:val="18"/>
                <w:szCs w:val="18"/>
                <w:lang w:val="es-PA"/>
              </w:rPr>
            </w:pPr>
            <w:r w:rsidRPr="00A030B7">
              <w:rPr>
                <w:rFonts w:eastAsia="Calibri" w:cs="Times New Roman"/>
                <w:sz w:val="18"/>
                <w:szCs w:val="18"/>
                <w:lang w:val="es-PA"/>
              </w:rPr>
              <w:t xml:space="preserve">B.1 Preparación del sitio de obra (M. &amp; C) / Construcción y/o </w:t>
            </w:r>
            <w:r w:rsidRPr="00A030B7">
              <w:rPr>
                <w:rFonts w:eastAsia="Calibri" w:cs="Times New Roman"/>
                <w:sz w:val="18"/>
                <w:szCs w:val="18"/>
                <w:lang w:val="es-PA"/>
              </w:rPr>
              <w:br/>
              <w:t>Rehabilitación de puentes (M. &amp; C)</w:t>
            </w:r>
          </w:p>
        </w:tc>
      </w:tr>
      <w:tr w:rsidR="00A030B7" w:rsidRPr="00A030B7" w:rsidTr="005D3377">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DE5AB7" w:rsidRPr="00A030B7" w:rsidRDefault="00DE5AB7" w:rsidP="005D3377">
            <w:pPr>
              <w:spacing w:after="0"/>
              <w:jc w:val="center"/>
              <w:rPr>
                <w:rFonts w:eastAsia="Calibri" w:cs="Times New Roman"/>
                <w:b/>
                <w:bCs/>
                <w:sz w:val="18"/>
                <w:szCs w:val="18"/>
                <w:lang w:val="es-PA"/>
              </w:rPr>
            </w:pPr>
            <w:r w:rsidRPr="00A030B7">
              <w:rPr>
                <w:rFonts w:eastAsia="Calibri" w:cs="Times New Roman"/>
                <w:b/>
                <w:bCs/>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Biótico</w:t>
            </w:r>
          </w:p>
        </w:tc>
      </w:tr>
      <w:tr w:rsidR="00A030B7" w:rsidRPr="00A030B7" w:rsidTr="005D3377">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DE5AB7" w:rsidRPr="00A030B7" w:rsidRDefault="00DE5AB7" w:rsidP="005D3377">
            <w:pPr>
              <w:spacing w:after="0"/>
              <w:jc w:val="center"/>
              <w:rPr>
                <w:rFonts w:eastAsia="Calibri" w:cs="Times New Roman"/>
                <w:b/>
                <w:bCs/>
                <w:sz w:val="18"/>
                <w:szCs w:val="18"/>
                <w:lang w:val="es-PA"/>
              </w:rPr>
            </w:pPr>
            <w:r w:rsidRPr="00A030B7">
              <w:rPr>
                <w:rFonts w:eastAsia="Calibri" w:cs="Times New Roman"/>
                <w:b/>
                <w:bCs/>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Flora</w:t>
            </w:r>
            <w:r w:rsidR="000F60F3" w:rsidRPr="00A030B7">
              <w:rPr>
                <w:rFonts w:eastAsia="Calibri" w:cs="Times New Roman"/>
                <w:sz w:val="18"/>
                <w:szCs w:val="18"/>
                <w:lang w:val="es-PA"/>
              </w:rPr>
              <w:t xml:space="preserve"> y Fauna</w:t>
            </w:r>
          </w:p>
        </w:tc>
      </w:tr>
      <w:tr w:rsidR="00A030B7" w:rsidRPr="00A030B7" w:rsidTr="005D3377">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DE5AB7" w:rsidRPr="00A030B7" w:rsidRDefault="00DE5AB7" w:rsidP="005D3377">
            <w:pPr>
              <w:spacing w:after="0"/>
              <w:jc w:val="center"/>
              <w:rPr>
                <w:rFonts w:eastAsia="Calibri" w:cs="Times New Roman"/>
                <w:b/>
                <w:bCs/>
                <w:sz w:val="18"/>
                <w:szCs w:val="18"/>
                <w:lang w:val="es-PA"/>
              </w:rPr>
            </w:pPr>
            <w:r w:rsidRPr="00A030B7">
              <w:rPr>
                <w:rFonts w:eastAsia="Calibri" w:cs="Times New Roman"/>
                <w:b/>
                <w:bCs/>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DE5AB7" w:rsidRPr="00A030B7" w:rsidRDefault="000F60F3" w:rsidP="005D3377">
            <w:pPr>
              <w:spacing w:after="0"/>
              <w:jc w:val="center"/>
              <w:rPr>
                <w:rFonts w:eastAsia="Calibri" w:cs="Times New Roman"/>
                <w:sz w:val="18"/>
                <w:szCs w:val="18"/>
                <w:lang w:val="es-PA"/>
              </w:rPr>
            </w:pPr>
            <w:r w:rsidRPr="00A030B7">
              <w:rPr>
                <w:rFonts w:eastAsia="Calibri" w:cs="Times New Roman"/>
                <w:sz w:val="18"/>
                <w:szCs w:val="18"/>
                <w:lang w:val="es-PA"/>
              </w:rPr>
              <w:t>Perturbación o alteración de fauna terrestre o acuática</w:t>
            </w:r>
            <w:r w:rsidR="00DE5AB7" w:rsidRPr="00A030B7">
              <w:rPr>
                <w:rFonts w:eastAsia="Calibri" w:cs="Times New Roman"/>
                <w:sz w:val="18"/>
                <w:szCs w:val="18"/>
                <w:lang w:val="es-PA"/>
              </w:rPr>
              <w:t xml:space="preserve"> (-)</w:t>
            </w:r>
          </w:p>
        </w:tc>
      </w:tr>
      <w:tr w:rsidR="00A030B7" w:rsidRPr="00A030B7" w:rsidTr="00FA618D">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DE5AB7" w:rsidRPr="00A030B7" w:rsidRDefault="00DE5AB7" w:rsidP="005D3377">
            <w:pPr>
              <w:spacing w:after="0"/>
              <w:jc w:val="center"/>
              <w:rPr>
                <w:rFonts w:eastAsia="Calibri" w:cs="Times New Roman"/>
                <w:color w:val="FFFFFF" w:themeColor="background1"/>
                <w:sz w:val="18"/>
                <w:szCs w:val="18"/>
                <w:lang w:val="es-PA"/>
              </w:rPr>
            </w:pPr>
            <w:r w:rsidRPr="00A030B7">
              <w:rPr>
                <w:rFonts w:eastAsia="Calibri" w:cs="Times New Roman"/>
                <w:color w:val="FFFFFF" w:themeColor="background1"/>
                <w:sz w:val="18"/>
                <w:szCs w:val="18"/>
                <w:lang w:val="es-PA"/>
              </w:rPr>
              <w:t>Recuperabilidad</w:t>
            </w:r>
          </w:p>
        </w:tc>
      </w:tr>
      <w:tr w:rsidR="00A030B7" w:rsidRPr="00A030B7" w:rsidTr="005D3377">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RC</w:t>
            </w:r>
          </w:p>
        </w:tc>
      </w:tr>
      <w:tr w:rsidR="00DE5AB7" w:rsidRPr="00A030B7" w:rsidTr="005D3377">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DE5AB7" w:rsidRPr="00A030B7" w:rsidRDefault="00DE5AB7" w:rsidP="005D3377">
            <w:pPr>
              <w:spacing w:after="0"/>
              <w:jc w:val="center"/>
              <w:rPr>
                <w:rFonts w:eastAsia="Calibri" w:cs="Times New Roman"/>
                <w:b/>
                <w:bCs/>
                <w:i/>
                <w:iCs/>
                <w:sz w:val="18"/>
                <w:szCs w:val="18"/>
                <w:lang w:val="es-PA"/>
              </w:rPr>
            </w:pPr>
            <w:r w:rsidRPr="00A030B7">
              <w:rPr>
                <w:rFonts w:eastAsia="Calibri" w:cs="Times New Roman"/>
                <w:b/>
                <w:bCs/>
                <w:i/>
                <w:iCs/>
                <w:sz w:val="18"/>
                <w:szCs w:val="18"/>
                <w:lang w:val="es-PA"/>
              </w:rPr>
              <w:t>Valor Escogido</w:t>
            </w:r>
          </w:p>
        </w:tc>
      </w:tr>
      <w:tr w:rsidR="00A030B7" w:rsidRPr="00A030B7" w:rsidTr="00FA618D">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DE5AB7" w:rsidRPr="00A030B7" w:rsidRDefault="000F60F3"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422" w:type="pct"/>
            <w:tcBorders>
              <w:top w:val="nil"/>
              <w:left w:val="nil"/>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DE5AB7" w:rsidRPr="00A030B7" w:rsidRDefault="000F60F3"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568" w:type="pct"/>
            <w:tcBorders>
              <w:top w:val="nil"/>
              <w:left w:val="nil"/>
              <w:bottom w:val="single" w:sz="4" w:space="0" w:color="auto"/>
              <w:right w:val="single" w:sz="4" w:space="0" w:color="auto"/>
            </w:tcBorders>
            <w:shd w:val="clear" w:color="000000" w:fill="C4D79B"/>
            <w:noWrap/>
            <w:vAlign w:val="center"/>
          </w:tcPr>
          <w:p w:rsidR="00DE5AB7" w:rsidRPr="00A030B7" w:rsidRDefault="000F60F3"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DE5AB7" w:rsidRPr="00A030B7" w:rsidRDefault="00DE5AB7"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DE5AB7" w:rsidRPr="00A030B7" w:rsidRDefault="000F60F3" w:rsidP="005D3377">
            <w:pPr>
              <w:spacing w:after="0"/>
              <w:jc w:val="center"/>
              <w:rPr>
                <w:rFonts w:eastAsia="Calibri" w:cs="Times New Roman"/>
                <w:sz w:val="18"/>
                <w:szCs w:val="18"/>
                <w:lang w:val="es-PA"/>
              </w:rPr>
            </w:pPr>
            <w:r w:rsidRPr="00A030B7">
              <w:rPr>
                <w:rFonts w:eastAsia="Calibri" w:cs="Times New Roman"/>
                <w:sz w:val="18"/>
                <w:szCs w:val="18"/>
                <w:lang w:val="es-PA"/>
              </w:rPr>
              <w:t>1</w:t>
            </w:r>
          </w:p>
        </w:tc>
      </w:tr>
      <w:tr w:rsidR="00FA618D" w:rsidRPr="00A030B7" w:rsidTr="00FA618D">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FA618D" w:rsidRPr="00A030B7" w:rsidRDefault="00FA618D" w:rsidP="00FA618D">
            <w:pPr>
              <w:spacing w:after="0"/>
              <w:jc w:val="right"/>
              <w:rPr>
                <w:rFonts w:eastAsia="Calibri" w:cs="Times New Roman"/>
                <w:color w:val="FFFFFF" w:themeColor="background1"/>
                <w:sz w:val="22"/>
                <w:szCs w:val="18"/>
                <w:lang w:val="es-PA"/>
              </w:rPr>
            </w:pPr>
            <w:r w:rsidRPr="00A030B7">
              <w:rPr>
                <w:rFonts w:eastAsia="Calibri" w:cs="Times New Roman"/>
                <w:b/>
                <w:bCs/>
                <w:i/>
                <w:iCs/>
                <w:color w:val="FFFFFF" w:themeColor="background1"/>
                <w:sz w:val="22"/>
                <w:szCs w:val="18"/>
                <w:lang w:val="es-PA"/>
              </w:rPr>
              <w:t xml:space="preserve">Importancia I = </w:t>
            </w:r>
            <w:r w:rsidRPr="00A030B7">
              <w:rPr>
                <w:rFonts w:eastAsia="Calibri" w:cs="Times New Roman"/>
                <w:b/>
                <w:bCs/>
                <w:color w:val="FFFFFF" w:themeColor="background1"/>
                <w:sz w:val="22"/>
                <w:szCs w:val="18"/>
                <w:lang w:val="es-PA"/>
              </w:rPr>
              <w:t>-28</w:t>
            </w:r>
          </w:p>
        </w:tc>
      </w:tr>
    </w:tbl>
    <w:p w:rsidR="00CE2486" w:rsidRDefault="00CE2486" w:rsidP="004C6158">
      <w:pPr>
        <w:pStyle w:val="NoSpacing"/>
        <w:rPr>
          <w:lang w:val="es-PA"/>
        </w:rPr>
      </w:pPr>
    </w:p>
    <w:p w:rsidR="00DE5AB7" w:rsidRDefault="00DE5AB7" w:rsidP="00A030B7">
      <w:pPr>
        <w:rPr>
          <w:lang w:val="es-PA"/>
        </w:rPr>
      </w:pPr>
    </w:p>
    <w:p w:rsidR="00CE2486" w:rsidRDefault="00CE2486" w:rsidP="00CE2486">
      <w:pPr>
        <w:pStyle w:val="Heading5"/>
        <w:rPr>
          <w:lang w:val="es-PA"/>
        </w:rPr>
      </w:pPr>
      <w:r>
        <w:rPr>
          <w:lang w:val="es-PA"/>
        </w:rPr>
        <w:t>Medio Socioeconómico</w:t>
      </w:r>
    </w:p>
    <w:p w:rsidR="00060288" w:rsidRPr="00A030B7" w:rsidRDefault="00060288" w:rsidP="00060288">
      <w:pPr>
        <w:rPr>
          <w:lang w:val="es-PA"/>
        </w:rPr>
      </w:pPr>
      <w:r w:rsidRPr="00A030B7">
        <w:rPr>
          <w:b/>
          <w:u w:val="single"/>
          <w:lang w:val="es-PA"/>
        </w:rPr>
        <w:t>Actividad:</w:t>
      </w:r>
      <w:r w:rsidRPr="00A030B7">
        <w:rPr>
          <w:lang w:val="es-PA"/>
        </w:rPr>
        <w:t xml:space="preserve"> </w:t>
      </w:r>
      <w:r w:rsidR="000F60F3" w:rsidRPr="00A030B7">
        <w:rPr>
          <w:lang w:val="es-PA"/>
        </w:rPr>
        <w:t xml:space="preserve">B.5 </w:t>
      </w:r>
      <w:r w:rsidRPr="00A030B7">
        <w:rPr>
          <w:lang w:val="es-PA"/>
        </w:rPr>
        <w:t xml:space="preserve">Transporte de materiales </w:t>
      </w:r>
      <w:r w:rsidR="000F60F3" w:rsidRPr="00A030B7">
        <w:rPr>
          <w:lang w:val="es-PA"/>
        </w:rPr>
        <w:t xml:space="preserve">(M. &amp; C) </w:t>
      </w:r>
      <w:r w:rsidRPr="00A030B7">
        <w:rPr>
          <w:lang w:val="es-PA"/>
        </w:rPr>
        <w:t xml:space="preserve">/ </w:t>
      </w:r>
      <w:r w:rsidR="000F60F3" w:rsidRPr="00A030B7">
        <w:rPr>
          <w:lang w:val="es-PA"/>
        </w:rPr>
        <w:t xml:space="preserve">B.7 Construcción y rehabilitación de puentes (M. &amp; C)  / B.9 </w:t>
      </w:r>
      <w:r w:rsidR="00FB4021" w:rsidRPr="00A030B7">
        <w:rPr>
          <w:lang w:val="es-PA"/>
        </w:rPr>
        <w:t>Fresado y c</w:t>
      </w:r>
      <w:r w:rsidRPr="00A030B7">
        <w:rPr>
          <w:lang w:val="es-PA"/>
        </w:rPr>
        <w:t>olocación de la capa de rodamiento</w:t>
      </w:r>
      <w:r w:rsidR="000F60F3" w:rsidRPr="00A030B7">
        <w:rPr>
          <w:lang w:val="es-PA"/>
        </w:rPr>
        <w:t xml:space="preserve"> (</w:t>
      </w:r>
      <w:r w:rsidR="00930513">
        <w:rPr>
          <w:lang w:val="es-PA"/>
        </w:rPr>
        <w:t xml:space="preserve">Rehab. y </w:t>
      </w:r>
      <w:r w:rsidR="000F60F3" w:rsidRPr="00A030B7">
        <w:rPr>
          <w:lang w:val="es-PA"/>
        </w:rPr>
        <w:t>M. &amp; C)</w:t>
      </w:r>
    </w:p>
    <w:p w:rsidR="00DC2E59" w:rsidRDefault="00060288" w:rsidP="00DC2E59">
      <w:pPr>
        <w:rPr>
          <w:lang w:val="es-PA"/>
        </w:rPr>
      </w:pPr>
      <w:r>
        <w:rPr>
          <w:b/>
          <w:u w:val="single"/>
          <w:lang w:val="es-PA"/>
        </w:rPr>
        <w:t>Manifestación</w:t>
      </w:r>
      <w:r w:rsidRPr="00060288">
        <w:rPr>
          <w:b/>
          <w:lang w:val="es-PA"/>
        </w:rPr>
        <w:t xml:space="preserve">: </w:t>
      </w:r>
      <w:r w:rsidR="00DC2E59">
        <w:rPr>
          <w:lang w:val="es-PA"/>
        </w:rPr>
        <w:t xml:space="preserve">5a. Modificación al tráfico vehicular local </w:t>
      </w:r>
    </w:p>
    <w:p w:rsidR="00DC2E59" w:rsidRDefault="00DC2E59" w:rsidP="00DC2E59">
      <w:pPr>
        <w:tabs>
          <w:tab w:val="left" w:pos="180"/>
        </w:tabs>
        <w:rPr>
          <w:lang w:val="es-PA"/>
        </w:rPr>
      </w:pPr>
      <w:r>
        <w:rPr>
          <w:lang w:val="es-PA"/>
        </w:rPr>
        <w:t xml:space="preserve">Se generará una modificación al tráfico vehicular local ya que actualmente en este tramo de </w:t>
      </w:r>
      <w:r w:rsidR="008B5B86">
        <w:rPr>
          <w:lang w:val="es-PA"/>
        </w:rPr>
        <w:t xml:space="preserve">Rehabilitación y </w:t>
      </w:r>
      <w:r>
        <w:rPr>
          <w:lang w:val="es-PA"/>
        </w:rPr>
        <w:t xml:space="preserve">Mejoramiento, los vehículos circulan con velocidades entre 60 a 80 km/h y con el desarrollo de la actividad de </w:t>
      </w:r>
      <w:r w:rsidRPr="00930513">
        <w:rPr>
          <w:u w:val="single"/>
          <w:lang w:val="es-PA"/>
        </w:rPr>
        <w:t>transporte de materiales de construcción</w:t>
      </w:r>
      <w:r>
        <w:rPr>
          <w:lang w:val="es-PA"/>
        </w:rPr>
        <w:t xml:space="preserve"> será necesario que los camiones utilizados para esta función circulen a velocidades menores, debido a su carga y para disminuir el riesgo de ocurrencia de accidentes viales. Esto ocasionará que el tráfico sea menos fluido al tener estos camiones circulando por las vías del alineamiento.</w:t>
      </w:r>
    </w:p>
    <w:p w:rsidR="00DC2E59" w:rsidRPr="00930513" w:rsidRDefault="00DC2E59" w:rsidP="00DC2E59">
      <w:pPr>
        <w:tabs>
          <w:tab w:val="left" w:pos="180"/>
        </w:tabs>
        <w:rPr>
          <w:lang w:val="es-PA"/>
        </w:rPr>
      </w:pPr>
      <w:r w:rsidRPr="00930513">
        <w:rPr>
          <w:lang w:val="es-PA"/>
        </w:rPr>
        <w:t xml:space="preserve">Durante la </w:t>
      </w:r>
      <w:r w:rsidR="000F60F3" w:rsidRPr="00930513">
        <w:rPr>
          <w:u w:val="single"/>
          <w:lang w:val="es-PA"/>
        </w:rPr>
        <w:t>construcción y rehabilitación de los puentes</w:t>
      </w:r>
      <w:r w:rsidR="000F60F3" w:rsidRPr="00930513">
        <w:rPr>
          <w:lang w:val="es-PA"/>
        </w:rPr>
        <w:t xml:space="preserve"> y para la </w:t>
      </w:r>
      <w:r w:rsidRPr="00930513">
        <w:rPr>
          <w:u w:val="single"/>
          <w:lang w:val="es-PA"/>
        </w:rPr>
        <w:t>colocación de la capa de rodamiento</w:t>
      </w:r>
      <w:r w:rsidRPr="00930513">
        <w:rPr>
          <w:lang w:val="es-PA"/>
        </w:rPr>
        <w:t xml:space="preserve">, </w:t>
      </w:r>
      <w:r w:rsidR="00930513" w:rsidRPr="00930513">
        <w:rPr>
          <w:lang w:val="es-PA"/>
        </w:rPr>
        <w:t xml:space="preserve">tanto para los tramos de mejoramiento y construcción, como para los de rehabilitación, </w:t>
      </w:r>
      <w:r w:rsidRPr="00930513">
        <w:rPr>
          <w:lang w:val="es-PA"/>
        </w:rPr>
        <w:t>es probable que ocurra una modificación al tráfico vehicular local, ya que serán necesarios los desvíos temporales y cierres parciales de carriles, lo cual ocasionará una alteració</w:t>
      </w:r>
      <w:r w:rsidR="000F60F3" w:rsidRPr="00930513">
        <w:rPr>
          <w:lang w:val="es-PA"/>
        </w:rPr>
        <w:t>n al tráfico que circula en estos</w:t>
      </w:r>
      <w:r w:rsidRPr="00930513">
        <w:rPr>
          <w:lang w:val="es-PA"/>
        </w:rPr>
        <w:t xml:space="preserve"> tramo</w:t>
      </w:r>
      <w:r w:rsidR="000F60F3" w:rsidRPr="00930513">
        <w:rPr>
          <w:lang w:val="es-PA"/>
        </w:rPr>
        <w:t>s</w:t>
      </w:r>
      <w:r w:rsidRPr="00930513">
        <w:rPr>
          <w:lang w:val="es-PA"/>
        </w:rPr>
        <w:t xml:space="preserve">. Este impacto es de importancia moderada ya que tiene una intensidad </w:t>
      </w:r>
      <w:r w:rsidR="000F60F3" w:rsidRPr="00930513">
        <w:rPr>
          <w:lang w:val="es-PA"/>
        </w:rPr>
        <w:t>alta para todas las actividades</w:t>
      </w:r>
      <w:r w:rsidRPr="00930513">
        <w:rPr>
          <w:lang w:val="es-PA"/>
        </w:rPr>
        <w:t xml:space="preserve">, </w:t>
      </w:r>
      <w:r w:rsidR="00DA5B2D" w:rsidRPr="00930513">
        <w:rPr>
          <w:lang w:val="es-PA"/>
        </w:rPr>
        <w:t xml:space="preserve">es extenso para las actividades de transporte de materiales y fresado y colocación de la capa de rodamiento, mientras que para la construcción y rehabilitación de puentes es puntual. La persistencia de este impacto en todas las actividades es temporal y reversible de manera inmediata cuando se termine la actividad. </w:t>
      </w:r>
      <w:r w:rsidR="00FB4021" w:rsidRPr="00930513">
        <w:rPr>
          <w:lang w:val="es-PA"/>
        </w:rPr>
        <w:t xml:space="preserve">Ver </w:t>
      </w:r>
      <w:r w:rsidR="00FB4021" w:rsidRPr="00930513">
        <w:rPr>
          <w:lang w:val="es-PA"/>
        </w:rPr>
        <w:fldChar w:fldCharType="begin"/>
      </w:r>
      <w:r w:rsidR="00FB4021" w:rsidRPr="00930513">
        <w:rPr>
          <w:lang w:val="es-PA"/>
        </w:rPr>
        <w:instrText xml:space="preserve"> REF _Ref421276861 \h </w:instrText>
      </w:r>
      <w:r w:rsidR="00FB4021" w:rsidRPr="00930513">
        <w:rPr>
          <w:lang w:val="es-PA"/>
        </w:rPr>
      </w:r>
      <w:r w:rsidR="00FB4021" w:rsidRPr="00930513">
        <w:rPr>
          <w:lang w:val="es-PA"/>
        </w:rPr>
        <w:fldChar w:fldCharType="separate"/>
      </w:r>
      <w:r w:rsidR="00E51CD4">
        <w:t xml:space="preserve">Tabla </w:t>
      </w:r>
      <w:r w:rsidR="00E51CD4">
        <w:rPr>
          <w:noProof/>
        </w:rPr>
        <w:t>4</w:t>
      </w:r>
      <w:r w:rsidR="00E51CD4">
        <w:noBreakHyphen/>
      </w:r>
      <w:r w:rsidR="00E51CD4">
        <w:rPr>
          <w:noProof/>
        </w:rPr>
        <w:t>37</w:t>
      </w:r>
      <w:r w:rsidR="00FB4021" w:rsidRPr="00930513">
        <w:rPr>
          <w:lang w:val="es-PA"/>
        </w:rPr>
        <w:fldChar w:fldCharType="end"/>
      </w:r>
      <w:r w:rsidR="00FB4021" w:rsidRPr="00930513">
        <w:rPr>
          <w:lang w:val="es-PA"/>
        </w:rPr>
        <w:t>.</w:t>
      </w:r>
    </w:p>
    <w:p w:rsidR="00DC2E59" w:rsidRDefault="00DC2E59" w:rsidP="00DC2E59">
      <w:pPr>
        <w:tabs>
          <w:tab w:val="left" w:pos="180"/>
        </w:tabs>
        <w:rPr>
          <w:lang w:val="es-PA"/>
        </w:rPr>
      </w:pPr>
      <w:r>
        <w:rPr>
          <w:lang w:val="es-PA"/>
        </w:rPr>
        <w:t>Frente a este impacto se plantea el cumplimiento de lo establecido en el Proyecto de señalización de frentes de obra y sitios temporales y las velocidades autorizadas.</w:t>
      </w:r>
    </w:p>
    <w:p w:rsidR="004E2F08" w:rsidRDefault="004E2F08" w:rsidP="004E2F08">
      <w:pPr>
        <w:pStyle w:val="Caption"/>
        <w:rPr>
          <w:b w:val="0"/>
          <w:u w:val="single"/>
          <w:lang w:val="es-PA"/>
        </w:rPr>
      </w:pPr>
      <w:bookmarkStart w:id="231" w:name="_Ref421276861"/>
      <w:bookmarkStart w:id="232" w:name="_Toc429755693"/>
      <w:r>
        <w:lastRenderedPageBreak/>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37</w:t>
      </w:r>
      <w:r w:rsidR="00AF11B4">
        <w:fldChar w:fldCharType="end"/>
      </w:r>
      <w:bookmarkEnd w:id="231"/>
      <w:r>
        <w:t xml:space="preserve">. Matriz de Importancia ambiental – </w:t>
      </w:r>
      <w:r w:rsidR="0007424C">
        <w:t>Modificación al tráfico vehicular local</w:t>
      </w:r>
      <w:bookmarkEnd w:id="232"/>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A030B7" w:rsidRPr="00A030B7" w:rsidTr="004E2F08">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4E2F08" w:rsidRPr="00A030B7" w:rsidRDefault="004E2F08" w:rsidP="004E2F08">
            <w:pPr>
              <w:spacing w:after="0"/>
              <w:jc w:val="center"/>
              <w:rPr>
                <w:rFonts w:eastAsia="Calibri" w:cs="Times New Roman"/>
                <w:b/>
                <w:bCs/>
                <w:sz w:val="18"/>
                <w:szCs w:val="18"/>
                <w:lang w:val="es-PA"/>
              </w:rPr>
            </w:pPr>
            <w:r w:rsidRPr="00A030B7">
              <w:rPr>
                <w:rFonts w:eastAsia="Calibri" w:cs="Times New Roman"/>
                <w:b/>
                <w:bCs/>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2F08" w:rsidRPr="00A030B7" w:rsidRDefault="00A030B7" w:rsidP="004E2F08">
            <w:pPr>
              <w:spacing w:after="0"/>
              <w:jc w:val="center"/>
              <w:rPr>
                <w:rFonts w:eastAsia="Calibri" w:cs="Times New Roman"/>
                <w:b/>
                <w:sz w:val="18"/>
                <w:szCs w:val="18"/>
                <w:lang w:val="es-PA"/>
              </w:rPr>
            </w:pPr>
            <w:r w:rsidRPr="00A030B7">
              <w:rPr>
                <w:rFonts w:eastAsia="Calibri" w:cs="Times New Roman"/>
                <w:b/>
                <w:sz w:val="18"/>
                <w:szCs w:val="18"/>
                <w:lang w:val="es-PA"/>
              </w:rPr>
              <w:t xml:space="preserve">B.5 Transporte de materiales (M. &amp; C) / B.7 Construcción y rehabilitación </w:t>
            </w:r>
            <w:r w:rsidRPr="00A030B7">
              <w:rPr>
                <w:rFonts w:eastAsia="Calibri" w:cs="Times New Roman"/>
                <w:b/>
                <w:sz w:val="18"/>
                <w:szCs w:val="18"/>
                <w:lang w:val="es-PA"/>
              </w:rPr>
              <w:br/>
              <w:t xml:space="preserve">de puentes (M. &amp; C)  / B.9 Fresado y colocación de la capa de </w:t>
            </w:r>
            <w:r w:rsidR="00930513">
              <w:rPr>
                <w:rFonts w:eastAsia="Calibri" w:cs="Times New Roman"/>
                <w:b/>
                <w:sz w:val="18"/>
                <w:szCs w:val="18"/>
                <w:lang w:val="es-PA"/>
              </w:rPr>
              <w:br/>
            </w:r>
            <w:r w:rsidRPr="00A030B7">
              <w:rPr>
                <w:rFonts w:eastAsia="Calibri" w:cs="Times New Roman"/>
                <w:b/>
                <w:sz w:val="18"/>
                <w:szCs w:val="18"/>
                <w:lang w:val="es-PA"/>
              </w:rPr>
              <w:t>rodamiento (</w:t>
            </w:r>
            <w:r w:rsidR="00930513">
              <w:rPr>
                <w:rFonts w:eastAsia="Calibri" w:cs="Times New Roman"/>
                <w:b/>
                <w:sz w:val="18"/>
                <w:szCs w:val="18"/>
                <w:lang w:val="es-PA"/>
              </w:rPr>
              <w:t xml:space="preserve">Rehab. y </w:t>
            </w:r>
            <w:r w:rsidRPr="00A030B7">
              <w:rPr>
                <w:rFonts w:eastAsia="Calibri" w:cs="Times New Roman"/>
                <w:b/>
                <w:sz w:val="18"/>
                <w:szCs w:val="18"/>
                <w:lang w:val="es-PA"/>
              </w:rPr>
              <w:t>M. &amp; C)</w:t>
            </w:r>
          </w:p>
        </w:tc>
      </w:tr>
      <w:tr w:rsidR="004E2F08" w:rsidRPr="00FF0CF7" w:rsidTr="004E2F08">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4E2F08" w:rsidRPr="00FF0CF7" w:rsidRDefault="004E2F08"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2F08" w:rsidRPr="00FF0CF7" w:rsidRDefault="00FB4021"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2F08" w:rsidRPr="00FF0CF7" w:rsidTr="004E2F08">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2F08" w:rsidRPr="00FF0CF7" w:rsidRDefault="004E2F08"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2F08" w:rsidRPr="00FF0CF7" w:rsidRDefault="00FB4021"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2F08" w:rsidRPr="00FF0CF7" w:rsidTr="004E2F08">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2F08" w:rsidRPr="00FF0CF7" w:rsidRDefault="004E2F08" w:rsidP="004E2F08">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4E2F08" w:rsidRPr="00FF0CF7" w:rsidRDefault="00FB4021" w:rsidP="004E2F08">
            <w:pPr>
              <w:spacing w:after="0"/>
              <w:jc w:val="center"/>
              <w:rPr>
                <w:rFonts w:eastAsia="Calibri" w:cs="Times New Roman"/>
                <w:color w:val="000000"/>
                <w:sz w:val="18"/>
                <w:szCs w:val="18"/>
                <w:lang w:val="es-PA"/>
              </w:rPr>
            </w:pPr>
            <w:r>
              <w:rPr>
                <w:rFonts w:eastAsia="Calibri" w:cs="Times New Roman"/>
                <w:color w:val="000000"/>
                <w:sz w:val="18"/>
                <w:szCs w:val="18"/>
                <w:lang w:val="es-PA"/>
              </w:rPr>
              <w:t>Modificación al tráfico vehicular local</w:t>
            </w:r>
            <w:r w:rsidR="004E2F08">
              <w:rPr>
                <w:rFonts w:eastAsia="Calibri" w:cs="Times New Roman"/>
                <w:color w:val="000000"/>
                <w:sz w:val="18"/>
                <w:szCs w:val="18"/>
                <w:lang w:val="es-PA"/>
              </w:rPr>
              <w:t xml:space="preserve"> </w:t>
            </w:r>
            <w:r w:rsidR="004E2F08" w:rsidRPr="00FF0CF7">
              <w:rPr>
                <w:rFonts w:eastAsia="Calibri" w:cs="Times New Roman"/>
                <w:color w:val="000000"/>
                <w:sz w:val="18"/>
                <w:szCs w:val="18"/>
                <w:lang w:val="es-PA"/>
              </w:rPr>
              <w:t>(-)</w:t>
            </w:r>
          </w:p>
        </w:tc>
      </w:tr>
      <w:tr w:rsidR="00930513" w:rsidRPr="00FF0CF7" w:rsidTr="00FA618D">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4E2F08" w:rsidRPr="00FF0CF7" w:rsidRDefault="004E2F08" w:rsidP="004E2F08">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930513" w:rsidRPr="00FF0CF7" w:rsidTr="004E2F08">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4E2F08" w:rsidRPr="00FF0CF7" w:rsidRDefault="004E2F08" w:rsidP="004E2F08">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4E2F08" w:rsidRPr="00FF0CF7" w:rsidTr="004E2F08">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4E2F08" w:rsidRPr="00FF0CF7" w:rsidRDefault="004E2F08" w:rsidP="004E2F08">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930513" w:rsidRPr="00930513" w:rsidTr="00FA618D">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4E2F08" w:rsidRPr="00930513" w:rsidRDefault="004E2F08" w:rsidP="004E2F08">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4E2F08" w:rsidRPr="00930513" w:rsidRDefault="004E2F08" w:rsidP="004E2F08">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4E2F08" w:rsidRPr="00930513" w:rsidRDefault="004E2F08" w:rsidP="004E2F08">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4E2F08" w:rsidRPr="00930513" w:rsidRDefault="004E2F08" w:rsidP="004E2F08">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702" w:type="pct"/>
            <w:tcBorders>
              <w:top w:val="nil"/>
              <w:left w:val="nil"/>
              <w:bottom w:val="single" w:sz="4" w:space="0" w:color="auto"/>
              <w:right w:val="single" w:sz="4" w:space="0" w:color="auto"/>
            </w:tcBorders>
            <w:shd w:val="clear" w:color="000000" w:fill="C4D79B"/>
            <w:noWrap/>
            <w:vAlign w:val="center"/>
          </w:tcPr>
          <w:p w:rsidR="004E2F08" w:rsidRPr="00930513" w:rsidRDefault="00DA5B2D" w:rsidP="004E2F08">
            <w:pPr>
              <w:spacing w:after="0"/>
              <w:jc w:val="center"/>
              <w:rPr>
                <w:rFonts w:eastAsia="Calibri" w:cs="Times New Roman"/>
                <w:sz w:val="18"/>
                <w:szCs w:val="18"/>
                <w:lang w:val="es-PA"/>
              </w:rPr>
            </w:pPr>
            <w:r w:rsidRPr="00930513">
              <w:rPr>
                <w:rFonts w:eastAsia="Calibri" w:cs="Times New Roman"/>
                <w:sz w:val="18"/>
                <w:szCs w:val="18"/>
                <w:lang w:val="es-PA"/>
              </w:rPr>
              <w:t>1</w:t>
            </w:r>
          </w:p>
        </w:tc>
      </w:tr>
      <w:tr w:rsidR="00FA618D" w:rsidRPr="00930513" w:rsidTr="00FA618D">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FA618D" w:rsidRPr="00930513" w:rsidRDefault="00FA618D" w:rsidP="00FA618D">
            <w:pPr>
              <w:spacing w:after="0"/>
              <w:jc w:val="right"/>
              <w:rPr>
                <w:rFonts w:eastAsia="Calibri" w:cs="Times New Roman"/>
                <w:color w:val="FFFFFF" w:themeColor="background1"/>
                <w:sz w:val="22"/>
                <w:szCs w:val="18"/>
                <w:lang w:val="es-PA"/>
              </w:rPr>
            </w:pPr>
            <w:r w:rsidRPr="00930513">
              <w:rPr>
                <w:rFonts w:eastAsia="Calibri" w:cs="Times New Roman"/>
                <w:b/>
                <w:bCs/>
                <w:i/>
                <w:iCs/>
                <w:color w:val="FFFFFF" w:themeColor="background1"/>
                <w:sz w:val="22"/>
                <w:szCs w:val="18"/>
                <w:lang w:val="es-PA"/>
              </w:rPr>
              <w:t xml:space="preserve">Importancia I = </w:t>
            </w:r>
            <w:r w:rsidR="00930513">
              <w:rPr>
                <w:rFonts w:eastAsia="Calibri" w:cs="Times New Roman"/>
                <w:b/>
                <w:bCs/>
                <w:i/>
                <w:iCs/>
                <w:color w:val="FFFFFF" w:themeColor="background1"/>
                <w:sz w:val="22"/>
                <w:szCs w:val="18"/>
                <w:lang w:val="es-PA"/>
              </w:rPr>
              <w:t>-</w:t>
            </w:r>
            <w:r w:rsidRPr="00930513">
              <w:rPr>
                <w:rFonts w:eastAsia="Calibri" w:cs="Times New Roman"/>
                <w:b/>
                <w:bCs/>
                <w:color w:val="FFFFFF" w:themeColor="background1"/>
                <w:sz w:val="22"/>
                <w:szCs w:val="18"/>
                <w:lang w:val="es-PA"/>
              </w:rPr>
              <w:t>38</w:t>
            </w:r>
          </w:p>
        </w:tc>
      </w:tr>
    </w:tbl>
    <w:p w:rsidR="004E2F08" w:rsidRDefault="004E2F08" w:rsidP="004C6158">
      <w:pPr>
        <w:pStyle w:val="NoSpacing"/>
        <w:rPr>
          <w:lang w:val="es-PA"/>
        </w:rPr>
      </w:pPr>
    </w:p>
    <w:p w:rsidR="00DC4E37" w:rsidRDefault="00DC4E37" w:rsidP="004C6158">
      <w:pPr>
        <w:pStyle w:val="NoSpacing"/>
        <w:rPr>
          <w:lang w:val="es-PA"/>
        </w:rPr>
      </w:pPr>
    </w:p>
    <w:p w:rsidR="00CE2486" w:rsidRDefault="00CE2486" w:rsidP="00CE2486">
      <w:pPr>
        <w:pStyle w:val="Heading5"/>
        <w:rPr>
          <w:lang w:val="es-PA"/>
        </w:rPr>
      </w:pPr>
      <w:r>
        <w:rPr>
          <w:lang w:val="es-PA"/>
        </w:rPr>
        <w:t>Medio Histórico y Cultural</w:t>
      </w:r>
    </w:p>
    <w:p w:rsidR="00CE2486" w:rsidRPr="00930513" w:rsidRDefault="00CE2486" w:rsidP="00CE2486">
      <w:pPr>
        <w:rPr>
          <w:lang w:val="es-PA"/>
        </w:rPr>
      </w:pPr>
      <w:r w:rsidRPr="009C2316">
        <w:rPr>
          <w:b/>
          <w:u w:val="single"/>
          <w:lang w:val="es-PA"/>
        </w:rPr>
        <w:t>Actividad:</w:t>
      </w:r>
      <w:r w:rsidRPr="009C2316">
        <w:rPr>
          <w:lang w:val="es-PA"/>
        </w:rPr>
        <w:t xml:space="preserve"> </w:t>
      </w:r>
      <w:r w:rsidR="006B6105" w:rsidRPr="00930513">
        <w:rPr>
          <w:lang w:val="es-PA"/>
        </w:rPr>
        <w:t xml:space="preserve">B.2 </w:t>
      </w:r>
      <w:r w:rsidRPr="00930513">
        <w:rPr>
          <w:lang w:val="es-PA"/>
        </w:rPr>
        <w:t>Preparación del sitio de obra</w:t>
      </w:r>
      <w:r w:rsidR="006B6105" w:rsidRPr="00930513">
        <w:rPr>
          <w:lang w:val="es-PA"/>
        </w:rPr>
        <w:t xml:space="preserve"> (M. &amp; C</w:t>
      </w:r>
      <w:r w:rsidR="00930513" w:rsidRPr="00930513">
        <w:rPr>
          <w:lang w:val="es-PA"/>
        </w:rPr>
        <w:t>.</w:t>
      </w:r>
      <w:r w:rsidR="006B6105" w:rsidRPr="00930513">
        <w:rPr>
          <w:lang w:val="es-PA"/>
        </w:rPr>
        <w:t>)</w:t>
      </w:r>
      <w:r w:rsidR="00930513" w:rsidRPr="00930513">
        <w:rPr>
          <w:lang w:val="es-PA"/>
        </w:rPr>
        <w:t xml:space="preserve"> y B.3 Excavación, corte y conformación de rellenos (M. &amp; C.)</w:t>
      </w:r>
    </w:p>
    <w:p w:rsidR="00CE2486" w:rsidRDefault="00CE2486" w:rsidP="00CE2486">
      <w:pPr>
        <w:rPr>
          <w:lang w:val="es-PA"/>
        </w:rPr>
      </w:pPr>
      <w:r w:rsidRPr="009C2316">
        <w:rPr>
          <w:b/>
          <w:u w:val="single"/>
          <w:lang w:val="es-PA"/>
        </w:rPr>
        <w:t>Manifestación:</w:t>
      </w:r>
      <w:r w:rsidR="00930513">
        <w:rPr>
          <w:lang w:val="es-PA"/>
        </w:rPr>
        <w:t xml:space="preserve"> 6</w:t>
      </w:r>
      <w:r w:rsidRPr="009C2316">
        <w:rPr>
          <w:lang w:val="es-PA"/>
        </w:rPr>
        <w:t>a. Afectación de sitios</w:t>
      </w:r>
      <w:r>
        <w:rPr>
          <w:lang w:val="es-PA"/>
        </w:rPr>
        <w:t xml:space="preserve"> históricos y arqueológicos </w:t>
      </w:r>
    </w:p>
    <w:p w:rsidR="00CE2486" w:rsidRPr="009A457F" w:rsidRDefault="00CE2486" w:rsidP="00CE2486">
      <w:pPr>
        <w:rPr>
          <w:lang w:val="es-PA"/>
        </w:rPr>
      </w:pPr>
      <w:r>
        <w:rPr>
          <w:rFonts w:cs="Times New Roman"/>
          <w:lang w:val="es-PA"/>
        </w:rPr>
        <w:t>En el Proyecto se</w:t>
      </w:r>
      <w:r w:rsidRPr="009A457F">
        <w:rPr>
          <w:rFonts w:cs="Times New Roman"/>
          <w:lang w:val="es-PA"/>
        </w:rPr>
        <w:t xml:space="preserve"> presenta de manera equivalente zonas con potencial arqueológico bajo y </w:t>
      </w:r>
      <w:r w:rsidRPr="009A457F">
        <w:rPr>
          <w:lang w:val="es-PA"/>
        </w:rPr>
        <w:t>medio</w:t>
      </w:r>
      <w:r>
        <w:rPr>
          <w:lang w:val="es-PA"/>
        </w:rPr>
        <w:t>,</w:t>
      </w:r>
      <w:r w:rsidRPr="009A457F">
        <w:rPr>
          <w:lang w:val="es-PA"/>
        </w:rPr>
        <w:t xml:space="preserve"> y tan solo una pequeña zona con potencial arqueológico alto. Las nuevas obras civiles de Mejoramiento y de </w:t>
      </w:r>
      <w:r>
        <w:rPr>
          <w:lang w:val="es-PA"/>
        </w:rPr>
        <w:t>Construcción de nueva vía</w:t>
      </w:r>
      <w:r w:rsidRPr="009A457F">
        <w:rPr>
          <w:lang w:val="es-PA"/>
        </w:rPr>
        <w:t xml:space="preserve"> planeadas, tienen bajas probabilidades de impactar evidencias de patrimonio arqueológico que pueden o pudieron yacer en los terrenos atravesados por las mencionadas vías existentes.</w:t>
      </w:r>
      <w:r>
        <w:rPr>
          <w:lang w:val="es-PA"/>
        </w:rPr>
        <w:t xml:space="preserve"> </w:t>
      </w:r>
      <w:r w:rsidRPr="009A457F">
        <w:rPr>
          <w:lang w:val="es-PA"/>
        </w:rPr>
        <w:t xml:space="preserve">La razón de esto es que las franjas de terreno a cada lado de la vía, entre ésta y los cercados pertenecientes a las propiedades ubicadas a la orilla de la carretera, se encuentran perturbadas o cubiertas por la vía misma, con residuos de material de relleno o afirmados. </w:t>
      </w:r>
    </w:p>
    <w:p w:rsidR="00CE2486" w:rsidRDefault="00CE2486" w:rsidP="00CE2486">
      <w:pPr>
        <w:rPr>
          <w:rFonts w:cs="Times New Roman"/>
          <w:lang w:val="es-PA"/>
        </w:rPr>
      </w:pPr>
      <w:r w:rsidRPr="009A457F">
        <w:rPr>
          <w:rFonts w:cs="Times New Roman"/>
          <w:lang w:val="es-PA"/>
        </w:rPr>
        <w:t>Por lo anterior se concluye que, solamente en los casos en donde sean realizados realineamientos de la vía</w:t>
      </w:r>
      <w:r>
        <w:rPr>
          <w:rFonts w:cs="Times New Roman"/>
          <w:lang w:val="es-PA"/>
        </w:rPr>
        <w:t xml:space="preserve"> o construcción nueva</w:t>
      </w:r>
      <w:r w:rsidRPr="009A457F">
        <w:rPr>
          <w:rFonts w:cs="Times New Roman"/>
          <w:lang w:val="es-PA"/>
        </w:rPr>
        <w:t xml:space="preserve">, </w:t>
      </w:r>
      <w:r>
        <w:rPr>
          <w:rFonts w:cs="Times New Roman"/>
          <w:lang w:val="es-PA"/>
        </w:rPr>
        <w:t xml:space="preserve">y </w:t>
      </w:r>
      <w:r w:rsidRPr="009A457F">
        <w:rPr>
          <w:rFonts w:cs="Times New Roman"/>
          <w:lang w:val="es-PA"/>
        </w:rPr>
        <w:t xml:space="preserve">en los casos que sean impactados nuevos terrenos por fuera del trazado actual y básicamente al interior de las zonas de potencial Alto y Medio, existe la posibilidad de impactar patrimonio arqueológico. En el resto </w:t>
      </w:r>
      <w:r>
        <w:rPr>
          <w:rFonts w:cs="Times New Roman"/>
          <w:lang w:val="es-PA"/>
        </w:rPr>
        <w:t>del Proyecto</w:t>
      </w:r>
      <w:r w:rsidRPr="009A457F">
        <w:rPr>
          <w:rFonts w:cs="Times New Roman"/>
          <w:lang w:val="es-PA"/>
        </w:rPr>
        <w:t>, es decir, en donde no sean realizados realineamientos de la vía y en la totalidad del tramo propuesto para “Rehabilitación”, la posibilidad de impactar patrimonio arqueológico es improbable o nula.</w:t>
      </w:r>
    </w:p>
    <w:p w:rsidR="006B6105" w:rsidRDefault="006B6105" w:rsidP="00CE2486">
      <w:pPr>
        <w:rPr>
          <w:rFonts w:cs="Times New Roman"/>
          <w:lang w:val="es-PA"/>
        </w:rPr>
      </w:pPr>
      <w:r w:rsidRPr="00930513">
        <w:rPr>
          <w:rFonts w:cs="Times New Roman"/>
          <w:lang w:val="es-PA"/>
        </w:rPr>
        <w:t xml:space="preserve">Por lo tanto se considera este impacto con una importancia moderada, debido a que su intensidad es </w:t>
      </w:r>
      <w:r w:rsidR="00930513" w:rsidRPr="00930513">
        <w:rPr>
          <w:rFonts w:cs="Times New Roman"/>
          <w:lang w:val="es-PA"/>
        </w:rPr>
        <w:t>alta</w:t>
      </w:r>
      <w:r w:rsidRPr="00930513">
        <w:rPr>
          <w:rFonts w:cs="Times New Roman"/>
          <w:lang w:val="es-PA"/>
        </w:rPr>
        <w:t>, su extensión es puntual (dependiendo de la zonificación), e irreversible</w:t>
      </w:r>
      <w:r w:rsidR="00930513" w:rsidRPr="00930513">
        <w:rPr>
          <w:rFonts w:cs="Times New Roman"/>
          <w:lang w:val="es-PA"/>
        </w:rPr>
        <w:t xml:space="preserve"> e irrecuperable</w:t>
      </w:r>
      <w:r w:rsidRPr="00930513">
        <w:rPr>
          <w:rFonts w:cs="Times New Roman"/>
          <w:lang w:val="es-PA"/>
        </w:rPr>
        <w:t xml:space="preserve"> si se llegara a alterar algún s</w:t>
      </w:r>
      <w:r w:rsidR="00930513">
        <w:rPr>
          <w:rFonts w:cs="Times New Roman"/>
          <w:lang w:val="es-PA"/>
        </w:rPr>
        <w:t xml:space="preserve">itio histórico o arqueológico. </w:t>
      </w:r>
      <w:r w:rsidRPr="00930513">
        <w:rPr>
          <w:rFonts w:cs="Times New Roman"/>
          <w:lang w:val="es-PA"/>
        </w:rPr>
        <w:t>Frente a este impacto se plantean medidas de mitigación, como elaborar los diagnósticos arqueológicos de todos los tramos con su programa de prospecciones y rescate donde sea necesario</w:t>
      </w:r>
      <w:r w:rsidR="00930513">
        <w:rPr>
          <w:rFonts w:cs="Times New Roman"/>
          <w:lang w:val="es-PA"/>
        </w:rPr>
        <w:t xml:space="preserve"> (ver </w:t>
      </w:r>
      <w:r w:rsidR="00930513">
        <w:rPr>
          <w:rFonts w:cs="Times New Roman"/>
          <w:lang w:val="es-PA"/>
        </w:rPr>
        <w:fldChar w:fldCharType="begin"/>
      </w:r>
      <w:r w:rsidR="00930513">
        <w:rPr>
          <w:rFonts w:cs="Times New Roman"/>
          <w:lang w:val="es-PA"/>
        </w:rPr>
        <w:instrText xml:space="preserve"> REF _Ref424169479 \h </w:instrText>
      </w:r>
      <w:r w:rsidR="00930513">
        <w:rPr>
          <w:rFonts w:cs="Times New Roman"/>
          <w:lang w:val="es-PA"/>
        </w:rPr>
      </w:r>
      <w:r w:rsidR="00930513">
        <w:rPr>
          <w:rFonts w:cs="Times New Roman"/>
          <w:lang w:val="es-PA"/>
        </w:rPr>
        <w:fldChar w:fldCharType="separate"/>
      </w:r>
      <w:r w:rsidR="00E51CD4">
        <w:t xml:space="preserve">Tabla </w:t>
      </w:r>
      <w:r w:rsidR="00E51CD4">
        <w:rPr>
          <w:noProof/>
        </w:rPr>
        <w:t>4</w:t>
      </w:r>
      <w:r w:rsidR="00E51CD4">
        <w:noBreakHyphen/>
      </w:r>
      <w:r w:rsidR="00E51CD4">
        <w:rPr>
          <w:noProof/>
        </w:rPr>
        <w:t>38</w:t>
      </w:r>
      <w:r w:rsidR="00930513">
        <w:rPr>
          <w:rFonts w:cs="Times New Roman"/>
          <w:lang w:val="es-PA"/>
        </w:rPr>
        <w:fldChar w:fldCharType="end"/>
      </w:r>
      <w:r w:rsidR="00930513">
        <w:rPr>
          <w:rFonts w:cs="Times New Roman"/>
          <w:lang w:val="es-PA"/>
        </w:rPr>
        <w:t>)</w:t>
      </w:r>
      <w:r w:rsidRPr="00930513">
        <w:rPr>
          <w:rFonts w:cs="Times New Roman"/>
          <w:lang w:val="es-PA"/>
        </w:rPr>
        <w:t xml:space="preserve">. </w:t>
      </w:r>
    </w:p>
    <w:p w:rsidR="00930513" w:rsidRDefault="00930513">
      <w:pPr>
        <w:spacing w:after="160" w:line="259" w:lineRule="auto"/>
        <w:jc w:val="left"/>
        <w:rPr>
          <w:rFonts w:cs="Times New Roman"/>
          <w:lang w:val="es-PA"/>
        </w:rPr>
      </w:pPr>
      <w:r>
        <w:rPr>
          <w:rFonts w:cs="Times New Roman"/>
          <w:lang w:val="es-PA"/>
        </w:rPr>
        <w:br w:type="page"/>
      </w:r>
    </w:p>
    <w:p w:rsidR="00CE2486" w:rsidRDefault="00CE2486" w:rsidP="00CE2486">
      <w:pPr>
        <w:pStyle w:val="Caption"/>
        <w:rPr>
          <w:b w:val="0"/>
          <w:u w:val="single"/>
          <w:lang w:val="es-PA"/>
        </w:rPr>
      </w:pPr>
      <w:bookmarkStart w:id="233" w:name="_Ref424169479"/>
      <w:bookmarkStart w:id="234" w:name="_Toc429755694"/>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38</w:t>
      </w:r>
      <w:r>
        <w:fldChar w:fldCharType="end"/>
      </w:r>
      <w:bookmarkEnd w:id="233"/>
      <w:r>
        <w:t>. Matriz de Importa</w:t>
      </w:r>
      <w:r w:rsidR="00930513">
        <w:t>ncia ambiental – Afectación de S</w:t>
      </w:r>
      <w:r>
        <w:t xml:space="preserve">itios </w:t>
      </w:r>
      <w:r w:rsidR="00930513">
        <w:t>H</w:t>
      </w:r>
      <w:r>
        <w:t xml:space="preserve">istóricos y </w:t>
      </w:r>
      <w:r w:rsidR="00930513">
        <w:t>A</w:t>
      </w:r>
      <w:r>
        <w:t>rqueológicos</w:t>
      </w:r>
      <w:bookmarkEnd w:id="234"/>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CE2486" w:rsidRPr="00930513"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CE2486" w:rsidRPr="00930513" w:rsidRDefault="00CE2486" w:rsidP="00B278F5">
            <w:pPr>
              <w:spacing w:after="0"/>
              <w:jc w:val="center"/>
              <w:rPr>
                <w:rFonts w:eastAsia="Calibri" w:cs="Times New Roman"/>
                <w:b/>
                <w:bCs/>
                <w:color w:val="000000"/>
                <w:sz w:val="18"/>
                <w:szCs w:val="18"/>
                <w:lang w:val="es-PA"/>
              </w:rPr>
            </w:pPr>
            <w:r w:rsidRPr="00930513">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930513" w:rsidRDefault="00930513" w:rsidP="00B278F5">
            <w:pPr>
              <w:spacing w:after="0"/>
              <w:jc w:val="center"/>
              <w:rPr>
                <w:rFonts w:eastAsia="Calibri" w:cs="Times New Roman"/>
                <w:b/>
                <w:color w:val="000000"/>
                <w:sz w:val="18"/>
                <w:szCs w:val="18"/>
                <w:lang w:val="es-PA"/>
              </w:rPr>
            </w:pPr>
            <w:r w:rsidRPr="00930513">
              <w:rPr>
                <w:rFonts w:eastAsia="Calibri" w:cs="Times New Roman"/>
                <w:b/>
                <w:color w:val="000000"/>
                <w:sz w:val="18"/>
                <w:szCs w:val="18"/>
                <w:lang w:val="es-PA"/>
              </w:rPr>
              <w:t xml:space="preserve">B.2 Preparación del sitio de obra (M. &amp; C.) y B.3 Excavación, corte y </w:t>
            </w:r>
            <w:r w:rsidRPr="00930513">
              <w:rPr>
                <w:rFonts w:eastAsia="Calibri" w:cs="Times New Roman"/>
                <w:b/>
                <w:color w:val="000000"/>
                <w:sz w:val="18"/>
                <w:szCs w:val="18"/>
                <w:lang w:val="es-PA"/>
              </w:rPr>
              <w:br/>
              <w:t>conformación de rellenos (M. &amp; C.)</w:t>
            </w:r>
          </w:p>
        </w:tc>
      </w:tr>
      <w:tr w:rsidR="00CE2486" w:rsidRPr="00FF0CF7"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CE2486" w:rsidRPr="00FF0CF7" w:rsidRDefault="00CE248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FF0CF7"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Histórico y Cultural</w:t>
            </w:r>
          </w:p>
        </w:tc>
      </w:tr>
      <w:tr w:rsidR="00CE2486" w:rsidRPr="00FF0CF7" w:rsidTr="00B278F5">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FF0CF7" w:rsidRDefault="00CE248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FF0CF7"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Histórico y Cultural</w:t>
            </w:r>
          </w:p>
        </w:tc>
      </w:tr>
      <w:tr w:rsidR="00CE2486" w:rsidRPr="00FF0CF7" w:rsidTr="00B278F5">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FF0CF7" w:rsidRDefault="00CE2486" w:rsidP="00B278F5">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CE2486" w:rsidRPr="00FF0CF7"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Afectación de sitios históricos</w:t>
            </w:r>
            <w:r w:rsidRPr="00FF0CF7">
              <w:rPr>
                <w:rFonts w:eastAsia="Calibri" w:cs="Times New Roman"/>
                <w:color w:val="000000"/>
                <w:sz w:val="18"/>
                <w:szCs w:val="18"/>
                <w:lang w:val="es-PA"/>
              </w:rPr>
              <w:t xml:space="preserve"> </w:t>
            </w:r>
            <w:r>
              <w:rPr>
                <w:rFonts w:eastAsia="Calibri" w:cs="Times New Roman"/>
                <w:color w:val="000000"/>
                <w:sz w:val="18"/>
                <w:szCs w:val="18"/>
                <w:lang w:val="es-PA"/>
              </w:rPr>
              <w:t xml:space="preserve">y arqueológicos </w:t>
            </w:r>
            <w:r w:rsidRPr="00FF0CF7">
              <w:rPr>
                <w:rFonts w:eastAsia="Calibri" w:cs="Times New Roman"/>
                <w:color w:val="000000"/>
                <w:sz w:val="18"/>
                <w:szCs w:val="18"/>
                <w:lang w:val="es-PA"/>
              </w:rPr>
              <w:t>(-)</w:t>
            </w:r>
          </w:p>
        </w:tc>
      </w:tr>
      <w:tr w:rsidR="00CE2486" w:rsidRPr="00FF0CF7" w:rsidTr="006B6105">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CE2486" w:rsidRPr="00FF0CF7" w:rsidRDefault="00CE2486" w:rsidP="00B278F5">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CE2486" w:rsidRPr="00FF0CF7"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CE2486" w:rsidRPr="00FF0CF7" w:rsidRDefault="00CE2486" w:rsidP="00B278F5">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CE2486" w:rsidRPr="00FF0CF7"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CE2486" w:rsidRPr="00FF0CF7" w:rsidRDefault="00CE2486" w:rsidP="00B278F5">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CE2486" w:rsidRPr="00FF0CF7" w:rsidTr="006B6105">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CE2486" w:rsidRPr="006B6105" w:rsidRDefault="00930513"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1</w:t>
            </w:r>
          </w:p>
        </w:tc>
        <w:tc>
          <w:tcPr>
            <w:tcW w:w="422"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CE2486" w:rsidRPr="006B6105" w:rsidRDefault="00CE2486" w:rsidP="00B278F5">
            <w:pPr>
              <w:spacing w:after="0"/>
              <w:jc w:val="center"/>
              <w:rPr>
                <w:rFonts w:eastAsia="Calibri" w:cs="Times New Roman"/>
                <w:color w:val="000000"/>
                <w:sz w:val="18"/>
                <w:szCs w:val="18"/>
                <w:lang w:val="es-PA"/>
              </w:rPr>
            </w:pPr>
            <w:r w:rsidRPr="006B6105">
              <w:rPr>
                <w:rFonts w:eastAsia="Calibri" w:cs="Times New Roman"/>
                <w:color w:val="000000"/>
                <w:sz w:val="18"/>
                <w:szCs w:val="18"/>
                <w:lang w:val="es-PA"/>
              </w:rPr>
              <w:t>4</w:t>
            </w:r>
          </w:p>
        </w:tc>
      </w:tr>
      <w:tr w:rsidR="00930513" w:rsidRPr="00930513" w:rsidTr="006B6105">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6B6105" w:rsidRPr="00930513" w:rsidRDefault="006B6105" w:rsidP="00930513">
            <w:pPr>
              <w:spacing w:after="0"/>
              <w:jc w:val="right"/>
              <w:rPr>
                <w:rFonts w:eastAsia="Calibri" w:cs="Times New Roman"/>
                <w:color w:val="FFFFFF" w:themeColor="background1"/>
                <w:sz w:val="22"/>
                <w:szCs w:val="18"/>
                <w:lang w:val="es-PA"/>
              </w:rPr>
            </w:pPr>
            <w:r w:rsidRPr="00930513">
              <w:rPr>
                <w:rFonts w:eastAsia="Calibri" w:cs="Times New Roman"/>
                <w:b/>
                <w:bCs/>
                <w:i/>
                <w:iCs/>
                <w:color w:val="FFFFFF" w:themeColor="background1"/>
                <w:sz w:val="22"/>
                <w:szCs w:val="18"/>
                <w:lang w:val="es-PA"/>
              </w:rPr>
              <w:t xml:space="preserve">Importancia I = </w:t>
            </w:r>
            <w:r w:rsidR="00930513">
              <w:rPr>
                <w:rFonts w:eastAsia="Calibri" w:cs="Times New Roman"/>
                <w:b/>
                <w:bCs/>
                <w:i/>
                <w:iCs/>
                <w:color w:val="FFFFFF" w:themeColor="background1"/>
                <w:sz w:val="22"/>
                <w:szCs w:val="18"/>
                <w:lang w:val="es-PA"/>
              </w:rPr>
              <w:t>-</w:t>
            </w:r>
            <w:r w:rsidRPr="00930513">
              <w:rPr>
                <w:rFonts w:eastAsia="Calibri" w:cs="Times New Roman"/>
                <w:b/>
                <w:bCs/>
                <w:color w:val="FFFFFF" w:themeColor="background1"/>
                <w:sz w:val="22"/>
                <w:szCs w:val="18"/>
                <w:lang w:val="es-PA"/>
              </w:rPr>
              <w:t>3</w:t>
            </w:r>
            <w:r w:rsidR="00930513">
              <w:rPr>
                <w:rFonts w:eastAsia="Calibri" w:cs="Times New Roman"/>
                <w:b/>
                <w:bCs/>
                <w:color w:val="FFFFFF" w:themeColor="background1"/>
                <w:sz w:val="22"/>
                <w:szCs w:val="18"/>
                <w:lang w:val="es-PA"/>
              </w:rPr>
              <w:t>7</w:t>
            </w:r>
          </w:p>
        </w:tc>
      </w:tr>
    </w:tbl>
    <w:p w:rsidR="00CE2486" w:rsidRDefault="00CE2486" w:rsidP="00CE2486">
      <w:pPr>
        <w:pStyle w:val="NoSpacing"/>
        <w:rPr>
          <w:lang w:val="es-PA"/>
        </w:rPr>
      </w:pPr>
    </w:p>
    <w:p w:rsidR="00930513" w:rsidRDefault="00930513" w:rsidP="00930513">
      <w:pPr>
        <w:rPr>
          <w:lang w:val="es-PA"/>
        </w:rPr>
      </w:pPr>
    </w:p>
    <w:p w:rsidR="00CE2486" w:rsidRDefault="00CE2486" w:rsidP="00CE2486">
      <w:pPr>
        <w:pStyle w:val="Heading5"/>
        <w:rPr>
          <w:lang w:val="es-PA"/>
        </w:rPr>
      </w:pPr>
      <w:r>
        <w:rPr>
          <w:lang w:val="es-PA"/>
        </w:rPr>
        <w:t>Medio Paisajístico</w:t>
      </w:r>
    </w:p>
    <w:p w:rsidR="00CE2486" w:rsidRPr="000E5EBA" w:rsidRDefault="00CE2486" w:rsidP="00CE2486">
      <w:pPr>
        <w:rPr>
          <w:lang w:val="es-PA"/>
        </w:rPr>
      </w:pPr>
      <w:r>
        <w:rPr>
          <w:b/>
          <w:u w:val="single"/>
          <w:lang w:val="es-PA"/>
        </w:rPr>
        <w:t>Actividad</w:t>
      </w:r>
      <w:r>
        <w:rPr>
          <w:lang w:val="es-PA"/>
        </w:rPr>
        <w:t xml:space="preserve">: </w:t>
      </w:r>
      <w:r w:rsidR="006B6105" w:rsidRPr="00930513">
        <w:rPr>
          <w:lang w:val="es-PA"/>
        </w:rPr>
        <w:t xml:space="preserve">B.3 </w:t>
      </w:r>
      <w:r w:rsidRPr="00930513">
        <w:rPr>
          <w:lang w:val="es-PA"/>
        </w:rPr>
        <w:t>Excavación, corte y conformación de rellenos</w:t>
      </w:r>
      <w:r w:rsidR="006B6105" w:rsidRPr="00930513">
        <w:rPr>
          <w:lang w:val="es-PA"/>
        </w:rPr>
        <w:t xml:space="preserve"> (M. &amp; C)</w:t>
      </w:r>
    </w:p>
    <w:p w:rsidR="00CE2486" w:rsidRPr="00930513" w:rsidRDefault="00CE2486" w:rsidP="00CE2486">
      <w:pPr>
        <w:rPr>
          <w:lang w:val="es-PA"/>
        </w:rPr>
      </w:pPr>
      <w:r w:rsidRPr="00930513">
        <w:rPr>
          <w:b/>
          <w:u w:val="single"/>
          <w:lang w:val="es-PA"/>
        </w:rPr>
        <w:t>Manifestación</w:t>
      </w:r>
      <w:r w:rsidRPr="00930513">
        <w:rPr>
          <w:lang w:val="es-PA"/>
        </w:rPr>
        <w:t xml:space="preserve">: 7a. Alteración o cambios en el paisaje o estética del entorno </w:t>
      </w:r>
    </w:p>
    <w:p w:rsidR="00CE2486" w:rsidRPr="00930513" w:rsidRDefault="00CE2486" w:rsidP="00CE2486">
      <w:pPr>
        <w:rPr>
          <w:lang w:val="es-PA"/>
        </w:rPr>
      </w:pPr>
      <w:r w:rsidRPr="00930513">
        <w:rPr>
          <w:lang w:val="es-PA"/>
        </w:rPr>
        <w:t>El área de intervención posee dos áreas características, las que ya fueron intervenidas anteriormente con la apertura del camino de terracería existente y las áreas que actualmente no han sido intervenidas y que sufrirán cambios producto de las necesidades de diseño.  Es por esto que este impacto ha sido evaluado con una intensidad alta, debido a la gran cantidad de cortes y rellenos nuevos que serán necesario ejecutar, de extensión parcial, de persistencia permanente y periodicidad contin</w:t>
      </w:r>
      <w:r w:rsidR="00F600D8" w:rsidRPr="00930513">
        <w:rPr>
          <w:lang w:val="es-PA"/>
        </w:rPr>
        <w:t>ua mientras dure esta actividad, además de ser mitigable. E</w:t>
      </w:r>
      <w:r w:rsidRPr="00930513">
        <w:rPr>
          <w:lang w:val="es-PA"/>
        </w:rPr>
        <w:t xml:space="preserve">n este sentido es muy importante mitigar estas alteraciones causadas por esta actividad, con medidas establecidas en el Plan de Manejo </w:t>
      </w:r>
      <w:r w:rsidR="00F600D8" w:rsidRPr="00930513">
        <w:rPr>
          <w:lang w:val="es-PA"/>
        </w:rPr>
        <w:t xml:space="preserve">Ambiental en el Proyecto de </w:t>
      </w:r>
      <w:r w:rsidRPr="00930513">
        <w:rPr>
          <w:lang w:val="es-PA"/>
        </w:rPr>
        <w:t>Protección y conservación de suelo</w:t>
      </w:r>
      <w:r w:rsidR="00F600D8" w:rsidRPr="00930513">
        <w:rPr>
          <w:lang w:val="es-PA"/>
        </w:rPr>
        <w:t>, que plantea</w:t>
      </w:r>
      <w:r w:rsidRPr="00930513">
        <w:rPr>
          <w:lang w:val="es-PA"/>
        </w:rPr>
        <w:t xml:space="preserve"> las activid</w:t>
      </w:r>
      <w:r w:rsidR="006B6105" w:rsidRPr="00930513">
        <w:rPr>
          <w:lang w:val="es-PA"/>
        </w:rPr>
        <w:t>ades de revegetación de taludes</w:t>
      </w:r>
      <w:r w:rsidR="00930513" w:rsidRPr="00930513">
        <w:rPr>
          <w:lang w:val="es-PA"/>
        </w:rPr>
        <w:t xml:space="preserve"> (ver </w:t>
      </w:r>
      <w:r w:rsidR="00930513" w:rsidRPr="00930513">
        <w:rPr>
          <w:lang w:val="es-PA"/>
        </w:rPr>
        <w:fldChar w:fldCharType="begin"/>
      </w:r>
      <w:r w:rsidR="00930513" w:rsidRPr="00930513">
        <w:rPr>
          <w:lang w:val="es-PA"/>
        </w:rPr>
        <w:instrText xml:space="preserve"> REF _Ref424169536 \h </w:instrText>
      </w:r>
      <w:r w:rsidR="00930513" w:rsidRPr="00930513">
        <w:rPr>
          <w:lang w:val="es-PA"/>
        </w:rPr>
      </w:r>
      <w:r w:rsidR="00930513" w:rsidRPr="00930513">
        <w:rPr>
          <w:lang w:val="es-PA"/>
        </w:rPr>
        <w:fldChar w:fldCharType="separate"/>
      </w:r>
      <w:r w:rsidR="00E51CD4" w:rsidRPr="00930513">
        <w:t xml:space="preserve">Tabla </w:t>
      </w:r>
      <w:r w:rsidR="00E51CD4">
        <w:rPr>
          <w:noProof/>
        </w:rPr>
        <w:t>4</w:t>
      </w:r>
      <w:r w:rsidR="00E51CD4" w:rsidRPr="00930513">
        <w:noBreakHyphen/>
      </w:r>
      <w:r w:rsidR="00E51CD4">
        <w:rPr>
          <w:noProof/>
        </w:rPr>
        <w:t>39</w:t>
      </w:r>
      <w:r w:rsidR="00930513" w:rsidRPr="00930513">
        <w:rPr>
          <w:lang w:val="es-PA"/>
        </w:rPr>
        <w:fldChar w:fldCharType="end"/>
      </w:r>
      <w:r w:rsidR="00930513" w:rsidRPr="00930513">
        <w:rPr>
          <w:lang w:val="es-PA"/>
        </w:rPr>
        <w:t>)</w:t>
      </w:r>
      <w:r w:rsidR="006B6105" w:rsidRPr="00930513">
        <w:rPr>
          <w:lang w:val="es-PA"/>
        </w:rPr>
        <w:t>.</w:t>
      </w:r>
    </w:p>
    <w:p w:rsidR="00F600D8" w:rsidRPr="00930513" w:rsidRDefault="00F600D8" w:rsidP="00F600D8">
      <w:pPr>
        <w:pStyle w:val="Caption"/>
        <w:rPr>
          <w:b w:val="0"/>
          <w:u w:val="single"/>
          <w:lang w:val="es-PA"/>
        </w:rPr>
      </w:pPr>
      <w:bookmarkStart w:id="235" w:name="_Ref424169536"/>
      <w:bookmarkStart w:id="236" w:name="_Toc429755695"/>
      <w:r w:rsidRPr="00930513">
        <w:t xml:space="preserve">Tabla </w:t>
      </w:r>
      <w:r w:rsidRPr="00930513">
        <w:fldChar w:fldCharType="begin"/>
      </w:r>
      <w:r w:rsidRPr="00930513">
        <w:instrText xml:space="preserve"> STYLEREF 1 \s </w:instrText>
      </w:r>
      <w:r w:rsidRPr="00930513">
        <w:fldChar w:fldCharType="separate"/>
      </w:r>
      <w:r w:rsidR="00E51CD4">
        <w:rPr>
          <w:noProof/>
        </w:rPr>
        <w:t>4</w:t>
      </w:r>
      <w:r w:rsidRPr="00930513">
        <w:fldChar w:fldCharType="end"/>
      </w:r>
      <w:r w:rsidRPr="00930513">
        <w:noBreakHyphen/>
      </w:r>
      <w:r w:rsidRPr="00930513">
        <w:fldChar w:fldCharType="begin"/>
      </w:r>
      <w:r w:rsidRPr="00930513">
        <w:instrText xml:space="preserve"> SEQ Tabla \* ARABIC \s 1 </w:instrText>
      </w:r>
      <w:r w:rsidRPr="00930513">
        <w:fldChar w:fldCharType="separate"/>
      </w:r>
      <w:r w:rsidR="00E51CD4">
        <w:rPr>
          <w:noProof/>
        </w:rPr>
        <w:t>39</w:t>
      </w:r>
      <w:r w:rsidRPr="00930513">
        <w:fldChar w:fldCharType="end"/>
      </w:r>
      <w:bookmarkEnd w:id="235"/>
      <w:r w:rsidRPr="00930513">
        <w:t xml:space="preserve">. Matriz de Importancia ambiental – </w:t>
      </w:r>
      <w:r w:rsidR="00930513" w:rsidRPr="00930513">
        <w:t>Alteración o C</w:t>
      </w:r>
      <w:r w:rsidRPr="00930513">
        <w:t xml:space="preserve">ambios en el </w:t>
      </w:r>
      <w:r w:rsidR="00930513" w:rsidRPr="00930513">
        <w:t>P</w:t>
      </w:r>
      <w:r w:rsidRPr="00930513">
        <w:t xml:space="preserve">aisaje o </w:t>
      </w:r>
      <w:r w:rsidR="00930513" w:rsidRPr="00930513">
        <w:t>Estética del E</w:t>
      </w:r>
      <w:r w:rsidRPr="00930513">
        <w:t>ntorno</w:t>
      </w:r>
      <w:bookmarkEnd w:id="236"/>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F600D8" w:rsidRPr="00930513" w:rsidTr="005D3377">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600D8" w:rsidRPr="00930513" w:rsidRDefault="00F600D8" w:rsidP="005D3377">
            <w:pPr>
              <w:spacing w:after="0"/>
              <w:jc w:val="center"/>
              <w:rPr>
                <w:rFonts w:eastAsia="Calibri" w:cs="Times New Roman"/>
                <w:b/>
                <w:bCs/>
                <w:sz w:val="18"/>
                <w:szCs w:val="18"/>
                <w:lang w:val="es-PA"/>
              </w:rPr>
            </w:pPr>
            <w:r w:rsidRPr="00930513">
              <w:rPr>
                <w:rFonts w:eastAsia="Calibri" w:cs="Times New Roman"/>
                <w:b/>
                <w:bCs/>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600D8" w:rsidRPr="00930513" w:rsidRDefault="00930513" w:rsidP="005D3377">
            <w:pPr>
              <w:spacing w:after="0"/>
              <w:jc w:val="center"/>
              <w:rPr>
                <w:rFonts w:eastAsia="Calibri" w:cs="Times New Roman"/>
                <w:sz w:val="18"/>
                <w:szCs w:val="18"/>
                <w:lang w:val="es-PA"/>
              </w:rPr>
            </w:pPr>
            <w:r w:rsidRPr="00930513">
              <w:rPr>
                <w:rFonts w:eastAsia="Calibri" w:cs="Times New Roman"/>
                <w:sz w:val="18"/>
                <w:szCs w:val="18"/>
                <w:lang w:val="es-PA"/>
              </w:rPr>
              <w:t>B.3 Excavación, corte y conformación de rellenos (M. &amp; C)</w:t>
            </w:r>
          </w:p>
        </w:tc>
      </w:tr>
      <w:tr w:rsidR="00F600D8" w:rsidRPr="00930513" w:rsidTr="005D3377">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600D8" w:rsidRPr="00930513" w:rsidRDefault="00F600D8" w:rsidP="005D3377">
            <w:pPr>
              <w:spacing w:after="0"/>
              <w:jc w:val="center"/>
              <w:rPr>
                <w:rFonts w:eastAsia="Calibri" w:cs="Times New Roman"/>
                <w:b/>
                <w:bCs/>
                <w:sz w:val="18"/>
                <w:szCs w:val="18"/>
                <w:lang w:val="es-PA"/>
              </w:rPr>
            </w:pPr>
            <w:r w:rsidRPr="00930513">
              <w:rPr>
                <w:rFonts w:eastAsia="Calibri" w:cs="Times New Roman"/>
                <w:b/>
                <w:bCs/>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Paisajístico</w:t>
            </w:r>
          </w:p>
        </w:tc>
      </w:tr>
      <w:tr w:rsidR="00F600D8" w:rsidRPr="00930513" w:rsidTr="005D3377">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600D8" w:rsidRPr="00930513" w:rsidRDefault="00F600D8" w:rsidP="005D3377">
            <w:pPr>
              <w:spacing w:after="0"/>
              <w:jc w:val="center"/>
              <w:rPr>
                <w:rFonts w:eastAsia="Calibri" w:cs="Times New Roman"/>
                <w:b/>
                <w:bCs/>
                <w:sz w:val="18"/>
                <w:szCs w:val="18"/>
                <w:lang w:val="es-PA"/>
              </w:rPr>
            </w:pPr>
            <w:r w:rsidRPr="00930513">
              <w:rPr>
                <w:rFonts w:eastAsia="Calibri" w:cs="Times New Roman"/>
                <w:b/>
                <w:bCs/>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Paisajístico</w:t>
            </w:r>
          </w:p>
        </w:tc>
      </w:tr>
      <w:tr w:rsidR="00F600D8" w:rsidRPr="00930513" w:rsidTr="005D3377">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600D8" w:rsidRPr="00930513" w:rsidRDefault="00F600D8" w:rsidP="005D3377">
            <w:pPr>
              <w:spacing w:after="0"/>
              <w:jc w:val="center"/>
              <w:rPr>
                <w:rFonts w:eastAsia="Calibri" w:cs="Times New Roman"/>
                <w:b/>
                <w:bCs/>
                <w:sz w:val="18"/>
                <w:szCs w:val="18"/>
                <w:lang w:val="es-PA"/>
              </w:rPr>
            </w:pPr>
            <w:r w:rsidRPr="00930513">
              <w:rPr>
                <w:rFonts w:eastAsia="Calibri" w:cs="Times New Roman"/>
                <w:b/>
                <w:bCs/>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Alteración o cambios en el paisaje o estética del entorno (-)</w:t>
            </w:r>
          </w:p>
        </w:tc>
      </w:tr>
      <w:tr w:rsidR="00F600D8" w:rsidRPr="00FF0CF7" w:rsidTr="005D3377">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F600D8" w:rsidRPr="00FF0CF7" w:rsidRDefault="00F600D8" w:rsidP="005D3377">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F600D8" w:rsidRPr="00FF0CF7" w:rsidTr="005D3377">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F600D8" w:rsidRPr="00FF0CF7" w:rsidRDefault="00F600D8" w:rsidP="005D3377">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F600D8" w:rsidRPr="00FF0CF7" w:rsidTr="005D3377">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600D8" w:rsidRPr="00FF0CF7" w:rsidRDefault="00F600D8" w:rsidP="005D3377">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930513" w:rsidRPr="00930513" w:rsidTr="005D3377">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600D8" w:rsidRPr="00930513" w:rsidRDefault="00930513" w:rsidP="005D3377">
            <w:pPr>
              <w:spacing w:after="0"/>
              <w:jc w:val="center"/>
              <w:rPr>
                <w:rFonts w:eastAsia="Calibri" w:cs="Times New Roman"/>
                <w:sz w:val="18"/>
                <w:szCs w:val="18"/>
                <w:lang w:val="es-PA"/>
              </w:rPr>
            </w:pPr>
            <w:r w:rsidRPr="00930513">
              <w:rPr>
                <w:rFonts w:eastAsia="Calibri" w:cs="Times New Roman"/>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702" w:type="pct"/>
            <w:tcBorders>
              <w:top w:val="nil"/>
              <w:left w:val="nil"/>
              <w:bottom w:val="single" w:sz="4" w:space="0" w:color="auto"/>
              <w:right w:val="single" w:sz="4" w:space="0" w:color="auto"/>
            </w:tcBorders>
            <w:shd w:val="clear" w:color="000000" w:fill="C4D79B"/>
            <w:noWrap/>
            <w:vAlign w:val="center"/>
          </w:tcPr>
          <w:p w:rsidR="00F600D8" w:rsidRPr="00930513" w:rsidRDefault="00F600D8" w:rsidP="005D3377">
            <w:pPr>
              <w:spacing w:after="0"/>
              <w:jc w:val="center"/>
              <w:rPr>
                <w:rFonts w:eastAsia="Calibri" w:cs="Times New Roman"/>
                <w:sz w:val="18"/>
                <w:szCs w:val="18"/>
                <w:lang w:val="es-PA"/>
              </w:rPr>
            </w:pPr>
            <w:r w:rsidRPr="00930513">
              <w:rPr>
                <w:rFonts w:eastAsia="Calibri" w:cs="Times New Roman"/>
                <w:sz w:val="18"/>
                <w:szCs w:val="18"/>
                <w:lang w:val="es-PA"/>
              </w:rPr>
              <w:t>4</w:t>
            </w:r>
          </w:p>
        </w:tc>
      </w:tr>
      <w:tr w:rsidR="00930513" w:rsidRPr="00930513" w:rsidTr="005D3377">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F600D8" w:rsidRPr="00930513" w:rsidRDefault="00F600D8" w:rsidP="00930513">
            <w:pPr>
              <w:spacing w:after="0"/>
              <w:ind w:right="85"/>
              <w:jc w:val="right"/>
              <w:rPr>
                <w:rFonts w:eastAsia="Calibri" w:cs="Times New Roman"/>
                <w:color w:val="FFFFFF" w:themeColor="background1"/>
                <w:sz w:val="22"/>
                <w:szCs w:val="18"/>
                <w:lang w:val="es-PA"/>
              </w:rPr>
            </w:pPr>
            <w:r w:rsidRPr="00930513">
              <w:rPr>
                <w:rFonts w:eastAsia="Calibri" w:cs="Times New Roman"/>
                <w:b/>
                <w:bCs/>
                <w:i/>
                <w:iCs/>
                <w:color w:val="FFFFFF" w:themeColor="background1"/>
                <w:sz w:val="22"/>
                <w:szCs w:val="18"/>
                <w:lang w:val="es-PA"/>
              </w:rPr>
              <w:t>Importancia I = -</w:t>
            </w:r>
            <w:r w:rsidR="00930513">
              <w:rPr>
                <w:rFonts w:eastAsia="Calibri" w:cs="Times New Roman"/>
                <w:b/>
                <w:bCs/>
                <w:i/>
                <w:iCs/>
                <w:color w:val="FFFFFF" w:themeColor="background1"/>
                <w:sz w:val="22"/>
                <w:szCs w:val="18"/>
                <w:lang w:val="es-PA"/>
              </w:rPr>
              <w:t>36</w:t>
            </w:r>
          </w:p>
        </w:tc>
      </w:tr>
    </w:tbl>
    <w:p w:rsidR="00F600D8" w:rsidRDefault="00F600D8" w:rsidP="00F600D8">
      <w:pPr>
        <w:pStyle w:val="NoSpacing"/>
        <w:rPr>
          <w:lang w:val="es-PA"/>
        </w:rPr>
      </w:pPr>
    </w:p>
    <w:p w:rsidR="00CE2486" w:rsidRDefault="00CE2486" w:rsidP="00CE2486">
      <w:pPr>
        <w:rPr>
          <w:lang w:val="es-PA"/>
        </w:rPr>
      </w:pPr>
    </w:p>
    <w:p w:rsidR="006F63D2" w:rsidRPr="00E26305" w:rsidRDefault="006F63D2" w:rsidP="006F63D2">
      <w:pPr>
        <w:pStyle w:val="Heading4"/>
        <w:rPr>
          <w:lang w:val="es-PA"/>
        </w:rPr>
      </w:pPr>
      <w:bookmarkStart w:id="237" w:name="_Toc412925799"/>
      <w:bookmarkStart w:id="238" w:name="_Toc421283041"/>
      <w:bookmarkStart w:id="239" w:name="_Toc429755639"/>
      <w:r>
        <w:rPr>
          <w:lang w:val="es-PA"/>
        </w:rPr>
        <w:lastRenderedPageBreak/>
        <w:t>Etapa de Operación y Mantenimiento</w:t>
      </w:r>
      <w:bookmarkEnd w:id="237"/>
      <w:bookmarkEnd w:id="238"/>
      <w:bookmarkEnd w:id="239"/>
    </w:p>
    <w:p w:rsidR="006F63D2" w:rsidRPr="00157F99" w:rsidRDefault="006F63D2" w:rsidP="006F63D2">
      <w:pPr>
        <w:rPr>
          <w:lang w:val="es-PA"/>
        </w:rPr>
      </w:pPr>
      <w:r w:rsidRPr="00157F99">
        <w:rPr>
          <w:b/>
          <w:u w:val="single"/>
          <w:lang w:val="es-PA"/>
        </w:rPr>
        <w:t>Actividad:</w:t>
      </w:r>
      <w:r w:rsidRPr="00157F99">
        <w:rPr>
          <w:lang w:val="es-PA"/>
        </w:rPr>
        <w:t xml:space="preserve"> </w:t>
      </w:r>
      <w:r w:rsidR="00935A2B" w:rsidRPr="00A030B7">
        <w:rPr>
          <w:lang w:val="es-PA"/>
        </w:rPr>
        <w:t xml:space="preserve">C.1 </w:t>
      </w:r>
      <w:r w:rsidRPr="00A030B7">
        <w:rPr>
          <w:lang w:val="es-PA"/>
        </w:rPr>
        <w:t xml:space="preserve">Puesta en servicio del </w:t>
      </w:r>
      <w:r w:rsidR="00C03184" w:rsidRPr="00A030B7">
        <w:rPr>
          <w:lang w:val="es-PA"/>
        </w:rPr>
        <w:t>Proyecto</w:t>
      </w:r>
      <w:r w:rsidR="00935A2B" w:rsidRPr="00A030B7">
        <w:rPr>
          <w:lang w:val="es-PA"/>
        </w:rPr>
        <w:t xml:space="preserve"> (Rehab, M. &amp; C)</w:t>
      </w:r>
    </w:p>
    <w:p w:rsidR="006F63D2" w:rsidRDefault="006F63D2" w:rsidP="006F63D2">
      <w:pPr>
        <w:rPr>
          <w:lang w:val="es-PA"/>
        </w:rPr>
      </w:pPr>
      <w:r w:rsidRPr="00157F99">
        <w:rPr>
          <w:b/>
          <w:u w:val="single"/>
          <w:lang w:val="es-PA"/>
        </w:rPr>
        <w:t>Manifestación:</w:t>
      </w:r>
      <w:r>
        <w:rPr>
          <w:b/>
          <w:lang w:val="es-PA"/>
        </w:rPr>
        <w:t xml:space="preserve"> </w:t>
      </w:r>
      <w:r>
        <w:rPr>
          <w:lang w:val="es-PA"/>
        </w:rPr>
        <w:t xml:space="preserve">4c. Incremento en el riesgo de atropello de fauna terrestre </w:t>
      </w:r>
      <w:r w:rsidR="00A030B7">
        <w:rPr>
          <w:lang w:val="es-PA"/>
        </w:rPr>
        <w:t>(-)</w:t>
      </w:r>
    </w:p>
    <w:p w:rsidR="006F63D2" w:rsidRPr="00A030B7" w:rsidRDefault="006F63D2" w:rsidP="006F63D2">
      <w:pPr>
        <w:rPr>
          <w:lang w:val="es-PA"/>
        </w:rPr>
      </w:pPr>
      <w:r w:rsidRPr="00A030B7">
        <w:rPr>
          <w:lang w:val="es-PA"/>
        </w:rPr>
        <w:t xml:space="preserve">Este impacto se da principalmente durante la operación de la carretera debido al incremento progresivo de los usuarios </w:t>
      </w:r>
      <w:r w:rsidR="00935A2B" w:rsidRPr="00A030B7">
        <w:rPr>
          <w:lang w:val="es-PA"/>
        </w:rPr>
        <w:t xml:space="preserve">en la vía, sumado a </w:t>
      </w:r>
      <w:r w:rsidRPr="00A030B7">
        <w:rPr>
          <w:lang w:val="es-PA"/>
        </w:rPr>
        <w:t xml:space="preserve">mejores condiciones de </w:t>
      </w:r>
      <w:r w:rsidR="00935A2B" w:rsidRPr="00A030B7">
        <w:rPr>
          <w:lang w:val="es-PA"/>
        </w:rPr>
        <w:t xml:space="preserve">la </w:t>
      </w:r>
      <w:r w:rsidRPr="00A030B7">
        <w:rPr>
          <w:lang w:val="es-PA"/>
        </w:rPr>
        <w:t xml:space="preserve">calzada y ajustes de diseño para </w:t>
      </w:r>
      <w:r w:rsidR="00935A2B" w:rsidRPr="00A030B7">
        <w:rPr>
          <w:lang w:val="es-PA"/>
        </w:rPr>
        <w:t xml:space="preserve">aumento de </w:t>
      </w:r>
      <w:r w:rsidRPr="00A030B7">
        <w:rPr>
          <w:lang w:val="es-PA"/>
        </w:rPr>
        <w:t>velocidad</w:t>
      </w:r>
      <w:r w:rsidR="00935A2B" w:rsidRPr="00A030B7">
        <w:rPr>
          <w:lang w:val="es-PA"/>
        </w:rPr>
        <w:t>es</w:t>
      </w:r>
      <w:r w:rsidRPr="00A030B7">
        <w:rPr>
          <w:lang w:val="es-PA"/>
        </w:rPr>
        <w:t xml:space="preserve"> </w:t>
      </w:r>
      <w:r w:rsidR="00935A2B" w:rsidRPr="00A030B7">
        <w:rPr>
          <w:lang w:val="es-PA"/>
        </w:rPr>
        <w:t xml:space="preserve">que </w:t>
      </w:r>
      <w:r w:rsidRPr="00A030B7">
        <w:rPr>
          <w:lang w:val="es-PA"/>
        </w:rPr>
        <w:t xml:space="preserve">podrían afectar la fauna del área, </w:t>
      </w:r>
      <w:r w:rsidR="00935A2B" w:rsidRPr="00A030B7">
        <w:rPr>
          <w:lang w:val="es-PA"/>
        </w:rPr>
        <w:t xml:space="preserve">principalmente las especies </w:t>
      </w:r>
      <w:r w:rsidRPr="00A030B7">
        <w:rPr>
          <w:lang w:val="es-PA"/>
        </w:rPr>
        <w:t xml:space="preserve">asociadas a las pequeñas áreas boscosas cercanas al área de Influencia del </w:t>
      </w:r>
      <w:r w:rsidR="00C03184" w:rsidRPr="00A030B7">
        <w:rPr>
          <w:lang w:val="es-PA"/>
        </w:rPr>
        <w:t>Proyecto</w:t>
      </w:r>
      <w:r w:rsidRPr="00A030B7">
        <w:rPr>
          <w:lang w:val="es-PA"/>
        </w:rPr>
        <w:t>. Aunque se prevé que el impacto será mitigable con el señalamiento correspondiente de advertencia a los usuarios</w:t>
      </w:r>
      <w:r w:rsidR="00935A2B" w:rsidRPr="00A030B7">
        <w:rPr>
          <w:lang w:val="es-PA"/>
        </w:rPr>
        <w:t>,</w:t>
      </w:r>
      <w:r w:rsidRPr="00A030B7">
        <w:rPr>
          <w:lang w:val="es-PA"/>
        </w:rPr>
        <w:t xml:space="preserve"> para la mayoría de los animales silvestres rastreros, terrestres y trepadores, por el hecho de que la vía es un elemento permanente y de uso constante, se incrementa la </w:t>
      </w:r>
      <w:r w:rsidR="009D2547" w:rsidRPr="00A030B7">
        <w:rPr>
          <w:lang w:val="es-PA"/>
        </w:rPr>
        <w:t xml:space="preserve">probabilidad </w:t>
      </w:r>
      <w:r w:rsidRPr="00A030B7">
        <w:rPr>
          <w:lang w:val="es-PA"/>
        </w:rPr>
        <w:t>del atropello de dicha fauna silvestre.</w:t>
      </w:r>
    </w:p>
    <w:p w:rsidR="00935A2B" w:rsidRPr="00A030B7" w:rsidRDefault="009D2547" w:rsidP="006F63D2">
      <w:pPr>
        <w:rPr>
          <w:lang w:val="es-PA"/>
        </w:rPr>
      </w:pPr>
      <w:r w:rsidRPr="00A030B7">
        <w:rPr>
          <w:lang w:val="es-PA"/>
        </w:rPr>
        <w:t xml:space="preserve">Este impacto es considerado de importancia moderada, para la etapa de Operación, ya que posee una intensidad baja, una extensión parcial, es irreversible pero mitigable con las medidas propuestas en el Plan de Manejo ambiental como es la señalización de cruces de fauna e implementos como barreras entre otros para mantener estas especies fuera de la vía. Ver </w:t>
      </w:r>
      <w:r w:rsidR="00B047EA" w:rsidRPr="00A030B7">
        <w:rPr>
          <w:lang w:val="es-PA"/>
        </w:rPr>
        <w:fldChar w:fldCharType="begin"/>
      </w:r>
      <w:r w:rsidR="00B047EA" w:rsidRPr="00A030B7">
        <w:rPr>
          <w:lang w:val="es-PA"/>
        </w:rPr>
        <w:instrText xml:space="preserve"> REF _Ref423445401 \h </w:instrText>
      </w:r>
      <w:r w:rsidR="00B047EA" w:rsidRPr="00A030B7">
        <w:rPr>
          <w:lang w:val="es-PA"/>
        </w:rPr>
      </w:r>
      <w:r w:rsidR="00B047EA" w:rsidRPr="00A030B7">
        <w:rPr>
          <w:lang w:val="es-PA"/>
        </w:rPr>
        <w:fldChar w:fldCharType="separate"/>
      </w:r>
      <w:r w:rsidR="00E51CD4">
        <w:t xml:space="preserve">Tabla </w:t>
      </w:r>
      <w:r w:rsidR="00E51CD4">
        <w:rPr>
          <w:noProof/>
        </w:rPr>
        <w:t>4</w:t>
      </w:r>
      <w:r w:rsidR="00E51CD4">
        <w:noBreakHyphen/>
      </w:r>
      <w:r w:rsidR="00E51CD4">
        <w:rPr>
          <w:noProof/>
        </w:rPr>
        <w:t>40</w:t>
      </w:r>
      <w:r w:rsidR="00B047EA" w:rsidRPr="00A030B7">
        <w:rPr>
          <w:lang w:val="es-PA"/>
        </w:rPr>
        <w:fldChar w:fldCharType="end"/>
      </w:r>
      <w:r w:rsidR="00B047EA" w:rsidRPr="00A030B7">
        <w:rPr>
          <w:lang w:val="es-PA"/>
        </w:rPr>
        <w:t>:</w:t>
      </w:r>
    </w:p>
    <w:p w:rsidR="00A93F41" w:rsidRDefault="00A93F41" w:rsidP="00A93F41">
      <w:pPr>
        <w:pStyle w:val="Caption"/>
        <w:rPr>
          <w:b w:val="0"/>
          <w:u w:val="single"/>
          <w:lang w:val="es-PA"/>
        </w:rPr>
      </w:pPr>
      <w:bookmarkStart w:id="240" w:name="_Ref423445401"/>
      <w:bookmarkStart w:id="241" w:name="_Toc429755696"/>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40</w:t>
      </w:r>
      <w:r w:rsidR="00AF11B4">
        <w:fldChar w:fldCharType="end"/>
      </w:r>
      <w:bookmarkEnd w:id="240"/>
      <w:r>
        <w:t>. Matriz de Importanci</w:t>
      </w:r>
      <w:r w:rsidR="00A030B7">
        <w:t>a ambiental – Incremento en el R</w:t>
      </w:r>
      <w:r>
        <w:t xml:space="preserve">iesgo de </w:t>
      </w:r>
      <w:r w:rsidR="00A030B7">
        <w:br/>
        <w:t>A</w:t>
      </w:r>
      <w:r>
        <w:t xml:space="preserve">tropello de </w:t>
      </w:r>
      <w:r w:rsidR="00A030B7">
        <w:t>F</w:t>
      </w:r>
      <w:r>
        <w:t xml:space="preserve">auna </w:t>
      </w:r>
      <w:r w:rsidR="00A030B7">
        <w:t>T</w:t>
      </w:r>
      <w:r>
        <w:t>errestre</w:t>
      </w:r>
      <w:bookmarkEnd w:id="241"/>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A93F41" w:rsidRPr="00A030B7" w:rsidTr="00133FEA">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A93F41" w:rsidRPr="00A030B7" w:rsidRDefault="00A93F41" w:rsidP="00133FEA">
            <w:pPr>
              <w:spacing w:after="0"/>
              <w:jc w:val="center"/>
              <w:rPr>
                <w:rFonts w:eastAsia="Calibri" w:cs="Times New Roman"/>
                <w:b/>
                <w:bCs/>
                <w:color w:val="000000"/>
                <w:sz w:val="18"/>
                <w:szCs w:val="18"/>
                <w:lang w:val="es-PA"/>
              </w:rPr>
            </w:pPr>
            <w:r w:rsidRPr="00A030B7">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A030B7" w:rsidRDefault="00A030B7" w:rsidP="00133FEA">
            <w:pPr>
              <w:spacing w:after="0"/>
              <w:jc w:val="center"/>
              <w:rPr>
                <w:rFonts w:eastAsia="Calibri" w:cs="Times New Roman"/>
                <w:b/>
                <w:color w:val="000000"/>
                <w:sz w:val="18"/>
                <w:szCs w:val="18"/>
                <w:lang w:val="es-PA"/>
              </w:rPr>
            </w:pPr>
            <w:r w:rsidRPr="00A030B7">
              <w:rPr>
                <w:rFonts w:eastAsia="Calibri" w:cs="Times New Roman"/>
                <w:b/>
                <w:color w:val="000000"/>
                <w:sz w:val="18"/>
                <w:szCs w:val="18"/>
                <w:lang w:val="es-PA"/>
              </w:rPr>
              <w:t>C.1 Puesta en servicio del Proyecto (Rehab, M. &amp; C)</w:t>
            </w:r>
          </w:p>
        </w:tc>
      </w:tr>
      <w:tr w:rsidR="00A93F41" w:rsidRPr="00FF0CF7" w:rsidTr="00133FEA">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A93F41" w:rsidRPr="00FF0CF7" w:rsidRDefault="00A93F41" w:rsidP="00133FEA">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FF0CF7" w:rsidRDefault="00A93F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Biótico</w:t>
            </w:r>
          </w:p>
        </w:tc>
      </w:tr>
      <w:tr w:rsidR="00A93F41" w:rsidRPr="00FF0CF7" w:rsidTr="00133FEA">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93F41" w:rsidRPr="00FF0CF7" w:rsidRDefault="00A93F41" w:rsidP="00133FEA">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FF0CF7" w:rsidRDefault="00A93F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Fauna</w:t>
            </w:r>
          </w:p>
        </w:tc>
      </w:tr>
      <w:tr w:rsidR="00A93F41" w:rsidRPr="00FF0CF7" w:rsidTr="00133FEA">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93F41" w:rsidRPr="00FF0CF7" w:rsidRDefault="00A93F41" w:rsidP="00133FEA">
            <w:pPr>
              <w:spacing w:after="0"/>
              <w:jc w:val="center"/>
              <w:rPr>
                <w:rFonts w:eastAsia="Calibri" w:cs="Times New Roman"/>
                <w:b/>
                <w:bCs/>
                <w:color w:val="000000"/>
                <w:sz w:val="18"/>
                <w:szCs w:val="18"/>
                <w:lang w:val="es-PA"/>
              </w:rPr>
            </w:pPr>
            <w:r w:rsidRPr="00FF0CF7">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A93F41" w:rsidRPr="00FF0CF7" w:rsidRDefault="00A93F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 xml:space="preserve">Incremento en el riesgo de atropello de fauna terrestre </w:t>
            </w:r>
            <w:r w:rsidRPr="00FF0CF7">
              <w:rPr>
                <w:rFonts w:eastAsia="Calibri" w:cs="Times New Roman"/>
                <w:color w:val="000000"/>
                <w:sz w:val="18"/>
                <w:szCs w:val="18"/>
                <w:lang w:val="es-PA"/>
              </w:rPr>
              <w:t>(-)</w:t>
            </w:r>
          </w:p>
        </w:tc>
      </w:tr>
      <w:tr w:rsidR="00A93F41" w:rsidRPr="00FF0CF7" w:rsidTr="00B047EA">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A93F41" w:rsidRPr="00FF0CF7" w:rsidRDefault="00A93F41" w:rsidP="00133FEA">
            <w:pPr>
              <w:spacing w:after="0"/>
              <w:jc w:val="center"/>
              <w:rPr>
                <w:rFonts w:eastAsia="Calibri" w:cs="Times New Roman"/>
                <w:color w:val="FFFFFF"/>
                <w:sz w:val="18"/>
                <w:szCs w:val="18"/>
                <w:lang w:val="es-PA"/>
              </w:rPr>
            </w:pPr>
            <w:r w:rsidRPr="00FF0CF7">
              <w:rPr>
                <w:rFonts w:eastAsia="Calibri" w:cs="Times New Roman"/>
                <w:color w:val="FFFFFF"/>
                <w:sz w:val="18"/>
                <w:szCs w:val="18"/>
                <w:lang w:val="es-PA"/>
              </w:rPr>
              <w:t>Recuperabilidad</w:t>
            </w:r>
          </w:p>
        </w:tc>
      </w:tr>
      <w:tr w:rsidR="00A93F41" w:rsidRPr="00FF0CF7" w:rsidTr="00133FEA">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A93F41" w:rsidRPr="00FF0CF7" w:rsidRDefault="00A93F41" w:rsidP="00133FEA">
            <w:pPr>
              <w:spacing w:after="0"/>
              <w:jc w:val="center"/>
              <w:rPr>
                <w:rFonts w:eastAsia="Calibri" w:cs="Times New Roman"/>
                <w:color w:val="000000"/>
                <w:sz w:val="18"/>
                <w:szCs w:val="18"/>
                <w:lang w:val="es-PA"/>
              </w:rPr>
            </w:pPr>
            <w:r w:rsidRPr="00FF0CF7">
              <w:rPr>
                <w:rFonts w:eastAsia="Calibri" w:cs="Times New Roman"/>
                <w:color w:val="000000"/>
                <w:sz w:val="18"/>
                <w:szCs w:val="18"/>
                <w:lang w:val="es-PA"/>
              </w:rPr>
              <w:t>RC</w:t>
            </w:r>
          </w:p>
        </w:tc>
      </w:tr>
      <w:tr w:rsidR="00A93F41" w:rsidRPr="00FF0CF7" w:rsidTr="00133FEA">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A93F41" w:rsidRPr="00FF0CF7" w:rsidRDefault="00A93F41" w:rsidP="00133FEA">
            <w:pPr>
              <w:spacing w:after="0"/>
              <w:jc w:val="center"/>
              <w:rPr>
                <w:rFonts w:eastAsia="Calibri" w:cs="Times New Roman"/>
                <w:b/>
                <w:bCs/>
                <w:i/>
                <w:iCs/>
                <w:color w:val="000000"/>
                <w:sz w:val="18"/>
                <w:szCs w:val="18"/>
                <w:lang w:val="es-PA"/>
              </w:rPr>
            </w:pPr>
            <w:r w:rsidRPr="00FF0CF7">
              <w:rPr>
                <w:rFonts w:eastAsia="Calibri" w:cs="Times New Roman"/>
                <w:b/>
                <w:bCs/>
                <w:i/>
                <w:iCs/>
                <w:color w:val="000000"/>
                <w:sz w:val="18"/>
                <w:szCs w:val="18"/>
                <w:lang w:val="es-PA"/>
              </w:rPr>
              <w:t>Valor Escogido</w:t>
            </w:r>
          </w:p>
        </w:tc>
      </w:tr>
      <w:tr w:rsidR="00A93F41" w:rsidRPr="00A030B7" w:rsidTr="00B047EA">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A93F41" w:rsidRPr="00A030B7" w:rsidRDefault="00B047EA" w:rsidP="00133FEA">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467" w:type="pct"/>
            <w:tcBorders>
              <w:top w:val="nil"/>
              <w:left w:val="nil"/>
              <w:bottom w:val="single" w:sz="4" w:space="0" w:color="auto"/>
              <w:right w:val="single" w:sz="4" w:space="0" w:color="auto"/>
            </w:tcBorders>
            <w:shd w:val="clear" w:color="000000" w:fill="C4D79B"/>
            <w:noWrap/>
            <w:vAlign w:val="center"/>
          </w:tcPr>
          <w:p w:rsidR="00A93F41" w:rsidRPr="00A030B7" w:rsidRDefault="00B047EA" w:rsidP="00133FEA">
            <w:pPr>
              <w:spacing w:after="0"/>
              <w:jc w:val="center"/>
              <w:rPr>
                <w:rFonts w:eastAsia="Calibri" w:cs="Times New Roman"/>
                <w:sz w:val="18"/>
                <w:szCs w:val="18"/>
                <w:lang w:val="es-PA"/>
              </w:rPr>
            </w:pPr>
            <w:r w:rsidRPr="00A030B7">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A93F41" w:rsidRPr="00A030B7" w:rsidRDefault="00A93F41" w:rsidP="00133FEA">
            <w:pPr>
              <w:spacing w:after="0"/>
              <w:jc w:val="center"/>
              <w:rPr>
                <w:rFonts w:eastAsia="Calibri" w:cs="Times New Roman"/>
                <w:sz w:val="18"/>
                <w:szCs w:val="18"/>
                <w:lang w:val="es-PA"/>
              </w:rPr>
            </w:pPr>
            <w:r w:rsidRPr="00A030B7">
              <w:rPr>
                <w:rFonts w:eastAsia="Calibri" w:cs="Times New Roman"/>
                <w:sz w:val="18"/>
                <w:szCs w:val="18"/>
                <w:lang w:val="es-PA"/>
              </w:rPr>
              <w:t>4</w:t>
            </w:r>
          </w:p>
        </w:tc>
      </w:tr>
      <w:tr w:rsidR="00B047EA" w:rsidRPr="00A030B7" w:rsidTr="00B047EA">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B047EA" w:rsidRPr="00A030B7" w:rsidRDefault="00B047EA" w:rsidP="00B047EA">
            <w:pPr>
              <w:spacing w:after="0"/>
              <w:ind w:right="85"/>
              <w:jc w:val="right"/>
              <w:rPr>
                <w:rFonts w:eastAsia="Calibri" w:cs="Times New Roman"/>
                <w:color w:val="FFFFFF" w:themeColor="background1"/>
                <w:sz w:val="22"/>
                <w:szCs w:val="18"/>
                <w:lang w:val="es-PA"/>
              </w:rPr>
            </w:pPr>
            <w:r w:rsidRPr="00A030B7">
              <w:rPr>
                <w:rFonts w:eastAsia="Calibri" w:cs="Times New Roman"/>
                <w:b/>
                <w:bCs/>
                <w:i/>
                <w:iCs/>
                <w:color w:val="FFFFFF" w:themeColor="background1"/>
                <w:sz w:val="22"/>
                <w:szCs w:val="18"/>
                <w:lang w:val="es-PA"/>
              </w:rPr>
              <w:t>Importancia I = -</w:t>
            </w:r>
            <w:r w:rsidRPr="00A030B7">
              <w:rPr>
                <w:rFonts w:eastAsia="Calibri" w:cs="Times New Roman"/>
                <w:b/>
                <w:bCs/>
                <w:color w:val="FFFFFF" w:themeColor="background1"/>
                <w:sz w:val="22"/>
                <w:szCs w:val="18"/>
                <w:lang w:val="es-PA"/>
              </w:rPr>
              <w:t>30</w:t>
            </w:r>
          </w:p>
        </w:tc>
      </w:tr>
    </w:tbl>
    <w:p w:rsidR="00CE2486" w:rsidRDefault="00CE2486" w:rsidP="00DA48FC">
      <w:pPr>
        <w:pStyle w:val="NoSpacing"/>
        <w:rPr>
          <w:lang w:val="es-PA"/>
        </w:rPr>
      </w:pPr>
    </w:p>
    <w:p w:rsidR="00D448D0" w:rsidRPr="00756704" w:rsidRDefault="00D448D0" w:rsidP="00A030B7">
      <w:pPr>
        <w:rPr>
          <w:lang w:val="es-PA"/>
        </w:rPr>
      </w:pPr>
    </w:p>
    <w:p w:rsidR="005E1B20" w:rsidRDefault="00583D26" w:rsidP="005E1B20">
      <w:pPr>
        <w:pStyle w:val="Heading3"/>
        <w:rPr>
          <w:lang w:val="es-PA"/>
        </w:rPr>
      </w:pPr>
      <w:bookmarkStart w:id="242" w:name="_Toc412925800"/>
      <w:bookmarkStart w:id="243" w:name="_Toc421283042"/>
      <w:bookmarkStart w:id="244" w:name="_Toc429755640"/>
      <w:r>
        <w:rPr>
          <w:lang w:val="es-PA"/>
        </w:rPr>
        <w:t>Descripción de los Impactos Positivos de I</w:t>
      </w:r>
      <w:r w:rsidR="005E1B20">
        <w:rPr>
          <w:lang w:val="es-PA"/>
        </w:rPr>
        <w:t>mportancia Moderada</w:t>
      </w:r>
      <w:bookmarkEnd w:id="242"/>
      <w:bookmarkEnd w:id="243"/>
      <w:bookmarkEnd w:id="244"/>
    </w:p>
    <w:p w:rsidR="005E1B20" w:rsidRDefault="007545AA" w:rsidP="005E1B20">
      <w:pPr>
        <w:pStyle w:val="Heading4"/>
        <w:rPr>
          <w:lang w:val="es-PA"/>
        </w:rPr>
      </w:pPr>
      <w:bookmarkStart w:id="245" w:name="_Toc412925801"/>
      <w:bookmarkStart w:id="246" w:name="_Toc421283043"/>
      <w:bookmarkStart w:id="247" w:name="_Toc429755641"/>
      <w:r>
        <w:rPr>
          <w:lang w:val="es-PA"/>
        </w:rPr>
        <w:t>Etapa de C</w:t>
      </w:r>
      <w:r w:rsidR="005E1B20">
        <w:rPr>
          <w:lang w:val="es-PA"/>
        </w:rPr>
        <w:t>onstrucción</w:t>
      </w:r>
      <w:bookmarkEnd w:id="245"/>
      <w:bookmarkEnd w:id="246"/>
      <w:bookmarkEnd w:id="247"/>
    </w:p>
    <w:p w:rsidR="00CE2486" w:rsidRPr="00930513" w:rsidRDefault="00CE2486" w:rsidP="00CE2486">
      <w:pPr>
        <w:rPr>
          <w:lang w:val="es-PA"/>
        </w:rPr>
      </w:pPr>
      <w:r w:rsidRPr="00930513">
        <w:rPr>
          <w:b/>
          <w:u w:val="single"/>
          <w:lang w:val="es-PA"/>
        </w:rPr>
        <w:t>Actividad:</w:t>
      </w:r>
      <w:r w:rsidRPr="00930513">
        <w:rPr>
          <w:lang w:val="es-PA"/>
        </w:rPr>
        <w:t xml:space="preserve"> Tod</w:t>
      </w:r>
      <w:r w:rsidR="000D617C" w:rsidRPr="00930513">
        <w:rPr>
          <w:lang w:val="es-PA"/>
        </w:rPr>
        <w:t xml:space="preserve">as las actividades del Proyecto </w:t>
      </w:r>
      <w:r w:rsidR="00930513">
        <w:rPr>
          <w:lang w:val="es-PA"/>
        </w:rPr>
        <w:t xml:space="preserve">(Rehab. y </w:t>
      </w:r>
      <w:r w:rsidR="000D617C" w:rsidRPr="00930513">
        <w:rPr>
          <w:lang w:val="es-PA"/>
        </w:rPr>
        <w:t>M. &amp; C</w:t>
      </w:r>
      <w:r w:rsidR="00930513">
        <w:rPr>
          <w:lang w:val="es-PA"/>
        </w:rPr>
        <w:t>.</w:t>
      </w:r>
      <w:r w:rsidR="000D617C" w:rsidRPr="00930513">
        <w:rPr>
          <w:lang w:val="es-PA"/>
        </w:rPr>
        <w:t>)</w:t>
      </w:r>
    </w:p>
    <w:p w:rsidR="00CE2486" w:rsidRPr="00A93F41" w:rsidRDefault="00CE2486" w:rsidP="00CE2486">
      <w:pPr>
        <w:rPr>
          <w:lang w:val="es-PA"/>
        </w:rPr>
      </w:pPr>
      <w:r w:rsidRPr="00157F99">
        <w:rPr>
          <w:b/>
          <w:u w:val="single"/>
          <w:lang w:val="es-PA"/>
        </w:rPr>
        <w:t>Manifestación:</w:t>
      </w:r>
      <w:r>
        <w:rPr>
          <w:b/>
          <w:lang w:val="es-PA"/>
        </w:rPr>
        <w:t xml:space="preserve"> </w:t>
      </w:r>
      <w:r>
        <w:rPr>
          <w:lang w:val="es-PA"/>
        </w:rPr>
        <w:t>5b. Incremento en la demanda de bienes y servicios (+)</w:t>
      </w:r>
    </w:p>
    <w:p w:rsidR="00CE2486" w:rsidRPr="009D5CC5" w:rsidRDefault="00CE2486" w:rsidP="00CE2486">
      <w:pPr>
        <w:rPr>
          <w:lang w:val="es-US" w:eastAsia="es-US"/>
        </w:rPr>
      </w:pPr>
      <w:r w:rsidRPr="00464C7A">
        <w:rPr>
          <w:lang w:val="es-US" w:eastAsia="es-US"/>
        </w:rPr>
        <w:t xml:space="preserve">Por las características y tipo de obra, se requerirá contar con mano de obra para diversas actividades del </w:t>
      </w:r>
      <w:r>
        <w:rPr>
          <w:lang w:val="es-US" w:eastAsia="es-US"/>
        </w:rPr>
        <w:t>Proyecto</w:t>
      </w:r>
      <w:r w:rsidRPr="00464C7A">
        <w:rPr>
          <w:lang w:val="es-US" w:eastAsia="es-US"/>
        </w:rPr>
        <w:t>. Asimismo, se podrá generar fuentes de empleo indirectas en las empresas proveedoras de diversos insumos y servicios para la obra, incrementando de esta mane</w:t>
      </w:r>
      <w:r>
        <w:rPr>
          <w:lang w:val="es-US" w:eastAsia="es-US"/>
        </w:rPr>
        <w:t>ra la economía local y regional. C</w:t>
      </w:r>
      <w:r w:rsidRPr="00464C7A">
        <w:rPr>
          <w:lang w:val="es-US" w:eastAsia="es-US"/>
        </w:rPr>
        <w:t>onsiderando este im</w:t>
      </w:r>
      <w:r>
        <w:rPr>
          <w:lang w:val="es-US" w:eastAsia="es-US"/>
        </w:rPr>
        <w:t xml:space="preserve">pacto como de importancia moderada positiva </w:t>
      </w:r>
      <w:r w:rsidRPr="00464C7A">
        <w:rPr>
          <w:lang w:val="es-US" w:eastAsia="es-US"/>
        </w:rPr>
        <w:t xml:space="preserve">en ciertas actividades de la obra como son la ubicación de las instalaciones provisionales, la </w:t>
      </w:r>
      <w:r>
        <w:rPr>
          <w:lang w:val="es-US" w:eastAsia="es-US"/>
        </w:rPr>
        <w:t xml:space="preserve">colocación </w:t>
      </w:r>
      <w:r w:rsidRPr="00464C7A">
        <w:rPr>
          <w:lang w:val="es-US" w:eastAsia="es-US"/>
        </w:rPr>
        <w:t xml:space="preserve">de la capa de rodamiento, </w:t>
      </w:r>
      <w:r>
        <w:rPr>
          <w:lang w:val="es-US" w:eastAsia="es-US"/>
        </w:rPr>
        <w:t xml:space="preserve">edificación y puentes peatonales, rehabilitación </w:t>
      </w:r>
      <w:r w:rsidRPr="00464C7A">
        <w:rPr>
          <w:lang w:val="es-US" w:eastAsia="es-US"/>
        </w:rPr>
        <w:t>de puente</w:t>
      </w:r>
      <w:r>
        <w:rPr>
          <w:lang w:val="es-US" w:eastAsia="es-US"/>
        </w:rPr>
        <w:t>s</w:t>
      </w:r>
      <w:r w:rsidRPr="00464C7A">
        <w:rPr>
          <w:lang w:val="es-US" w:eastAsia="es-US"/>
        </w:rPr>
        <w:t xml:space="preserve"> y la explotación </w:t>
      </w:r>
      <w:r>
        <w:rPr>
          <w:lang w:val="es-US" w:eastAsia="es-US"/>
        </w:rPr>
        <w:t xml:space="preserve">de materiales </w:t>
      </w:r>
      <w:r>
        <w:rPr>
          <w:lang w:val="es-US" w:eastAsia="es-US"/>
        </w:rPr>
        <w:lastRenderedPageBreak/>
        <w:t xml:space="preserve">de los </w:t>
      </w:r>
      <w:r w:rsidRPr="00464C7A">
        <w:rPr>
          <w:lang w:val="es-US" w:eastAsia="es-US"/>
        </w:rPr>
        <w:t xml:space="preserve">bancos de préstamo, debido a la gran demanda </w:t>
      </w:r>
      <w:r w:rsidRPr="009D5CC5">
        <w:rPr>
          <w:lang w:val="es-US" w:eastAsia="es-US"/>
        </w:rPr>
        <w:t xml:space="preserve">de productos y materias primas que serán necesarias adquirir para el desarrollo de estas actividades. Se ha valorado este impacto </w:t>
      </w:r>
      <w:r>
        <w:rPr>
          <w:lang w:val="es-US" w:eastAsia="es-US"/>
        </w:rPr>
        <w:t xml:space="preserve">positivo, </w:t>
      </w:r>
      <w:r w:rsidRPr="009D5CC5">
        <w:rPr>
          <w:lang w:val="es-US" w:eastAsia="es-US"/>
        </w:rPr>
        <w:t>con una intensidad alta en un área de influencia total de la obra adqui</w:t>
      </w:r>
      <w:r>
        <w:rPr>
          <w:lang w:val="es-US" w:eastAsia="es-US"/>
        </w:rPr>
        <w:t xml:space="preserve">riendo una importancia moderada. Ver </w:t>
      </w:r>
      <w:r>
        <w:rPr>
          <w:lang w:val="es-US" w:eastAsia="es-US"/>
        </w:rPr>
        <w:fldChar w:fldCharType="begin"/>
      </w:r>
      <w:r>
        <w:rPr>
          <w:lang w:val="es-US" w:eastAsia="es-US"/>
        </w:rPr>
        <w:instrText xml:space="preserve"> REF _Ref421279017 \h </w:instrText>
      </w:r>
      <w:r>
        <w:rPr>
          <w:lang w:val="es-US" w:eastAsia="es-US"/>
        </w:rPr>
      </w:r>
      <w:r>
        <w:rPr>
          <w:lang w:val="es-US" w:eastAsia="es-US"/>
        </w:rPr>
        <w:fldChar w:fldCharType="separate"/>
      </w:r>
      <w:r w:rsidR="00E51CD4">
        <w:t xml:space="preserve">Tabla </w:t>
      </w:r>
      <w:r w:rsidR="00E51CD4">
        <w:rPr>
          <w:noProof/>
        </w:rPr>
        <w:t>4</w:t>
      </w:r>
      <w:r w:rsidR="00E51CD4">
        <w:noBreakHyphen/>
      </w:r>
      <w:r w:rsidR="00E51CD4">
        <w:rPr>
          <w:noProof/>
        </w:rPr>
        <w:t>41</w:t>
      </w:r>
      <w:r>
        <w:rPr>
          <w:lang w:val="es-US" w:eastAsia="es-US"/>
        </w:rPr>
        <w:fldChar w:fldCharType="end"/>
      </w:r>
      <w:r>
        <w:rPr>
          <w:lang w:val="es-US" w:eastAsia="es-US"/>
        </w:rPr>
        <w:t>.</w:t>
      </w:r>
    </w:p>
    <w:p w:rsidR="00AF158B" w:rsidRDefault="00CE2486" w:rsidP="00CE2486">
      <w:pPr>
        <w:rPr>
          <w:lang w:val="es-PA"/>
        </w:rPr>
      </w:pPr>
      <w:r w:rsidRPr="00094BFB">
        <w:rPr>
          <w:lang w:val="es-PA"/>
        </w:rPr>
        <w:t>En la Etapa de Operación</w:t>
      </w:r>
      <w:r>
        <w:rPr>
          <w:lang w:val="es-PA"/>
        </w:rPr>
        <w:t xml:space="preserve"> y mantenimiento</w:t>
      </w:r>
      <w:r w:rsidRPr="00094BFB">
        <w:rPr>
          <w:lang w:val="es-PA"/>
        </w:rPr>
        <w:t>, se presentará este impacto pero tendrá u</w:t>
      </w:r>
      <w:r>
        <w:rPr>
          <w:lang w:val="es-PA"/>
        </w:rPr>
        <w:t>na importancia menor y moderada</w:t>
      </w:r>
      <w:r w:rsidRPr="00094BFB">
        <w:rPr>
          <w:lang w:val="es-PA"/>
        </w:rPr>
        <w:t>, ya que se tendrá demanda de insumos pero se p</w:t>
      </w:r>
      <w:r>
        <w:rPr>
          <w:lang w:val="es-PA"/>
        </w:rPr>
        <w:t xml:space="preserve">resentará en menor cantidad que </w:t>
      </w:r>
      <w:r w:rsidRPr="00094BFB">
        <w:rPr>
          <w:lang w:val="es-PA"/>
        </w:rPr>
        <w:t>en la Etapa de Construcción.</w:t>
      </w:r>
      <w:r>
        <w:rPr>
          <w:lang w:val="es-PA"/>
        </w:rPr>
        <w:t xml:space="preserve"> </w:t>
      </w:r>
    </w:p>
    <w:p w:rsidR="00CE2486" w:rsidRDefault="00CE2486" w:rsidP="00CE2486">
      <w:pPr>
        <w:pStyle w:val="Caption"/>
        <w:rPr>
          <w:b w:val="0"/>
          <w:u w:val="single"/>
          <w:lang w:val="es-PA"/>
        </w:rPr>
      </w:pPr>
      <w:bookmarkStart w:id="248" w:name="_Ref421279017"/>
      <w:bookmarkStart w:id="249" w:name="_Toc429755697"/>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41</w:t>
      </w:r>
      <w:r>
        <w:fldChar w:fldCharType="end"/>
      </w:r>
      <w:bookmarkEnd w:id="248"/>
      <w:r>
        <w:t xml:space="preserve">. Matriz de Importancia ambiental – Incremento en la </w:t>
      </w:r>
      <w:r w:rsidR="00930513">
        <w:t>D</w:t>
      </w:r>
      <w:r>
        <w:t xml:space="preserve">emanda de </w:t>
      </w:r>
      <w:r w:rsidR="00930513">
        <w:br/>
        <w:t>Bienes y S</w:t>
      </w:r>
      <w:r>
        <w:t>ervicios (</w:t>
      </w:r>
      <w:r>
        <w:rPr>
          <w:lang w:val="es-PA"/>
        </w:rPr>
        <w:t>+)</w:t>
      </w:r>
      <w:bookmarkEnd w:id="249"/>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CE2486" w:rsidRPr="00930513"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CE2486" w:rsidRPr="00930513" w:rsidRDefault="00CE2486" w:rsidP="00B278F5">
            <w:pPr>
              <w:spacing w:after="0"/>
              <w:jc w:val="center"/>
              <w:rPr>
                <w:rFonts w:eastAsia="Calibri" w:cs="Times New Roman"/>
                <w:b/>
                <w:bCs/>
                <w:color w:val="000000"/>
                <w:sz w:val="18"/>
                <w:szCs w:val="18"/>
                <w:lang w:val="es-PA"/>
              </w:rPr>
            </w:pPr>
            <w:r w:rsidRPr="00930513">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930513" w:rsidRDefault="00CE2486" w:rsidP="00B278F5">
            <w:pPr>
              <w:spacing w:after="0"/>
              <w:jc w:val="center"/>
              <w:rPr>
                <w:rFonts w:eastAsia="Calibri" w:cs="Times New Roman"/>
                <w:b/>
                <w:color w:val="000000"/>
                <w:sz w:val="18"/>
                <w:szCs w:val="18"/>
                <w:lang w:val="es-PA"/>
              </w:rPr>
            </w:pPr>
            <w:r w:rsidRPr="00930513">
              <w:rPr>
                <w:rFonts w:eastAsia="Calibri" w:cs="Times New Roman"/>
                <w:b/>
                <w:color w:val="000000"/>
                <w:sz w:val="18"/>
                <w:szCs w:val="18"/>
                <w:lang w:val="es-PA"/>
              </w:rPr>
              <w:t>Todas las actividades del Proyecto</w:t>
            </w:r>
            <w:r w:rsidR="00930513" w:rsidRPr="00930513">
              <w:rPr>
                <w:rFonts w:eastAsia="Calibri" w:cs="Times New Roman"/>
                <w:b/>
                <w:color w:val="000000"/>
                <w:sz w:val="18"/>
                <w:szCs w:val="18"/>
                <w:lang w:val="es-PA"/>
              </w:rPr>
              <w:t xml:space="preserve"> (Rehab. y M. &amp; C.)</w:t>
            </w:r>
          </w:p>
        </w:tc>
      </w:tr>
      <w:tr w:rsidR="00CE2486" w:rsidRPr="00A93F41"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A93F41"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CE2486" w:rsidRPr="00A93F41" w:rsidTr="00B278F5">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A93F41"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CE2486" w:rsidRPr="00A93F41" w:rsidTr="00B278F5">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CE2486" w:rsidRPr="00A93F41" w:rsidRDefault="00CE2486" w:rsidP="00B278F5">
            <w:pPr>
              <w:spacing w:after="0"/>
              <w:jc w:val="center"/>
              <w:rPr>
                <w:rFonts w:eastAsia="Calibri" w:cs="Times New Roman"/>
                <w:color w:val="000000"/>
                <w:sz w:val="18"/>
                <w:szCs w:val="18"/>
                <w:lang w:val="es-PA"/>
              </w:rPr>
            </w:pPr>
            <w:r>
              <w:rPr>
                <w:sz w:val="18"/>
                <w:szCs w:val="18"/>
                <w:lang w:val="es-PA"/>
              </w:rPr>
              <w:t>Incremento en la demanda de bienes y servicios</w:t>
            </w:r>
            <w:r w:rsidRPr="00A93F41">
              <w:rPr>
                <w:sz w:val="18"/>
                <w:szCs w:val="18"/>
                <w:lang w:val="es-PA"/>
              </w:rPr>
              <w:t xml:space="preserve"> </w:t>
            </w:r>
            <w:r>
              <w:rPr>
                <w:rFonts w:eastAsia="Calibri" w:cs="Times New Roman"/>
                <w:color w:val="000000"/>
                <w:sz w:val="18"/>
                <w:szCs w:val="18"/>
                <w:lang w:val="es-PA"/>
              </w:rPr>
              <w:t>(+)</w:t>
            </w:r>
          </w:p>
        </w:tc>
      </w:tr>
      <w:tr w:rsidR="00CE2486" w:rsidRPr="00A93F41" w:rsidTr="00D448D0">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CE2486" w:rsidRPr="00A93F41"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CE2486" w:rsidRPr="00A93F41"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CE2486" w:rsidRPr="00A93F41" w:rsidRDefault="00CE2486" w:rsidP="00B278F5">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CE2486" w:rsidRPr="00930513" w:rsidTr="00D448D0">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CE2486" w:rsidRPr="00930513" w:rsidRDefault="00AF158B" w:rsidP="00B278F5">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CE2486" w:rsidRPr="00930513" w:rsidRDefault="00AF158B" w:rsidP="00B278F5">
            <w:pPr>
              <w:spacing w:after="0"/>
              <w:jc w:val="center"/>
              <w:rPr>
                <w:rFonts w:eastAsia="Calibri" w:cs="Times New Roman"/>
                <w:sz w:val="18"/>
                <w:szCs w:val="18"/>
                <w:lang w:val="es-PA"/>
              </w:rPr>
            </w:pPr>
            <w:r w:rsidRPr="00930513">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CE2486" w:rsidRPr="00930513" w:rsidRDefault="00AF158B" w:rsidP="00B278F5">
            <w:pPr>
              <w:spacing w:after="0"/>
              <w:jc w:val="center"/>
              <w:rPr>
                <w:rFonts w:eastAsia="Calibri" w:cs="Times New Roman"/>
                <w:sz w:val="18"/>
                <w:szCs w:val="18"/>
                <w:lang w:val="es-PA"/>
              </w:rPr>
            </w:pPr>
            <w:r w:rsidRPr="00930513">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CE2486" w:rsidRPr="00930513" w:rsidRDefault="00AF158B"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CE2486" w:rsidRPr="00930513" w:rsidRDefault="00AF158B"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r>
      <w:tr w:rsidR="00D448D0" w:rsidRPr="00930513" w:rsidTr="00D448D0">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D448D0" w:rsidRPr="00930513" w:rsidRDefault="00D448D0" w:rsidP="00AF158B">
            <w:pPr>
              <w:spacing w:after="0"/>
              <w:ind w:right="85"/>
              <w:jc w:val="right"/>
              <w:rPr>
                <w:rFonts w:eastAsia="Calibri" w:cs="Times New Roman"/>
                <w:color w:val="FFFFFF" w:themeColor="background1"/>
                <w:sz w:val="22"/>
                <w:szCs w:val="18"/>
                <w:lang w:val="es-PA"/>
              </w:rPr>
            </w:pPr>
            <w:r w:rsidRPr="00930513">
              <w:rPr>
                <w:rFonts w:eastAsia="Calibri" w:cs="Times New Roman"/>
                <w:b/>
                <w:bCs/>
                <w:i/>
                <w:iCs/>
                <w:color w:val="FFFFFF" w:themeColor="background1"/>
                <w:sz w:val="22"/>
                <w:szCs w:val="18"/>
                <w:lang w:val="es-PA"/>
              </w:rPr>
              <w:t xml:space="preserve">Importancia I = </w:t>
            </w:r>
            <w:r w:rsidR="00930513">
              <w:rPr>
                <w:rFonts w:eastAsia="Calibri" w:cs="Times New Roman"/>
                <w:b/>
                <w:bCs/>
                <w:i/>
                <w:iCs/>
                <w:color w:val="FFFFFF" w:themeColor="background1"/>
                <w:sz w:val="22"/>
                <w:szCs w:val="18"/>
                <w:lang w:val="es-PA"/>
              </w:rPr>
              <w:t>+</w:t>
            </w:r>
            <w:r w:rsidRPr="00930513">
              <w:rPr>
                <w:rFonts w:eastAsia="Calibri" w:cs="Times New Roman"/>
                <w:b/>
                <w:bCs/>
                <w:color w:val="FFFFFF" w:themeColor="background1"/>
                <w:sz w:val="22"/>
                <w:szCs w:val="18"/>
                <w:lang w:val="es-PA"/>
              </w:rPr>
              <w:t>31</w:t>
            </w:r>
          </w:p>
        </w:tc>
      </w:tr>
    </w:tbl>
    <w:p w:rsidR="00CE2486" w:rsidRDefault="00CE2486" w:rsidP="00CE2486">
      <w:pPr>
        <w:pStyle w:val="NoSpacing"/>
        <w:rPr>
          <w:lang w:val="es-PA"/>
        </w:rPr>
      </w:pPr>
    </w:p>
    <w:p w:rsidR="00CE2486" w:rsidRDefault="00CE2486" w:rsidP="00930513">
      <w:pPr>
        <w:rPr>
          <w:lang w:val="es-PA"/>
        </w:rPr>
      </w:pPr>
    </w:p>
    <w:p w:rsidR="00CE2486" w:rsidRPr="00930513" w:rsidRDefault="00CE2486" w:rsidP="00CE2486">
      <w:pPr>
        <w:rPr>
          <w:lang w:val="es-PA"/>
        </w:rPr>
      </w:pPr>
      <w:r w:rsidRPr="00930513">
        <w:rPr>
          <w:b/>
          <w:u w:val="single"/>
          <w:lang w:val="es-PA"/>
        </w:rPr>
        <w:t>Actividad:</w:t>
      </w:r>
      <w:r w:rsidRPr="00930513">
        <w:rPr>
          <w:lang w:val="es-PA"/>
        </w:rPr>
        <w:t xml:space="preserve"> Todas las actividades del Proyecto </w:t>
      </w:r>
      <w:r w:rsidR="00930513" w:rsidRPr="00930513">
        <w:rPr>
          <w:lang w:val="es-PA"/>
        </w:rPr>
        <w:t>(Rehab.</w:t>
      </w:r>
      <w:r w:rsidR="000D617C" w:rsidRPr="00930513">
        <w:rPr>
          <w:lang w:val="es-PA"/>
        </w:rPr>
        <w:t xml:space="preserve"> </w:t>
      </w:r>
      <w:r w:rsidR="00930513" w:rsidRPr="00930513">
        <w:rPr>
          <w:lang w:val="es-PA"/>
        </w:rPr>
        <w:t xml:space="preserve">y </w:t>
      </w:r>
      <w:r w:rsidR="000D617C" w:rsidRPr="00930513">
        <w:rPr>
          <w:lang w:val="es-PA"/>
        </w:rPr>
        <w:t>M. &amp; C</w:t>
      </w:r>
      <w:r w:rsidR="00930513" w:rsidRPr="00930513">
        <w:rPr>
          <w:lang w:val="es-PA"/>
        </w:rPr>
        <w:t>.</w:t>
      </w:r>
      <w:r w:rsidR="000D617C" w:rsidRPr="00930513">
        <w:rPr>
          <w:lang w:val="es-PA"/>
        </w:rPr>
        <w:t>)</w:t>
      </w:r>
    </w:p>
    <w:p w:rsidR="00CE2486" w:rsidRDefault="00CE2486" w:rsidP="00CE2486">
      <w:pPr>
        <w:rPr>
          <w:lang w:val="es-PA"/>
        </w:rPr>
      </w:pPr>
      <w:r w:rsidRPr="00157F99">
        <w:rPr>
          <w:b/>
          <w:u w:val="single"/>
          <w:lang w:val="es-PA"/>
        </w:rPr>
        <w:t>Manifestación:</w:t>
      </w:r>
      <w:r>
        <w:rPr>
          <w:b/>
          <w:lang w:val="es-PA"/>
        </w:rPr>
        <w:t xml:space="preserve"> </w:t>
      </w:r>
      <w:r>
        <w:rPr>
          <w:lang w:val="es-PA"/>
        </w:rPr>
        <w:t>5e. Generación de empleos (+)</w:t>
      </w:r>
    </w:p>
    <w:p w:rsidR="00CE2486" w:rsidRPr="00C0116E" w:rsidRDefault="00CE2486" w:rsidP="00CE2486">
      <w:pPr>
        <w:rPr>
          <w:lang w:val="es-US" w:eastAsia="es-US"/>
        </w:rPr>
      </w:pPr>
      <w:r w:rsidRPr="00464C7A">
        <w:rPr>
          <w:lang w:val="es-US" w:eastAsia="es-US"/>
        </w:rPr>
        <w:t>Este impacto se ha val</w:t>
      </w:r>
      <w:r>
        <w:rPr>
          <w:lang w:val="es-US" w:eastAsia="es-US"/>
        </w:rPr>
        <w:t xml:space="preserve">orado con una importancia </w:t>
      </w:r>
      <w:r w:rsidRPr="00C0116E">
        <w:rPr>
          <w:lang w:val="es-US" w:eastAsia="es-US"/>
        </w:rPr>
        <w:t xml:space="preserve">moderada positiva, ya que en todas las actividades de la Etapa de construcción se generarán empleos, teniendo una intensidad alta </w:t>
      </w:r>
      <w:r>
        <w:rPr>
          <w:lang w:val="es-US" w:eastAsia="es-US"/>
        </w:rPr>
        <w:t xml:space="preserve">para este Proyecto. Ver </w:t>
      </w:r>
      <w:r>
        <w:rPr>
          <w:lang w:val="es-US" w:eastAsia="es-US"/>
        </w:rPr>
        <w:fldChar w:fldCharType="begin"/>
      </w:r>
      <w:r>
        <w:rPr>
          <w:lang w:val="es-US" w:eastAsia="es-US"/>
        </w:rPr>
        <w:instrText xml:space="preserve"> REF _Ref421279355 \h </w:instrText>
      </w:r>
      <w:r>
        <w:rPr>
          <w:lang w:val="es-US" w:eastAsia="es-US"/>
        </w:rPr>
      </w:r>
      <w:r>
        <w:rPr>
          <w:lang w:val="es-US" w:eastAsia="es-US"/>
        </w:rPr>
        <w:fldChar w:fldCharType="separate"/>
      </w:r>
      <w:r w:rsidR="00E51CD4">
        <w:t xml:space="preserve">Tabla </w:t>
      </w:r>
      <w:r w:rsidR="00E51CD4">
        <w:rPr>
          <w:noProof/>
        </w:rPr>
        <w:t>4</w:t>
      </w:r>
      <w:r w:rsidR="00E51CD4">
        <w:noBreakHyphen/>
      </w:r>
      <w:r w:rsidR="00E51CD4">
        <w:rPr>
          <w:noProof/>
        </w:rPr>
        <w:t>42</w:t>
      </w:r>
      <w:r>
        <w:rPr>
          <w:lang w:val="es-US" w:eastAsia="es-US"/>
        </w:rPr>
        <w:fldChar w:fldCharType="end"/>
      </w:r>
      <w:r>
        <w:rPr>
          <w:lang w:val="es-US" w:eastAsia="es-US"/>
        </w:rPr>
        <w:t>.</w:t>
      </w:r>
    </w:p>
    <w:p w:rsidR="00CE2486" w:rsidRDefault="00CE2486" w:rsidP="00CE2486">
      <w:pPr>
        <w:rPr>
          <w:lang w:val="es-PA"/>
        </w:rPr>
      </w:pPr>
      <w:r w:rsidRPr="00C0116E">
        <w:rPr>
          <w:lang w:val="es-US" w:eastAsia="es-US"/>
        </w:rPr>
        <w:t>Uno de los efectos directos es que se deberá contratar personal destinado</w:t>
      </w:r>
      <w:r w:rsidRPr="00464C7A">
        <w:rPr>
          <w:lang w:val="es-US" w:eastAsia="es-US"/>
        </w:rPr>
        <w:t xml:space="preserve"> a diversas actividades propias de la fase de construcción, ya sea como mano de obra calificada o no calificada entre los que se encuentran ingenieros, arquitectos, albañiles, carpinteros, conductores de equipo pesado, etc. Este personal contratado, recibirá beneficios directos</w:t>
      </w:r>
      <w:r>
        <w:rPr>
          <w:lang w:val="es-US" w:eastAsia="es-US"/>
        </w:rPr>
        <w:t xml:space="preserve"> de estas actividades</w:t>
      </w:r>
      <w:r w:rsidRPr="0057319B">
        <w:rPr>
          <w:lang w:val="es-US" w:eastAsia="es-US"/>
        </w:rPr>
        <w:t>, con el consecuente efecto multiplicador de empleos indirectos. Este impacto se valora como positivo en todas las actividades.</w:t>
      </w:r>
      <w:r>
        <w:rPr>
          <w:lang w:val="es-US" w:eastAsia="es-US"/>
        </w:rPr>
        <w:t xml:space="preserve"> </w:t>
      </w:r>
      <w:r w:rsidRPr="008C06EA">
        <w:rPr>
          <w:lang w:val="es-PA"/>
        </w:rPr>
        <w:t>Es un impacto que será permanente durante el desarrollo del contrato, el cual debe ofrecerse a las administraciones municipales, bajo una base de datos y las certificaciones de constancia de residencia.</w:t>
      </w:r>
    </w:p>
    <w:p w:rsidR="00CE2486" w:rsidRDefault="00CE2486" w:rsidP="00CE2486">
      <w:pPr>
        <w:rPr>
          <w:lang w:val="es-PA" w:eastAsia="es-US"/>
        </w:rPr>
      </w:pPr>
      <w:r w:rsidRPr="00094BFB">
        <w:rPr>
          <w:lang w:val="es-PA" w:eastAsia="es-US"/>
        </w:rPr>
        <w:t xml:space="preserve">En la </w:t>
      </w:r>
      <w:r w:rsidRPr="00365C94">
        <w:rPr>
          <w:lang w:val="es-PA" w:eastAsia="es-US"/>
        </w:rPr>
        <w:t>Etapa de Operación,</w:t>
      </w:r>
      <w:r w:rsidRPr="00094BFB">
        <w:rPr>
          <w:lang w:val="es-PA" w:eastAsia="es-US"/>
        </w:rPr>
        <w:t xml:space="preserve"> se generarán empleos, pero en menor cantidad ya que se reducen las actividades a realizar.</w:t>
      </w:r>
      <w:r>
        <w:rPr>
          <w:lang w:val="es-PA" w:eastAsia="es-US"/>
        </w:rPr>
        <w:t xml:space="preserve"> </w:t>
      </w:r>
    </w:p>
    <w:p w:rsidR="00AF158B" w:rsidRDefault="00CE2486" w:rsidP="00CE2486">
      <w:pPr>
        <w:rPr>
          <w:rFonts w:cs="Times New Roman"/>
          <w:lang w:val="es-ES_tradnl"/>
        </w:rPr>
      </w:pPr>
      <w:r w:rsidRPr="005E31C1">
        <w:rPr>
          <w:rFonts w:cs="Times New Roman"/>
          <w:lang w:val="es-ES_tradnl"/>
        </w:rPr>
        <w:t xml:space="preserve">Los impactos en el componente socioeconómico tendrán un sensible incremento con el </w:t>
      </w:r>
      <w:r>
        <w:rPr>
          <w:rFonts w:cs="Times New Roman"/>
          <w:lang w:val="es-ES_tradnl"/>
        </w:rPr>
        <w:t>Proyecto</w:t>
      </w:r>
      <w:r w:rsidRPr="005E31C1">
        <w:rPr>
          <w:rFonts w:cs="Times New Roman"/>
          <w:lang w:val="es-ES_tradnl"/>
        </w:rPr>
        <w:t xml:space="preserve">, ya que en la situación actual el panorama económico no tiene amplio dinamismo, por lo tanto la generación de empleo, los cambios en la dinámica comercial y el incremento en la demanda de productos y servicios, serán de naturaleza positiva, altamente favorables porque se mejorará la </w:t>
      </w:r>
      <w:r w:rsidRPr="005E31C1">
        <w:rPr>
          <w:rFonts w:cs="Times New Roman"/>
          <w:lang w:val="es-ES_tradnl"/>
        </w:rPr>
        <w:lastRenderedPageBreak/>
        <w:t>actividad económica local pues las actividades de rehabilitación podrá vincular personal, e igualmente por la demanda de servicios, sean personales, públicos, y profesionales.</w:t>
      </w:r>
    </w:p>
    <w:p w:rsidR="00AF158B" w:rsidRPr="00930513" w:rsidRDefault="00AF158B" w:rsidP="0031720F">
      <w:pPr>
        <w:spacing w:after="160" w:line="259" w:lineRule="auto"/>
        <w:rPr>
          <w:rFonts w:cs="Times New Roman"/>
          <w:lang w:val="es-ES_tradnl"/>
        </w:rPr>
      </w:pPr>
      <w:r w:rsidRPr="00930513">
        <w:rPr>
          <w:rFonts w:cs="Times New Roman"/>
          <w:lang w:val="es-ES_tradnl"/>
        </w:rPr>
        <w:t xml:space="preserve">Este impacto adquiere para todas las actividades del proyecto, una importancia moderada, debido a su intensidad alta, es extenso, aunque persiste de manera temporal mientras duren las obras, teniendo una reversibilidad </w:t>
      </w:r>
      <w:r w:rsidR="00930513" w:rsidRPr="00930513">
        <w:rPr>
          <w:rFonts w:cs="Times New Roman"/>
          <w:lang w:val="es-ES_tradnl"/>
        </w:rPr>
        <w:t>en el mediano plazo.</w:t>
      </w:r>
    </w:p>
    <w:p w:rsidR="00CE2486" w:rsidRDefault="00CE2486" w:rsidP="00CE2486">
      <w:pPr>
        <w:pStyle w:val="Caption"/>
        <w:rPr>
          <w:b w:val="0"/>
          <w:u w:val="single"/>
          <w:lang w:val="es-PA"/>
        </w:rPr>
      </w:pPr>
      <w:bookmarkStart w:id="250" w:name="_Ref421279355"/>
      <w:bookmarkStart w:id="251" w:name="_Toc429755698"/>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42</w:t>
      </w:r>
      <w:r>
        <w:fldChar w:fldCharType="end"/>
      </w:r>
      <w:bookmarkEnd w:id="250"/>
      <w:r>
        <w:t>. Matriz de Importancia ambiental – Generación de empleos (</w:t>
      </w:r>
      <w:r>
        <w:rPr>
          <w:lang w:val="es-PA"/>
        </w:rPr>
        <w:t>+)</w:t>
      </w:r>
      <w:bookmarkEnd w:id="251"/>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CE2486" w:rsidRPr="00A93F41" w:rsidTr="00B278F5">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A93F41" w:rsidRDefault="00930513" w:rsidP="00B278F5">
            <w:pPr>
              <w:spacing w:after="0"/>
              <w:jc w:val="center"/>
              <w:rPr>
                <w:rFonts w:eastAsia="Calibri" w:cs="Times New Roman"/>
                <w:color w:val="000000"/>
                <w:sz w:val="18"/>
                <w:szCs w:val="18"/>
                <w:lang w:val="es-PA"/>
              </w:rPr>
            </w:pPr>
            <w:r w:rsidRPr="00930513">
              <w:rPr>
                <w:rFonts w:eastAsia="Calibri" w:cs="Times New Roman"/>
                <w:b/>
                <w:color w:val="000000"/>
                <w:sz w:val="18"/>
                <w:szCs w:val="18"/>
                <w:lang w:val="es-PA"/>
              </w:rPr>
              <w:t>Todas las actividades del Proyecto (Rehab. y M. &amp; C.)</w:t>
            </w:r>
          </w:p>
        </w:tc>
      </w:tr>
      <w:tr w:rsidR="00CE2486" w:rsidRPr="00A93F41" w:rsidTr="00B278F5">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A93F41"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CE2486" w:rsidRPr="00A93F41" w:rsidTr="00B278F5">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CE2486" w:rsidRPr="00A93F41" w:rsidRDefault="00CE2486" w:rsidP="00B278F5">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CE2486" w:rsidRPr="00A93F41" w:rsidTr="00B278F5">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CE2486" w:rsidRPr="00A93F41" w:rsidRDefault="00CE2486" w:rsidP="00B278F5">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CE2486" w:rsidRPr="00A93F41" w:rsidRDefault="00CE2486" w:rsidP="00B278F5">
            <w:pPr>
              <w:spacing w:after="0"/>
              <w:jc w:val="center"/>
              <w:rPr>
                <w:rFonts w:eastAsia="Calibri" w:cs="Times New Roman"/>
                <w:color w:val="000000"/>
                <w:sz w:val="18"/>
                <w:szCs w:val="18"/>
                <w:lang w:val="es-PA"/>
              </w:rPr>
            </w:pPr>
            <w:r>
              <w:rPr>
                <w:sz w:val="18"/>
                <w:szCs w:val="18"/>
                <w:lang w:val="es-PA"/>
              </w:rPr>
              <w:t>Generación de empleos</w:t>
            </w:r>
            <w:r w:rsidRPr="00A93F41">
              <w:rPr>
                <w:sz w:val="18"/>
                <w:szCs w:val="18"/>
                <w:lang w:val="es-PA"/>
              </w:rPr>
              <w:t xml:space="preserve"> </w:t>
            </w:r>
            <w:r>
              <w:rPr>
                <w:rFonts w:eastAsia="Calibri" w:cs="Times New Roman"/>
                <w:color w:val="000000"/>
                <w:sz w:val="18"/>
                <w:szCs w:val="18"/>
                <w:lang w:val="es-PA"/>
              </w:rPr>
              <w:t>(+)</w:t>
            </w:r>
          </w:p>
        </w:tc>
      </w:tr>
      <w:tr w:rsidR="00CE2486" w:rsidRPr="00A93F41" w:rsidTr="00AF158B">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CE2486" w:rsidRPr="00A93F41" w:rsidRDefault="00CE2486" w:rsidP="00B278F5">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CE2486" w:rsidRPr="00A93F41" w:rsidTr="00B278F5">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CE2486" w:rsidRPr="00A93F41" w:rsidRDefault="00CE2486" w:rsidP="00B278F5">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CE2486" w:rsidRPr="00A93F41" w:rsidTr="00B278F5">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CE2486" w:rsidRPr="00A93F41" w:rsidRDefault="00CE2486" w:rsidP="00B278F5">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CE2486" w:rsidRPr="00930513" w:rsidTr="00AF158B">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CE2486" w:rsidRPr="00930513" w:rsidRDefault="00CE2486" w:rsidP="00B278F5">
            <w:pPr>
              <w:spacing w:after="0"/>
              <w:jc w:val="center"/>
              <w:rPr>
                <w:rFonts w:eastAsia="Calibri" w:cs="Times New Roman"/>
                <w:sz w:val="18"/>
                <w:szCs w:val="18"/>
                <w:lang w:val="es-PA"/>
              </w:rPr>
            </w:pPr>
            <w:r w:rsidRPr="00930513">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CE2486" w:rsidRPr="00930513" w:rsidRDefault="00930513" w:rsidP="00B278F5">
            <w:pPr>
              <w:spacing w:after="0"/>
              <w:jc w:val="center"/>
              <w:rPr>
                <w:rFonts w:eastAsia="Calibri" w:cs="Times New Roman"/>
                <w:sz w:val="18"/>
                <w:szCs w:val="18"/>
                <w:lang w:val="es-PA"/>
              </w:rPr>
            </w:pPr>
            <w:r>
              <w:rPr>
                <w:rFonts w:eastAsia="Calibri" w:cs="Times New Roman"/>
                <w:sz w:val="18"/>
                <w:szCs w:val="18"/>
                <w:lang w:val="es-PA"/>
              </w:rPr>
              <w:t>1</w:t>
            </w:r>
          </w:p>
        </w:tc>
      </w:tr>
      <w:tr w:rsidR="00AF158B" w:rsidRPr="00930513" w:rsidTr="00AF158B">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AF158B" w:rsidRPr="00930513" w:rsidRDefault="00AF158B" w:rsidP="00AF158B">
            <w:pPr>
              <w:spacing w:after="0"/>
              <w:ind w:right="85"/>
              <w:jc w:val="right"/>
              <w:rPr>
                <w:rFonts w:eastAsia="Calibri" w:cs="Times New Roman"/>
                <w:color w:val="FFFFFF" w:themeColor="background1"/>
                <w:sz w:val="22"/>
                <w:szCs w:val="18"/>
                <w:lang w:val="es-PA"/>
              </w:rPr>
            </w:pPr>
            <w:r w:rsidRPr="00930513">
              <w:rPr>
                <w:rFonts w:eastAsia="Calibri" w:cs="Times New Roman"/>
                <w:b/>
                <w:bCs/>
                <w:i/>
                <w:iCs/>
                <w:color w:val="FFFFFF" w:themeColor="background1"/>
                <w:sz w:val="22"/>
                <w:szCs w:val="18"/>
                <w:lang w:val="es-PA"/>
              </w:rPr>
              <w:t xml:space="preserve">Importancia I = </w:t>
            </w:r>
            <w:r w:rsidR="00930513">
              <w:rPr>
                <w:rFonts w:eastAsia="Calibri" w:cs="Times New Roman"/>
                <w:b/>
                <w:bCs/>
                <w:i/>
                <w:iCs/>
                <w:color w:val="FFFFFF" w:themeColor="background1"/>
                <w:sz w:val="22"/>
                <w:szCs w:val="18"/>
                <w:lang w:val="es-PA"/>
              </w:rPr>
              <w:t>+</w:t>
            </w:r>
            <w:r w:rsidRPr="00930513">
              <w:rPr>
                <w:rFonts w:eastAsia="Calibri" w:cs="Times New Roman"/>
                <w:b/>
                <w:bCs/>
                <w:color w:val="FFFFFF" w:themeColor="background1"/>
                <w:sz w:val="22"/>
                <w:szCs w:val="18"/>
                <w:lang w:val="es-PA"/>
              </w:rPr>
              <w:t>31</w:t>
            </w:r>
          </w:p>
        </w:tc>
      </w:tr>
    </w:tbl>
    <w:p w:rsidR="00CE2486" w:rsidRDefault="00CE2486" w:rsidP="00CE2486">
      <w:pPr>
        <w:pStyle w:val="NoSpacing"/>
        <w:rPr>
          <w:lang w:val="es-ES_tradnl"/>
        </w:rPr>
      </w:pPr>
    </w:p>
    <w:p w:rsidR="00CE2486" w:rsidRPr="005E31C1" w:rsidRDefault="00CE2486" w:rsidP="00930513">
      <w:pPr>
        <w:rPr>
          <w:lang w:val="es-ES_tradnl"/>
        </w:rPr>
      </w:pPr>
    </w:p>
    <w:p w:rsidR="005E1B20" w:rsidRPr="00157F99" w:rsidRDefault="005E1B20" w:rsidP="005E1B20">
      <w:pPr>
        <w:rPr>
          <w:lang w:val="es-PA"/>
        </w:rPr>
      </w:pPr>
      <w:r w:rsidRPr="00157F99">
        <w:rPr>
          <w:b/>
          <w:u w:val="single"/>
          <w:lang w:val="es-PA"/>
        </w:rPr>
        <w:t>Actividad:</w:t>
      </w:r>
      <w:r w:rsidRPr="00157F99">
        <w:rPr>
          <w:lang w:val="es-PA"/>
        </w:rPr>
        <w:t xml:space="preserve"> </w:t>
      </w:r>
      <w:r w:rsidR="000D617C" w:rsidRPr="00EF174F">
        <w:rPr>
          <w:lang w:val="es-PA"/>
        </w:rPr>
        <w:t xml:space="preserve">B.10 </w:t>
      </w:r>
      <w:r w:rsidRPr="00EF174F">
        <w:rPr>
          <w:lang w:val="es-PA"/>
        </w:rPr>
        <w:t>Señalización, alumbrado y acabados arquitectónicos</w:t>
      </w:r>
      <w:r w:rsidR="000D617C" w:rsidRPr="00EF174F">
        <w:rPr>
          <w:lang w:val="es-PA"/>
        </w:rPr>
        <w:t xml:space="preserve"> (Rehab</w:t>
      </w:r>
      <w:r w:rsidR="00EF174F" w:rsidRPr="00EF174F">
        <w:rPr>
          <w:lang w:val="es-PA"/>
        </w:rPr>
        <w:t>. y</w:t>
      </w:r>
      <w:r w:rsidR="000D617C" w:rsidRPr="00EF174F">
        <w:rPr>
          <w:lang w:val="es-PA"/>
        </w:rPr>
        <w:t xml:space="preserve"> M. &amp; C</w:t>
      </w:r>
      <w:r w:rsidR="00EF174F" w:rsidRPr="00EF174F">
        <w:rPr>
          <w:lang w:val="es-PA"/>
        </w:rPr>
        <w:t>.</w:t>
      </w:r>
      <w:r w:rsidR="000D617C" w:rsidRPr="00EF174F">
        <w:rPr>
          <w:lang w:val="es-PA"/>
        </w:rPr>
        <w:t>)</w:t>
      </w:r>
    </w:p>
    <w:p w:rsidR="005E1B20" w:rsidRPr="00A93F41" w:rsidRDefault="005E1B20" w:rsidP="005E1B20">
      <w:pPr>
        <w:rPr>
          <w:lang w:val="es-PA"/>
        </w:rPr>
      </w:pPr>
      <w:r w:rsidRPr="00157F99">
        <w:rPr>
          <w:b/>
          <w:u w:val="single"/>
          <w:lang w:val="es-PA"/>
        </w:rPr>
        <w:t>Manifestación:</w:t>
      </w:r>
      <w:r>
        <w:rPr>
          <w:b/>
          <w:lang w:val="es-PA"/>
        </w:rPr>
        <w:t xml:space="preserve"> </w:t>
      </w:r>
      <w:r w:rsidR="0046450F">
        <w:rPr>
          <w:lang w:val="es-PA"/>
        </w:rPr>
        <w:t>5j</w:t>
      </w:r>
      <w:r>
        <w:rPr>
          <w:lang w:val="es-PA"/>
        </w:rPr>
        <w:t xml:space="preserve">. Reducción del riesgo de accidentes viales e incremento de la seguridad vial </w:t>
      </w:r>
      <w:r w:rsidR="00A93F41">
        <w:rPr>
          <w:lang w:val="es-PA"/>
        </w:rPr>
        <w:t>(+)</w:t>
      </w:r>
    </w:p>
    <w:p w:rsidR="005F4761" w:rsidRPr="0046450F" w:rsidRDefault="005E1B20" w:rsidP="005E1B20">
      <w:pPr>
        <w:rPr>
          <w:lang w:val="es-PA"/>
        </w:rPr>
      </w:pPr>
      <w:r w:rsidRPr="0033151F">
        <w:rPr>
          <w:lang w:val="es-PA"/>
        </w:rPr>
        <w:t xml:space="preserve">Otro de los impactos positivos en el medio socioeconómico es la reducción de accidentes </w:t>
      </w:r>
      <w:r>
        <w:rPr>
          <w:lang w:val="es-PA"/>
        </w:rPr>
        <w:t xml:space="preserve">y aumento de la seguridad vial debido al mejoramiento de la calzada y diseño, además de la incorporación de </w:t>
      </w:r>
      <w:r w:rsidRPr="0046450F">
        <w:rPr>
          <w:lang w:val="es-PA"/>
        </w:rPr>
        <w:t xml:space="preserve">señalización </w:t>
      </w:r>
      <w:r w:rsidR="005F4761" w:rsidRPr="0046450F">
        <w:rPr>
          <w:lang w:val="es-PA"/>
        </w:rPr>
        <w:t xml:space="preserve">tanto vertical como horizontal y la incorporación del </w:t>
      </w:r>
      <w:r w:rsidRPr="0046450F">
        <w:rPr>
          <w:lang w:val="es-PA"/>
        </w:rPr>
        <w:t>alumbrado a lo largo del alineamiento.</w:t>
      </w:r>
      <w:r w:rsidR="00A93F41" w:rsidRPr="0046450F">
        <w:rPr>
          <w:lang w:val="es-PA"/>
        </w:rPr>
        <w:t xml:space="preserve"> </w:t>
      </w:r>
      <w:r w:rsidR="005F4761" w:rsidRPr="0046450F">
        <w:rPr>
          <w:lang w:val="es-PA"/>
        </w:rPr>
        <w:t xml:space="preserve"> </w:t>
      </w:r>
    </w:p>
    <w:p w:rsidR="005E1B20" w:rsidRPr="0046450F" w:rsidRDefault="005F4761" w:rsidP="005E1B20">
      <w:pPr>
        <w:rPr>
          <w:lang w:val="es-PA"/>
        </w:rPr>
      </w:pPr>
      <w:r w:rsidRPr="0046450F">
        <w:rPr>
          <w:lang w:val="es-PA"/>
        </w:rPr>
        <w:t xml:space="preserve">Este impacto adquiere una importancia moderada en la Etapa de operación debido a que su intensidad es media, su extensión es parcial, de persistencia permanente. </w:t>
      </w:r>
      <w:r w:rsidR="00A93F41" w:rsidRPr="0046450F">
        <w:rPr>
          <w:lang w:val="es-PA"/>
        </w:rPr>
        <w:t xml:space="preserve">Ver </w:t>
      </w:r>
      <w:r w:rsidR="00A93F41" w:rsidRPr="0046450F">
        <w:rPr>
          <w:lang w:val="es-PA"/>
        </w:rPr>
        <w:fldChar w:fldCharType="begin"/>
      </w:r>
      <w:r w:rsidR="00A93F41" w:rsidRPr="0046450F">
        <w:rPr>
          <w:lang w:val="es-PA"/>
        </w:rPr>
        <w:instrText xml:space="preserve"> REF _Ref421277663 \h </w:instrText>
      </w:r>
      <w:r w:rsidR="00A93F41" w:rsidRPr="0046450F">
        <w:rPr>
          <w:lang w:val="es-PA"/>
        </w:rPr>
      </w:r>
      <w:r w:rsidR="00A93F41" w:rsidRPr="0046450F">
        <w:rPr>
          <w:lang w:val="es-PA"/>
        </w:rPr>
        <w:fldChar w:fldCharType="separate"/>
      </w:r>
      <w:r w:rsidR="00E51CD4">
        <w:t xml:space="preserve">Tabla </w:t>
      </w:r>
      <w:r w:rsidR="00E51CD4">
        <w:rPr>
          <w:noProof/>
        </w:rPr>
        <w:t>4</w:t>
      </w:r>
      <w:r w:rsidR="00E51CD4">
        <w:noBreakHyphen/>
      </w:r>
      <w:r w:rsidR="00E51CD4">
        <w:rPr>
          <w:noProof/>
        </w:rPr>
        <w:t>43</w:t>
      </w:r>
      <w:r w:rsidR="00A93F41" w:rsidRPr="0046450F">
        <w:rPr>
          <w:lang w:val="es-PA"/>
        </w:rPr>
        <w:fldChar w:fldCharType="end"/>
      </w:r>
      <w:r w:rsidR="00A93F41" w:rsidRPr="0046450F">
        <w:rPr>
          <w:lang w:val="es-PA"/>
        </w:rPr>
        <w:t>:</w:t>
      </w:r>
    </w:p>
    <w:p w:rsidR="00A93F41" w:rsidRDefault="00A93F41" w:rsidP="00A93F41">
      <w:pPr>
        <w:pStyle w:val="Caption"/>
        <w:rPr>
          <w:b w:val="0"/>
          <w:u w:val="single"/>
          <w:lang w:val="es-PA"/>
        </w:rPr>
      </w:pPr>
      <w:bookmarkStart w:id="252" w:name="_Ref421277663"/>
      <w:bookmarkStart w:id="253" w:name="_Toc429755699"/>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43</w:t>
      </w:r>
      <w:r w:rsidR="00AF11B4">
        <w:fldChar w:fldCharType="end"/>
      </w:r>
      <w:bookmarkEnd w:id="252"/>
      <w:r>
        <w:t xml:space="preserve">. Matriz de Importancia ambiental – </w:t>
      </w:r>
      <w:r w:rsidR="006138F6">
        <w:t>Reducció</w:t>
      </w:r>
      <w:r>
        <w:t xml:space="preserve">n del riesgo </w:t>
      </w:r>
      <w:r w:rsidR="006138F6">
        <w:t>de accidentes viales e incremento de la seguridad vial</w:t>
      </w:r>
      <w:bookmarkEnd w:id="253"/>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A93F41" w:rsidRPr="00EF174F" w:rsidTr="00133FEA">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A93F41" w:rsidRPr="00EF174F" w:rsidRDefault="00A93F41" w:rsidP="00133FEA">
            <w:pPr>
              <w:spacing w:after="0"/>
              <w:jc w:val="center"/>
              <w:rPr>
                <w:rFonts w:eastAsia="Calibri" w:cs="Times New Roman"/>
                <w:b/>
                <w:bCs/>
                <w:color w:val="000000"/>
                <w:sz w:val="18"/>
                <w:szCs w:val="18"/>
                <w:lang w:val="es-PA"/>
              </w:rPr>
            </w:pPr>
            <w:r w:rsidRPr="00EF174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EF174F" w:rsidRDefault="00EF174F" w:rsidP="00A93F41">
            <w:pPr>
              <w:spacing w:after="0"/>
              <w:jc w:val="center"/>
              <w:rPr>
                <w:rFonts w:eastAsia="Calibri" w:cs="Times New Roman"/>
                <w:b/>
                <w:color w:val="000000"/>
                <w:sz w:val="18"/>
                <w:szCs w:val="18"/>
                <w:lang w:val="es-PA"/>
              </w:rPr>
            </w:pPr>
            <w:r w:rsidRPr="00EF174F">
              <w:rPr>
                <w:rFonts w:eastAsia="Calibri" w:cs="Times New Roman"/>
                <w:b/>
                <w:color w:val="000000"/>
                <w:sz w:val="18"/>
                <w:szCs w:val="18"/>
                <w:lang w:val="es-PA"/>
              </w:rPr>
              <w:t>B.10 Señalización, alumbrado y acabados arquitectónicos (Rehab. y M. &amp; C.)</w:t>
            </w:r>
          </w:p>
        </w:tc>
      </w:tr>
      <w:tr w:rsidR="00A93F41" w:rsidRPr="00A93F41" w:rsidTr="00133FEA">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A93F41" w:rsidRPr="00A93F41" w:rsidRDefault="00A93F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A93F41" w:rsidRDefault="00A93F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A93F41" w:rsidRPr="00A93F41" w:rsidTr="00133FEA">
        <w:trPr>
          <w:trHeight w:val="28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93F41" w:rsidRPr="00A93F41" w:rsidRDefault="00A93F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93F41" w:rsidRPr="00A93F41" w:rsidRDefault="00A93F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A93F41" w:rsidRPr="00A93F41" w:rsidTr="00133FEA">
        <w:trPr>
          <w:trHeight w:val="306"/>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93F41" w:rsidRPr="00A93F41" w:rsidRDefault="00A93F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sz w:val="18"/>
                <w:szCs w:val="18"/>
                <w:lang w:val="es-PA"/>
              </w:rPr>
              <w:t xml:space="preserve">Reducción del riesgo de accidentes viales e incremento de la seguridad vial </w:t>
            </w:r>
            <w:r>
              <w:rPr>
                <w:rFonts w:eastAsia="Calibri" w:cs="Times New Roman"/>
                <w:color w:val="000000"/>
                <w:sz w:val="18"/>
                <w:szCs w:val="18"/>
                <w:lang w:val="es-PA"/>
              </w:rPr>
              <w:t>(+)</w:t>
            </w:r>
          </w:p>
        </w:tc>
      </w:tr>
      <w:tr w:rsidR="00A93F41" w:rsidRPr="00A93F41" w:rsidTr="000D617C">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A93F41" w:rsidRPr="00A93F41" w:rsidRDefault="00A93F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A93F41" w:rsidRPr="00A93F41" w:rsidTr="00133FEA">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A93F41" w:rsidRPr="00A93F41" w:rsidRDefault="00A93F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A93F41" w:rsidRPr="00A93F41" w:rsidTr="00133FEA">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A93F41" w:rsidRPr="00A93F41" w:rsidRDefault="00A93F41" w:rsidP="00133FEA">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46450F" w:rsidRPr="0046450F" w:rsidTr="000D617C">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403"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A93F41" w:rsidRPr="0046450F" w:rsidRDefault="005F4761"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r>
      <w:tr w:rsidR="0046450F" w:rsidRPr="0046450F" w:rsidTr="000D617C">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0D617C" w:rsidRPr="0046450F" w:rsidRDefault="000D617C" w:rsidP="0046450F">
            <w:pPr>
              <w:spacing w:after="0"/>
              <w:ind w:right="85"/>
              <w:jc w:val="right"/>
              <w:rPr>
                <w:rFonts w:eastAsia="Calibri" w:cs="Times New Roman"/>
                <w:color w:val="FFFFFF" w:themeColor="background1"/>
                <w:sz w:val="22"/>
                <w:szCs w:val="18"/>
                <w:lang w:val="es-PA"/>
              </w:rPr>
            </w:pPr>
            <w:r w:rsidRPr="0046450F">
              <w:rPr>
                <w:rFonts w:eastAsia="Calibri" w:cs="Times New Roman"/>
                <w:b/>
                <w:bCs/>
                <w:i/>
                <w:iCs/>
                <w:color w:val="FFFFFF" w:themeColor="background1"/>
                <w:sz w:val="22"/>
                <w:szCs w:val="18"/>
                <w:lang w:val="es-PA"/>
              </w:rPr>
              <w:t xml:space="preserve">Importancia I = </w:t>
            </w:r>
            <w:r w:rsidR="0046450F">
              <w:rPr>
                <w:rFonts w:eastAsia="Calibri" w:cs="Times New Roman"/>
                <w:b/>
                <w:bCs/>
                <w:i/>
                <w:iCs/>
                <w:color w:val="FFFFFF" w:themeColor="background1"/>
                <w:sz w:val="22"/>
                <w:szCs w:val="18"/>
                <w:lang w:val="es-PA"/>
              </w:rPr>
              <w:t>+</w:t>
            </w:r>
            <w:r w:rsidR="0046450F">
              <w:rPr>
                <w:rFonts w:eastAsia="Calibri" w:cs="Times New Roman"/>
                <w:b/>
                <w:bCs/>
                <w:color w:val="FFFFFF" w:themeColor="background1"/>
                <w:sz w:val="22"/>
                <w:szCs w:val="18"/>
                <w:lang w:val="es-PA"/>
              </w:rPr>
              <w:t>28</w:t>
            </w:r>
          </w:p>
        </w:tc>
      </w:tr>
    </w:tbl>
    <w:p w:rsidR="00A93F41" w:rsidRDefault="00A93F41" w:rsidP="004C6158">
      <w:pPr>
        <w:pStyle w:val="NoSpacing"/>
        <w:rPr>
          <w:lang w:val="es-PA"/>
        </w:rPr>
      </w:pPr>
    </w:p>
    <w:p w:rsidR="004C6158" w:rsidRDefault="004C6158" w:rsidP="00CE2486">
      <w:pPr>
        <w:rPr>
          <w:lang w:val="es-PA"/>
        </w:rPr>
      </w:pPr>
    </w:p>
    <w:p w:rsidR="005E1B20" w:rsidRDefault="00CE2486" w:rsidP="005E1B20">
      <w:pPr>
        <w:pStyle w:val="Heading4"/>
        <w:rPr>
          <w:lang w:val="es-PA"/>
        </w:rPr>
      </w:pPr>
      <w:bookmarkStart w:id="254" w:name="_Toc412925802"/>
      <w:bookmarkStart w:id="255" w:name="_Toc421283044"/>
      <w:bookmarkStart w:id="256" w:name="_Toc429755642"/>
      <w:r>
        <w:rPr>
          <w:lang w:val="es-PA"/>
        </w:rPr>
        <w:lastRenderedPageBreak/>
        <w:t>Etapa de Operación y M</w:t>
      </w:r>
      <w:r w:rsidR="005E1B20">
        <w:rPr>
          <w:lang w:val="es-PA"/>
        </w:rPr>
        <w:t>antenimiento</w:t>
      </w:r>
      <w:bookmarkEnd w:id="254"/>
      <w:bookmarkEnd w:id="255"/>
      <w:bookmarkEnd w:id="256"/>
    </w:p>
    <w:p w:rsidR="005E1B20" w:rsidRPr="0046450F" w:rsidRDefault="005E1B20" w:rsidP="005E1B20">
      <w:pPr>
        <w:rPr>
          <w:lang w:val="es-PA"/>
        </w:rPr>
      </w:pPr>
      <w:r w:rsidRPr="0046450F">
        <w:rPr>
          <w:b/>
          <w:u w:val="single"/>
          <w:lang w:val="es-PA"/>
        </w:rPr>
        <w:t>Actividad:</w:t>
      </w:r>
      <w:r w:rsidRPr="0046450F">
        <w:rPr>
          <w:lang w:val="es-PA"/>
        </w:rPr>
        <w:t xml:space="preserve"> </w:t>
      </w:r>
      <w:r w:rsidR="005F4761" w:rsidRPr="0046450F">
        <w:rPr>
          <w:lang w:val="es-PA"/>
        </w:rPr>
        <w:t xml:space="preserve">C.1 </w:t>
      </w:r>
      <w:r w:rsidRPr="0046450F">
        <w:rPr>
          <w:lang w:val="es-PA"/>
        </w:rPr>
        <w:t>Puesta en marcha del Proyecto</w:t>
      </w:r>
      <w:r w:rsidR="005F4761" w:rsidRPr="0046450F">
        <w:rPr>
          <w:lang w:val="es-PA"/>
        </w:rPr>
        <w:t xml:space="preserve"> (Rehab</w:t>
      </w:r>
      <w:r w:rsidR="0046450F">
        <w:rPr>
          <w:lang w:val="es-PA"/>
        </w:rPr>
        <w:t>. y</w:t>
      </w:r>
      <w:r w:rsidR="005F4761" w:rsidRPr="0046450F">
        <w:rPr>
          <w:lang w:val="es-PA"/>
        </w:rPr>
        <w:t xml:space="preserve"> M. &amp; C</w:t>
      </w:r>
      <w:r w:rsidR="0046450F">
        <w:rPr>
          <w:lang w:val="es-PA"/>
        </w:rPr>
        <w:t>.</w:t>
      </w:r>
      <w:r w:rsidR="005F4761" w:rsidRPr="0046450F">
        <w:rPr>
          <w:lang w:val="es-PA"/>
        </w:rPr>
        <w:t>)</w:t>
      </w:r>
    </w:p>
    <w:p w:rsidR="005F4761" w:rsidRPr="0046450F" w:rsidRDefault="005F4761" w:rsidP="005E1B20">
      <w:pPr>
        <w:rPr>
          <w:lang w:val="es-PA"/>
        </w:rPr>
      </w:pPr>
      <w:r w:rsidRPr="0046450F">
        <w:rPr>
          <w:b/>
          <w:u w:val="single"/>
          <w:lang w:val="es-PA"/>
        </w:rPr>
        <w:t>Manifestación</w:t>
      </w:r>
      <w:r w:rsidRPr="0046450F">
        <w:rPr>
          <w:lang w:val="es-PA"/>
        </w:rPr>
        <w:t xml:space="preserve">: </w:t>
      </w:r>
      <w:r w:rsidR="00792023" w:rsidRPr="0046450F">
        <w:rPr>
          <w:lang w:val="es-PA"/>
        </w:rPr>
        <w:t>5a. Modificación al tráfico vehicular local (+)</w:t>
      </w:r>
    </w:p>
    <w:p w:rsidR="005F4761" w:rsidRPr="0046450F" w:rsidRDefault="00792023" w:rsidP="005E1B20">
      <w:pPr>
        <w:rPr>
          <w:lang w:val="es-PA"/>
        </w:rPr>
      </w:pPr>
      <w:r w:rsidRPr="0046450F">
        <w:rPr>
          <w:lang w:val="es-PA"/>
        </w:rPr>
        <w:t>El proyecto Corredor Perimetral de Oriente, cumple con el objetivo de</w:t>
      </w:r>
      <w:r w:rsidR="00B108C7" w:rsidRPr="0046450F">
        <w:rPr>
          <w:lang w:val="es-PA"/>
        </w:rPr>
        <w:t xml:space="preserve"> potenciar un eje viario norte sur en el sector oriental de Bogotá, planteándose como una alternativa de movi</w:t>
      </w:r>
      <w:r w:rsidR="0046450F" w:rsidRPr="0046450F">
        <w:rPr>
          <w:lang w:val="es-PA"/>
        </w:rPr>
        <w:t xml:space="preserve">lidad en esta área geográfica. </w:t>
      </w:r>
      <w:r w:rsidR="00B108C7" w:rsidRPr="0046450F">
        <w:rPr>
          <w:lang w:val="es-PA"/>
        </w:rPr>
        <w:t xml:space="preserve">Con la puesta en marcha del proyecto se generará una modificación del tráfico que será positiva para todos los transportistas que se trasladan de norte a sur o viceversa, al no tener que ingresar a la ciudad de Bogotá. </w:t>
      </w:r>
    </w:p>
    <w:p w:rsidR="00B108C7" w:rsidRPr="0046450F" w:rsidRDefault="00B108C7" w:rsidP="00B108C7">
      <w:pPr>
        <w:rPr>
          <w:lang w:val="es-PA"/>
        </w:rPr>
      </w:pPr>
      <w:r w:rsidRPr="0046450F">
        <w:rPr>
          <w:lang w:val="es-PA"/>
        </w:rPr>
        <w:t xml:space="preserve">Este impacto ha sido considerado de importancia moderada, ya que su intensidad el alta, su extensión es extensa a lo largo del Corredor y su persistencia es permanente. Ver </w:t>
      </w:r>
      <w:r w:rsidRPr="0046450F">
        <w:rPr>
          <w:lang w:val="es-PA"/>
        </w:rPr>
        <w:fldChar w:fldCharType="begin"/>
      </w:r>
      <w:r w:rsidRPr="0046450F">
        <w:rPr>
          <w:lang w:val="es-PA"/>
        </w:rPr>
        <w:instrText xml:space="preserve"> REF _Ref423452920 \h </w:instrText>
      </w:r>
      <w:r w:rsidRPr="0046450F">
        <w:rPr>
          <w:lang w:val="es-PA"/>
        </w:rPr>
      </w:r>
      <w:r w:rsidRPr="0046450F">
        <w:rPr>
          <w:lang w:val="es-PA"/>
        </w:rPr>
        <w:fldChar w:fldCharType="separate"/>
      </w:r>
      <w:r w:rsidR="00E51CD4" w:rsidRPr="0046450F">
        <w:t xml:space="preserve">Tabla </w:t>
      </w:r>
      <w:r w:rsidR="00E51CD4">
        <w:rPr>
          <w:noProof/>
        </w:rPr>
        <w:t>4</w:t>
      </w:r>
      <w:r w:rsidR="00E51CD4" w:rsidRPr="0046450F">
        <w:noBreakHyphen/>
      </w:r>
      <w:r w:rsidR="00E51CD4">
        <w:rPr>
          <w:noProof/>
        </w:rPr>
        <w:t>44</w:t>
      </w:r>
      <w:r w:rsidRPr="0046450F">
        <w:rPr>
          <w:lang w:val="es-PA"/>
        </w:rPr>
        <w:fldChar w:fldCharType="end"/>
      </w:r>
    </w:p>
    <w:p w:rsidR="00B108C7" w:rsidRPr="0046450F" w:rsidRDefault="00B108C7" w:rsidP="00B108C7">
      <w:pPr>
        <w:pStyle w:val="Caption"/>
        <w:rPr>
          <w:b w:val="0"/>
          <w:u w:val="single"/>
          <w:lang w:val="es-PA"/>
        </w:rPr>
      </w:pPr>
      <w:bookmarkStart w:id="257" w:name="_Ref423452920"/>
      <w:bookmarkStart w:id="258" w:name="_Toc429755700"/>
      <w:r w:rsidRPr="0046450F">
        <w:t xml:space="preserve">Tabla </w:t>
      </w:r>
      <w:r w:rsidRPr="0046450F">
        <w:fldChar w:fldCharType="begin"/>
      </w:r>
      <w:r w:rsidRPr="0046450F">
        <w:instrText xml:space="preserve"> STYLEREF 1 \s </w:instrText>
      </w:r>
      <w:r w:rsidRPr="0046450F">
        <w:fldChar w:fldCharType="separate"/>
      </w:r>
      <w:r w:rsidR="00E51CD4">
        <w:rPr>
          <w:noProof/>
        </w:rPr>
        <w:t>4</w:t>
      </w:r>
      <w:r w:rsidRPr="0046450F">
        <w:fldChar w:fldCharType="end"/>
      </w:r>
      <w:r w:rsidRPr="0046450F">
        <w:noBreakHyphen/>
      </w:r>
      <w:r w:rsidRPr="0046450F">
        <w:fldChar w:fldCharType="begin"/>
      </w:r>
      <w:r w:rsidRPr="0046450F">
        <w:instrText xml:space="preserve"> SEQ Tabla \* ARABIC \s 1 </w:instrText>
      </w:r>
      <w:r w:rsidRPr="0046450F">
        <w:fldChar w:fldCharType="separate"/>
      </w:r>
      <w:r w:rsidR="00E51CD4">
        <w:rPr>
          <w:noProof/>
        </w:rPr>
        <w:t>44</w:t>
      </w:r>
      <w:r w:rsidRPr="0046450F">
        <w:fldChar w:fldCharType="end"/>
      </w:r>
      <w:bookmarkEnd w:id="257"/>
      <w:r w:rsidRPr="0046450F">
        <w:t xml:space="preserve">. Matriz de Importancia ambiental – </w:t>
      </w:r>
      <w:r w:rsidR="0046450F">
        <w:t>Modificación al T</w:t>
      </w:r>
      <w:r w:rsidRPr="0046450F">
        <w:t xml:space="preserve">ráfico </w:t>
      </w:r>
      <w:r w:rsidR="0046450F">
        <w:t>V</w:t>
      </w:r>
      <w:r w:rsidRPr="0046450F">
        <w:t xml:space="preserve">ehicular </w:t>
      </w:r>
      <w:r w:rsidR="0046450F">
        <w:t>L</w:t>
      </w:r>
      <w:r w:rsidRPr="0046450F">
        <w:t>ocal (</w:t>
      </w:r>
      <w:r w:rsidRPr="0046450F">
        <w:rPr>
          <w:lang w:val="es-PA"/>
        </w:rPr>
        <w:t>+)</w:t>
      </w:r>
      <w:bookmarkEnd w:id="258"/>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B108C7" w:rsidRPr="0046450F" w:rsidTr="005D3377">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B108C7" w:rsidRPr="0046450F" w:rsidRDefault="00B108C7" w:rsidP="005D3377">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108C7" w:rsidRPr="0046450F" w:rsidRDefault="00B108C7" w:rsidP="0046450F">
            <w:pPr>
              <w:spacing w:after="0"/>
              <w:jc w:val="center"/>
              <w:rPr>
                <w:rFonts w:eastAsia="Calibri" w:cs="Times New Roman"/>
                <w:b/>
                <w:color w:val="000000"/>
                <w:sz w:val="18"/>
                <w:szCs w:val="18"/>
                <w:lang w:val="es-PA"/>
              </w:rPr>
            </w:pPr>
            <w:r w:rsidRPr="0046450F">
              <w:rPr>
                <w:rFonts w:eastAsia="Calibri" w:cs="Times New Roman"/>
                <w:b/>
                <w:color w:val="000000"/>
                <w:sz w:val="18"/>
                <w:szCs w:val="18"/>
                <w:lang w:val="es-PA"/>
              </w:rPr>
              <w:t>Operación y Mant</w:t>
            </w:r>
            <w:r w:rsidR="0046450F">
              <w:rPr>
                <w:rFonts w:eastAsia="Calibri" w:cs="Times New Roman"/>
                <w:b/>
                <w:color w:val="000000"/>
                <w:sz w:val="18"/>
                <w:szCs w:val="18"/>
                <w:lang w:val="es-PA"/>
              </w:rPr>
              <w:t>t</w:t>
            </w:r>
            <w:r w:rsidRPr="0046450F">
              <w:rPr>
                <w:rFonts w:eastAsia="Calibri" w:cs="Times New Roman"/>
                <w:b/>
                <w:color w:val="000000"/>
                <w:sz w:val="18"/>
                <w:szCs w:val="18"/>
                <w:lang w:val="es-PA"/>
              </w:rPr>
              <w:t>o</w:t>
            </w:r>
            <w:r w:rsidR="0046450F">
              <w:rPr>
                <w:rFonts w:eastAsia="Calibri" w:cs="Times New Roman"/>
                <w:b/>
                <w:color w:val="000000"/>
                <w:sz w:val="18"/>
                <w:szCs w:val="18"/>
                <w:lang w:val="es-PA"/>
              </w:rPr>
              <w:t>.</w:t>
            </w:r>
            <w:r w:rsidRPr="0046450F">
              <w:rPr>
                <w:rFonts w:eastAsia="Calibri" w:cs="Times New Roman"/>
                <w:b/>
                <w:color w:val="000000"/>
                <w:sz w:val="18"/>
                <w:szCs w:val="18"/>
                <w:lang w:val="es-PA"/>
              </w:rPr>
              <w:t xml:space="preserve"> / </w:t>
            </w:r>
            <w:r w:rsidR="0046450F" w:rsidRPr="0046450F">
              <w:rPr>
                <w:rFonts w:eastAsia="Calibri" w:cs="Times New Roman"/>
                <w:b/>
                <w:color w:val="000000"/>
                <w:sz w:val="18"/>
                <w:szCs w:val="18"/>
                <w:lang w:val="es-PA"/>
              </w:rPr>
              <w:t>C.1 Puesta en marcha del Proyecto (Rehab. y M. &amp; C.)</w:t>
            </w:r>
          </w:p>
        </w:tc>
      </w:tr>
      <w:tr w:rsidR="00B108C7" w:rsidRPr="00A93F41" w:rsidTr="005D3377">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B108C7" w:rsidRPr="00A93F41" w:rsidRDefault="00B108C7" w:rsidP="005D3377">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108C7" w:rsidRPr="00A93F41" w:rsidRDefault="00B108C7" w:rsidP="005D3377">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B108C7" w:rsidRPr="00A93F41" w:rsidTr="005D3377">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B108C7" w:rsidRPr="00A93F41" w:rsidRDefault="00B108C7" w:rsidP="005D3377">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108C7" w:rsidRPr="00A93F41" w:rsidRDefault="00B108C7" w:rsidP="005D3377">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B108C7" w:rsidRPr="0046450F" w:rsidTr="005D3377">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B108C7" w:rsidRPr="0046450F" w:rsidRDefault="00B108C7" w:rsidP="005D3377">
            <w:pPr>
              <w:spacing w:after="0"/>
              <w:jc w:val="center"/>
              <w:rPr>
                <w:rFonts w:eastAsia="Calibri" w:cs="Times New Roman"/>
                <w:b/>
                <w:bCs/>
                <w:sz w:val="18"/>
                <w:szCs w:val="18"/>
                <w:lang w:val="es-PA"/>
              </w:rPr>
            </w:pPr>
            <w:r w:rsidRPr="0046450F">
              <w:rPr>
                <w:rFonts w:eastAsia="Calibri" w:cs="Times New Roman"/>
                <w:b/>
                <w:bCs/>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B108C7" w:rsidRPr="0046450F" w:rsidRDefault="00B108C7" w:rsidP="005D3377">
            <w:pPr>
              <w:spacing w:after="0"/>
              <w:jc w:val="center"/>
              <w:rPr>
                <w:rFonts w:eastAsia="Calibri" w:cs="Times New Roman"/>
                <w:sz w:val="18"/>
                <w:szCs w:val="18"/>
                <w:lang w:val="es-PA"/>
              </w:rPr>
            </w:pPr>
            <w:r w:rsidRPr="0046450F">
              <w:rPr>
                <w:sz w:val="18"/>
                <w:szCs w:val="18"/>
                <w:lang w:val="es-PA"/>
              </w:rPr>
              <w:t xml:space="preserve">Modificación al tráfico vehicular local </w:t>
            </w:r>
            <w:r w:rsidRPr="0046450F">
              <w:rPr>
                <w:rFonts w:eastAsia="Calibri" w:cs="Times New Roman"/>
                <w:sz w:val="18"/>
                <w:szCs w:val="18"/>
                <w:lang w:val="es-PA"/>
              </w:rPr>
              <w:t>(+)</w:t>
            </w:r>
          </w:p>
        </w:tc>
      </w:tr>
      <w:tr w:rsidR="00B108C7" w:rsidRPr="00A93F41" w:rsidTr="0046450F">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B108C7" w:rsidRPr="00A93F41" w:rsidRDefault="00B108C7" w:rsidP="005D3377">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B108C7" w:rsidRPr="00A93F41" w:rsidTr="005D3377">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B108C7" w:rsidRPr="00A93F41" w:rsidRDefault="00B108C7" w:rsidP="005D3377">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B108C7" w:rsidRPr="00A93F41" w:rsidTr="005D3377">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B108C7" w:rsidRPr="00A93F41" w:rsidRDefault="00B108C7" w:rsidP="005D3377">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B108C7" w:rsidRPr="0046450F" w:rsidTr="00A33820">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B108C7" w:rsidRPr="0046450F" w:rsidRDefault="00B108C7" w:rsidP="005D3377">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B108C7" w:rsidRPr="0046450F" w:rsidRDefault="005D337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B108C7" w:rsidRPr="0046450F" w:rsidRDefault="005D3377" w:rsidP="005D3377">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702" w:type="pct"/>
            <w:tcBorders>
              <w:top w:val="nil"/>
              <w:left w:val="nil"/>
              <w:bottom w:val="single" w:sz="4" w:space="0" w:color="auto"/>
              <w:right w:val="single" w:sz="4" w:space="0" w:color="auto"/>
            </w:tcBorders>
            <w:shd w:val="clear" w:color="000000" w:fill="C4D79B"/>
            <w:noWrap/>
            <w:vAlign w:val="center"/>
          </w:tcPr>
          <w:p w:rsidR="00B108C7" w:rsidRPr="0046450F" w:rsidRDefault="005D3377" w:rsidP="005D3377">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A33820" w:rsidRPr="0046450F" w:rsidTr="00A33820">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A33820" w:rsidRPr="0046450F" w:rsidRDefault="00A33820" w:rsidP="00A33820">
            <w:pPr>
              <w:spacing w:after="0"/>
              <w:jc w:val="right"/>
              <w:rPr>
                <w:rFonts w:eastAsia="Calibri" w:cs="Times New Roman"/>
                <w:color w:val="FFFFFF" w:themeColor="background1"/>
                <w:sz w:val="22"/>
                <w:szCs w:val="18"/>
                <w:lang w:val="es-PA"/>
              </w:rPr>
            </w:pPr>
            <w:r w:rsidRPr="0046450F">
              <w:rPr>
                <w:rFonts w:eastAsia="Calibri" w:cs="Times New Roman"/>
                <w:b/>
                <w:bCs/>
                <w:i/>
                <w:iCs/>
                <w:color w:val="FFFFFF" w:themeColor="background1"/>
                <w:sz w:val="22"/>
                <w:szCs w:val="18"/>
                <w:lang w:val="es-PA"/>
              </w:rPr>
              <w:t xml:space="preserve">Importancia I = </w:t>
            </w:r>
            <w:r w:rsidRPr="0046450F">
              <w:rPr>
                <w:rFonts w:eastAsia="Calibri" w:cs="Times New Roman"/>
                <w:b/>
                <w:bCs/>
                <w:color w:val="FFFFFF" w:themeColor="background1"/>
                <w:sz w:val="22"/>
                <w:szCs w:val="18"/>
                <w:lang w:val="en-US"/>
              </w:rPr>
              <w:t>+42</w:t>
            </w:r>
          </w:p>
        </w:tc>
      </w:tr>
    </w:tbl>
    <w:p w:rsidR="005F4761" w:rsidRDefault="005F4761" w:rsidP="00EF174F">
      <w:pPr>
        <w:pStyle w:val="NoSpacing"/>
        <w:rPr>
          <w:lang w:val="es-PA"/>
        </w:rPr>
      </w:pPr>
    </w:p>
    <w:p w:rsidR="00EF174F" w:rsidRPr="00157F99" w:rsidRDefault="00EF174F" w:rsidP="005E1B20">
      <w:pPr>
        <w:rPr>
          <w:lang w:val="es-PA"/>
        </w:rPr>
      </w:pPr>
    </w:p>
    <w:p w:rsidR="00A33820" w:rsidRDefault="00A33820" w:rsidP="005E1B20">
      <w:pPr>
        <w:rPr>
          <w:b/>
          <w:u w:val="single"/>
          <w:lang w:val="es-PA"/>
        </w:rPr>
      </w:pPr>
      <w:r>
        <w:rPr>
          <w:b/>
          <w:u w:val="single"/>
          <w:lang w:val="es-PA"/>
        </w:rPr>
        <w:t xml:space="preserve">Actividad: </w:t>
      </w:r>
      <w:r w:rsidRPr="0046450F">
        <w:rPr>
          <w:lang w:val="es-PA"/>
        </w:rPr>
        <w:t>C.1 Puesta en marcha del Proyecto (Rehab</w:t>
      </w:r>
      <w:r w:rsidR="0046450F" w:rsidRPr="0046450F">
        <w:rPr>
          <w:lang w:val="es-PA"/>
        </w:rPr>
        <w:t>. y</w:t>
      </w:r>
      <w:r w:rsidRPr="0046450F">
        <w:rPr>
          <w:lang w:val="es-PA"/>
        </w:rPr>
        <w:t xml:space="preserve"> M. &amp; C</w:t>
      </w:r>
      <w:r w:rsidR="0046450F" w:rsidRPr="0046450F">
        <w:rPr>
          <w:lang w:val="es-PA"/>
        </w:rPr>
        <w:t>.</w:t>
      </w:r>
      <w:r w:rsidRPr="0046450F">
        <w:rPr>
          <w:lang w:val="es-PA"/>
        </w:rPr>
        <w:t>)</w:t>
      </w:r>
    </w:p>
    <w:p w:rsidR="005E1B20" w:rsidRPr="00F44041" w:rsidRDefault="005E1B20" w:rsidP="005E1B20">
      <w:pPr>
        <w:rPr>
          <w:lang w:val="es-PA"/>
        </w:rPr>
      </w:pPr>
      <w:r w:rsidRPr="00157F99">
        <w:rPr>
          <w:b/>
          <w:u w:val="single"/>
          <w:lang w:val="es-PA"/>
        </w:rPr>
        <w:t>Manifestación:</w:t>
      </w:r>
      <w:r>
        <w:rPr>
          <w:b/>
          <w:lang w:val="es-PA"/>
        </w:rPr>
        <w:t xml:space="preserve"> </w:t>
      </w:r>
      <w:r>
        <w:rPr>
          <w:lang w:val="es-PA"/>
        </w:rPr>
        <w:t xml:space="preserve">5i. Mejoramiento de la calzada y ahorro en los tiempos de viaje </w:t>
      </w:r>
      <w:r w:rsidR="00F44041">
        <w:rPr>
          <w:lang w:val="es-PA"/>
        </w:rPr>
        <w:t>(+)</w:t>
      </w:r>
      <w:r w:rsidR="00A33820">
        <w:rPr>
          <w:lang w:val="es-PA"/>
        </w:rPr>
        <w:t xml:space="preserve"> </w:t>
      </w:r>
    </w:p>
    <w:p w:rsidR="00A33820" w:rsidRDefault="005E1B20" w:rsidP="005E1B20">
      <w:pPr>
        <w:rPr>
          <w:lang w:val="es-PA"/>
        </w:rPr>
      </w:pPr>
      <w:r w:rsidRPr="00E72B88">
        <w:rPr>
          <w:lang w:val="es-PA"/>
        </w:rPr>
        <w:t xml:space="preserve">En la Etapa de Operación, se perciben ciertos beneficios o impactos positivos para los usuarios con la puesta en servicio del Proyecto, ya que el </w:t>
      </w:r>
      <w:r w:rsidR="00C03184">
        <w:rPr>
          <w:lang w:val="es-PA"/>
        </w:rPr>
        <w:t>Proyecto</w:t>
      </w:r>
      <w:r w:rsidRPr="00E72B88">
        <w:rPr>
          <w:lang w:val="es-PA"/>
        </w:rPr>
        <w:t xml:space="preserve"> generará un ahorro en los tiempos de viaje y ahorro en los gastos de combustible con el mantenimiento de la calzada. Aunado a lo anterior, con dichos ahorros (tiempo y combustible), disminuirán considerablemente las concentraciones de gases tóxicos producidos por las fuentes móviles.</w:t>
      </w:r>
      <w:r w:rsidR="004E17D2">
        <w:rPr>
          <w:lang w:val="es-PA"/>
        </w:rPr>
        <w:t xml:space="preserve"> </w:t>
      </w:r>
    </w:p>
    <w:p w:rsidR="005E1B20" w:rsidRDefault="00A33820" w:rsidP="005E1B20">
      <w:pPr>
        <w:rPr>
          <w:lang w:val="es-PA"/>
        </w:rPr>
      </w:pPr>
      <w:r w:rsidRPr="0046450F">
        <w:rPr>
          <w:lang w:val="es-PA"/>
        </w:rPr>
        <w:t xml:space="preserve">Este impacto es considerado de importancia moderada por su intensidad alta, y su persistencia es permanente, teniendo un efecto permanente  y continuo. </w:t>
      </w:r>
      <w:r w:rsidR="004E17D2" w:rsidRPr="0046450F">
        <w:rPr>
          <w:lang w:val="es-PA"/>
        </w:rPr>
        <w:t xml:space="preserve">Ver </w:t>
      </w:r>
      <w:r w:rsidR="004E17D2" w:rsidRPr="0046450F">
        <w:rPr>
          <w:lang w:val="es-PA"/>
        </w:rPr>
        <w:fldChar w:fldCharType="begin"/>
      </w:r>
      <w:r w:rsidR="004E17D2" w:rsidRPr="0046450F">
        <w:rPr>
          <w:lang w:val="es-PA"/>
        </w:rPr>
        <w:instrText xml:space="preserve"> REF _Ref421280128 \h </w:instrText>
      </w:r>
      <w:r w:rsidR="004E17D2" w:rsidRPr="0046450F">
        <w:rPr>
          <w:lang w:val="es-PA"/>
        </w:rPr>
      </w:r>
      <w:r w:rsidR="004E17D2" w:rsidRPr="0046450F">
        <w:rPr>
          <w:lang w:val="es-PA"/>
        </w:rPr>
        <w:fldChar w:fldCharType="separate"/>
      </w:r>
      <w:r w:rsidR="00E51CD4" w:rsidRPr="0046450F">
        <w:t xml:space="preserve">Tabla </w:t>
      </w:r>
      <w:r w:rsidR="00E51CD4">
        <w:rPr>
          <w:noProof/>
        </w:rPr>
        <w:t>4</w:t>
      </w:r>
      <w:r w:rsidR="00E51CD4" w:rsidRPr="0046450F">
        <w:noBreakHyphen/>
      </w:r>
      <w:r w:rsidR="00E51CD4">
        <w:rPr>
          <w:noProof/>
        </w:rPr>
        <w:t>45</w:t>
      </w:r>
      <w:r w:rsidR="004E17D2" w:rsidRPr="0046450F">
        <w:rPr>
          <w:lang w:val="es-PA"/>
        </w:rPr>
        <w:fldChar w:fldCharType="end"/>
      </w:r>
      <w:r w:rsidR="004E17D2" w:rsidRPr="0046450F">
        <w:rPr>
          <w:lang w:val="es-PA"/>
        </w:rPr>
        <w:t>.</w:t>
      </w:r>
      <w:r w:rsidR="005E1B20" w:rsidRPr="0046450F">
        <w:rPr>
          <w:lang w:val="es-PA"/>
        </w:rPr>
        <w:t xml:space="preserve"> </w:t>
      </w:r>
    </w:p>
    <w:p w:rsidR="0046450F" w:rsidRDefault="0046450F">
      <w:pPr>
        <w:spacing w:after="160" w:line="259" w:lineRule="auto"/>
        <w:jc w:val="left"/>
        <w:rPr>
          <w:lang w:val="es-PA"/>
        </w:rPr>
      </w:pPr>
      <w:r>
        <w:rPr>
          <w:lang w:val="es-PA"/>
        </w:rPr>
        <w:br w:type="page"/>
      </w:r>
    </w:p>
    <w:p w:rsidR="00F44041" w:rsidRPr="0046450F" w:rsidRDefault="00F44041" w:rsidP="00F44041">
      <w:pPr>
        <w:pStyle w:val="Caption"/>
        <w:rPr>
          <w:b w:val="0"/>
          <w:u w:val="single"/>
          <w:lang w:val="es-PA"/>
        </w:rPr>
      </w:pPr>
      <w:bookmarkStart w:id="259" w:name="_Ref421280128"/>
      <w:bookmarkStart w:id="260" w:name="_Toc429755701"/>
      <w:r w:rsidRPr="0046450F">
        <w:lastRenderedPageBreak/>
        <w:t xml:space="preserve">Tabla </w:t>
      </w:r>
      <w:r w:rsidR="00AF11B4" w:rsidRPr="0046450F">
        <w:fldChar w:fldCharType="begin"/>
      </w:r>
      <w:r w:rsidR="00AF11B4" w:rsidRPr="0046450F">
        <w:instrText xml:space="preserve"> STYLEREF 1 \s </w:instrText>
      </w:r>
      <w:r w:rsidR="00AF11B4" w:rsidRPr="0046450F">
        <w:fldChar w:fldCharType="separate"/>
      </w:r>
      <w:r w:rsidR="00E51CD4">
        <w:rPr>
          <w:noProof/>
        </w:rPr>
        <w:t>4</w:t>
      </w:r>
      <w:r w:rsidR="00AF11B4" w:rsidRPr="0046450F">
        <w:fldChar w:fldCharType="end"/>
      </w:r>
      <w:r w:rsidR="00AF11B4" w:rsidRPr="0046450F">
        <w:noBreakHyphen/>
      </w:r>
      <w:r w:rsidR="00AF11B4" w:rsidRPr="0046450F">
        <w:fldChar w:fldCharType="begin"/>
      </w:r>
      <w:r w:rsidR="00AF11B4" w:rsidRPr="0046450F">
        <w:instrText xml:space="preserve"> SEQ Tabla \* ARABIC \s 1 </w:instrText>
      </w:r>
      <w:r w:rsidR="00AF11B4" w:rsidRPr="0046450F">
        <w:fldChar w:fldCharType="separate"/>
      </w:r>
      <w:r w:rsidR="00E51CD4">
        <w:rPr>
          <w:noProof/>
        </w:rPr>
        <w:t>45</w:t>
      </w:r>
      <w:r w:rsidR="00AF11B4" w:rsidRPr="0046450F">
        <w:fldChar w:fldCharType="end"/>
      </w:r>
      <w:bookmarkEnd w:id="259"/>
      <w:r w:rsidRPr="0046450F">
        <w:t xml:space="preserve">. Matriz de Importancia ambiental – </w:t>
      </w:r>
      <w:r w:rsidR="0046450F">
        <w:t>Mejoramiento de la C</w:t>
      </w:r>
      <w:r w:rsidR="00A33820" w:rsidRPr="0046450F">
        <w:t xml:space="preserve">alzada y </w:t>
      </w:r>
      <w:r w:rsidR="0046450F">
        <w:br/>
        <w:t>A</w:t>
      </w:r>
      <w:r w:rsidR="00A33820" w:rsidRPr="0046450F">
        <w:t xml:space="preserve">horro en los </w:t>
      </w:r>
      <w:r w:rsidR="0046450F">
        <w:t>T</w:t>
      </w:r>
      <w:r w:rsidR="00A33820" w:rsidRPr="0046450F">
        <w:t xml:space="preserve">iempos de </w:t>
      </w:r>
      <w:r w:rsidR="0046450F">
        <w:t>V</w:t>
      </w:r>
      <w:r w:rsidR="00A33820" w:rsidRPr="0046450F">
        <w:t xml:space="preserve">iaje </w:t>
      </w:r>
      <w:r w:rsidRPr="0046450F">
        <w:t>(</w:t>
      </w:r>
      <w:r w:rsidRPr="0046450F">
        <w:rPr>
          <w:lang w:val="es-PA"/>
        </w:rPr>
        <w:t>+)</w:t>
      </w:r>
      <w:bookmarkEnd w:id="260"/>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F44041" w:rsidRPr="0046450F" w:rsidTr="00133FEA">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F44041" w:rsidRPr="0046450F" w:rsidRDefault="00F44041" w:rsidP="00133FEA">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44041" w:rsidRPr="0046450F" w:rsidRDefault="0046450F" w:rsidP="00F44041">
            <w:pPr>
              <w:spacing w:after="0"/>
              <w:jc w:val="center"/>
              <w:rPr>
                <w:rFonts w:eastAsia="Calibri" w:cs="Times New Roman"/>
                <w:b/>
                <w:color w:val="000000"/>
                <w:sz w:val="18"/>
                <w:szCs w:val="18"/>
                <w:lang w:val="es-PA"/>
              </w:rPr>
            </w:pPr>
            <w:r>
              <w:rPr>
                <w:rFonts w:eastAsia="Calibri" w:cs="Times New Roman"/>
                <w:b/>
                <w:color w:val="000000"/>
                <w:sz w:val="18"/>
                <w:szCs w:val="18"/>
                <w:lang w:val="es-PA"/>
              </w:rPr>
              <w:t xml:space="preserve">Operación y Mantto. / </w:t>
            </w:r>
            <w:r w:rsidRPr="0046450F">
              <w:rPr>
                <w:rFonts w:eastAsia="Calibri" w:cs="Times New Roman"/>
                <w:b/>
                <w:color w:val="000000"/>
                <w:sz w:val="18"/>
                <w:szCs w:val="18"/>
                <w:lang w:val="es-PA"/>
              </w:rPr>
              <w:t>C.1 Puesta en marcha del Proyecto (Rehab. y M. &amp; C.)</w:t>
            </w:r>
          </w:p>
        </w:tc>
      </w:tr>
      <w:tr w:rsidR="00F44041" w:rsidRPr="00A93F41" w:rsidTr="00133FEA">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F44041" w:rsidRPr="00A93F41" w:rsidRDefault="00F440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44041" w:rsidRPr="00A93F41" w:rsidRDefault="00F440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F44041" w:rsidRPr="00A93F41" w:rsidTr="00133FEA">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44041" w:rsidRPr="00A93F41" w:rsidRDefault="00F440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F44041" w:rsidRPr="00A93F41" w:rsidRDefault="00F44041"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F44041" w:rsidRPr="00A93F41" w:rsidTr="00133FEA">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F44041" w:rsidRPr="00A93F41" w:rsidRDefault="00F44041"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F44041" w:rsidRPr="00A93F41" w:rsidRDefault="00F44041" w:rsidP="00133FEA">
            <w:pPr>
              <w:spacing w:after="0"/>
              <w:jc w:val="center"/>
              <w:rPr>
                <w:rFonts w:eastAsia="Calibri" w:cs="Times New Roman"/>
                <w:color w:val="000000"/>
                <w:sz w:val="18"/>
                <w:szCs w:val="18"/>
                <w:lang w:val="es-PA"/>
              </w:rPr>
            </w:pPr>
            <w:r>
              <w:rPr>
                <w:sz w:val="18"/>
                <w:szCs w:val="18"/>
                <w:lang w:val="es-PA"/>
              </w:rPr>
              <w:t>Mejoramiento de la calzada y ahorro en los tiempos de viaje</w:t>
            </w:r>
            <w:r w:rsidRPr="00A93F41">
              <w:rPr>
                <w:sz w:val="18"/>
                <w:szCs w:val="18"/>
                <w:lang w:val="es-PA"/>
              </w:rPr>
              <w:t xml:space="preserve"> </w:t>
            </w:r>
            <w:r>
              <w:rPr>
                <w:rFonts w:eastAsia="Calibri" w:cs="Times New Roman"/>
                <w:color w:val="000000"/>
                <w:sz w:val="18"/>
                <w:szCs w:val="18"/>
                <w:lang w:val="es-PA"/>
              </w:rPr>
              <w:t>(+)</w:t>
            </w:r>
          </w:p>
        </w:tc>
      </w:tr>
      <w:tr w:rsidR="00F44041" w:rsidRPr="00A93F41" w:rsidTr="00215292">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F44041" w:rsidRPr="00A93F41" w:rsidRDefault="00F44041"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F44041" w:rsidRPr="00A93F41" w:rsidTr="00133FEA">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F44041" w:rsidRPr="00A93F41" w:rsidRDefault="00F44041"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F44041" w:rsidRPr="00A93F41" w:rsidTr="00133FEA">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44041" w:rsidRPr="00A93F41" w:rsidRDefault="00F44041" w:rsidP="00133FEA">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F44041" w:rsidRPr="0046450F" w:rsidTr="00A33820">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702" w:type="pct"/>
            <w:tcBorders>
              <w:top w:val="nil"/>
              <w:left w:val="nil"/>
              <w:bottom w:val="single" w:sz="4" w:space="0" w:color="auto"/>
              <w:right w:val="single" w:sz="4" w:space="0" w:color="auto"/>
            </w:tcBorders>
            <w:shd w:val="clear" w:color="000000" w:fill="C4D79B"/>
            <w:noWrap/>
            <w:vAlign w:val="center"/>
          </w:tcPr>
          <w:p w:rsidR="00F44041" w:rsidRPr="0046450F" w:rsidRDefault="00A33820"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A33820" w:rsidRPr="0046450F" w:rsidTr="00A33820">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A33820" w:rsidRPr="0046450F" w:rsidRDefault="00A33820" w:rsidP="00A33820">
            <w:pPr>
              <w:spacing w:after="0"/>
              <w:ind w:right="85"/>
              <w:jc w:val="right"/>
              <w:rPr>
                <w:rFonts w:eastAsia="Calibri" w:cs="Times New Roman"/>
                <w:color w:val="FFFFFF" w:themeColor="background1"/>
                <w:sz w:val="22"/>
                <w:lang w:val="es-PA"/>
              </w:rPr>
            </w:pPr>
            <w:r w:rsidRPr="0046450F">
              <w:rPr>
                <w:rFonts w:eastAsia="Calibri" w:cs="Times New Roman"/>
                <w:b/>
                <w:bCs/>
                <w:i/>
                <w:iCs/>
                <w:color w:val="FFFFFF" w:themeColor="background1"/>
                <w:sz w:val="22"/>
                <w:lang w:val="es-PA"/>
              </w:rPr>
              <w:t xml:space="preserve">Importancia I = </w:t>
            </w:r>
            <w:r w:rsidR="00215292" w:rsidRPr="0046450F">
              <w:rPr>
                <w:rFonts w:eastAsia="Calibri" w:cs="Times New Roman"/>
                <w:b/>
                <w:bCs/>
                <w:i/>
                <w:iCs/>
                <w:color w:val="FFFFFF" w:themeColor="background1"/>
                <w:sz w:val="22"/>
                <w:lang w:val="en-US"/>
              </w:rPr>
              <w:t xml:space="preserve">+ </w:t>
            </w:r>
            <w:r w:rsidR="00215292" w:rsidRPr="0046450F">
              <w:rPr>
                <w:rFonts w:eastAsia="Calibri" w:cs="Times New Roman"/>
                <w:b/>
                <w:bCs/>
                <w:color w:val="FFFFFF" w:themeColor="background1"/>
                <w:sz w:val="22"/>
                <w:lang w:val="es-PA"/>
              </w:rPr>
              <w:t>42</w:t>
            </w:r>
          </w:p>
        </w:tc>
      </w:tr>
    </w:tbl>
    <w:p w:rsidR="00F44041" w:rsidRDefault="00F44041" w:rsidP="004C6158">
      <w:pPr>
        <w:pStyle w:val="NoSpacing"/>
        <w:rPr>
          <w:lang w:val="es-PA"/>
        </w:rPr>
      </w:pPr>
    </w:p>
    <w:p w:rsidR="00EF174F" w:rsidRDefault="00EF174F" w:rsidP="00EF174F">
      <w:pPr>
        <w:rPr>
          <w:lang w:val="es-PA"/>
        </w:rPr>
      </w:pPr>
    </w:p>
    <w:p w:rsidR="005E1B20" w:rsidRPr="0046450F" w:rsidRDefault="005E1B20" w:rsidP="005E1B20">
      <w:pPr>
        <w:rPr>
          <w:lang w:val="es-PA"/>
        </w:rPr>
      </w:pPr>
      <w:r w:rsidRPr="00157F99">
        <w:rPr>
          <w:b/>
          <w:u w:val="single"/>
          <w:lang w:val="es-PA"/>
        </w:rPr>
        <w:t>Actividad:</w:t>
      </w:r>
      <w:r w:rsidRPr="00157F99">
        <w:rPr>
          <w:lang w:val="es-PA"/>
        </w:rPr>
        <w:t xml:space="preserve"> </w:t>
      </w:r>
      <w:r w:rsidR="00A33820" w:rsidRPr="0046450F">
        <w:rPr>
          <w:lang w:val="es-PA"/>
        </w:rPr>
        <w:t>C.1 Puesta en marcha del Proyecto (Rehab</w:t>
      </w:r>
      <w:r w:rsidR="0046450F" w:rsidRPr="0046450F">
        <w:rPr>
          <w:lang w:val="es-PA"/>
        </w:rPr>
        <w:t>. y</w:t>
      </w:r>
      <w:r w:rsidR="00A33820" w:rsidRPr="0046450F">
        <w:rPr>
          <w:lang w:val="es-PA"/>
        </w:rPr>
        <w:t xml:space="preserve"> M. &amp; C</w:t>
      </w:r>
      <w:r w:rsidR="0046450F" w:rsidRPr="0046450F">
        <w:rPr>
          <w:lang w:val="es-PA"/>
        </w:rPr>
        <w:t>.</w:t>
      </w:r>
      <w:r w:rsidR="00A33820" w:rsidRPr="0046450F">
        <w:rPr>
          <w:lang w:val="es-PA"/>
        </w:rPr>
        <w:t>)</w:t>
      </w:r>
    </w:p>
    <w:p w:rsidR="005E1B20" w:rsidRDefault="005E1B20" w:rsidP="005E1B20">
      <w:pPr>
        <w:rPr>
          <w:lang w:val="es-PA"/>
        </w:rPr>
      </w:pPr>
      <w:r w:rsidRPr="00157F99">
        <w:rPr>
          <w:b/>
          <w:u w:val="single"/>
          <w:lang w:val="es-PA"/>
        </w:rPr>
        <w:t>Manifestación:</w:t>
      </w:r>
      <w:r>
        <w:rPr>
          <w:b/>
          <w:lang w:val="es-PA"/>
        </w:rPr>
        <w:t xml:space="preserve"> </w:t>
      </w:r>
      <w:r>
        <w:rPr>
          <w:lang w:val="es-PA"/>
        </w:rPr>
        <w:t xml:space="preserve">5j. Reducción del riesgo de accidentes viales e incremento en la seguridad vial </w:t>
      </w:r>
      <w:r w:rsidR="004E17D2" w:rsidRPr="004E17D2">
        <w:rPr>
          <w:lang w:val="es-PA"/>
        </w:rPr>
        <w:t>(+)</w:t>
      </w:r>
    </w:p>
    <w:p w:rsidR="00215292" w:rsidRDefault="005E1B20" w:rsidP="005E1B20">
      <w:pPr>
        <w:rPr>
          <w:lang w:val="es-PA"/>
        </w:rPr>
      </w:pPr>
      <w:r w:rsidRPr="00E72B88">
        <w:rPr>
          <w:lang w:val="es-PA"/>
        </w:rPr>
        <w:t>Otro de los impactos positivos en el medio socioeconómico en la Etapa de Operación, es la reducción de accidentes y aumento de la seguridad vial. Con la valoración de impactos adquiere una importancia moderada, debido a que con el mantenimiento de la calzada se busca reducir los accidentes viales al mismo tiempo que se busca aumenta la seguridad vi</w:t>
      </w:r>
      <w:r w:rsidR="00D64CC8">
        <w:rPr>
          <w:lang w:val="es-PA"/>
        </w:rPr>
        <w:t>al para los usuarios de la vía.</w:t>
      </w:r>
      <w:r w:rsidR="004E17D2">
        <w:rPr>
          <w:lang w:val="es-PA"/>
        </w:rPr>
        <w:t xml:space="preserve"> </w:t>
      </w:r>
    </w:p>
    <w:p w:rsidR="00B47FC7" w:rsidRPr="0046450F" w:rsidRDefault="00215292" w:rsidP="005E1B20">
      <w:pPr>
        <w:rPr>
          <w:lang w:val="es-PA"/>
        </w:rPr>
      </w:pPr>
      <w:r w:rsidRPr="0046450F">
        <w:rPr>
          <w:lang w:val="es-PA"/>
        </w:rPr>
        <w:t xml:space="preserve">Este impacto adquiere una importancia </w:t>
      </w:r>
      <w:r w:rsidR="0046450F">
        <w:rPr>
          <w:lang w:val="es-PA"/>
        </w:rPr>
        <w:t>moderada</w:t>
      </w:r>
      <w:r w:rsidRPr="0046450F">
        <w:rPr>
          <w:lang w:val="es-PA"/>
        </w:rPr>
        <w:t xml:space="preserve"> por su alta intensidad y extensión</w:t>
      </w:r>
      <w:r w:rsidR="0046450F" w:rsidRPr="0046450F">
        <w:rPr>
          <w:lang w:val="es-PA"/>
        </w:rPr>
        <w:t>, momento inmediato y persistente</w:t>
      </w:r>
      <w:r w:rsidR="0046450F">
        <w:rPr>
          <w:lang w:val="es-PA"/>
        </w:rPr>
        <w:t>, reversible y recuperable a mediano plazo por el propio deterioro de la vía con los años</w:t>
      </w:r>
      <w:r w:rsidR="0046450F" w:rsidRPr="0046450F">
        <w:rPr>
          <w:lang w:val="es-PA"/>
        </w:rPr>
        <w:t xml:space="preserve"> (v</w:t>
      </w:r>
      <w:r w:rsidR="004E17D2" w:rsidRPr="0046450F">
        <w:rPr>
          <w:lang w:val="es-PA"/>
        </w:rPr>
        <w:t xml:space="preserve">er </w:t>
      </w:r>
      <w:r w:rsidR="004E17D2" w:rsidRPr="0046450F">
        <w:rPr>
          <w:lang w:val="es-PA"/>
        </w:rPr>
        <w:fldChar w:fldCharType="begin"/>
      </w:r>
      <w:r w:rsidR="004E17D2" w:rsidRPr="0046450F">
        <w:rPr>
          <w:lang w:val="es-PA"/>
        </w:rPr>
        <w:instrText xml:space="preserve"> REF _Ref421280231 \h </w:instrText>
      </w:r>
      <w:r w:rsidR="004E17D2" w:rsidRPr="0046450F">
        <w:rPr>
          <w:lang w:val="es-PA"/>
        </w:rPr>
      </w:r>
      <w:r w:rsidR="004E17D2" w:rsidRPr="0046450F">
        <w:rPr>
          <w:lang w:val="es-PA"/>
        </w:rPr>
        <w:fldChar w:fldCharType="separate"/>
      </w:r>
      <w:r w:rsidR="00E51CD4">
        <w:t xml:space="preserve">Tabla </w:t>
      </w:r>
      <w:r w:rsidR="00E51CD4">
        <w:rPr>
          <w:noProof/>
        </w:rPr>
        <w:t>4</w:t>
      </w:r>
      <w:r w:rsidR="00E51CD4">
        <w:noBreakHyphen/>
      </w:r>
      <w:r w:rsidR="00E51CD4">
        <w:rPr>
          <w:noProof/>
        </w:rPr>
        <w:t>46</w:t>
      </w:r>
      <w:r w:rsidR="004E17D2" w:rsidRPr="0046450F">
        <w:rPr>
          <w:lang w:val="es-PA"/>
        </w:rPr>
        <w:fldChar w:fldCharType="end"/>
      </w:r>
      <w:r w:rsidR="0046450F" w:rsidRPr="0046450F">
        <w:rPr>
          <w:lang w:val="es-PA"/>
        </w:rPr>
        <w:t>)</w:t>
      </w:r>
      <w:r w:rsidR="004E17D2" w:rsidRPr="0046450F">
        <w:rPr>
          <w:lang w:val="es-PA"/>
        </w:rPr>
        <w:t>.</w:t>
      </w:r>
    </w:p>
    <w:p w:rsidR="004E17D2" w:rsidRPr="004E17D2" w:rsidRDefault="004E17D2" w:rsidP="004E17D2">
      <w:pPr>
        <w:pStyle w:val="Caption"/>
        <w:rPr>
          <w:b w:val="0"/>
          <w:u w:val="single"/>
          <w:lang w:val="es-PA"/>
        </w:rPr>
      </w:pPr>
      <w:bookmarkStart w:id="261" w:name="_Ref421280231"/>
      <w:bookmarkStart w:id="262" w:name="_Toc429755702"/>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46</w:t>
      </w:r>
      <w:r w:rsidR="00AF11B4">
        <w:fldChar w:fldCharType="end"/>
      </w:r>
      <w:bookmarkEnd w:id="261"/>
      <w:r>
        <w:t xml:space="preserve">. Matriz de Importancia ambiental – </w:t>
      </w:r>
      <w:r w:rsidRPr="004E17D2">
        <w:rPr>
          <w:lang w:val="es-PA"/>
        </w:rPr>
        <w:t>Reducción del riesgo de accidentes viales e incremento en la seguridad vial (+)</w:t>
      </w:r>
      <w:bookmarkEnd w:id="262"/>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4E17D2" w:rsidRPr="0046450F" w:rsidTr="00133FEA">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4E17D2" w:rsidRPr="0046450F" w:rsidRDefault="004E17D2" w:rsidP="00133FEA">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46450F" w:rsidRDefault="0046450F" w:rsidP="00133FEA">
            <w:pPr>
              <w:spacing w:after="0"/>
              <w:jc w:val="center"/>
              <w:rPr>
                <w:rFonts w:eastAsia="Calibri" w:cs="Times New Roman"/>
                <w:b/>
                <w:color w:val="000000"/>
                <w:sz w:val="18"/>
                <w:szCs w:val="18"/>
                <w:lang w:val="es-PA"/>
              </w:rPr>
            </w:pPr>
            <w:r>
              <w:rPr>
                <w:rFonts w:eastAsia="Calibri" w:cs="Times New Roman"/>
                <w:b/>
                <w:color w:val="000000"/>
                <w:sz w:val="18"/>
                <w:szCs w:val="18"/>
                <w:lang w:val="es-PA"/>
              </w:rPr>
              <w:t xml:space="preserve">Operación y Mantto. / </w:t>
            </w:r>
            <w:r w:rsidRPr="0046450F">
              <w:rPr>
                <w:rFonts w:eastAsia="Calibri" w:cs="Times New Roman"/>
                <w:b/>
                <w:color w:val="000000"/>
                <w:sz w:val="18"/>
                <w:szCs w:val="18"/>
                <w:lang w:val="es-PA"/>
              </w:rPr>
              <w:t>C.1 Puesta en marcha del Proyecto (Rehab. y M. &amp; C.)</w:t>
            </w:r>
          </w:p>
        </w:tc>
      </w:tr>
      <w:tr w:rsidR="004E17D2" w:rsidRPr="00A93F41" w:rsidTr="00133FEA">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A93F41" w:rsidRDefault="004E17D2"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17D2" w:rsidRPr="00A93F41" w:rsidTr="00133FEA">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A93F41" w:rsidRDefault="004E17D2"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17D2" w:rsidRPr="00A93F41" w:rsidTr="00133FEA">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4E17D2" w:rsidRPr="00A93F41" w:rsidRDefault="004E17D2" w:rsidP="00133FEA">
            <w:pPr>
              <w:spacing w:after="0"/>
              <w:jc w:val="center"/>
              <w:rPr>
                <w:rFonts w:eastAsia="Calibri" w:cs="Times New Roman"/>
                <w:color w:val="000000"/>
                <w:sz w:val="18"/>
                <w:szCs w:val="18"/>
                <w:lang w:val="es-PA"/>
              </w:rPr>
            </w:pPr>
            <w:r>
              <w:rPr>
                <w:sz w:val="18"/>
                <w:szCs w:val="18"/>
                <w:lang w:val="es-PA"/>
              </w:rPr>
              <w:t>Reducción del riesgo de accidentes viales e incremento en la seguridad vial</w:t>
            </w:r>
            <w:r w:rsidRPr="00A93F41">
              <w:rPr>
                <w:sz w:val="18"/>
                <w:szCs w:val="18"/>
                <w:lang w:val="es-PA"/>
              </w:rPr>
              <w:t xml:space="preserve"> </w:t>
            </w:r>
            <w:r>
              <w:rPr>
                <w:rFonts w:eastAsia="Calibri" w:cs="Times New Roman"/>
                <w:color w:val="000000"/>
                <w:sz w:val="18"/>
                <w:szCs w:val="18"/>
                <w:lang w:val="es-PA"/>
              </w:rPr>
              <w:t>(+)</w:t>
            </w:r>
          </w:p>
        </w:tc>
      </w:tr>
      <w:tr w:rsidR="004E17D2" w:rsidRPr="00A93F41" w:rsidTr="00215292">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4E17D2" w:rsidRPr="00A93F41" w:rsidTr="00133FEA">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4E17D2" w:rsidRPr="00A93F41" w:rsidTr="00133FEA">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4E17D2" w:rsidRPr="00A93F41" w:rsidRDefault="004E17D2" w:rsidP="00133FEA">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46450F" w:rsidRPr="0046450F" w:rsidTr="00215292">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4E17D2" w:rsidRPr="0046450F" w:rsidRDefault="00215292"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4E17D2" w:rsidRPr="0046450F" w:rsidRDefault="00215292"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4E17D2" w:rsidRPr="0046450F" w:rsidRDefault="00215292"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4E17D2" w:rsidRPr="0046450F" w:rsidRDefault="004E17D2"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4E17D2" w:rsidRPr="0046450F" w:rsidRDefault="004E17D2"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4E17D2" w:rsidRPr="0046450F" w:rsidRDefault="004E17D2"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4E17D2" w:rsidRPr="0046450F" w:rsidRDefault="004E17D2"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4E17D2" w:rsidRPr="0046450F" w:rsidRDefault="004E17D2"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46450F" w:rsidRPr="0046450F" w:rsidTr="00215292">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215292" w:rsidRPr="0046450F" w:rsidRDefault="00215292" w:rsidP="0046450F">
            <w:pPr>
              <w:spacing w:after="0"/>
              <w:ind w:right="85"/>
              <w:jc w:val="right"/>
              <w:rPr>
                <w:rFonts w:eastAsia="Calibri" w:cs="Times New Roman"/>
                <w:color w:val="FFFFFF" w:themeColor="background1"/>
                <w:sz w:val="22"/>
                <w:lang w:val="es-PA"/>
              </w:rPr>
            </w:pPr>
            <w:r w:rsidRPr="0046450F">
              <w:rPr>
                <w:rFonts w:eastAsia="Calibri" w:cs="Times New Roman"/>
                <w:b/>
                <w:bCs/>
                <w:i/>
                <w:iCs/>
                <w:color w:val="FFFFFF" w:themeColor="background1"/>
                <w:sz w:val="22"/>
                <w:lang w:val="es-PA"/>
              </w:rPr>
              <w:t xml:space="preserve">Importancia I = </w:t>
            </w:r>
            <w:r w:rsidRPr="0046450F">
              <w:rPr>
                <w:rFonts w:eastAsia="Calibri" w:cs="Times New Roman"/>
                <w:b/>
                <w:bCs/>
                <w:color w:val="FFFFFF" w:themeColor="background1"/>
                <w:sz w:val="22"/>
                <w:lang w:val="es-PA"/>
              </w:rPr>
              <w:t>+</w:t>
            </w:r>
            <w:r w:rsidR="0046450F">
              <w:rPr>
                <w:rFonts w:eastAsia="Calibri" w:cs="Times New Roman"/>
                <w:b/>
                <w:bCs/>
                <w:color w:val="FFFFFF" w:themeColor="background1"/>
                <w:sz w:val="22"/>
                <w:lang w:val="es-PA"/>
              </w:rPr>
              <w:t>39</w:t>
            </w:r>
          </w:p>
        </w:tc>
      </w:tr>
    </w:tbl>
    <w:p w:rsidR="004E17D2" w:rsidRDefault="004E17D2" w:rsidP="004C6158">
      <w:pPr>
        <w:pStyle w:val="NoSpacing"/>
        <w:rPr>
          <w:lang w:val="es-PA"/>
        </w:rPr>
      </w:pPr>
    </w:p>
    <w:p w:rsidR="00F44041" w:rsidRDefault="00F44041" w:rsidP="004C6158">
      <w:pPr>
        <w:pStyle w:val="NoSpacing"/>
        <w:rPr>
          <w:lang w:val="es-PA"/>
        </w:rPr>
      </w:pPr>
    </w:p>
    <w:p w:rsidR="005E1B20" w:rsidRPr="00157F99" w:rsidRDefault="005E1B20" w:rsidP="005E1B20">
      <w:pPr>
        <w:rPr>
          <w:lang w:val="es-PA"/>
        </w:rPr>
      </w:pPr>
      <w:r w:rsidRPr="00157F99">
        <w:rPr>
          <w:b/>
          <w:u w:val="single"/>
          <w:lang w:val="es-PA"/>
        </w:rPr>
        <w:t>Actividad:</w:t>
      </w:r>
      <w:r w:rsidRPr="00157F99">
        <w:rPr>
          <w:lang w:val="es-PA"/>
        </w:rPr>
        <w:t xml:space="preserve"> </w:t>
      </w:r>
      <w:r w:rsidR="009D796F" w:rsidRPr="0046450F">
        <w:rPr>
          <w:lang w:val="es-PA"/>
        </w:rPr>
        <w:t>C.1 Puesta en marcha del Proyecto (M. &amp; C)</w:t>
      </w:r>
    </w:p>
    <w:p w:rsidR="005E1B20" w:rsidRPr="0046450F" w:rsidRDefault="005E1B20" w:rsidP="005E1B20">
      <w:pPr>
        <w:rPr>
          <w:lang w:val="es-PA"/>
        </w:rPr>
      </w:pPr>
      <w:r w:rsidRPr="0046450F">
        <w:rPr>
          <w:b/>
          <w:u w:val="single"/>
          <w:lang w:val="es-PA"/>
        </w:rPr>
        <w:t>Manifestación:</w:t>
      </w:r>
      <w:r w:rsidRPr="0046450F">
        <w:rPr>
          <w:b/>
          <w:lang w:val="es-PA"/>
        </w:rPr>
        <w:t xml:space="preserve"> </w:t>
      </w:r>
      <w:r w:rsidR="009D796F" w:rsidRPr="0046450F">
        <w:rPr>
          <w:lang w:val="es-PA"/>
        </w:rPr>
        <w:t>5n</w:t>
      </w:r>
      <w:r w:rsidRPr="0046450F">
        <w:rPr>
          <w:lang w:val="es-PA"/>
        </w:rPr>
        <w:t>. Incremento en el valor del suelo y contribución a fut</w:t>
      </w:r>
      <w:r w:rsidR="004E17D2" w:rsidRPr="0046450F">
        <w:rPr>
          <w:lang w:val="es-PA"/>
        </w:rPr>
        <w:t xml:space="preserve">uros proyectos de </w:t>
      </w:r>
      <w:r w:rsidR="008C7F49" w:rsidRPr="0046450F">
        <w:rPr>
          <w:lang w:val="es-PA"/>
        </w:rPr>
        <w:t xml:space="preserve">desarrollo de </w:t>
      </w:r>
      <w:r w:rsidR="004E17D2" w:rsidRPr="0046450F">
        <w:rPr>
          <w:lang w:val="es-PA"/>
        </w:rPr>
        <w:t>la región (+</w:t>
      </w:r>
      <w:r w:rsidRPr="0046450F">
        <w:rPr>
          <w:lang w:val="es-PA"/>
        </w:rPr>
        <w:t>)</w:t>
      </w:r>
    </w:p>
    <w:p w:rsidR="005E1B20" w:rsidRPr="0046450F" w:rsidRDefault="005E1B20" w:rsidP="005E1B20">
      <w:pPr>
        <w:rPr>
          <w:lang w:val="es-ES_tradnl"/>
        </w:rPr>
      </w:pPr>
      <w:r w:rsidRPr="0046450F">
        <w:rPr>
          <w:lang w:val="es-ES_tradnl"/>
        </w:rPr>
        <w:lastRenderedPageBreak/>
        <w:t xml:space="preserve">La valorización es un efecto positivo para los propietarios de inmuebles, pero puede ser problemático para los arrendatarios, que no tengan la capacidad para asumir un incremento en el valor de la renta. </w:t>
      </w:r>
    </w:p>
    <w:p w:rsidR="005E1B20" w:rsidRPr="0046450F" w:rsidRDefault="005E1B20" w:rsidP="005E1B20">
      <w:pPr>
        <w:rPr>
          <w:rFonts w:cs="Times New Roman"/>
          <w:lang w:val="es-ES_tradnl"/>
        </w:rPr>
      </w:pPr>
      <w:r w:rsidRPr="0046450F">
        <w:rPr>
          <w:lang w:val="es-ES_tradnl"/>
        </w:rPr>
        <w:t>Con respecto a la contribución a futuros proyectos de desarrollo en la región, l</w:t>
      </w:r>
      <w:r w:rsidRPr="0046450F">
        <w:rPr>
          <w:rFonts w:cs="Times New Roman"/>
          <w:lang w:val="es-ES_tradnl"/>
        </w:rPr>
        <w:t>a entrada en operación de la vía con su mejoramiento hace posible que las prestaciones de la vía incidan positivamente en el tránsito, movilidad y transporte de personas y por ende en el acceso al territorio por el cual discurre, mejorando las posibilidades de diferentes proyectos para el desarrollo de la región.</w:t>
      </w:r>
    </w:p>
    <w:p w:rsidR="004C20EE" w:rsidRPr="0046450F" w:rsidRDefault="004C20EE" w:rsidP="005E1B20">
      <w:pPr>
        <w:rPr>
          <w:lang w:val="es-ES_tradnl"/>
        </w:rPr>
      </w:pPr>
      <w:r w:rsidRPr="0046450F">
        <w:rPr>
          <w:lang w:val="es-ES_tradnl"/>
        </w:rPr>
        <w:t>En la escala regional, los impactos del desarrollo inmobiliario podrían ser positivos si se presenta un escenario con desarrollo intenso, pero planificado y sostenible que genere áreas para la protección de los recursos naturales, cesiones urbanísticas para espacio público, infraestructura y equipamientos e ingresos para que los municipios puedan reinvertir en la calidad de vida de sus habitantes.</w:t>
      </w:r>
    </w:p>
    <w:p w:rsidR="0006493F" w:rsidRPr="0046450F" w:rsidRDefault="004C20EE" w:rsidP="005E1B20">
      <w:pPr>
        <w:rPr>
          <w:rFonts w:cs="Times New Roman"/>
          <w:lang w:val="es-ES_tradnl"/>
        </w:rPr>
      </w:pPr>
      <w:r w:rsidRPr="0046450F">
        <w:rPr>
          <w:lang w:val="es-ES_tradnl"/>
        </w:rPr>
        <w:t>La expectativa actual y el desarrollo del proyecto, abre una gran oportunidad para el desarrollo balanceado y sostenible para el Corredor perimetral, incorporando medidas en los POTs de los ocho municipios que establezcan condiciones para el desarrollo de proyectos futuros de alta calidad y un desarrollo urbanístico de primer nivel, en términos de las disposiciones de los Decretos 4066 de 2008</w:t>
      </w:r>
      <w:r w:rsidRPr="0046450F">
        <w:rPr>
          <w:rStyle w:val="FootnoteReference"/>
          <w:lang w:val="es-ES_tradnl"/>
        </w:rPr>
        <w:footnoteReference w:id="13"/>
      </w:r>
      <w:r w:rsidRPr="0046450F">
        <w:rPr>
          <w:lang w:val="es-ES_tradnl"/>
        </w:rPr>
        <w:t xml:space="preserve"> y 3600 de 2007</w:t>
      </w:r>
      <w:r w:rsidRPr="0046450F">
        <w:rPr>
          <w:rStyle w:val="FootnoteReference"/>
          <w:lang w:val="es-ES_tradnl"/>
        </w:rPr>
        <w:footnoteReference w:id="14"/>
      </w:r>
      <w:r w:rsidRPr="0046450F">
        <w:rPr>
          <w:lang w:val="es-ES_tradnl"/>
        </w:rPr>
        <w:t xml:space="preserve">.  </w:t>
      </w:r>
      <w:r w:rsidR="0006493F" w:rsidRPr="0046450F">
        <w:rPr>
          <w:rFonts w:cs="Times New Roman"/>
          <w:lang w:val="es-ES_tradnl"/>
        </w:rPr>
        <w:t xml:space="preserve">Este impacto ha sido valorado con una importancia moderada, por su intensidad media y su extensión.  Este impacto es uno de los impactos indirectos del Corredor Perimetral. </w:t>
      </w:r>
      <w:r w:rsidRPr="0046450F">
        <w:rPr>
          <w:rFonts w:cs="Times New Roman"/>
          <w:lang w:val="es-ES_tradnl"/>
        </w:rPr>
        <w:t xml:space="preserve">Ver </w:t>
      </w:r>
      <w:r w:rsidRPr="0046450F">
        <w:rPr>
          <w:rFonts w:cs="Times New Roman"/>
          <w:lang w:val="es-ES_tradnl"/>
        </w:rPr>
        <w:fldChar w:fldCharType="begin"/>
      </w:r>
      <w:r w:rsidRPr="0046450F">
        <w:rPr>
          <w:rFonts w:cs="Times New Roman"/>
          <w:lang w:val="es-ES_tradnl"/>
        </w:rPr>
        <w:instrText xml:space="preserve"> REF _Ref421280282 \h </w:instrText>
      </w:r>
      <w:r w:rsidRPr="0046450F">
        <w:rPr>
          <w:rFonts w:cs="Times New Roman"/>
          <w:lang w:val="es-ES_tradnl"/>
        </w:rPr>
      </w:r>
      <w:r w:rsidRPr="0046450F">
        <w:rPr>
          <w:rFonts w:cs="Times New Roman"/>
          <w:lang w:val="es-ES_tradnl"/>
        </w:rPr>
        <w:fldChar w:fldCharType="separate"/>
      </w:r>
      <w:r w:rsidR="00E51CD4">
        <w:t xml:space="preserve">Tabla </w:t>
      </w:r>
      <w:r w:rsidR="00E51CD4">
        <w:rPr>
          <w:noProof/>
        </w:rPr>
        <w:t>4</w:t>
      </w:r>
      <w:r w:rsidR="00E51CD4">
        <w:noBreakHyphen/>
      </w:r>
      <w:r w:rsidR="00E51CD4">
        <w:rPr>
          <w:noProof/>
        </w:rPr>
        <w:t>47</w:t>
      </w:r>
      <w:r w:rsidRPr="0046450F">
        <w:rPr>
          <w:rFonts w:cs="Times New Roman"/>
          <w:lang w:val="es-ES_tradnl"/>
        </w:rPr>
        <w:fldChar w:fldCharType="end"/>
      </w:r>
      <w:r w:rsidRPr="0046450F">
        <w:rPr>
          <w:rFonts w:cs="Times New Roman"/>
          <w:lang w:val="es-ES_tradnl"/>
        </w:rPr>
        <w:t>:</w:t>
      </w:r>
    </w:p>
    <w:p w:rsidR="004E17D2" w:rsidRPr="004E17D2" w:rsidRDefault="004E17D2" w:rsidP="004E17D2">
      <w:pPr>
        <w:pStyle w:val="Caption"/>
        <w:rPr>
          <w:b w:val="0"/>
          <w:u w:val="single"/>
          <w:lang w:val="es-PA"/>
        </w:rPr>
      </w:pPr>
      <w:bookmarkStart w:id="263" w:name="_Ref421280282"/>
      <w:bookmarkStart w:id="264" w:name="_Toc429755703"/>
      <w:r>
        <w:t xml:space="preserve">Tabla </w:t>
      </w:r>
      <w:r w:rsidR="00AF11B4">
        <w:fldChar w:fldCharType="begin"/>
      </w:r>
      <w:r w:rsidR="00AF11B4">
        <w:instrText xml:space="preserve"> STYLEREF 1 \s </w:instrText>
      </w:r>
      <w:r w:rsidR="00AF11B4">
        <w:fldChar w:fldCharType="separate"/>
      </w:r>
      <w:r w:rsidR="00E51CD4">
        <w:rPr>
          <w:noProof/>
        </w:rPr>
        <w:t>4</w:t>
      </w:r>
      <w:r w:rsidR="00AF11B4">
        <w:fldChar w:fldCharType="end"/>
      </w:r>
      <w:r w:rsidR="00AF11B4">
        <w:noBreakHyphen/>
      </w:r>
      <w:r w:rsidR="00AF11B4">
        <w:fldChar w:fldCharType="begin"/>
      </w:r>
      <w:r w:rsidR="00AF11B4">
        <w:instrText xml:space="preserve"> SEQ Tabla \* ARABIC \s 1 </w:instrText>
      </w:r>
      <w:r w:rsidR="00AF11B4">
        <w:fldChar w:fldCharType="separate"/>
      </w:r>
      <w:r w:rsidR="00E51CD4">
        <w:rPr>
          <w:noProof/>
        </w:rPr>
        <w:t>47</w:t>
      </w:r>
      <w:r w:rsidR="00AF11B4">
        <w:fldChar w:fldCharType="end"/>
      </w:r>
      <w:bookmarkEnd w:id="263"/>
      <w:r>
        <w:t xml:space="preserve">. Matriz de Importancia ambiental – </w:t>
      </w:r>
      <w:r w:rsidR="00CA67B2">
        <w:rPr>
          <w:lang w:val="es-PA"/>
        </w:rPr>
        <w:t xml:space="preserve">Incremento en el valor del suelo y contribución a futuros proyectos de desarrollo en la región </w:t>
      </w:r>
      <w:r w:rsidRPr="004E17D2">
        <w:rPr>
          <w:lang w:val="es-PA"/>
        </w:rPr>
        <w:t>(+)</w:t>
      </w:r>
      <w:bookmarkEnd w:id="264"/>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4E17D2" w:rsidRPr="0046450F" w:rsidTr="00133FEA">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4E17D2" w:rsidRPr="0046450F" w:rsidRDefault="004E17D2" w:rsidP="00133FEA">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46450F" w:rsidRDefault="0046450F" w:rsidP="00133FEA">
            <w:pPr>
              <w:spacing w:after="0"/>
              <w:jc w:val="center"/>
              <w:rPr>
                <w:rFonts w:eastAsia="Calibri" w:cs="Times New Roman"/>
                <w:b/>
                <w:color w:val="000000"/>
                <w:sz w:val="18"/>
                <w:szCs w:val="18"/>
                <w:lang w:val="es-PA"/>
              </w:rPr>
            </w:pPr>
            <w:r>
              <w:rPr>
                <w:rFonts w:eastAsia="Calibri" w:cs="Times New Roman"/>
                <w:b/>
                <w:color w:val="000000"/>
                <w:sz w:val="18"/>
                <w:szCs w:val="18"/>
                <w:lang w:val="es-PA"/>
              </w:rPr>
              <w:t xml:space="preserve">Operación y Mantto. / </w:t>
            </w:r>
            <w:r w:rsidRPr="0046450F">
              <w:rPr>
                <w:rFonts w:eastAsia="Calibri" w:cs="Times New Roman"/>
                <w:b/>
                <w:color w:val="000000"/>
                <w:sz w:val="18"/>
                <w:szCs w:val="18"/>
                <w:lang w:val="es-PA"/>
              </w:rPr>
              <w:t>C.1 Puesta en marcha del Proyecto (M. &amp; C)</w:t>
            </w:r>
          </w:p>
        </w:tc>
      </w:tr>
      <w:tr w:rsidR="004E17D2" w:rsidRPr="00A93F41" w:rsidTr="00133FEA">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A93F41" w:rsidRDefault="004E17D2"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17D2" w:rsidRPr="00A93F41" w:rsidTr="00133FEA">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4E17D2" w:rsidRPr="00A93F41" w:rsidRDefault="004E17D2" w:rsidP="00133FEA">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4E17D2" w:rsidRPr="00A93F41" w:rsidTr="00133FEA">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4E17D2" w:rsidRPr="00A93F41" w:rsidRDefault="004E17D2" w:rsidP="00133FEA">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4E17D2" w:rsidRDefault="004E17D2" w:rsidP="00133FEA">
            <w:pPr>
              <w:spacing w:after="0"/>
              <w:jc w:val="center"/>
              <w:rPr>
                <w:sz w:val="18"/>
                <w:szCs w:val="18"/>
                <w:lang w:val="es-PA"/>
              </w:rPr>
            </w:pPr>
            <w:r>
              <w:rPr>
                <w:sz w:val="18"/>
                <w:szCs w:val="18"/>
                <w:lang w:val="es-PA"/>
              </w:rPr>
              <w:t xml:space="preserve">Incremento en el valor del suelo y contribución a futuros proyectos de desarrollo en la </w:t>
            </w:r>
          </w:p>
          <w:p w:rsidR="004E17D2" w:rsidRPr="00A93F41" w:rsidRDefault="004E17D2" w:rsidP="00133FEA">
            <w:pPr>
              <w:spacing w:after="0"/>
              <w:jc w:val="center"/>
              <w:rPr>
                <w:rFonts w:eastAsia="Calibri" w:cs="Times New Roman"/>
                <w:color w:val="000000"/>
                <w:sz w:val="18"/>
                <w:szCs w:val="18"/>
                <w:lang w:val="es-PA"/>
              </w:rPr>
            </w:pPr>
            <w:r>
              <w:rPr>
                <w:sz w:val="18"/>
                <w:szCs w:val="18"/>
                <w:lang w:val="es-PA"/>
              </w:rPr>
              <w:t>región</w:t>
            </w:r>
            <w:r w:rsidRPr="00A93F41">
              <w:rPr>
                <w:sz w:val="18"/>
                <w:szCs w:val="18"/>
                <w:lang w:val="es-PA"/>
              </w:rPr>
              <w:t xml:space="preserve"> </w:t>
            </w:r>
            <w:r>
              <w:rPr>
                <w:rFonts w:eastAsia="Calibri" w:cs="Times New Roman"/>
                <w:color w:val="000000"/>
                <w:sz w:val="18"/>
                <w:szCs w:val="18"/>
                <w:lang w:val="es-PA"/>
              </w:rPr>
              <w:t>(+)</w:t>
            </w:r>
          </w:p>
        </w:tc>
      </w:tr>
      <w:tr w:rsidR="004E17D2" w:rsidRPr="00A93F41" w:rsidTr="00342709">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4E17D2" w:rsidRPr="00A93F41" w:rsidRDefault="004E17D2" w:rsidP="00133FEA">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4E17D2" w:rsidRPr="00A93F41" w:rsidTr="00133FEA">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4E17D2" w:rsidRPr="00A93F41" w:rsidRDefault="004E17D2" w:rsidP="00133FEA">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4E17D2" w:rsidRPr="00A93F41" w:rsidTr="00133FEA">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4E17D2" w:rsidRPr="00A93F41" w:rsidRDefault="004E17D2" w:rsidP="00133FEA">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4E17D2" w:rsidRPr="0046450F" w:rsidTr="00342709">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4E17D2" w:rsidRPr="0046450F" w:rsidRDefault="009D796F" w:rsidP="00133FEA">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4E17D2" w:rsidRPr="0046450F" w:rsidRDefault="00342709"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4E17D2" w:rsidRPr="0046450F" w:rsidRDefault="00342709" w:rsidP="00133FEA">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47"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4E17D2" w:rsidRPr="0046450F" w:rsidRDefault="0046450F" w:rsidP="00133FEA">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342709" w:rsidRPr="0046450F" w:rsidTr="00342709">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342709" w:rsidRPr="0046450F" w:rsidRDefault="00342709" w:rsidP="00342709">
            <w:pPr>
              <w:spacing w:after="0"/>
              <w:ind w:right="175"/>
              <w:jc w:val="right"/>
              <w:rPr>
                <w:rFonts w:eastAsia="Calibri" w:cs="Times New Roman"/>
                <w:color w:val="FFFFFF" w:themeColor="background1"/>
                <w:sz w:val="22"/>
                <w:lang w:val="es-PA"/>
              </w:rPr>
            </w:pPr>
            <w:r w:rsidRPr="0046450F">
              <w:rPr>
                <w:rFonts w:eastAsia="Calibri" w:cs="Times New Roman"/>
                <w:b/>
                <w:bCs/>
                <w:i/>
                <w:iCs/>
                <w:color w:val="FFFFFF" w:themeColor="background1"/>
                <w:sz w:val="22"/>
                <w:lang w:val="es-PA"/>
              </w:rPr>
              <w:t xml:space="preserve">Importancia I = </w:t>
            </w:r>
            <w:r w:rsidRPr="0046450F">
              <w:rPr>
                <w:rFonts w:eastAsia="Calibri" w:cs="Times New Roman"/>
                <w:b/>
                <w:bCs/>
                <w:i/>
                <w:iCs/>
                <w:color w:val="FFFFFF" w:themeColor="background1"/>
                <w:sz w:val="22"/>
                <w:lang w:val="en-US"/>
              </w:rPr>
              <w:t xml:space="preserve">+ </w:t>
            </w:r>
            <w:r w:rsidR="0046450F">
              <w:rPr>
                <w:rFonts w:eastAsia="Calibri" w:cs="Times New Roman"/>
                <w:b/>
                <w:bCs/>
                <w:color w:val="FFFFFF" w:themeColor="background1"/>
                <w:sz w:val="22"/>
                <w:lang w:val="es-PA"/>
              </w:rPr>
              <w:t>36</w:t>
            </w:r>
          </w:p>
        </w:tc>
      </w:tr>
    </w:tbl>
    <w:p w:rsidR="004E17D2" w:rsidRDefault="004E17D2" w:rsidP="004C6158">
      <w:pPr>
        <w:pStyle w:val="NoSpacing"/>
        <w:rPr>
          <w:lang w:val="es-PA"/>
        </w:rPr>
      </w:pPr>
    </w:p>
    <w:p w:rsidR="001C21E4" w:rsidRDefault="001C21E4" w:rsidP="0046450F">
      <w:pPr>
        <w:rPr>
          <w:lang w:val="es-ES_tradnl"/>
        </w:rPr>
      </w:pPr>
    </w:p>
    <w:p w:rsidR="00342709" w:rsidRPr="0046450F" w:rsidRDefault="00342709" w:rsidP="0046450F">
      <w:pPr>
        <w:keepNext/>
        <w:rPr>
          <w:lang w:val="es-PA"/>
        </w:rPr>
      </w:pPr>
      <w:r w:rsidRPr="0046450F">
        <w:rPr>
          <w:b/>
          <w:u w:val="single"/>
          <w:lang w:val="es-PA"/>
        </w:rPr>
        <w:lastRenderedPageBreak/>
        <w:t>Actividad:</w:t>
      </w:r>
      <w:r w:rsidRPr="0046450F">
        <w:rPr>
          <w:lang w:val="es-PA"/>
        </w:rPr>
        <w:t xml:space="preserve"> C.1 Puesta en marcha del Proyecto (M. &amp; C</w:t>
      </w:r>
      <w:r w:rsidR="0046450F">
        <w:rPr>
          <w:lang w:val="es-PA"/>
        </w:rPr>
        <w:t>.</w:t>
      </w:r>
      <w:r w:rsidRPr="0046450F">
        <w:rPr>
          <w:lang w:val="es-PA"/>
        </w:rPr>
        <w:t>)</w:t>
      </w:r>
    </w:p>
    <w:p w:rsidR="00342709" w:rsidRPr="0046450F" w:rsidRDefault="00342709" w:rsidP="0046450F">
      <w:pPr>
        <w:keepNext/>
        <w:rPr>
          <w:lang w:val="es-PA"/>
        </w:rPr>
      </w:pPr>
      <w:r w:rsidRPr="0046450F">
        <w:rPr>
          <w:b/>
          <w:u w:val="single"/>
          <w:lang w:val="es-PA"/>
        </w:rPr>
        <w:t>Manifestación:</w:t>
      </w:r>
      <w:r w:rsidRPr="0046450F">
        <w:rPr>
          <w:b/>
          <w:lang w:val="es-PA"/>
        </w:rPr>
        <w:t xml:space="preserve"> </w:t>
      </w:r>
      <w:r w:rsidRPr="0046450F">
        <w:rPr>
          <w:lang w:val="es-PA"/>
        </w:rPr>
        <w:t>5o. Fortalecimiento al desarrollo productivo local y regional (+)</w:t>
      </w:r>
    </w:p>
    <w:p w:rsidR="0006493F" w:rsidRPr="0046450F" w:rsidRDefault="0098365E" w:rsidP="00342709">
      <w:pPr>
        <w:rPr>
          <w:lang w:val="es-PA"/>
        </w:rPr>
      </w:pPr>
      <w:r w:rsidRPr="0046450F">
        <w:rPr>
          <w:lang w:val="es-PA"/>
        </w:rPr>
        <w:t>Con la puesta en marcha del proyecto se beneficiará a los pequeños productores</w:t>
      </w:r>
      <w:r w:rsidR="0006493F" w:rsidRPr="0046450F">
        <w:rPr>
          <w:lang w:val="es-PA"/>
        </w:rPr>
        <w:t xml:space="preserve"> y las asociaciones de procesos productivos – distritos de riego, quienes tienen por objetivo mejorar las condiciones de producción de los asociados mediante nuevos proyectos. Para incentivar este impacto positivo se prevé la implementación de un Programa de Apoyo a la Gestión Institucional, donde se identifiquen los proyectos de las organizaciones y sean llevados ante instituciones del gobierno nacional.</w:t>
      </w:r>
    </w:p>
    <w:p w:rsidR="00342709" w:rsidRPr="0046450F" w:rsidRDefault="0006493F" w:rsidP="00342709">
      <w:pPr>
        <w:rPr>
          <w:lang w:val="es-PA"/>
        </w:rPr>
      </w:pPr>
      <w:r w:rsidRPr="0046450F">
        <w:rPr>
          <w:lang w:val="es-PA"/>
        </w:rPr>
        <w:t>Con la nueva vía, en mejor estado, los pequeños productores podrán transportar sus productos y mercancía con mayor rapidez obteniendo más ventas y comercialización de sus productos en diferentes municipios. Este impacto ha sido valorado con una importancia moderada debido a su alta intensidad y extensión parcial, siendo un impacto indirecto del Proyecto del Corredor Perimetral.</w:t>
      </w:r>
      <w:r w:rsidR="0098365E" w:rsidRPr="0046450F">
        <w:rPr>
          <w:lang w:val="es-PA"/>
        </w:rPr>
        <w:t xml:space="preserve"> </w:t>
      </w:r>
      <w:r w:rsidR="00541B34" w:rsidRPr="0046450F">
        <w:rPr>
          <w:lang w:val="es-PA"/>
        </w:rPr>
        <w:fldChar w:fldCharType="begin"/>
      </w:r>
      <w:r w:rsidR="00541B34" w:rsidRPr="0046450F">
        <w:rPr>
          <w:lang w:val="es-PA"/>
        </w:rPr>
        <w:instrText xml:space="preserve"> REF _Ref423468299 \h </w:instrText>
      </w:r>
      <w:r w:rsidR="00541B34" w:rsidRPr="0046450F">
        <w:rPr>
          <w:lang w:val="es-PA"/>
        </w:rPr>
      </w:r>
      <w:r w:rsidR="00541B34" w:rsidRPr="0046450F">
        <w:rPr>
          <w:lang w:val="es-PA"/>
        </w:rPr>
        <w:fldChar w:fldCharType="separate"/>
      </w:r>
      <w:r w:rsidR="00E51CD4" w:rsidRPr="0046450F">
        <w:t xml:space="preserve">Tabla </w:t>
      </w:r>
      <w:r w:rsidR="00E51CD4">
        <w:rPr>
          <w:noProof/>
        </w:rPr>
        <w:t>4</w:t>
      </w:r>
      <w:r w:rsidR="00E51CD4" w:rsidRPr="0046450F">
        <w:noBreakHyphen/>
      </w:r>
      <w:r w:rsidR="00E51CD4">
        <w:rPr>
          <w:noProof/>
        </w:rPr>
        <w:t>48</w:t>
      </w:r>
      <w:r w:rsidR="00541B34" w:rsidRPr="0046450F">
        <w:rPr>
          <w:lang w:val="es-PA"/>
        </w:rPr>
        <w:fldChar w:fldCharType="end"/>
      </w:r>
      <w:r w:rsidR="00541B34" w:rsidRPr="0046450F">
        <w:rPr>
          <w:lang w:val="es-PA"/>
        </w:rPr>
        <w:t xml:space="preserve">: </w:t>
      </w:r>
    </w:p>
    <w:p w:rsidR="00541B34" w:rsidRPr="0046450F" w:rsidRDefault="00541B34" w:rsidP="00541B34">
      <w:pPr>
        <w:pStyle w:val="Caption"/>
        <w:rPr>
          <w:b w:val="0"/>
          <w:u w:val="single"/>
          <w:lang w:val="es-PA"/>
        </w:rPr>
      </w:pPr>
      <w:bookmarkStart w:id="265" w:name="_Ref423468299"/>
      <w:bookmarkStart w:id="266" w:name="_Toc429755704"/>
      <w:r w:rsidRPr="0046450F">
        <w:t xml:space="preserve">Tabla </w:t>
      </w:r>
      <w:r w:rsidRPr="0046450F">
        <w:fldChar w:fldCharType="begin"/>
      </w:r>
      <w:r w:rsidRPr="0046450F">
        <w:instrText xml:space="preserve"> STYLEREF 1 \s </w:instrText>
      </w:r>
      <w:r w:rsidRPr="0046450F">
        <w:fldChar w:fldCharType="separate"/>
      </w:r>
      <w:r w:rsidR="00E51CD4">
        <w:rPr>
          <w:noProof/>
        </w:rPr>
        <w:t>4</w:t>
      </w:r>
      <w:r w:rsidRPr="0046450F">
        <w:fldChar w:fldCharType="end"/>
      </w:r>
      <w:r w:rsidRPr="0046450F">
        <w:noBreakHyphen/>
      </w:r>
      <w:r w:rsidRPr="0046450F">
        <w:fldChar w:fldCharType="begin"/>
      </w:r>
      <w:r w:rsidRPr="0046450F">
        <w:instrText xml:space="preserve"> SEQ Tabla \* ARABIC \s 1 </w:instrText>
      </w:r>
      <w:r w:rsidRPr="0046450F">
        <w:fldChar w:fldCharType="separate"/>
      </w:r>
      <w:r w:rsidR="00E51CD4">
        <w:rPr>
          <w:noProof/>
        </w:rPr>
        <w:t>48</w:t>
      </w:r>
      <w:r w:rsidRPr="0046450F">
        <w:fldChar w:fldCharType="end"/>
      </w:r>
      <w:bookmarkEnd w:id="265"/>
      <w:r w:rsidRPr="0046450F">
        <w:t xml:space="preserve">. Matriz de Importancia ambiental – </w:t>
      </w:r>
      <w:r w:rsidR="0046450F">
        <w:rPr>
          <w:lang w:val="es-PA"/>
        </w:rPr>
        <w:t>Fortalecimiento al D</w:t>
      </w:r>
      <w:r w:rsidRPr="0046450F">
        <w:rPr>
          <w:lang w:val="es-PA"/>
        </w:rPr>
        <w:t xml:space="preserve">esarrollo </w:t>
      </w:r>
      <w:r w:rsidR="0046450F">
        <w:rPr>
          <w:lang w:val="es-PA"/>
        </w:rPr>
        <w:br/>
        <w:t>Productivo L</w:t>
      </w:r>
      <w:r w:rsidRPr="0046450F">
        <w:rPr>
          <w:lang w:val="es-PA"/>
        </w:rPr>
        <w:t xml:space="preserve">ocal y </w:t>
      </w:r>
      <w:r w:rsidR="0046450F">
        <w:rPr>
          <w:lang w:val="es-PA"/>
        </w:rPr>
        <w:t>R</w:t>
      </w:r>
      <w:r w:rsidRPr="0046450F">
        <w:rPr>
          <w:lang w:val="es-PA"/>
        </w:rPr>
        <w:t>egional (+)</w:t>
      </w:r>
      <w:bookmarkEnd w:id="266"/>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541B34" w:rsidRPr="0046450F" w:rsidTr="006C3D79">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541B34" w:rsidRPr="0046450F" w:rsidRDefault="00541B34" w:rsidP="006C3D79">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541B34" w:rsidRPr="0046450F" w:rsidRDefault="0046450F" w:rsidP="006C3D79">
            <w:pPr>
              <w:spacing w:after="0"/>
              <w:jc w:val="center"/>
              <w:rPr>
                <w:rFonts w:eastAsia="Calibri" w:cs="Times New Roman"/>
                <w:b/>
                <w:color w:val="000000"/>
                <w:sz w:val="18"/>
                <w:szCs w:val="18"/>
                <w:lang w:val="es-PA"/>
              </w:rPr>
            </w:pPr>
            <w:r>
              <w:rPr>
                <w:rFonts w:eastAsia="Calibri" w:cs="Times New Roman"/>
                <w:b/>
                <w:color w:val="000000"/>
                <w:sz w:val="18"/>
                <w:szCs w:val="18"/>
                <w:lang w:val="es-PA"/>
              </w:rPr>
              <w:t xml:space="preserve">Operación y Mantto. / </w:t>
            </w:r>
            <w:r w:rsidRPr="0046450F">
              <w:rPr>
                <w:rFonts w:eastAsia="Calibri" w:cs="Times New Roman"/>
                <w:b/>
                <w:color w:val="000000"/>
                <w:sz w:val="18"/>
                <w:szCs w:val="18"/>
                <w:lang w:val="es-PA"/>
              </w:rPr>
              <w:t>C.1 Puesta en marcha del Proyecto (M. &amp; C.)</w:t>
            </w:r>
          </w:p>
        </w:tc>
      </w:tr>
      <w:tr w:rsidR="00541B34" w:rsidRPr="00A93F41" w:rsidTr="006C3D79">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541B34" w:rsidRPr="00A93F41" w:rsidRDefault="00541B34"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541B34" w:rsidRPr="00A93F41" w:rsidRDefault="00541B34"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541B34" w:rsidRPr="00A93F41" w:rsidTr="006C3D79">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541B34" w:rsidRPr="00A93F41" w:rsidRDefault="00541B34"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541B34" w:rsidRPr="00A93F41" w:rsidRDefault="00541B34"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541B34" w:rsidRPr="00A93F41" w:rsidTr="006C3D79">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541B34" w:rsidRPr="00A93F41" w:rsidRDefault="00541B34"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541B34" w:rsidRPr="00A93F41" w:rsidRDefault="00541B34" w:rsidP="006C3D79">
            <w:pPr>
              <w:spacing w:after="0"/>
              <w:jc w:val="center"/>
              <w:rPr>
                <w:rFonts w:eastAsia="Calibri" w:cs="Times New Roman"/>
                <w:color w:val="000000"/>
                <w:sz w:val="18"/>
                <w:szCs w:val="18"/>
                <w:lang w:val="es-PA"/>
              </w:rPr>
            </w:pPr>
            <w:r>
              <w:rPr>
                <w:sz w:val="18"/>
                <w:szCs w:val="18"/>
                <w:lang w:val="es-PA"/>
              </w:rPr>
              <w:t>Fortalecimiento al desarrollo productivo local y regional</w:t>
            </w:r>
            <w:r w:rsidRPr="00A93F41">
              <w:rPr>
                <w:sz w:val="18"/>
                <w:szCs w:val="18"/>
                <w:lang w:val="es-PA"/>
              </w:rPr>
              <w:t xml:space="preserve"> </w:t>
            </w:r>
            <w:r>
              <w:rPr>
                <w:rFonts w:eastAsia="Calibri" w:cs="Times New Roman"/>
                <w:color w:val="000000"/>
                <w:sz w:val="18"/>
                <w:szCs w:val="18"/>
                <w:lang w:val="es-PA"/>
              </w:rPr>
              <w:t>(+)</w:t>
            </w:r>
          </w:p>
        </w:tc>
      </w:tr>
      <w:tr w:rsidR="00541B34" w:rsidRPr="00A93F41" w:rsidTr="006C3D79">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541B34" w:rsidRPr="00A93F41" w:rsidRDefault="00541B34"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541B34" w:rsidRPr="00A93F41" w:rsidTr="006C3D79">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541B34" w:rsidRPr="00A93F41" w:rsidRDefault="00541B34"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541B34" w:rsidRPr="00A93F41" w:rsidTr="006C3D79">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541B34" w:rsidRPr="00A93F41" w:rsidRDefault="00541B34" w:rsidP="006C3D79">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46450F" w:rsidRPr="0046450F" w:rsidTr="006C3D79">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22" w:type="pct"/>
            <w:tcBorders>
              <w:top w:val="nil"/>
              <w:left w:val="nil"/>
              <w:bottom w:val="single" w:sz="4" w:space="0" w:color="auto"/>
              <w:right w:val="single" w:sz="4" w:space="0" w:color="auto"/>
            </w:tcBorders>
            <w:shd w:val="clear" w:color="000000" w:fill="C4D79B"/>
            <w:noWrap/>
            <w:vAlign w:val="center"/>
          </w:tcPr>
          <w:p w:rsidR="00541B34" w:rsidRPr="0046450F" w:rsidRDefault="0046450F"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47"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541B34" w:rsidRPr="0046450F" w:rsidRDefault="00541B34"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46450F" w:rsidRPr="0046450F" w:rsidTr="006C3D79">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541B34" w:rsidRPr="0046450F" w:rsidRDefault="00541B34" w:rsidP="0046450F">
            <w:pPr>
              <w:spacing w:after="0"/>
              <w:ind w:right="175"/>
              <w:jc w:val="right"/>
              <w:rPr>
                <w:rFonts w:eastAsia="Calibri" w:cs="Times New Roman"/>
                <w:color w:val="FFFFFF" w:themeColor="background1"/>
                <w:sz w:val="22"/>
                <w:lang w:val="es-PA"/>
              </w:rPr>
            </w:pPr>
            <w:r w:rsidRPr="0046450F">
              <w:rPr>
                <w:rFonts w:eastAsia="Calibri" w:cs="Times New Roman"/>
                <w:b/>
                <w:bCs/>
                <w:i/>
                <w:iCs/>
                <w:color w:val="FFFFFF" w:themeColor="background1"/>
                <w:sz w:val="22"/>
                <w:lang w:val="es-PA"/>
              </w:rPr>
              <w:t xml:space="preserve">Importancia I = </w:t>
            </w:r>
            <w:r w:rsidR="0046450F">
              <w:rPr>
                <w:rFonts w:eastAsia="Calibri" w:cs="Times New Roman"/>
                <w:b/>
                <w:bCs/>
                <w:i/>
                <w:iCs/>
                <w:color w:val="FFFFFF" w:themeColor="background1"/>
                <w:sz w:val="22"/>
                <w:lang w:val="en-US"/>
              </w:rPr>
              <w:t>+</w:t>
            </w:r>
            <w:r w:rsidR="0046450F">
              <w:rPr>
                <w:rFonts w:eastAsia="Calibri" w:cs="Times New Roman"/>
                <w:b/>
                <w:bCs/>
                <w:color w:val="FFFFFF" w:themeColor="background1"/>
                <w:sz w:val="22"/>
                <w:lang w:val="es-PA"/>
              </w:rPr>
              <w:t>29</w:t>
            </w:r>
          </w:p>
        </w:tc>
      </w:tr>
    </w:tbl>
    <w:p w:rsidR="00541B34" w:rsidRDefault="00541B34" w:rsidP="00541B34">
      <w:pPr>
        <w:pStyle w:val="NoSpacing"/>
        <w:rPr>
          <w:lang w:val="es-PA"/>
        </w:rPr>
      </w:pPr>
    </w:p>
    <w:p w:rsidR="00541B34" w:rsidRPr="0046450F" w:rsidRDefault="00541B34" w:rsidP="00342709">
      <w:pPr>
        <w:rPr>
          <w:lang w:val="es-PA"/>
        </w:rPr>
      </w:pPr>
    </w:p>
    <w:p w:rsidR="00B538DF" w:rsidRPr="0046450F" w:rsidRDefault="0046450F" w:rsidP="00B538DF">
      <w:pPr>
        <w:pStyle w:val="Heading4"/>
        <w:rPr>
          <w:lang w:val="es-PA"/>
        </w:rPr>
      </w:pPr>
      <w:bookmarkStart w:id="267" w:name="_Toc429755643"/>
      <w:r w:rsidRPr="0046450F">
        <w:rPr>
          <w:lang w:val="es-PA"/>
        </w:rPr>
        <w:t>Etapa A</w:t>
      </w:r>
      <w:r w:rsidR="00B538DF" w:rsidRPr="0046450F">
        <w:rPr>
          <w:lang w:val="es-PA"/>
        </w:rPr>
        <w:t xml:space="preserve">bandono y Recuperación de </w:t>
      </w:r>
      <w:r w:rsidRPr="0046450F">
        <w:rPr>
          <w:lang w:val="es-PA"/>
        </w:rPr>
        <w:t>Á</w:t>
      </w:r>
      <w:r w:rsidR="00B538DF" w:rsidRPr="0046450F">
        <w:rPr>
          <w:lang w:val="es-PA"/>
        </w:rPr>
        <w:t xml:space="preserve">reas </w:t>
      </w:r>
      <w:r w:rsidRPr="0046450F">
        <w:rPr>
          <w:lang w:val="es-PA"/>
        </w:rPr>
        <w:t>I</w:t>
      </w:r>
      <w:r w:rsidR="00B538DF" w:rsidRPr="0046450F">
        <w:rPr>
          <w:lang w:val="es-PA"/>
        </w:rPr>
        <w:t>ntervenidas</w:t>
      </w:r>
      <w:bookmarkEnd w:id="267"/>
    </w:p>
    <w:p w:rsidR="00B538DF" w:rsidRPr="0046450F" w:rsidRDefault="00B538DF" w:rsidP="00B538DF">
      <w:pPr>
        <w:rPr>
          <w:lang w:val="es-PA"/>
        </w:rPr>
      </w:pPr>
      <w:r w:rsidRPr="0046450F">
        <w:rPr>
          <w:b/>
          <w:u w:val="single"/>
          <w:lang w:val="es-PA"/>
        </w:rPr>
        <w:t>Actividad:</w:t>
      </w:r>
      <w:r w:rsidRPr="0046450F">
        <w:rPr>
          <w:lang w:val="es-PA"/>
        </w:rPr>
        <w:t xml:space="preserve"> D.3 Restauración de áreas intervenidas (Rehab</w:t>
      </w:r>
      <w:r w:rsidR="0046450F" w:rsidRPr="0046450F">
        <w:rPr>
          <w:lang w:val="es-PA"/>
        </w:rPr>
        <w:t>. y</w:t>
      </w:r>
      <w:r w:rsidRPr="0046450F">
        <w:rPr>
          <w:lang w:val="es-PA"/>
        </w:rPr>
        <w:t xml:space="preserve"> M. &amp; C</w:t>
      </w:r>
      <w:r w:rsidR="0046450F" w:rsidRPr="0046450F">
        <w:rPr>
          <w:lang w:val="es-PA"/>
        </w:rPr>
        <w:t>.</w:t>
      </w:r>
      <w:r w:rsidRPr="0046450F">
        <w:rPr>
          <w:lang w:val="es-PA"/>
        </w:rPr>
        <w:t>)</w:t>
      </w:r>
    </w:p>
    <w:p w:rsidR="00B538DF" w:rsidRPr="0046450F" w:rsidRDefault="00B538DF" w:rsidP="00B538DF">
      <w:pPr>
        <w:rPr>
          <w:lang w:val="es-PA"/>
        </w:rPr>
      </w:pPr>
      <w:r w:rsidRPr="0046450F">
        <w:rPr>
          <w:b/>
          <w:u w:val="single"/>
          <w:lang w:val="es-PA"/>
        </w:rPr>
        <w:t>Manifestación:</w:t>
      </w:r>
      <w:r w:rsidRPr="0046450F">
        <w:rPr>
          <w:b/>
          <w:lang w:val="es-PA"/>
        </w:rPr>
        <w:t xml:space="preserve"> </w:t>
      </w:r>
      <w:r w:rsidRPr="0046450F">
        <w:rPr>
          <w:lang w:val="es-PA"/>
        </w:rPr>
        <w:t>4a. Pérdida de cobertura vegetal  (+)</w:t>
      </w:r>
    </w:p>
    <w:p w:rsidR="00342709" w:rsidRPr="0046450F" w:rsidRDefault="00B538DF" w:rsidP="00342709">
      <w:pPr>
        <w:rPr>
          <w:lang w:val="es-PA"/>
        </w:rPr>
      </w:pPr>
      <w:r w:rsidRPr="0046450F">
        <w:rPr>
          <w:lang w:val="es-PA"/>
        </w:rPr>
        <w:t xml:space="preserve">Durante la construcción, se menciona este impacto como negativo debido a la pérdida de vegetación que se genera por las actividades propias de la construcción, sin embargo durante esta Etapa se tendrá la restauración de las áreas intervenidas, como son los sitios de las instalaciones temporales, las áreas de patios de máquinas, taludes y ZODME por medio de la siembra de especies vegetales y arbóreas, como compensación. </w:t>
      </w:r>
    </w:p>
    <w:p w:rsidR="00342709" w:rsidRPr="0046450F" w:rsidRDefault="00B538DF" w:rsidP="00342709">
      <w:pPr>
        <w:rPr>
          <w:lang w:val="es-ES_tradnl"/>
        </w:rPr>
      </w:pPr>
      <w:r w:rsidRPr="0046450F">
        <w:rPr>
          <w:lang w:val="es-ES_tradnl"/>
        </w:rPr>
        <w:t xml:space="preserve">Se ha considerado este impacto con una importancia moderada, </w:t>
      </w:r>
      <w:r w:rsidR="00C33092" w:rsidRPr="0046450F">
        <w:rPr>
          <w:lang w:val="es-ES_tradnl"/>
        </w:rPr>
        <w:t xml:space="preserve">por su intensidad media, su extensión puntual (áreas intervenidas) y su persistencia permanente. Ver </w:t>
      </w:r>
      <w:r w:rsidR="00C33092" w:rsidRPr="0046450F">
        <w:rPr>
          <w:lang w:val="es-ES_tradnl"/>
        </w:rPr>
        <w:fldChar w:fldCharType="begin"/>
      </w:r>
      <w:r w:rsidR="00C33092" w:rsidRPr="0046450F">
        <w:rPr>
          <w:lang w:val="es-ES_tradnl"/>
        </w:rPr>
        <w:instrText xml:space="preserve"> REF _Ref423469197 \h </w:instrText>
      </w:r>
      <w:r w:rsidR="00C33092" w:rsidRPr="0046450F">
        <w:rPr>
          <w:lang w:val="es-ES_tradnl"/>
        </w:rPr>
      </w:r>
      <w:r w:rsidR="00C33092" w:rsidRPr="0046450F">
        <w:rPr>
          <w:lang w:val="es-ES_tradnl"/>
        </w:rPr>
        <w:fldChar w:fldCharType="separate"/>
      </w:r>
      <w:r w:rsidR="00E51CD4" w:rsidRPr="0046450F">
        <w:t xml:space="preserve">Tabla </w:t>
      </w:r>
      <w:r w:rsidR="00E51CD4">
        <w:rPr>
          <w:noProof/>
        </w:rPr>
        <w:t>4</w:t>
      </w:r>
      <w:r w:rsidR="00E51CD4" w:rsidRPr="0046450F">
        <w:noBreakHyphen/>
      </w:r>
      <w:r w:rsidR="00E51CD4">
        <w:rPr>
          <w:noProof/>
        </w:rPr>
        <w:t>49</w:t>
      </w:r>
      <w:r w:rsidR="00C33092" w:rsidRPr="0046450F">
        <w:rPr>
          <w:lang w:val="es-ES_tradnl"/>
        </w:rPr>
        <w:fldChar w:fldCharType="end"/>
      </w:r>
      <w:r w:rsidR="00C33092" w:rsidRPr="0046450F">
        <w:rPr>
          <w:lang w:val="es-ES_tradnl"/>
        </w:rPr>
        <w:t>:</w:t>
      </w:r>
    </w:p>
    <w:p w:rsidR="00B538DF" w:rsidRPr="0046450F" w:rsidRDefault="00B538DF" w:rsidP="00B538DF">
      <w:pPr>
        <w:pStyle w:val="Caption"/>
        <w:rPr>
          <w:b w:val="0"/>
          <w:u w:val="single"/>
          <w:lang w:val="es-PA"/>
        </w:rPr>
      </w:pPr>
      <w:bookmarkStart w:id="268" w:name="_Ref423469197"/>
      <w:bookmarkStart w:id="269" w:name="_Toc429755705"/>
      <w:r w:rsidRPr="0046450F">
        <w:lastRenderedPageBreak/>
        <w:t xml:space="preserve">Tabla </w:t>
      </w:r>
      <w:r w:rsidRPr="0046450F">
        <w:fldChar w:fldCharType="begin"/>
      </w:r>
      <w:r w:rsidRPr="0046450F">
        <w:instrText xml:space="preserve"> STYLEREF 1 \s </w:instrText>
      </w:r>
      <w:r w:rsidRPr="0046450F">
        <w:fldChar w:fldCharType="separate"/>
      </w:r>
      <w:r w:rsidR="00E51CD4">
        <w:rPr>
          <w:noProof/>
        </w:rPr>
        <w:t>4</w:t>
      </w:r>
      <w:r w:rsidRPr="0046450F">
        <w:fldChar w:fldCharType="end"/>
      </w:r>
      <w:r w:rsidRPr="0046450F">
        <w:noBreakHyphen/>
      </w:r>
      <w:r w:rsidRPr="0046450F">
        <w:fldChar w:fldCharType="begin"/>
      </w:r>
      <w:r w:rsidRPr="0046450F">
        <w:instrText xml:space="preserve"> SEQ Tabla \* ARABIC \s 1 </w:instrText>
      </w:r>
      <w:r w:rsidRPr="0046450F">
        <w:fldChar w:fldCharType="separate"/>
      </w:r>
      <w:r w:rsidR="00E51CD4">
        <w:rPr>
          <w:noProof/>
        </w:rPr>
        <w:t>49</w:t>
      </w:r>
      <w:r w:rsidRPr="0046450F">
        <w:fldChar w:fldCharType="end"/>
      </w:r>
      <w:bookmarkEnd w:id="268"/>
      <w:r w:rsidRPr="0046450F">
        <w:t xml:space="preserve">. Matriz de Importancia ambiental – </w:t>
      </w:r>
      <w:r w:rsidRPr="0046450F">
        <w:rPr>
          <w:lang w:val="es-PA"/>
        </w:rPr>
        <w:t>Pérdida de Cobertura vegetal (+)</w:t>
      </w:r>
      <w:bookmarkEnd w:id="269"/>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B538DF" w:rsidRPr="0046450F" w:rsidTr="006C3D79">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B538DF" w:rsidRPr="0046450F" w:rsidRDefault="00B538DF" w:rsidP="006C3D79">
            <w:pPr>
              <w:spacing w:after="0"/>
              <w:jc w:val="center"/>
              <w:rPr>
                <w:rFonts w:eastAsia="Calibri" w:cs="Times New Roman"/>
                <w:b/>
                <w:bCs/>
                <w:color w:val="000000"/>
                <w:sz w:val="18"/>
                <w:szCs w:val="18"/>
                <w:lang w:val="es-PA"/>
              </w:rPr>
            </w:pPr>
            <w:r w:rsidRPr="0046450F">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538DF" w:rsidRPr="0046450F" w:rsidRDefault="0046450F" w:rsidP="006C3D79">
            <w:pPr>
              <w:spacing w:after="0"/>
              <w:jc w:val="center"/>
              <w:rPr>
                <w:rFonts w:eastAsia="Calibri" w:cs="Times New Roman"/>
                <w:b/>
                <w:color w:val="000000"/>
                <w:sz w:val="18"/>
                <w:szCs w:val="18"/>
                <w:lang w:val="es-PA"/>
              </w:rPr>
            </w:pPr>
            <w:r w:rsidRPr="0046450F">
              <w:rPr>
                <w:rFonts w:eastAsia="Calibri" w:cs="Times New Roman"/>
                <w:b/>
                <w:color w:val="000000"/>
                <w:sz w:val="18"/>
                <w:szCs w:val="18"/>
                <w:lang w:val="es-PA"/>
              </w:rPr>
              <w:t>A</w:t>
            </w:r>
            <w:r w:rsidR="00B538DF" w:rsidRPr="0046450F">
              <w:rPr>
                <w:rFonts w:eastAsia="Calibri" w:cs="Times New Roman"/>
                <w:b/>
                <w:color w:val="000000"/>
                <w:sz w:val="18"/>
                <w:szCs w:val="18"/>
                <w:lang w:val="es-PA"/>
              </w:rPr>
              <w:t xml:space="preserve">bandono </w:t>
            </w:r>
            <w:r w:rsidRPr="0046450F">
              <w:rPr>
                <w:rFonts w:eastAsia="Calibri" w:cs="Times New Roman"/>
                <w:b/>
                <w:color w:val="000000"/>
                <w:sz w:val="18"/>
                <w:szCs w:val="18"/>
                <w:lang w:val="es-PA"/>
              </w:rPr>
              <w:t xml:space="preserve">y Recuperación / D.3 Restauración de áreas </w:t>
            </w:r>
            <w:r>
              <w:rPr>
                <w:rFonts w:eastAsia="Calibri" w:cs="Times New Roman"/>
                <w:b/>
                <w:color w:val="000000"/>
                <w:sz w:val="18"/>
                <w:szCs w:val="18"/>
                <w:lang w:val="es-PA"/>
              </w:rPr>
              <w:br/>
            </w:r>
            <w:r w:rsidRPr="0046450F">
              <w:rPr>
                <w:rFonts w:eastAsia="Calibri" w:cs="Times New Roman"/>
                <w:b/>
                <w:color w:val="000000"/>
                <w:sz w:val="18"/>
                <w:szCs w:val="18"/>
                <w:lang w:val="es-PA"/>
              </w:rPr>
              <w:t>intervenidas (Rehab. y M. &amp; C.)</w:t>
            </w:r>
          </w:p>
        </w:tc>
      </w:tr>
      <w:tr w:rsidR="00B538DF" w:rsidRPr="00A93F41" w:rsidTr="006C3D79">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B538DF" w:rsidRPr="00A93F41" w:rsidRDefault="00B538DF"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538DF" w:rsidRPr="00A93F41" w:rsidRDefault="00B538DF"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B538DF" w:rsidRPr="00A93F41" w:rsidTr="006C3D79">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B538DF" w:rsidRPr="00A93F41" w:rsidRDefault="00B538DF"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B538DF" w:rsidRPr="00A93F41" w:rsidRDefault="00B538DF"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B538DF" w:rsidRPr="00A93F41" w:rsidTr="006C3D79">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B538DF" w:rsidRPr="00A93F41" w:rsidRDefault="00B538DF"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B538DF" w:rsidRPr="00A93F41" w:rsidRDefault="00B538DF" w:rsidP="006C3D79">
            <w:pPr>
              <w:spacing w:after="0"/>
              <w:jc w:val="center"/>
              <w:rPr>
                <w:rFonts w:eastAsia="Calibri" w:cs="Times New Roman"/>
                <w:color w:val="000000"/>
                <w:sz w:val="18"/>
                <w:szCs w:val="18"/>
                <w:lang w:val="es-PA"/>
              </w:rPr>
            </w:pPr>
            <w:r>
              <w:rPr>
                <w:sz w:val="18"/>
                <w:szCs w:val="18"/>
                <w:lang w:val="es-PA"/>
              </w:rPr>
              <w:t>Pérdida de cobertura vegetal</w:t>
            </w:r>
            <w:r w:rsidRPr="00A93F41">
              <w:rPr>
                <w:sz w:val="18"/>
                <w:szCs w:val="18"/>
                <w:lang w:val="es-PA"/>
              </w:rPr>
              <w:t xml:space="preserve"> </w:t>
            </w:r>
            <w:r>
              <w:rPr>
                <w:rFonts w:eastAsia="Calibri" w:cs="Times New Roman"/>
                <w:color w:val="000000"/>
                <w:sz w:val="18"/>
                <w:szCs w:val="18"/>
                <w:lang w:val="es-PA"/>
              </w:rPr>
              <w:t>(+)</w:t>
            </w:r>
          </w:p>
        </w:tc>
      </w:tr>
      <w:tr w:rsidR="00B538DF" w:rsidRPr="00A93F41" w:rsidTr="006C3D79">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B538DF" w:rsidRPr="00A93F41" w:rsidRDefault="00B538DF"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B538DF" w:rsidRPr="00A93F41" w:rsidTr="006C3D79">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B538DF" w:rsidRPr="00A93F41" w:rsidRDefault="00B538DF"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B538DF" w:rsidRPr="00A93F41" w:rsidTr="006C3D79">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B538DF" w:rsidRPr="00A93F41" w:rsidRDefault="00B538DF" w:rsidP="006C3D79">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B538DF" w:rsidRPr="0046450F" w:rsidTr="006C3D79">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422"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B538DF" w:rsidRPr="0046450F" w:rsidRDefault="00C33092" w:rsidP="006C3D79">
            <w:pPr>
              <w:spacing w:after="0"/>
              <w:jc w:val="center"/>
              <w:rPr>
                <w:rFonts w:eastAsia="Calibri" w:cs="Times New Roman"/>
                <w:sz w:val="18"/>
                <w:szCs w:val="18"/>
                <w:lang w:val="es-PA"/>
              </w:rPr>
            </w:pPr>
            <w:r w:rsidRPr="0046450F">
              <w:rPr>
                <w:rFonts w:eastAsia="Calibri" w:cs="Times New Roman"/>
                <w:sz w:val="18"/>
                <w:szCs w:val="18"/>
                <w:lang w:val="es-PA"/>
              </w:rPr>
              <w:t>2</w:t>
            </w:r>
          </w:p>
        </w:tc>
      </w:tr>
      <w:tr w:rsidR="00B538DF" w:rsidRPr="0046450F" w:rsidTr="006C3D79">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B538DF" w:rsidRPr="0046450F" w:rsidRDefault="00B538DF" w:rsidP="006C3D79">
            <w:pPr>
              <w:spacing w:after="0"/>
              <w:ind w:right="175"/>
              <w:jc w:val="right"/>
              <w:rPr>
                <w:rFonts w:eastAsia="Calibri" w:cs="Times New Roman"/>
                <w:color w:val="FFFFFF" w:themeColor="background1"/>
                <w:sz w:val="22"/>
                <w:lang w:val="es-PA"/>
              </w:rPr>
            </w:pPr>
            <w:r w:rsidRPr="0046450F">
              <w:rPr>
                <w:rFonts w:eastAsia="Calibri" w:cs="Times New Roman"/>
                <w:b/>
                <w:bCs/>
                <w:i/>
                <w:iCs/>
                <w:color w:val="FFFFFF" w:themeColor="background1"/>
                <w:sz w:val="22"/>
                <w:lang w:val="es-PA"/>
              </w:rPr>
              <w:t xml:space="preserve">Importancia I = </w:t>
            </w:r>
            <w:r w:rsidRPr="0046450F">
              <w:rPr>
                <w:rFonts w:eastAsia="Calibri" w:cs="Times New Roman"/>
                <w:b/>
                <w:bCs/>
                <w:i/>
                <w:iCs/>
                <w:color w:val="FFFFFF" w:themeColor="background1"/>
                <w:sz w:val="22"/>
                <w:lang w:val="en-US"/>
              </w:rPr>
              <w:t xml:space="preserve">+ </w:t>
            </w:r>
            <w:r w:rsidR="00C33092" w:rsidRPr="0046450F">
              <w:rPr>
                <w:rFonts w:eastAsia="Calibri" w:cs="Times New Roman"/>
                <w:b/>
                <w:bCs/>
                <w:color w:val="FFFFFF" w:themeColor="background1"/>
                <w:sz w:val="22"/>
                <w:lang w:val="es-PA"/>
              </w:rPr>
              <w:t>25</w:t>
            </w:r>
          </w:p>
        </w:tc>
      </w:tr>
    </w:tbl>
    <w:p w:rsidR="00B538DF" w:rsidRDefault="00B538DF" w:rsidP="00B538DF">
      <w:pPr>
        <w:pStyle w:val="NoSpacing"/>
        <w:rPr>
          <w:lang w:val="es-PA"/>
        </w:rPr>
      </w:pPr>
    </w:p>
    <w:p w:rsidR="00342709" w:rsidRDefault="00342709" w:rsidP="00342709">
      <w:pPr>
        <w:rPr>
          <w:lang w:val="es-ES_tradnl"/>
        </w:rPr>
      </w:pPr>
    </w:p>
    <w:p w:rsidR="00C33092" w:rsidRPr="00891D73" w:rsidRDefault="00C33092" w:rsidP="00C33092">
      <w:pPr>
        <w:rPr>
          <w:lang w:val="es-PA"/>
        </w:rPr>
      </w:pPr>
      <w:r w:rsidRPr="00891D73">
        <w:rPr>
          <w:b/>
          <w:u w:val="single"/>
          <w:lang w:val="es-PA"/>
        </w:rPr>
        <w:t>Actividad:</w:t>
      </w:r>
      <w:r w:rsidRPr="00891D73">
        <w:rPr>
          <w:lang w:val="es-PA"/>
        </w:rPr>
        <w:t xml:space="preserve"> D.3 Restauración de áreas intervenidas (Rehab</w:t>
      </w:r>
      <w:r w:rsidR="00943667">
        <w:rPr>
          <w:lang w:val="es-PA"/>
        </w:rPr>
        <w:t>. y</w:t>
      </w:r>
      <w:r w:rsidRPr="00891D73">
        <w:rPr>
          <w:lang w:val="es-PA"/>
        </w:rPr>
        <w:t xml:space="preserve"> M. &amp; C</w:t>
      </w:r>
      <w:r w:rsidR="00943667">
        <w:rPr>
          <w:lang w:val="es-PA"/>
        </w:rPr>
        <w:t>.</w:t>
      </w:r>
      <w:r w:rsidRPr="00891D73">
        <w:rPr>
          <w:lang w:val="es-PA"/>
        </w:rPr>
        <w:t>)</w:t>
      </w:r>
    </w:p>
    <w:p w:rsidR="00C33092" w:rsidRPr="00891D73" w:rsidRDefault="00C33092" w:rsidP="00C33092">
      <w:pPr>
        <w:rPr>
          <w:lang w:val="es-PA"/>
        </w:rPr>
      </w:pPr>
      <w:r w:rsidRPr="00891D73">
        <w:rPr>
          <w:b/>
          <w:u w:val="single"/>
          <w:lang w:val="es-PA"/>
        </w:rPr>
        <w:t>Manifestación:</w:t>
      </w:r>
      <w:r w:rsidRPr="00891D73">
        <w:rPr>
          <w:b/>
          <w:lang w:val="es-PA"/>
        </w:rPr>
        <w:t xml:space="preserve"> </w:t>
      </w:r>
      <w:r w:rsidRPr="00891D73">
        <w:rPr>
          <w:lang w:val="es-PA"/>
        </w:rPr>
        <w:t>5n. Incremento del valor del suelo y contribución a futuros proyectos de la región (+)</w:t>
      </w:r>
    </w:p>
    <w:p w:rsidR="000F3AA1" w:rsidRPr="00891D73" w:rsidRDefault="00E52612" w:rsidP="000F3AA1">
      <w:pPr>
        <w:rPr>
          <w:lang w:val="es-ES_tradnl"/>
        </w:rPr>
      </w:pPr>
      <w:r w:rsidRPr="00891D73">
        <w:rPr>
          <w:lang w:val="es-ES_tradnl"/>
        </w:rPr>
        <w:t xml:space="preserve">Al restaurar áreas intervenidas como son sitios ZODME, área de patio de máquinas e instalaciones temporales, los terrenos </w:t>
      </w:r>
      <w:r w:rsidR="000F3AA1" w:rsidRPr="00891D73">
        <w:rPr>
          <w:lang w:val="es-ES_tradnl"/>
        </w:rPr>
        <w:t>volverán a recuperar su valor inicial y podrán ser utilizados para el desarrollo agrícola o futuros proyectos en la región.</w:t>
      </w:r>
    </w:p>
    <w:p w:rsidR="000F3AA1" w:rsidRPr="00891D73" w:rsidRDefault="000F3AA1" w:rsidP="000F3AA1">
      <w:pPr>
        <w:rPr>
          <w:rFonts w:cs="Times New Roman"/>
          <w:lang w:val="es-ES_tradnl"/>
        </w:rPr>
      </w:pPr>
      <w:r w:rsidRPr="00891D73">
        <w:rPr>
          <w:rFonts w:cs="Times New Roman"/>
          <w:lang w:val="es-ES_tradnl"/>
        </w:rPr>
        <w:t>Este impacto es considerado de una importancia moderada,</w:t>
      </w:r>
      <w:r w:rsidR="00891D73" w:rsidRPr="00891D73">
        <w:rPr>
          <w:rFonts w:cs="Times New Roman"/>
          <w:lang w:val="es-ES_tradnl"/>
        </w:rPr>
        <w:t xml:space="preserve"> principalmente</w:t>
      </w:r>
      <w:r w:rsidRPr="00891D73">
        <w:rPr>
          <w:rFonts w:cs="Times New Roman"/>
          <w:lang w:val="es-ES_tradnl"/>
        </w:rPr>
        <w:t xml:space="preserve"> por su alta intensidad y su extensión a lo largo del Proyecto, a</w:t>
      </w:r>
      <w:r w:rsidR="00891D73" w:rsidRPr="00891D73">
        <w:rPr>
          <w:rFonts w:cs="Times New Roman"/>
          <w:lang w:val="es-ES_tradnl"/>
        </w:rPr>
        <w:t xml:space="preserve">demás de su </w:t>
      </w:r>
      <w:r w:rsidR="00943667">
        <w:rPr>
          <w:rFonts w:cs="Times New Roman"/>
          <w:lang w:val="es-ES_tradnl"/>
        </w:rPr>
        <w:t xml:space="preserve">persistencia, reversibilidad y recuperabilidad a mediano plazo </w:t>
      </w:r>
      <w:r w:rsidR="00891D73" w:rsidRPr="00891D73">
        <w:rPr>
          <w:rFonts w:cs="Times New Roman"/>
          <w:lang w:val="es-ES_tradnl"/>
        </w:rPr>
        <w:t>(v</w:t>
      </w:r>
      <w:r w:rsidRPr="00891D73">
        <w:rPr>
          <w:rFonts w:cs="Times New Roman"/>
          <w:lang w:val="es-ES_tradnl"/>
        </w:rPr>
        <w:t xml:space="preserve">er </w:t>
      </w:r>
      <w:r w:rsidRPr="00891D73">
        <w:rPr>
          <w:rFonts w:cs="Times New Roman"/>
          <w:lang w:val="es-ES_tradnl"/>
        </w:rPr>
        <w:fldChar w:fldCharType="begin"/>
      </w:r>
      <w:r w:rsidRPr="00891D73">
        <w:rPr>
          <w:rFonts w:cs="Times New Roman"/>
          <w:lang w:val="es-ES_tradnl"/>
        </w:rPr>
        <w:instrText xml:space="preserve"> REF _Ref423471145 \h </w:instrText>
      </w:r>
      <w:r w:rsidRPr="00891D73">
        <w:rPr>
          <w:rFonts w:cs="Times New Roman"/>
          <w:lang w:val="es-ES_tradnl"/>
        </w:rPr>
      </w:r>
      <w:r w:rsidRPr="00891D73">
        <w:rPr>
          <w:rFonts w:cs="Times New Roman"/>
          <w:lang w:val="es-ES_tradnl"/>
        </w:rPr>
        <w:fldChar w:fldCharType="separate"/>
      </w:r>
      <w:r w:rsidR="00E51CD4" w:rsidRPr="00891D73">
        <w:t xml:space="preserve">Tabla </w:t>
      </w:r>
      <w:r w:rsidR="00E51CD4">
        <w:rPr>
          <w:noProof/>
        </w:rPr>
        <w:t>4</w:t>
      </w:r>
      <w:r w:rsidR="00E51CD4" w:rsidRPr="00891D73">
        <w:noBreakHyphen/>
      </w:r>
      <w:r w:rsidR="00E51CD4">
        <w:rPr>
          <w:noProof/>
        </w:rPr>
        <w:t>50</w:t>
      </w:r>
      <w:r w:rsidRPr="00891D73">
        <w:rPr>
          <w:rFonts w:cs="Times New Roman"/>
          <w:lang w:val="es-ES_tradnl"/>
        </w:rPr>
        <w:fldChar w:fldCharType="end"/>
      </w:r>
      <w:r w:rsidR="00891D73" w:rsidRPr="00891D73">
        <w:rPr>
          <w:rFonts w:cs="Times New Roman"/>
          <w:lang w:val="es-ES_tradnl"/>
        </w:rPr>
        <w:t>).</w:t>
      </w:r>
    </w:p>
    <w:p w:rsidR="001837C8" w:rsidRPr="00891D73" w:rsidRDefault="001837C8" w:rsidP="001837C8">
      <w:pPr>
        <w:pStyle w:val="Caption"/>
        <w:rPr>
          <w:b w:val="0"/>
          <w:u w:val="single"/>
          <w:lang w:val="es-PA"/>
        </w:rPr>
      </w:pPr>
      <w:bookmarkStart w:id="270" w:name="_Ref423471145"/>
      <w:bookmarkStart w:id="271" w:name="_Toc429755706"/>
      <w:r w:rsidRPr="00891D73">
        <w:t xml:space="preserve">Tabla </w:t>
      </w:r>
      <w:r w:rsidRPr="00891D73">
        <w:fldChar w:fldCharType="begin"/>
      </w:r>
      <w:r w:rsidRPr="00891D73">
        <w:instrText xml:space="preserve"> STYLEREF 1 \s </w:instrText>
      </w:r>
      <w:r w:rsidRPr="00891D73">
        <w:fldChar w:fldCharType="separate"/>
      </w:r>
      <w:r w:rsidR="00E51CD4">
        <w:rPr>
          <w:noProof/>
        </w:rPr>
        <w:t>4</w:t>
      </w:r>
      <w:r w:rsidRPr="00891D73">
        <w:fldChar w:fldCharType="end"/>
      </w:r>
      <w:r w:rsidRPr="00891D73">
        <w:noBreakHyphen/>
      </w:r>
      <w:r w:rsidRPr="00891D73">
        <w:fldChar w:fldCharType="begin"/>
      </w:r>
      <w:r w:rsidRPr="00891D73">
        <w:instrText xml:space="preserve"> SEQ Tabla \* ARABIC \s 1 </w:instrText>
      </w:r>
      <w:r w:rsidRPr="00891D73">
        <w:fldChar w:fldCharType="separate"/>
      </w:r>
      <w:r w:rsidR="00E51CD4">
        <w:rPr>
          <w:noProof/>
        </w:rPr>
        <w:t>50</w:t>
      </w:r>
      <w:r w:rsidRPr="00891D73">
        <w:fldChar w:fldCharType="end"/>
      </w:r>
      <w:bookmarkEnd w:id="270"/>
      <w:r w:rsidRPr="00891D73">
        <w:t xml:space="preserve">. Matriz de Importancia ambiental – </w:t>
      </w:r>
      <w:r w:rsidRPr="00891D73">
        <w:rPr>
          <w:lang w:val="es-PA"/>
        </w:rPr>
        <w:t>Incremento en el valor del suelo y contribución a futuros proyectos de la región (+)</w:t>
      </w:r>
      <w:bookmarkEnd w:id="271"/>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1837C8" w:rsidRPr="00943667" w:rsidTr="006C3D79">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1837C8" w:rsidRPr="00943667" w:rsidRDefault="001837C8" w:rsidP="006C3D79">
            <w:pPr>
              <w:spacing w:after="0"/>
              <w:jc w:val="center"/>
              <w:rPr>
                <w:rFonts w:eastAsia="Calibri" w:cs="Times New Roman"/>
                <w:b/>
                <w:bCs/>
                <w:color w:val="000000"/>
                <w:sz w:val="18"/>
                <w:szCs w:val="18"/>
                <w:lang w:val="es-PA"/>
              </w:rPr>
            </w:pPr>
            <w:r w:rsidRPr="00943667">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1837C8" w:rsidRPr="00943667" w:rsidRDefault="00943667" w:rsidP="00943667">
            <w:pPr>
              <w:spacing w:after="0"/>
              <w:jc w:val="center"/>
              <w:rPr>
                <w:rFonts w:eastAsia="Calibri" w:cs="Times New Roman"/>
                <w:b/>
                <w:color w:val="000000"/>
                <w:sz w:val="18"/>
                <w:szCs w:val="18"/>
                <w:lang w:val="es-PA"/>
              </w:rPr>
            </w:pPr>
            <w:r w:rsidRPr="00943667">
              <w:rPr>
                <w:rFonts w:eastAsia="Calibri" w:cs="Times New Roman"/>
                <w:b/>
                <w:color w:val="000000"/>
                <w:sz w:val="18"/>
                <w:szCs w:val="18"/>
                <w:lang w:val="es-PA"/>
              </w:rPr>
              <w:t>A</w:t>
            </w:r>
            <w:r w:rsidR="001837C8" w:rsidRPr="00943667">
              <w:rPr>
                <w:rFonts w:eastAsia="Calibri" w:cs="Times New Roman"/>
                <w:b/>
                <w:color w:val="000000"/>
                <w:sz w:val="18"/>
                <w:szCs w:val="18"/>
                <w:lang w:val="es-PA"/>
              </w:rPr>
              <w:t xml:space="preserve">bandono y Recuperación </w:t>
            </w:r>
            <w:r w:rsidRPr="00943667">
              <w:rPr>
                <w:rFonts w:eastAsia="Calibri" w:cs="Times New Roman"/>
                <w:b/>
                <w:color w:val="000000"/>
                <w:sz w:val="18"/>
                <w:szCs w:val="18"/>
                <w:lang w:val="es-PA"/>
              </w:rPr>
              <w:t>/ D.3 Restauración de áreas intervenidas (Rehab. y M. &amp; C.)</w:t>
            </w:r>
          </w:p>
        </w:tc>
      </w:tr>
      <w:tr w:rsidR="001837C8" w:rsidRPr="00A93F41" w:rsidTr="006C3D79">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1837C8" w:rsidRPr="00A93F41" w:rsidRDefault="001837C8"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1837C8" w:rsidRPr="00A93F41" w:rsidRDefault="001837C8"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1837C8" w:rsidRPr="00A93F41" w:rsidTr="006C3D79">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1837C8" w:rsidRPr="00A93F41" w:rsidRDefault="001837C8"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1837C8" w:rsidRPr="00A93F41" w:rsidRDefault="001837C8"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1837C8" w:rsidRPr="00A93F41" w:rsidTr="006C3D79">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1837C8" w:rsidRPr="00A93F41" w:rsidRDefault="001837C8"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1837C8" w:rsidRPr="00A93F41" w:rsidRDefault="001837C8" w:rsidP="006C3D79">
            <w:pPr>
              <w:spacing w:after="0"/>
              <w:jc w:val="center"/>
              <w:rPr>
                <w:rFonts w:eastAsia="Calibri" w:cs="Times New Roman"/>
                <w:color w:val="000000"/>
                <w:sz w:val="18"/>
                <w:szCs w:val="18"/>
                <w:lang w:val="es-PA"/>
              </w:rPr>
            </w:pPr>
            <w:r>
              <w:rPr>
                <w:sz w:val="18"/>
                <w:szCs w:val="18"/>
                <w:lang w:val="es-PA"/>
              </w:rPr>
              <w:t>Incremento en el valor del suelo y contribución a futuros proyectos de la región</w:t>
            </w:r>
            <w:r w:rsidRPr="00A93F41">
              <w:rPr>
                <w:sz w:val="18"/>
                <w:szCs w:val="18"/>
                <w:lang w:val="es-PA"/>
              </w:rPr>
              <w:t xml:space="preserve"> </w:t>
            </w:r>
            <w:r>
              <w:rPr>
                <w:rFonts w:eastAsia="Calibri" w:cs="Times New Roman"/>
                <w:color w:val="000000"/>
                <w:sz w:val="18"/>
                <w:szCs w:val="18"/>
                <w:lang w:val="es-PA"/>
              </w:rPr>
              <w:t>(+)</w:t>
            </w:r>
          </w:p>
        </w:tc>
      </w:tr>
      <w:tr w:rsidR="001837C8" w:rsidRPr="00A93F41" w:rsidTr="006C3D79">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1837C8" w:rsidRPr="00A93F41" w:rsidRDefault="001837C8"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1837C8" w:rsidRPr="00A93F41" w:rsidTr="006C3D79">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1837C8" w:rsidRPr="00A93F41" w:rsidRDefault="001837C8"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1837C8" w:rsidRPr="00A93F41" w:rsidTr="006C3D79">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1837C8" w:rsidRPr="00A93F41" w:rsidRDefault="001837C8" w:rsidP="006C3D79">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943667" w:rsidRPr="00943667" w:rsidTr="006C3D79">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467"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1837C8" w:rsidRPr="00943667" w:rsidRDefault="00943667"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c>
          <w:tcPr>
            <w:tcW w:w="513" w:type="pct"/>
            <w:tcBorders>
              <w:top w:val="nil"/>
              <w:left w:val="nil"/>
              <w:bottom w:val="single" w:sz="4" w:space="0" w:color="auto"/>
              <w:right w:val="single" w:sz="4" w:space="0" w:color="auto"/>
            </w:tcBorders>
            <w:shd w:val="clear" w:color="000000" w:fill="C4D79B"/>
            <w:noWrap/>
            <w:vAlign w:val="center"/>
          </w:tcPr>
          <w:p w:rsidR="001837C8" w:rsidRPr="00943667" w:rsidRDefault="00943667"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c>
          <w:tcPr>
            <w:tcW w:w="568"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c>
          <w:tcPr>
            <w:tcW w:w="403"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547" w:type="pct"/>
            <w:tcBorders>
              <w:top w:val="nil"/>
              <w:left w:val="nil"/>
              <w:bottom w:val="single" w:sz="4" w:space="0" w:color="auto"/>
              <w:right w:val="single" w:sz="4" w:space="0" w:color="auto"/>
            </w:tcBorders>
            <w:shd w:val="clear" w:color="000000" w:fill="C4D79B"/>
            <w:noWrap/>
            <w:vAlign w:val="center"/>
          </w:tcPr>
          <w:p w:rsidR="001837C8" w:rsidRPr="00943667" w:rsidRDefault="00943667"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c>
          <w:tcPr>
            <w:tcW w:w="702" w:type="pct"/>
            <w:tcBorders>
              <w:top w:val="nil"/>
              <w:left w:val="nil"/>
              <w:bottom w:val="single" w:sz="4" w:space="0" w:color="auto"/>
              <w:right w:val="single" w:sz="4" w:space="0" w:color="auto"/>
            </w:tcBorders>
            <w:shd w:val="clear" w:color="000000" w:fill="C4D79B"/>
            <w:noWrap/>
            <w:vAlign w:val="center"/>
          </w:tcPr>
          <w:p w:rsidR="001837C8" w:rsidRPr="00943667" w:rsidRDefault="001837C8"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r>
      <w:tr w:rsidR="00943667" w:rsidRPr="00943667" w:rsidTr="006C3D79">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1837C8" w:rsidRPr="00943667" w:rsidRDefault="001837C8" w:rsidP="00943667">
            <w:pPr>
              <w:spacing w:after="0"/>
              <w:ind w:right="175"/>
              <w:jc w:val="right"/>
              <w:rPr>
                <w:rFonts w:eastAsia="Calibri" w:cs="Times New Roman"/>
                <w:color w:val="FFFFFF" w:themeColor="background1"/>
                <w:sz w:val="22"/>
                <w:lang w:val="es-PA"/>
              </w:rPr>
            </w:pPr>
            <w:r w:rsidRPr="00943667">
              <w:rPr>
                <w:rFonts w:eastAsia="Calibri" w:cs="Times New Roman"/>
                <w:b/>
                <w:bCs/>
                <w:i/>
                <w:iCs/>
                <w:color w:val="FFFFFF" w:themeColor="background1"/>
                <w:sz w:val="22"/>
                <w:lang w:val="es-PA"/>
              </w:rPr>
              <w:t xml:space="preserve">Importancia I = </w:t>
            </w:r>
            <w:r w:rsidRPr="00943667">
              <w:rPr>
                <w:rFonts w:eastAsia="Calibri" w:cs="Times New Roman"/>
                <w:b/>
                <w:bCs/>
                <w:i/>
                <w:iCs/>
                <w:color w:val="FFFFFF" w:themeColor="background1"/>
                <w:sz w:val="22"/>
                <w:lang w:val="en-US"/>
              </w:rPr>
              <w:t>+</w:t>
            </w:r>
            <w:r w:rsidR="00943667">
              <w:rPr>
                <w:rFonts w:eastAsia="Calibri" w:cs="Times New Roman"/>
                <w:b/>
                <w:bCs/>
                <w:i/>
                <w:iCs/>
                <w:color w:val="FFFFFF" w:themeColor="background1"/>
                <w:sz w:val="22"/>
                <w:lang w:val="en-US"/>
              </w:rPr>
              <w:t>36</w:t>
            </w:r>
          </w:p>
        </w:tc>
      </w:tr>
    </w:tbl>
    <w:p w:rsidR="001837C8" w:rsidRDefault="001837C8" w:rsidP="001837C8">
      <w:pPr>
        <w:pStyle w:val="NoSpacing"/>
        <w:rPr>
          <w:lang w:val="es-PA"/>
        </w:rPr>
      </w:pPr>
    </w:p>
    <w:p w:rsidR="00C33092" w:rsidRDefault="00C33092" w:rsidP="0046450F">
      <w:pPr>
        <w:rPr>
          <w:lang w:val="es-ES_tradnl"/>
        </w:rPr>
      </w:pPr>
    </w:p>
    <w:p w:rsidR="001837C8" w:rsidRPr="00943667" w:rsidRDefault="001837C8" w:rsidP="001837C8">
      <w:pPr>
        <w:rPr>
          <w:lang w:val="es-PA"/>
        </w:rPr>
      </w:pPr>
      <w:r w:rsidRPr="00943667">
        <w:rPr>
          <w:b/>
          <w:u w:val="single"/>
          <w:lang w:val="es-PA"/>
        </w:rPr>
        <w:t>Actividad:</w:t>
      </w:r>
      <w:r w:rsidRPr="00943667">
        <w:rPr>
          <w:lang w:val="es-PA"/>
        </w:rPr>
        <w:t xml:space="preserve"> D.3 Restauración de áreas intervenidas (Rehab</w:t>
      </w:r>
      <w:r w:rsidR="00943667" w:rsidRPr="00943667">
        <w:rPr>
          <w:lang w:val="es-PA"/>
        </w:rPr>
        <w:t>. y</w:t>
      </w:r>
      <w:r w:rsidRPr="00943667">
        <w:rPr>
          <w:lang w:val="es-PA"/>
        </w:rPr>
        <w:t xml:space="preserve"> M. &amp; C</w:t>
      </w:r>
      <w:r w:rsidR="00943667" w:rsidRPr="00943667">
        <w:rPr>
          <w:lang w:val="es-PA"/>
        </w:rPr>
        <w:t>.</w:t>
      </w:r>
      <w:r w:rsidRPr="00943667">
        <w:rPr>
          <w:lang w:val="es-PA"/>
        </w:rPr>
        <w:t>)</w:t>
      </w:r>
    </w:p>
    <w:p w:rsidR="001837C8" w:rsidRPr="00943667" w:rsidRDefault="001837C8" w:rsidP="001837C8">
      <w:pPr>
        <w:rPr>
          <w:lang w:val="es-PA"/>
        </w:rPr>
      </w:pPr>
      <w:r w:rsidRPr="00943667">
        <w:rPr>
          <w:b/>
          <w:u w:val="single"/>
          <w:lang w:val="es-PA"/>
        </w:rPr>
        <w:t>Manifestación:</w:t>
      </w:r>
      <w:r w:rsidRPr="00943667">
        <w:rPr>
          <w:b/>
          <w:lang w:val="es-PA"/>
        </w:rPr>
        <w:t xml:space="preserve"> </w:t>
      </w:r>
      <w:r w:rsidRPr="00943667">
        <w:rPr>
          <w:lang w:val="es-PA"/>
        </w:rPr>
        <w:t xml:space="preserve">7a. Alteración o cambios en el paisaje y estética </w:t>
      </w:r>
      <w:r w:rsidR="00A126F5" w:rsidRPr="00943667">
        <w:rPr>
          <w:lang w:val="es-PA"/>
        </w:rPr>
        <w:t xml:space="preserve">del entorno </w:t>
      </w:r>
      <w:r w:rsidRPr="00943667">
        <w:rPr>
          <w:lang w:val="es-PA"/>
        </w:rPr>
        <w:t>(+)</w:t>
      </w:r>
    </w:p>
    <w:p w:rsidR="00C33092" w:rsidRPr="00943667" w:rsidRDefault="00E52612" w:rsidP="00E52612">
      <w:pPr>
        <w:rPr>
          <w:lang w:val="es-PA"/>
        </w:rPr>
      </w:pPr>
      <w:r w:rsidRPr="00943667">
        <w:rPr>
          <w:lang w:val="es-PA"/>
        </w:rPr>
        <w:t xml:space="preserve">Las áreas intervenidas por el Proyecto se refiere a los sitios de explotación de materiales, las áreas de disposición de material de excavación y escombros (ZODME), las áreas de patios de máquinas y sitios </w:t>
      </w:r>
      <w:r w:rsidRPr="00943667">
        <w:rPr>
          <w:lang w:val="es-PA"/>
        </w:rPr>
        <w:lastRenderedPageBreak/>
        <w:t xml:space="preserve">de instalaciones temporales que durante las actividades constructivas fueron ocupados como sitios prioritarios para el desarrollo de la obra.  </w:t>
      </w:r>
    </w:p>
    <w:p w:rsidR="00E52612" w:rsidRPr="00943667" w:rsidRDefault="00E52612" w:rsidP="00E52612">
      <w:pPr>
        <w:rPr>
          <w:lang w:val="es-PA"/>
        </w:rPr>
      </w:pPr>
      <w:r w:rsidRPr="00943667">
        <w:rPr>
          <w:lang w:val="es-PA"/>
        </w:rPr>
        <w:t xml:space="preserve">Estas áreas al terminar la Etapa de Construcción, deben ser limpiadas y restauradas. Al realizar esta restauración el impacto en el paisaje pasa de ser negativo durante la Etapa de Construcción, a ser positivo, ya que se llevarán estos sitios a sus condiciones iniciales, logrando la integración de cada uno de los elementos con el paisaje de la zona. Esto se logrará por medio de la revegetación de taludes, sitios ZODME y áreas de instalaciones temporales. </w:t>
      </w:r>
    </w:p>
    <w:p w:rsidR="00C33092" w:rsidRPr="00943667" w:rsidRDefault="00E52612" w:rsidP="00E52612">
      <w:pPr>
        <w:rPr>
          <w:lang w:val="es-PA"/>
        </w:rPr>
      </w:pPr>
      <w:r w:rsidRPr="00943667">
        <w:rPr>
          <w:lang w:val="es-PA"/>
        </w:rPr>
        <w:t>Este impacto adquiere una importancia moderada, por su intensidad media, su extensión a lo largo del Proyecto, su persistencia permanente</w:t>
      </w:r>
      <w:r w:rsidR="00943667" w:rsidRPr="00943667">
        <w:rPr>
          <w:lang w:val="es-PA"/>
        </w:rPr>
        <w:t xml:space="preserve"> e irreversible,</w:t>
      </w:r>
      <w:r w:rsidR="0017000C">
        <w:rPr>
          <w:lang w:val="es-PA"/>
        </w:rPr>
        <w:t xml:space="preserve"> y su efecto indirecto (v</w:t>
      </w:r>
      <w:r w:rsidRPr="00943667">
        <w:rPr>
          <w:lang w:val="es-PA"/>
        </w:rPr>
        <w:t xml:space="preserve">er </w:t>
      </w:r>
      <w:r w:rsidRPr="00943667">
        <w:rPr>
          <w:lang w:val="es-PA"/>
        </w:rPr>
        <w:fldChar w:fldCharType="begin"/>
      </w:r>
      <w:r w:rsidRPr="00943667">
        <w:rPr>
          <w:lang w:val="es-PA"/>
        </w:rPr>
        <w:instrText xml:space="preserve"> REF _Ref423470953 \h </w:instrText>
      </w:r>
      <w:r w:rsidRPr="00943667">
        <w:rPr>
          <w:lang w:val="es-PA"/>
        </w:rPr>
      </w:r>
      <w:r w:rsidRPr="00943667">
        <w:rPr>
          <w:lang w:val="es-PA"/>
        </w:rPr>
        <w:fldChar w:fldCharType="separate"/>
      </w:r>
      <w:r w:rsidR="00E51CD4" w:rsidRPr="00943667">
        <w:t xml:space="preserve">Tabla </w:t>
      </w:r>
      <w:r w:rsidR="00E51CD4">
        <w:rPr>
          <w:noProof/>
        </w:rPr>
        <w:t>4</w:t>
      </w:r>
      <w:r w:rsidR="00E51CD4" w:rsidRPr="00943667">
        <w:noBreakHyphen/>
      </w:r>
      <w:r w:rsidR="00E51CD4">
        <w:rPr>
          <w:noProof/>
        </w:rPr>
        <w:t>51</w:t>
      </w:r>
      <w:r w:rsidRPr="00943667">
        <w:rPr>
          <w:lang w:val="es-PA"/>
        </w:rPr>
        <w:fldChar w:fldCharType="end"/>
      </w:r>
      <w:r w:rsidR="0017000C">
        <w:rPr>
          <w:lang w:val="es-PA"/>
        </w:rPr>
        <w:t>).</w:t>
      </w:r>
    </w:p>
    <w:p w:rsidR="00A126F5" w:rsidRPr="00943667" w:rsidRDefault="00A126F5" w:rsidP="00A126F5">
      <w:pPr>
        <w:pStyle w:val="Caption"/>
        <w:rPr>
          <w:b w:val="0"/>
          <w:u w:val="single"/>
          <w:lang w:val="es-PA"/>
        </w:rPr>
      </w:pPr>
      <w:bookmarkStart w:id="272" w:name="_Ref423470953"/>
      <w:bookmarkStart w:id="273" w:name="_Toc429755707"/>
      <w:r w:rsidRPr="00943667">
        <w:t xml:space="preserve">Tabla </w:t>
      </w:r>
      <w:r w:rsidRPr="00943667">
        <w:fldChar w:fldCharType="begin"/>
      </w:r>
      <w:r w:rsidRPr="00943667">
        <w:instrText xml:space="preserve"> STYLEREF 1 \s </w:instrText>
      </w:r>
      <w:r w:rsidRPr="00943667">
        <w:fldChar w:fldCharType="separate"/>
      </w:r>
      <w:r w:rsidR="00E51CD4">
        <w:rPr>
          <w:noProof/>
        </w:rPr>
        <w:t>4</w:t>
      </w:r>
      <w:r w:rsidRPr="00943667">
        <w:fldChar w:fldCharType="end"/>
      </w:r>
      <w:r w:rsidRPr="00943667">
        <w:noBreakHyphen/>
      </w:r>
      <w:r w:rsidRPr="00943667">
        <w:fldChar w:fldCharType="begin"/>
      </w:r>
      <w:r w:rsidRPr="00943667">
        <w:instrText xml:space="preserve"> SEQ Tabla \* ARABIC \s 1 </w:instrText>
      </w:r>
      <w:r w:rsidRPr="00943667">
        <w:fldChar w:fldCharType="separate"/>
      </w:r>
      <w:r w:rsidR="00E51CD4">
        <w:rPr>
          <w:noProof/>
        </w:rPr>
        <w:t>51</w:t>
      </w:r>
      <w:r w:rsidRPr="00943667">
        <w:fldChar w:fldCharType="end"/>
      </w:r>
      <w:bookmarkEnd w:id="272"/>
      <w:r w:rsidRPr="00943667">
        <w:t xml:space="preserve">. Matriz de Importancia ambiental – </w:t>
      </w:r>
      <w:r w:rsidR="0017000C">
        <w:rPr>
          <w:lang w:val="es-PA"/>
        </w:rPr>
        <w:t>Alteración o C</w:t>
      </w:r>
      <w:r w:rsidRPr="00943667">
        <w:rPr>
          <w:lang w:val="es-PA"/>
        </w:rPr>
        <w:t xml:space="preserve">ambios en el </w:t>
      </w:r>
      <w:r w:rsidR="0017000C">
        <w:rPr>
          <w:lang w:val="es-PA"/>
        </w:rPr>
        <w:t>P</w:t>
      </w:r>
      <w:r w:rsidRPr="00943667">
        <w:rPr>
          <w:lang w:val="es-PA"/>
        </w:rPr>
        <w:t xml:space="preserve">aisaje y </w:t>
      </w:r>
      <w:r w:rsidR="0017000C">
        <w:rPr>
          <w:lang w:val="es-PA"/>
        </w:rPr>
        <w:br/>
        <w:t>E</w:t>
      </w:r>
      <w:r w:rsidRPr="00943667">
        <w:rPr>
          <w:lang w:val="es-PA"/>
        </w:rPr>
        <w:t xml:space="preserve">stética del </w:t>
      </w:r>
      <w:r w:rsidR="0017000C">
        <w:rPr>
          <w:lang w:val="es-PA"/>
        </w:rPr>
        <w:t>E</w:t>
      </w:r>
      <w:r w:rsidRPr="00943667">
        <w:rPr>
          <w:lang w:val="es-PA"/>
        </w:rPr>
        <w:t>ntorno (+)</w:t>
      </w:r>
      <w:bookmarkEnd w:id="273"/>
    </w:p>
    <w:tbl>
      <w:tblPr>
        <w:tblW w:w="5000" w:type="pct"/>
        <w:tblCellMar>
          <w:left w:w="0" w:type="dxa"/>
          <w:right w:w="0" w:type="dxa"/>
        </w:tblCellMar>
        <w:tblLook w:val="04A0" w:firstRow="1" w:lastRow="0" w:firstColumn="1" w:lastColumn="0" w:noHBand="0" w:noVBand="1"/>
      </w:tblPr>
      <w:tblGrid>
        <w:gridCol w:w="958"/>
        <w:gridCol w:w="873"/>
        <w:gridCol w:w="789"/>
        <w:gridCol w:w="959"/>
        <w:gridCol w:w="1062"/>
        <w:gridCol w:w="754"/>
        <w:gridCol w:w="991"/>
        <w:gridCol w:w="628"/>
        <w:gridCol w:w="1023"/>
        <w:gridCol w:w="1313"/>
      </w:tblGrid>
      <w:tr w:rsidR="00A126F5" w:rsidRPr="00943667" w:rsidTr="006C3D79">
        <w:trPr>
          <w:trHeight w:val="306"/>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noWrap/>
            <w:vAlign w:val="center"/>
            <w:hideMark/>
          </w:tcPr>
          <w:p w:rsidR="00A126F5" w:rsidRPr="00943667" w:rsidRDefault="00A126F5" w:rsidP="006C3D79">
            <w:pPr>
              <w:spacing w:after="0"/>
              <w:jc w:val="center"/>
              <w:rPr>
                <w:rFonts w:eastAsia="Calibri" w:cs="Times New Roman"/>
                <w:b/>
                <w:bCs/>
                <w:color w:val="000000"/>
                <w:sz w:val="18"/>
                <w:szCs w:val="18"/>
                <w:lang w:val="es-PA"/>
              </w:rPr>
            </w:pPr>
            <w:r w:rsidRPr="00943667">
              <w:rPr>
                <w:rFonts w:eastAsia="Calibri" w:cs="Times New Roman"/>
                <w:b/>
                <w:bCs/>
                <w:color w:val="000000"/>
                <w:sz w:val="18"/>
                <w:szCs w:val="18"/>
                <w:lang w:val="es-PA"/>
              </w:rPr>
              <w:t>ETAPA/ACTIVIDAD</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126F5" w:rsidRPr="00943667" w:rsidRDefault="00943667" w:rsidP="00943667">
            <w:pPr>
              <w:spacing w:after="0"/>
              <w:jc w:val="center"/>
              <w:rPr>
                <w:rFonts w:eastAsia="Calibri" w:cs="Times New Roman"/>
                <w:b/>
                <w:color w:val="000000"/>
                <w:sz w:val="18"/>
                <w:szCs w:val="18"/>
                <w:lang w:val="es-PA"/>
              </w:rPr>
            </w:pPr>
            <w:r w:rsidRPr="00943667">
              <w:rPr>
                <w:rFonts w:eastAsia="Calibri" w:cs="Times New Roman"/>
                <w:b/>
                <w:color w:val="000000"/>
                <w:sz w:val="18"/>
                <w:szCs w:val="18"/>
                <w:lang w:val="es-PA"/>
              </w:rPr>
              <w:t>A</w:t>
            </w:r>
            <w:r w:rsidR="00A126F5" w:rsidRPr="00943667">
              <w:rPr>
                <w:rFonts w:eastAsia="Calibri" w:cs="Times New Roman"/>
                <w:b/>
                <w:color w:val="000000"/>
                <w:sz w:val="18"/>
                <w:szCs w:val="18"/>
                <w:lang w:val="es-PA"/>
              </w:rPr>
              <w:t xml:space="preserve">bandono y Recuperación </w:t>
            </w:r>
            <w:r w:rsidRPr="00943667">
              <w:rPr>
                <w:rFonts w:eastAsia="Calibri" w:cs="Times New Roman"/>
                <w:b/>
                <w:color w:val="000000"/>
                <w:sz w:val="18"/>
                <w:szCs w:val="18"/>
                <w:lang w:val="es-PA"/>
              </w:rPr>
              <w:t>/ D.3 Restauración de áreas intervenidas (Rehab</w:t>
            </w:r>
            <w:r>
              <w:rPr>
                <w:rFonts w:eastAsia="Calibri" w:cs="Times New Roman"/>
                <w:b/>
                <w:color w:val="000000"/>
                <w:sz w:val="18"/>
                <w:szCs w:val="18"/>
                <w:lang w:val="es-PA"/>
              </w:rPr>
              <w:t>. y</w:t>
            </w:r>
            <w:r w:rsidRPr="00943667">
              <w:rPr>
                <w:rFonts w:eastAsia="Calibri" w:cs="Times New Roman"/>
                <w:b/>
                <w:color w:val="000000"/>
                <w:sz w:val="18"/>
                <w:szCs w:val="18"/>
                <w:lang w:val="es-PA"/>
              </w:rPr>
              <w:t xml:space="preserve"> M. &amp; C)</w:t>
            </w:r>
          </w:p>
        </w:tc>
      </w:tr>
      <w:tr w:rsidR="00A126F5" w:rsidRPr="00A93F41" w:rsidTr="006C3D79">
        <w:trPr>
          <w:trHeight w:val="250"/>
        </w:trPr>
        <w:tc>
          <w:tcPr>
            <w:tcW w:w="1401" w:type="pct"/>
            <w:gridSpan w:val="3"/>
            <w:tcBorders>
              <w:top w:val="single" w:sz="4" w:space="0" w:color="auto"/>
              <w:left w:val="single" w:sz="4" w:space="0" w:color="auto"/>
              <w:bottom w:val="single" w:sz="4" w:space="0" w:color="auto"/>
              <w:right w:val="single" w:sz="4" w:space="0" w:color="auto"/>
            </w:tcBorders>
            <w:shd w:val="clear" w:color="000000" w:fill="DDD9C4"/>
            <w:vAlign w:val="center"/>
            <w:hideMark/>
          </w:tcPr>
          <w:p w:rsidR="00A126F5" w:rsidRPr="00A93F41" w:rsidRDefault="00A126F5"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MEDIO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126F5" w:rsidRPr="00A93F41" w:rsidRDefault="00A126F5"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A126F5" w:rsidRPr="00A93F41" w:rsidTr="006C3D79">
        <w:trPr>
          <w:trHeight w:val="233"/>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126F5" w:rsidRPr="00A93F41" w:rsidRDefault="00A126F5"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FACTOR IMPACTADO</w:t>
            </w:r>
          </w:p>
        </w:tc>
        <w:tc>
          <w:tcPr>
            <w:tcW w:w="3599" w:type="pct"/>
            <w:gridSpan w:val="7"/>
            <w:tcBorders>
              <w:top w:val="single" w:sz="4" w:space="0" w:color="auto"/>
              <w:left w:val="nil"/>
              <w:bottom w:val="single" w:sz="4" w:space="0" w:color="auto"/>
              <w:right w:val="single" w:sz="4" w:space="0" w:color="auto"/>
            </w:tcBorders>
            <w:shd w:val="clear" w:color="000000" w:fill="F2F2F2"/>
            <w:noWrap/>
            <w:vAlign w:val="center"/>
          </w:tcPr>
          <w:p w:rsidR="00A126F5" w:rsidRPr="00A93F41" w:rsidRDefault="00A126F5" w:rsidP="006C3D79">
            <w:pPr>
              <w:spacing w:after="0"/>
              <w:jc w:val="center"/>
              <w:rPr>
                <w:rFonts w:eastAsia="Calibri" w:cs="Times New Roman"/>
                <w:color w:val="000000"/>
                <w:sz w:val="18"/>
                <w:szCs w:val="18"/>
                <w:lang w:val="es-PA"/>
              </w:rPr>
            </w:pPr>
            <w:r>
              <w:rPr>
                <w:rFonts w:eastAsia="Calibri" w:cs="Times New Roman"/>
                <w:color w:val="000000"/>
                <w:sz w:val="18"/>
                <w:szCs w:val="18"/>
                <w:lang w:val="es-PA"/>
              </w:rPr>
              <w:t>Socioeconómico</w:t>
            </w:r>
          </w:p>
        </w:tc>
      </w:tr>
      <w:tr w:rsidR="00A126F5" w:rsidRPr="00A93F41" w:rsidTr="006C3D79">
        <w:trPr>
          <w:trHeight w:val="242"/>
        </w:trPr>
        <w:tc>
          <w:tcPr>
            <w:tcW w:w="1401" w:type="pct"/>
            <w:gridSpan w:val="3"/>
            <w:tcBorders>
              <w:top w:val="nil"/>
              <w:left w:val="single" w:sz="4" w:space="0" w:color="auto"/>
              <w:bottom w:val="single" w:sz="4" w:space="0" w:color="auto"/>
              <w:right w:val="single" w:sz="4" w:space="0" w:color="auto"/>
            </w:tcBorders>
            <w:shd w:val="clear" w:color="000000" w:fill="DDD9C4"/>
            <w:vAlign w:val="center"/>
            <w:hideMark/>
          </w:tcPr>
          <w:p w:rsidR="00A126F5" w:rsidRPr="00A93F41" w:rsidRDefault="00A126F5" w:rsidP="006C3D79">
            <w:pPr>
              <w:spacing w:after="0"/>
              <w:jc w:val="center"/>
              <w:rPr>
                <w:rFonts w:eastAsia="Calibri" w:cs="Times New Roman"/>
                <w:b/>
                <w:bCs/>
                <w:color w:val="000000"/>
                <w:sz w:val="18"/>
                <w:szCs w:val="18"/>
                <w:lang w:val="es-PA"/>
              </w:rPr>
            </w:pPr>
            <w:r w:rsidRPr="00A93F41">
              <w:rPr>
                <w:rFonts w:eastAsia="Calibri" w:cs="Times New Roman"/>
                <w:b/>
                <w:bCs/>
                <w:color w:val="000000"/>
                <w:sz w:val="18"/>
                <w:szCs w:val="18"/>
                <w:lang w:val="es-PA"/>
              </w:rPr>
              <w:t>IMPACTO POTENCIAL</w:t>
            </w:r>
          </w:p>
        </w:tc>
        <w:tc>
          <w:tcPr>
            <w:tcW w:w="3599" w:type="pct"/>
            <w:gridSpan w:val="7"/>
            <w:tcBorders>
              <w:top w:val="single" w:sz="4" w:space="0" w:color="auto"/>
              <w:left w:val="nil"/>
              <w:bottom w:val="single" w:sz="4" w:space="0" w:color="auto"/>
              <w:right w:val="single" w:sz="4" w:space="0" w:color="auto"/>
            </w:tcBorders>
            <w:shd w:val="clear" w:color="000000" w:fill="EBF1DE"/>
            <w:noWrap/>
            <w:vAlign w:val="center"/>
            <w:hideMark/>
          </w:tcPr>
          <w:p w:rsidR="00A126F5" w:rsidRPr="00A93F41" w:rsidRDefault="00A126F5" w:rsidP="006C3D79">
            <w:pPr>
              <w:spacing w:after="0"/>
              <w:jc w:val="center"/>
              <w:rPr>
                <w:rFonts w:eastAsia="Calibri" w:cs="Times New Roman"/>
                <w:color w:val="000000"/>
                <w:sz w:val="18"/>
                <w:szCs w:val="18"/>
                <w:lang w:val="es-PA"/>
              </w:rPr>
            </w:pPr>
            <w:r>
              <w:rPr>
                <w:sz w:val="18"/>
                <w:szCs w:val="18"/>
                <w:lang w:val="es-PA"/>
              </w:rPr>
              <w:t>Alteración o cambios en el paisaje y estética del entorno</w:t>
            </w:r>
            <w:r w:rsidRPr="00A93F41">
              <w:rPr>
                <w:sz w:val="18"/>
                <w:szCs w:val="18"/>
                <w:lang w:val="es-PA"/>
              </w:rPr>
              <w:t xml:space="preserve"> </w:t>
            </w:r>
            <w:r>
              <w:rPr>
                <w:rFonts w:eastAsia="Calibri" w:cs="Times New Roman"/>
                <w:color w:val="000000"/>
                <w:sz w:val="18"/>
                <w:szCs w:val="18"/>
                <w:lang w:val="es-PA"/>
              </w:rPr>
              <w:t>(+)</w:t>
            </w:r>
          </w:p>
        </w:tc>
      </w:tr>
      <w:tr w:rsidR="00A126F5" w:rsidRPr="00A93F41" w:rsidTr="006C3D79">
        <w:trPr>
          <w:trHeight w:val="306"/>
        </w:trPr>
        <w:tc>
          <w:tcPr>
            <w:tcW w:w="512" w:type="pct"/>
            <w:tcBorders>
              <w:top w:val="nil"/>
              <w:left w:val="single" w:sz="4" w:space="0" w:color="auto"/>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Intensidad</w:t>
            </w:r>
          </w:p>
        </w:tc>
        <w:tc>
          <w:tcPr>
            <w:tcW w:w="467"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Extensión</w:t>
            </w:r>
          </w:p>
        </w:tc>
        <w:tc>
          <w:tcPr>
            <w:tcW w:w="422"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Momento</w:t>
            </w:r>
          </w:p>
        </w:tc>
        <w:tc>
          <w:tcPr>
            <w:tcW w:w="513"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Persistencia</w:t>
            </w:r>
          </w:p>
        </w:tc>
        <w:tc>
          <w:tcPr>
            <w:tcW w:w="568"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Reversivilidad</w:t>
            </w:r>
          </w:p>
        </w:tc>
        <w:tc>
          <w:tcPr>
            <w:tcW w:w="403"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Sinergia</w:t>
            </w:r>
          </w:p>
        </w:tc>
        <w:tc>
          <w:tcPr>
            <w:tcW w:w="530"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Acumulación</w:t>
            </w:r>
          </w:p>
        </w:tc>
        <w:tc>
          <w:tcPr>
            <w:tcW w:w="336"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Efecto</w:t>
            </w:r>
          </w:p>
        </w:tc>
        <w:tc>
          <w:tcPr>
            <w:tcW w:w="547"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Peridiocidad</w:t>
            </w:r>
          </w:p>
        </w:tc>
        <w:tc>
          <w:tcPr>
            <w:tcW w:w="702" w:type="pct"/>
            <w:tcBorders>
              <w:top w:val="nil"/>
              <w:left w:val="nil"/>
              <w:bottom w:val="single" w:sz="4" w:space="0" w:color="auto"/>
              <w:right w:val="single" w:sz="4" w:space="0" w:color="auto"/>
            </w:tcBorders>
            <w:shd w:val="clear" w:color="auto" w:fill="007078"/>
            <w:noWrap/>
            <w:vAlign w:val="center"/>
            <w:hideMark/>
          </w:tcPr>
          <w:p w:rsidR="00A126F5" w:rsidRPr="00A93F41" w:rsidRDefault="00A126F5" w:rsidP="006C3D79">
            <w:pPr>
              <w:spacing w:after="0"/>
              <w:jc w:val="center"/>
              <w:rPr>
                <w:rFonts w:eastAsia="Calibri" w:cs="Times New Roman"/>
                <w:color w:val="FFFFFF"/>
                <w:sz w:val="18"/>
                <w:szCs w:val="18"/>
                <w:lang w:val="es-PA"/>
              </w:rPr>
            </w:pPr>
            <w:r w:rsidRPr="00A93F41">
              <w:rPr>
                <w:rFonts w:eastAsia="Calibri" w:cs="Times New Roman"/>
                <w:color w:val="FFFFFF"/>
                <w:sz w:val="18"/>
                <w:szCs w:val="18"/>
                <w:lang w:val="es-PA"/>
              </w:rPr>
              <w:t>Recuperabilidad</w:t>
            </w:r>
          </w:p>
        </w:tc>
      </w:tr>
      <w:tr w:rsidR="00A126F5" w:rsidRPr="00A93F41" w:rsidTr="006C3D79">
        <w:trPr>
          <w:trHeight w:val="306"/>
        </w:trPr>
        <w:tc>
          <w:tcPr>
            <w:tcW w:w="512" w:type="pct"/>
            <w:tcBorders>
              <w:top w:val="nil"/>
              <w:left w:val="single" w:sz="4" w:space="0" w:color="auto"/>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IN</w:t>
            </w:r>
          </w:p>
        </w:tc>
        <w:tc>
          <w:tcPr>
            <w:tcW w:w="467"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EX</w:t>
            </w:r>
          </w:p>
        </w:tc>
        <w:tc>
          <w:tcPr>
            <w:tcW w:w="422"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MO</w:t>
            </w:r>
          </w:p>
        </w:tc>
        <w:tc>
          <w:tcPr>
            <w:tcW w:w="513"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PE</w:t>
            </w:r>
          </w:p>
        </w:tc>
        <w:tc>
          <w:tcPr>
            <w:tcW w:w="568"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RV</w:t>
            </w:r>
          </w:p>
        </w:tc>
        <w:tc>
          <w:tcPr>
            <w:tcW w:w="403"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SI</w:t>
            </w:r>
          </w:p>
        </w:tc>
        <w:tc>
          <w:tcPr>
            <w:tcW w:w="530"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AC</w:t>
            </w:r>
          </w:p>
        </w:tc>
        <w:tc>
          <w:tcPr>
            <w:tcW w:w="336"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EF</w:t>
            </w:r>
          </w:p>
        </w:tc>
        <w:tc>
          <w:tcPr>
            <w:tcW w:w="547"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PR</w:t>
            </w:r>
          </w:p>
        </w:tc>
        <w:tc>
          <w:tcPr>
            <w:tcW w:w="702" w:type="pct"/>
            <w:tcBorders>
              <w:top w:val="nil"/>
              <w:left w:val="nil"/>
              <w:bottom w:val="single" w:sz="4" w:space="0" w:color="auto"/>
              <w:right w:val="single" w:sz="4" w:space="0" w:color="auto"/>
            </w:tcBorders>
            <w:shd w:val="clear" w:color="000000" w:fill="F2F2F2"/>
            <w:noWrap/>
            <w:vAlign w:val="center"/>
            <w:hideMark/>
          </w:tcPr>
          <w:p w:rsidR="00A126F5" w:rsidRPr="00A93F41" w:rsidRDefault="00A126F5" w:rsidP="006C3D79">
            <w:pPr>
              <w:spacing w:after="0"/>
              <w:jc w:val="center"/>
              <w:rPr>
                <w:rFonts w:eastAsia="Calibri" w:cs="Times New Roman"/>
                <w:color w:val="000000"/>
                <w:sz w:val="18"/>
                <w:szCs w:val="18"/>
                <w:lang w:val="es-PA"/>
              </w:rPr>
            </w:pPr>
            <w:r w:rsidRPr="00A93F41">
              <w:rPr>
                <w:rFonts w:eastAsia="Calibri" w:cs="Times New Roman"/>
                <w:color w:val="000000"/>
                <w:sz w:val="18"/>
                <w:szCs w:val="18"/>
                <w:lang w:val="es-PA"/>
              </w:rPr>
              <w:t>RC</w:t>
            </w:r>
          </w:p>
        </w:tc>
      </w:tr>
      <w:tr w:rsidR="00A126F5" w:rsidRPr="00A93F41" w:rsidTr="006C3D79">
        <w:trPr>
          <w:trHeight w:val="166"/>
        </w:trPr>
        <w:tc>
          <w:tcPr>
            <w:tcW w:w="5000" w:type="pct"/>
            <w:gridSpan w:val="10"/>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A126F5" w:rsidRPr="00A93F41" w:rsidRDefault="00A126F5" w:rsidP="006C3D79">
            <w:pPr>
              <w:spacing w:after="0"/>
              <w:jc w:val="center"/>
              <w:rPr>
                <w:rFonts w:eastAsia="Calibri" w:cs="Times New Roman"/>
                <w:b/>
                <w:bCs/>
                <w:i/>
                <w:iCs/>
                <w:color w:val="000000"/>
                <w:sz w:val="18"/>
                <w:szCs w:val="18"/>
                <w:lang w:val="es-PA"/>
              </w:rPr>
            </w:pPr>
            <w:r w:rsidRPr="00A93F41">
              <w:rPr>
                <w:rFonts w:eastAsia="Calibri" w:cs="Times New Roman"/>
                <w:b/>
                <w:bCs/>
                <w:i/>
                <w:iCs/>
                <w:color w:val="000000"/>
                <w:sz w:val="18"/>
                <w:szCs w:val="18"/>
                <w:lang w:val="es-PA"/>
              </w:rPr>
              <w:t>Valor Escogido</w:t>
            </w:r>
          </w:p>
        </w:tc>
      </w:tr>
      <w:tr w:rsidR="00943667" w:rsidRPr="00943667" w:rsidTr="006C3D79">
        <w:trPr>
          <w:trHeight w:val="183"/>
        </w:trPr>
        <w:tc>
          <w:tcPr>
            <w:tcW w:w="512" w:type="pct"/>
            <w:tcBorders>
              <w:top w:val="nil"/>
              <w:left w:val="single" w:sz="4" w:space="0" w:color="auto"/>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2</w:t>
            </w:r>
          </w:p>
        </w:tc>
        <w:tc>
          <w:tcPr>
            <w:tcW w:w="467"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422"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513"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568"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c>
          <w:tcPr>
            <w:tcW w:w="403"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530"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336"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547"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1</w:t>
            </w:r>
          </w:p>
        </w:tc>
        <w:tc>
          <w:tcPr>
            <w:tcW w:w="702" w:type="pct"/>
            <w:tcBorders>
              <w:top w:val="nil"/>
              <w:left w:val="nil"/>
              <w:bottom w:val="single" w:sz="4" w:space="0" w:color="auto"/>
              <w:right w:val="single" w:sz="4" w:space="0" w:color="auto"/>
            </w:tcBorders>
            <w:shd w:val="clear" w:color="000000" w:fill="C4D79B"/>
            <w:noWrap/>
            <w:vAlign w:val="center"/>
          </w:tcPr>
          <w:p w:rsidR="00A126F5" w:rsidRPr="00943667" w:rsidRDefault="00A126F5" w:rsidP="006C3D79">
            <w:pPr>
              <w:spacing w:after="0"/>
              <w:jc w:val="center"/>
              <w:rPr>
                <w:rFonts w:eastAsia="Calibri" w:cs="Times New Roman"/>
                <w:sz w:val="18"/>
                <w:szCs w:val="18"/>
                <w:lang w:val="es-PA"/>
              </w:rPr>
            </w:pPr>
            <w:r w:rsidRPr="00943667">
              <w:rPr>
                <w:rFonts w:eastAsia="Calibri" w:cs="Times New Roman"/>
                <w:sz w:val="18"/>
                <w:szCs w:val="18"/>
                <w:lang w:val="es-PA"/>
              </w:rPr>
              <w:t>4</w:t>
            </w:r>
          </w:p>
        </w:tc>
      </w:tr>
      <w:tr w:rsidR="00943667" w:rsidRPr="00943667" w:rsidTr="006C3D79">
        <w:trPr>
          <w:trHeight w:val="306"/>
        </w:trPr>
        <w:tc>
          <w:tcPr>
            <w:tcW w:w="5000" w:type="pct"/>
            <w:gridSpan w:val="10"/>
            <w:tcBorders>
              <w:top w:val="single" w:sz="4" w:space="0" w:color="auto"/>
              <w:left w:val="single" w:sz="4" w:space="0" w:color="auto"/>
              <w:bottom w:val="single" w:sz="4" w:space="0" w:color="auto"/>
              <w:right w:val="single" w:sz="4" w:space="0" w:color="auto"/>
            </w:tcBorders>
            <w:shd w:val="clear" w:color="auto" w:fill="007078"/>
            <w:noWrap/>
            <w:vAlign w:val="bottom"/>
            <w:hideMark/>
          </w:tcPr>
          <w:p w:rsidR="00A126F5" w:rsidRPr="00943667" w:rsidRDefault="00A126F5" w:rsidP="00943667">
            <w:pPr>
              <w:spacing w:after="0"/>
              <w:ind w:right="175"/>
              <w:jc w:val="right"/>
              <w:rPr>
                <w:rFonts w:eastAsia="Calibri" w:cs="Times New Roman"/>
                <w:color w:val="FFFFFF" w:themeColor="background1"/>
                <w:sz w:val="22"/>
                <w:lang w:val="es-PA"/>
              </w:rPr>
            </w:pPr>
            <w:r w:rsidRPr="00943667">
              <w:rPr>
                <w:rFonts w:eastAsia="Calibri" w:cs="Times New Roman"/>
                <w:b/>
                <w:bCs/>
                <w:i/>
                <w:iCs/>
                <w:color w:val="FFFFFF" w:themeColor="background1"/>
                <w:sz w:val="22"/>
                <w:lang w:val="es-PA"/>
              </w:rPr>
              <w:t xml:space="preserve">Importancia I = </w:t>
            </w:r>
            <w:r w:rsidRPr="00943667">
              <w:rPr>
                <w:rFonts w:eastAsia="Calibri" w:cs="Times New Roman"/>
                <w:b/>
                <w:bCs/>
                <w:i/>
                <w:iCs/>
                <w:color w:val="FFFFFF" w:themeColor="background1"/>
                <w:sz w:val="22"/>
                <w:lang w:val="en-US"/>
              </w:rPr>
              <w:t>+</w:t>
            </w:r>
            <w:r w:rsidRPr="00943667">
              <w:rPr>
                <w:rFonts w:eastAsia="Calibri" w:cs="Times New Roman"/>
                <w:b/>
                <w:bCs/>
                <w:color w:val="FFFFFF" w:themeColor="background1"/>
                <w:sz w:val="22"/>
                <w:lang w:val="es-PA"/>
              </w:rPr>
              <w:t>34</w:t>
            </w:r>
          </w:p>
        </w:tc>
      </w:tr>
    </w:tbl>
    <w:p w:rsidR="00C33092" w:rsidRDefault="00C33092" w:rsidP="004C6158">
      <w:pPr>
        <w:pStyle w:val="NoSpacing"/>
        <w:rPr>
          <w:rFonts w:cs="Times New Roman"/>
          <w:lang w:val="es-ES_tradnl"/>
        </w:rPr>
      </w:pPr>
    </w:p>
    <w:p w:rsidR="0046450F" w:rsidRDefault="0046450F" w:rsidP="0046450F">
      <w:pPr>
        <w:rPr>
          <w:lang w:val="es-ES_tradnl"/>
        </w:rPr>
      </w:pPr>
    </w:p>
    <w:p w:rsidR="004C6158" w:rsidRDefault="004C6158" w:rsidP="004C6158">
      <w:pPr>
        <w:pStyle w:val="Heading2"/>
        <w:rPr>
          <w:lang w:val="es-ES_tradnl"/>
        </w:rPr>
      </w:pPr>
      <w:bookmarkStart w:id="274" w:name="_Toc429755644"/>
      <w:r>
        <w:rPr>
          <w:lang w:val="es-ES_tradnl"/>
        </w:rPr>
        <w:t>Resultados de la Evaluación de los Impactos Ambientales y Sociales</w:t>
      </w:r>
      <w:bookmarkEnd w:id="274"/>
    </w:p>
    <w:p w:rsidR="006D3C98" w:rsidRPr="006D3C98" w:rsidRDefault="006D3C98" w:rsidP="006D3C98">
      <w:pPr>
        <w:rPr>
          <w:lang w:val="es-ES_tradnl"/>
        </w:rPr>
      </w:pPr>
      <w:r>
        <w:rPr>
          <w:lang w:val="es-ES_tradnl"/>
        </w:rPr>
        <w:t xml:space="preserve">En </w:t>
      </w:r>
      <w:r w:rsidRPr="006D528F">
        <w:rPr>
          <w:lang w:val="es-ES_tradnl"/>
        </w:rPr>
        <w:t xml:space="preserve">el </w:t>
      </w:r>
      <w:r w:rsidRPr="006D528F">
        <w:rPr>
          <w:u w:val="single"/>
          <w:lang w:val="es-ES_tradnl"/>
        </w:rPr>
        <w:t xml:space="preserve">Anexo </w:t>
      </w:r>
      <w:r w:rsidR="0017000C" w:rsidRPr="006D528F">
        <w:rPr>
          <w:u w:val="single"/>
          <w:lang w:val="es-ES_tradnl"/>
        </w:rPr>
        <w:t>4-</w:t>
      </w:r>
      <w:r w:rsidR="006D528F" w:rsidRPr="006D528F">
        <w:rPr>
          <w:u w:val="single"/>
          <w:lang w:val="es-ES_tradnl"/>
        </w:rPr>
        <w:t>2</w:t>
      </w:r>
      <w:r w:rsidRPr="006D528F">
        <w:rPr>
          <w:lang w:val="es-ES_tradnl"/>
        </w:rPr>
        <w:t xml:space="preserve"> </w:t>
      </w:r>
      <w:r>
        <w:rPr>
          <w:lang w:val="es-ES_tradnl"/>
        </w:rPr>
        <w:t>se presenta la evaluación de los impactos utilizando la metodología propuesta</w:t>
      </w:r>
      <w:r w:rsidR="0004261D">
        <w:rPr>
          <w:lang w:val="es-ES_tradnl"/>
        </w:rPr>
        <w:t xml:space="preserve"> en la Sección </w:t>
      </w:r>
      <w:r w:rsidR="0004261D">
        <w:rPr>
          <w:lang w:val="es-ES_tradnl"/>
        </w:rPr>
        <w:fldChar w:fldCharType="begin"/>
      </w:r>
      <w:r w:rsidR="0004261D">
        <w:rPr>
          <w:lang w:val="es-ES_tradnl"/>
        </w:rPr>
        <w:instrText xml:space="preserve"> REF _Ref424117858 \n \h </w:instrText>
      </w:r>
      <w:r w:rsidR="0004261D">
        <w:rPr>
          <w:lang w:val="es-ES_tradnl"/>
        </w:rPr>
      </w:r>
      <w:r w:rsidR="0004261D">
        <w:rPr>
          <w:lang w:val="es-ES_tradnl"/>
        </w:rPr>
        <w:fldChar w:fldCharType="separate"/>
      </w:r>
      <w:r w:rsidR="00E51CD4">
        <w:rPr>
          <w:lang w:val="es-ES_tradnl"/>
        </w:rPr>
        <w:t>4.1</w:t>
      </w:r>
      <w:r w:rsidR="0004261D">
        <w:rPr>
          <w:lang w:val="es-ES_tradnl"/>
        </w:rPr>
        <w:fldChar w:fldCharType="end"/>
      </w:r>
      <w:r>
        <w:rPr>
          <w:lang w:val="es-ES_tradnl"/>
        </w:rPr>
        <w:t>. A continuación se presenta un resumen de dichos impactos por etapa del Proyecto y medio afectado.</w:t>
      </w:r>
    </w:p>
    <w:p w:rsidR="001C21E4" w:rsidRPr="00AA0299" w:rsidRDefault="001C21E4" w:rsidP="004C6158">
      <w:pPr>
        <w:pStyle w:val="Heading3"/>
        <w:rPr>
          <w:lang w:val="es-PA"/>
        </w:rPr>
      </w:pPr>
      <w:bookmarkStart w:id="275" w:name="_Toc421283045"/>
      <w:bookmarkStart w:id="276" w:name="_Toc429755645"/>
      <w:r>
        <w:rPr>
          <w:lang w:val="es-PA"/>
        </w:rPr>
        <w:t>Según Etapa / Medio Afectado – Mejoramiento y Construcción de Vía Nueva</w:t>
      </w:r>
      <w:bookmarkEnd w:id="275"/>
      <w:bookmarkEnd w:id="276"/>
    </w:p>
    <w:p w:rsidR="001C21E4" w:rsidRDefault="001C21E4" w:rsidP="001C21E4">
      <w:pPr>
        <w:rPr>
          <w:lang w:val="es-PA"/>
        </w:rPr>
      </w:pPr>
      <w:r w:rsidRPr="00AA0299">
        <w:rPr>
          <w:lang w:val="es-PA"/>
        </w:rPr>
        <w:t xml:space="preserve">La </w:t>
      </w:r>
      <w:r>
        <w:rPr>
          <w:color w:val="0000FF"/>
        </w:rPr>
        <w:fldChar w:fldCharType="begin"/>
      </w:r>
      <w:r>
        <w:rPr>
          <w:lang w:val="es-PA"/>
        </w:rPr>
        <w:instrText xml:space="preserve"> REF _Ref414887031 \h </w:instrText>
      </w:r>
      <w:r>
        <w:rPr>
          <w:color w:val="0000FF"/>
        </w:rPr>
      </w:r>
      <w:r>
        <w:rPr>
          <w:color w:val="0000FF"/>
        </w:rPr>
        <w:fldChar w:fldCharType="separate"/>
      </w:r>
      <w:r w:rsidR="00E51CD4" w:rsidRPr="00AA0299">
        <w:rPr>
          <w:lang w:val="es-PA"/>
        </w:rPr>
        <w:t xml:space="preserve">Tabla </w:t>
      </w:r>
      <w:r w:rsidR="00E51CD4">
        <w:rPr>
          <w:noProof/>
          <w:lang w:val="es-PA"/>
        </w:rPr>
        <w:t>4</w:t>
      </w:r>
      <w:r w:rsidR="00E51CD4">
        <w:rPr>
          <w:lang w:val="es-PA"/>
        </w:rPr>
        <w:noBreakHyphen/>
      </w:r>
      <w:r w:rsidR="00E51CD4">
        <w:rPr>
          <w:noProof/>
          <w:lang w:val="es-PA"/>
        </w:rPr>
        <w:t>52</w:t>
      </w:r>
      <w:r>
        <w:rPr>
          <w:color w:val="0000FF"/>
        </w:rPr>
        <w:fldChar w:fldCharType="end"/>
      </w:r>
      <w:r w:rsidRPr="00AA0299">
        <w:rPr>
          <w:lang w:val="es-PA"/>
        </w:rPr>
        <w:t xml:space="preserve"> presenta el desglose de la identificación de los impactos ambientales negativos y positivos del Proyecto, según etapa y medio afectado.</w:t>
      </w:r>
    </w:p>
    <w:p w:rsidR="0017000C" w:rsidRDefault="0017000C" w:rsidP="001C21E4">
      <w:pPr>
        <w:rPr>
          <w:lang w:val="es-PA"/>
        </w:rPr>
      </w:pPr>
      <w:r>
        <w:rPr>
          <w:lang w:val="es-PA"/>
        </w:rPr>
        <w:t xml:space="preserve">Se evidencia en la </w:t>
      </w:r>
      <w:r>
        <w:rPr>
          <w:lang w:val="es-PA"/>
        </w:rPr>
        <w:fldChar w:fldCharType="begin"/>
      </w:r>
      <w:r>
        <w:rPr>
          <w:lang w:val="es-PA"/>
        </w:rPr>
        <w:instrText xml:space="preserve"> REF _Ref414887031 \h </w:instrText>
      </w:r>
      <w:r>
        <w:rPr>
          <w:lang w:val="es-PA"/>
        </w:rPr>
      </w:r>
      <w:r>
        <w:rPr>
          <w:lang w:val="es-PA"/>
        </w:rPr>
        <w:fldChar w:fldCharType="separate"/>
      </w:r>
      <w:r w:rsidR="00E51CD4" w:rsidRPr="00AA0299">
        <w:rPr>
          <w:lang w:val="es-PA"/>
        </w:rPr>
        <w:t xml:space="preserve">Tabla </w:t>
      </w:r>
      <w:r w:rsidR="00E51CD4">
        <w:rPr>
          <w:noProof/>
          <w:lang w:val="es-PA"/>
        </w:rPr>
        <w:t>4</w:t>
      </w:r>
      <w:r w:rsidR="00E51CD4">
        <w:rPr>
          <w:lang w:val="es-PA"/>
        </w:rPr>
        <w:noBreakHyphen/>
      </w:r>
      <w:r w:rsidR="00E51CD4">
        <w:rPr>
          <w:noProof/>
          <w:lang w:val="es-PA"/>
        </w:rPr>
        <w:t>52</w:t>
      </w:r>
      <w:r>
        <w:rPr>
          <w:lang w:val="es-PA"/>
        </w:rPr>
        <w:fldChar w:fldCharType="end"/>
      </w:r>
      <w:r>
        <w:rPr>
          <w:lang w:val="es-PA"/>
        </w:rPr>
        <w:t xml:space="preserve">, que la mayoría de impactos negativos, se presentan en el medio socioeconómico tanto en la Etapa de Construcción (rehabilitación y mejoramiento), como en la de Operación y mantenimiento. Le sigue en número de impactos, como medio afectado el atmosférico producto de todas las </w:t>
      </w:r>
      <w:r w:rsidR="00E960BE">
        <w:rPr>
          <w:lang w:val="es-PA"/>
        </w:rPr>
        <w:t xml:space="preserve">emisiones emitidas por las </w:t>
      </w:r>
      <w:r>
        <w:rPr>
          <w:lang w:val="es-PA"/>
        </w:rPr>
        <w:t>actividades de construcción</w:t>
      </w:r>
      <w:r w:rsidR="00E960BE">
        <w:rPr>
          <w:lang w:val="es-PA"/>
        </w:rPr>
        <w:t xml:space="preserve"> (emisiones fugitivas por los movimientos de tierra, cortes, conformación de rellenos, etc.), por el tránsito vehicular y sus emisiones, etc. </w:t>
      </w:r>
      <w:r>
        <w:rPr>
          <w:lang w:val="es-PA"/>
        </w:rPr>
        <w:t>De igual manera la mayoría de los impactos positivos, se presentan en el medio socioeconómico</w:t>
      </w:r>
      <w:r w:rsidR="00E960BE">
        <w:rPr>
          <w:lang w:val="es-PA"/>
        </w:rPr>
        <w:t xml:space="preserve">, tanto en la etapa de construcción por la oferta de empleos y la demanda de servicios y bienes de consumo asociados a la construcción; lo mismo sucede en la etapa de operación y mantenimiento, donde los impactos positivos son el reflejo de los beneficios del Proyecto. </w:t>
      </w:r>
    </w:p>
    <w:p w:rsidR="0017000C" w:rsidRDefault="0017000C" w:rsidP="001C21E4">
      <w:pPr>
        <w:rPr>
          <w:lang w:val="es-PA"/>
        </w:rPr>
        <w:sectPr w:rsidR="0017000C" w:rsidSect="00D47FA8">
          <w:headerReference w:type="default" r:id="rId107"/>
          <w:footerReference w:type="default" r:id="rId108"/>
          <w:pgSz w:w="12240" w:h="15840"/>
          <w:pgMar w:top="1440" w:right="1440" w:bottom="1440" w:left="1440" w:header="288" w:footer="288" w:gutter="0"/>
          <w:pgNumType w:chapStyle="1"/>
          <w:cols w:space="708"/>
          <w:docGrid w:linePitch="360"/>
        </w:sectPr>
      </w:pPr>
    </w:p>
    <w:p w:rsidR="001C21E4" w:rsidRPr="00AA0299" w:rsidRDefault="001C21E4" w:rsidP="001C21E4">
      <w:pPr>
        <w:pStyle w:val="Caption"/>
        <w:rPr>
          <w:szCs w:val="24"/>
          <w:lang w:val="es-PA"/>
        </w:rPr>
      </w:pPr>
      <w:bookmarkStart w:id="277" w:name="_Ref414887031"/>
      <w:bookmarkStart w:id="278" w:name="_Toc429755708"/>
      <w:r w:rsidRPr="00AA0299">
        <w:rPr>
          <w:lang w:val="es-PA"/>
        </w:rPr>
        <w:lastRenderedPageBreak/>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52</w:t>
      </w:r>
      <w:r w:rsidR="00AF11B4">
        <w:rPr>
          <w:lang w:val="es-PA"/>
        </w:rPr>
        <w:fldChar w:fldCharType="end"/>
      </w:r>
      <w:bookmarkEnd w:id="277"/>
      <w:r w:rsidRPr="00AA0299">
        <w:rPr>
          <w:lang w:val="es-PA"/>
        </w:rPr>
        <w:t xml:space="preserve">. </w:t>
      </w:r>
      <w:r w:rsidRPr="00AA0299">
        <w:rPr>
          <w:szCs w:val="24"/>
          <w:lang w:val="es-PA"/>
        </w:rPr>
        <w:t>Resumen de la Caracterización de los Impactos Ambientales</w:t>
      </w:r>
      <w:r w:rsidRPr="00AA0299">
        <w:rPr>
          <w:szCs w:val="24"/>
          <w:lang w:val="es-PA"/>
        </w:rPr>
        <w:br/>
        <w:t>según Etapa y Medio Afectado</w:t>
      </w:r>
      <w:bookmarkEnd w:id="2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508"/>
        <w:gridCol w:w="800"/>
        <w:gridCol w:w="557"/>
        <w:gridCol w:w="953"/>
        <w:gridCol w:w="668"/>
        <w:gridCol w:w="795"/>
        <w:gridCol w:w="510"/>
        <w:gridCol w:w="935"/>
        <w:gridCol w:w="606"/>
        <w:gridCol w:w="927"/>
        <w:gridCol w:w="606"/>
        <w:gridCol w:w="886"/>
        <w:gridCol w:w="658"/>
        <w:gridCol w:w="847"/>
      </w:tblGrid>
      <w:tr w:rsidR="00276215" w:rsidRPr="00AA0299" w:rsidTr="00F119A8">
        <w:trPr>
          <w:cantSplit/>
          <w:tblHeader/>
          <w:jc w:val="center"/>
        </w:trPr>
        <w:tc>
          <w:tcPr>
            <w:tcW w:w="1040" w:type="pct"/>
            <w:vMerge w:val="restart"/>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Etapa</w:t>
            </w:r>
          </w:p>
        </w:tc>
        <w:tc>
          <w:tcPr>
            <w:tcW w:w="3960" w:type="pct"/>
            <w:gridSpan w:val="14"/>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Medio Afectado</w:t>
            </w:r>
          </w:p>
        </w:tc>
      </w:tr>
      <w:tr w:rsidR="00276215" w:rsidRPr="00AA0299" w:rsidTr="00F119A8">
        <w:trPr>
          <w:cantSplit/>
          <w:tblHeader/>
          <w:jc w:val="center"/>
        </w:trPr>
        <w:tc>
          <w:tcPr>
            <w:tcW w:w="1040" w:type="pct"/>
            <w:vMerge/>
            <w:shd w:val="clear" w:color="auto" w:fill="007078"/>
            <w:vAlign w:val="center"/>
          </w:tcPr>
          <w:p w:rsidR="00276215" w:rsidRPr="00AA0299" w:rsidRDefault="00276215" w:rsidP="00276215">
            <w:pPr>
              <w:spacing w:after="0"/>
              <w:jc w:val="center"/>
              <w:rPr>
                <w:b/>
                <w:color w:val="FFFFFF" w:themeColor="background1"/>
                <w:lang w:val="es-PA"/>
              </w:rPr>
            </w:pPr>
          </w:p>
        </w:tc>
        <w:tc>
          <w:tcPr>
            <w:tcW w:w="505"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Ac.</w:t>
            </w:r>
          </w:p>
        </w:tc>
        <w:tc>
          <w:tcPr>
            <w:tcW w:w="583"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At.</w:t>
            </w:r>
          </w:p>
        </w:tc>
        <w:tc>
          <w:tcPr>
            <w:tcW w:w="565"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T/S</w:t>
            </w:r>
          </w:p>
        </w:tc>
        <w:tc>
          <w:tcPr>
            <w:tcW w:w="558"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Bio.</w:t>
            </w:r>
          </w:p>
        </w:tc>
        <w:tc>
          <w:tcPr>
            <w:tcW w:w="592"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SE</w:t>
            </w:r>
          </w:p>
        </w:tc>
        <w:tc>
          <w:tcPr>
            <w:tcW w:w="576"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H y C</w:t>
            </w:r>
          </w:p>
        </w:tc>
        <w:tc>
          <w:tcPr>
            <w:tcW w:w="581" w:type="pct"/>
            <w:gridSpan w:val="2"/>
            <w:shd w:val="clear" w:color="auto" w:fill="007078"/>
            <w:vAlign w:val="center"/>
          </w:tcPr>
          <w:p w:rsidR="00276215" w:rsidRPr="00AA0299" w:rsidRDefault="00276215" w:rsidP="00276215">
            <w:pPr>
              <w:spacing w:after="0"/>
              <w:jc w:val="center"/>
              <w:rPr>
                <w:b/>
                <w:color w:val="FFFFFF" w:themeColor="background1"/>
                <w:lang w:val="es-PA"/>
              </w:rPr>
            </w:pPr>
            <w:r w:rsidRPr="00AA0299">
              <w:rPr>
                <w:b/>
                <w:color w:val="FFFFFF" w:themeColor="background1"/>
                <w:lang w:val="es-PA"/>
              </w:rPr>
              <w:t>P</w:t>
            </w:r>
          </w:p>
        </w:tc>
      </w:tr>
      <w:tr w:rsidR="00276215" w:rsidRPr="00AA0299" w:rsidTr="00F119A8">
        <w:trPr>
          <w:cantSplit/>
          <w:tblHeader/>
          <w:jc w:val="center"/>
        </w:trPr>
        <w:tc>
          <w:tcPr>
            <w:tcW w:w="1040" w:type="pct"/>
            <w:vMerge/>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p>
        </w:tc>
        <w:tc>
          <w:tcPr>
            <w:tcW w:w="196"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09"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215"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68"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258"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07"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197"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61"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234"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58"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234"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42"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c>
          <w:tcPr>
            <w:tcW w:w="254"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R.</w:t>
            </w:r>
          </w:p>
        </w:tc>
        <w:tc>
          <w:tcPr>
            <w:tcW w:w="327" w:type="pct"/>
            <w:tcBorders>
              <w:bottom w:val="single" w:sz="4" w:space="0" w:color="auto"/>
            </w:tcBorders>
            <w:shd w:val="clear" w:color="auto" w:fill="007078"/>
            <w:vAlign w:val="center"/>
          </w:tcPr>
          <w:p w:rsidR="00276215" w:rsidRPr="00AA0299" w:rsidRDefault="00276215" w:rsidP="00276215">
            <w:pPr>
              <w:spacing w:after="0"/>
              <w:jc w:val="center"/>
              <w:rPr>
                <w:b/>
                <w:color w:val="FFFFFF" w:themeColor="background1"/>
                <w:lang w:val="es-PA"/>
              </w:rPr>
            </w:pPr>
            <w:r>
              <w:rPr>
                <w:b/>
                <w:color w:val="FFFFFF" w:themeColor="background1"/>
                <w:lang w:val="es-PA"/>
              </w:rPr>
              <w:t>M&amp;C</w:t>
            </w:r>
          </w:p>
        </w:tc>
      </w:tr>
      <w:tr w:rsidR="00F119A8" w:rsidRPr="0032753A" w:rsidTr="00F119A8">
        <w:trPr>
          <w:cantSplit/>
          <w:jc w:val="center"/>
        </w:trPr>
        <w:tc>
          <w:tcPr>
            <w:tcW w:w="104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tabs>
                <w:tab w:val="left" w:pos="3667"/>
              </w:tabs>
              <w:spacing w:after="0"/>
              <w:jc w:val="left"/>
              <w:rPr>
                <w:sz w:val="22"/>
                <w:lang w:val="es-PA"/>
              </w:rPr>
            </w:pPr>
            <w:r w:rsidRPr="00F119A8">
              <w:rPr>
                <w:b/>
                <w:sz w:val="20"/>
                <w:lang w:val="es-PA"/>
              </w:rPr>
              <w:t>IMPACTOS NEGATIVOS</w:t>
            </w:r>
          </w:p>
        </w:tc>
        <w:tc>
          <w:tcPr>
            <w:tcW w:w="19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0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21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25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0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19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6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23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5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23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42"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c>
          <w:tcPr>
            <w:tcW w:w="32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F119A8" w:rsidRPr="0032753A" w:rsidRDefault="00F119A8" w:rsidP="00276215">
            <w:pPr>
              <w:spacing w:after="0"/>
              <w:jc w:val="center"/>
              <w:rPr>
                <w:sz w:val="22"/>
                <w:lang w:val="es-PA"/>
              </w:rPr>
            </w:pPr>
          </w:p>
        </w:tc>
      </w:tr>
      <w:tr w:rsidR="00276215" w:rsidRPr="0032753A" w:rsidTr="00F119A8">
        <w:trPr>
          <w:cantSplit/>
          <w:jc w:val="center"/>
        </w:trPr>
        <w:tc>
          <w:tcPr>
            <w:tcW w:w="1040" w:type="pct"/>
            <w:tcBorders>
              <w:top w:val="single" w:sz="4" w:space="0" w:color="auto"/>
            </w:tcBorders>
            <w:vAlign w:val="center"/>
          </w:tcPr>
          <w:p w:rsidR="00276215" w:rsidRPr="0032753A" w:rsidRDefault="00276215" w:rsidP="00276215">
            <w:pPr>
              <w:tabs>
                <w:tab w:val="left" w:pos="3667"/>
              </w:tabs>
              <w:spacing w:after="0"/>
              <w:jc w:val="left"/>
              <w:rPr>
                <w:sz w:val="22"/>
                <w:lang w:val="es-PA"/>
              </w:rPr>
            </w:pPr>
            <w:r w:rsidRPr="0032753A">
              <w:rPr>
                <w:sz w:val="22"/>
                <w:lang w:val="es-PA"/>
              </w:rPr>
              <w:t>A. Pre-construcción</w:t>
            </w:r>
          </w:p>
        </w:tc>
        <w:tc>
          <w:tcPr>
            <w:tcW w:w="196" w:type="pct"/>
            <w:tcBorders>
              <w:top w:val="single" w:sz="4" w:space="0" w:color="auto"/>
            </w:tcBorders>
            <w:vAlign w:val="center"/>
          </w:tcPr>
          <w:p w:rsidR="00276215" w:rsidRPr="0032753A" w:rsidRDefault="00276215" w:rsidP="00276215">
            <w:pPr>
              <w:spacing w:after="0"/>
              <w:jc w:val="center"/>
              <w:rPr>
                <w:sz w:val="22"/>
                <w:lang w:val="es-PA"/>
              </w:rPr>
            </w:pPr>
          </w:p>
        </w:tc>
        <w:tc>
          <w:tcPr>
            <w:tcW w:w="309" w:type="pct"/>
            <w:tcBorders>
              <w:top w:val="single" w:sz="4" w:space="0" w:color="auto"/>
            </w:tcBorders>
            <w:vAlign w:val="center"/>
          </w:tcPr>
          <w:p w:rsidR="00276215" w:rsidRPr="0032753A" w:rsidRDefault="00276215" w:rsidP="00276215">
            <w:pPr>
              <w:spacing w:after="0"/>
              <w:jc w:val="center"/>
              <w:rPr>
                <w:sz w:val="22"/>
                <w:lang w:val="es-PA"/>
              </w:rPr>
            </w:pPr>
          </w:p>
        </w:tc>
        <w:tc>
          <w:tcPr>
            <w:tcW w:w="215" w:type="pct"/>
            <w:tcBorders>
              <w:top w:val="single" w:sz="4" w:space="0" w:color="auto"/>
            </w:tcBorders>
            <w:vAlign w:val="center"/>
          </w:tcPr>
          <w:p w:rsidR="00276215" w:rsidRPr="0032753A" w:rsidRDefault="00276215" w:rsidP="00276215">
            <w:pPr>
              <w:spacing w:after="0"/>
              <w:jc w:val="center"/>
              <w:rPr>
                <w:sz w:val="22"/>
                <w:lang w:val="es-PA"/>
              </w:rPr>
            </w:pPr>
          </w:p>
        </w:tc>
        <w:tc>
          <w:tcPr>
            <w:tcW w:w="368" w:type="pct"/>
            <w:tcBorders>
              <w:top w:val="single" w:sz="4" w:space="0" w:color="auto"/>
            </w:tcBorders>
            <w:vAlign w:val="center"/>
          </w:tcPr>
          <w:p w:rsidR="00276215" w:rsidRPr="0032753A" w:rsidRDefault="00276215" w:rsidP="00276215">
            <w:pPr>
              <w:spacing w:after="0"/>
              <w:jc w:val="center"/>
              <w:rPr>
                <w:sz w:val="22"/>
                <w:lang w:val="es-PA"/>
              </w:rPr>
            </w:pPr>
          </w:p>
        </w:tc>
        <w:tc>
          <w:tcPr>
            <w:tcW w:w="258" w:type="pct"/>
            <w:tcBorders>
              <w:top w:val="single" w:sz="4" w:space="0" w:color="auto"/>
            </w:tcBorders>
            <w:vAlign w:val="center"/>
          </w:tcPr>
          <w:p w:rsidR="00276215" w:rsidRPr="0032753A" w:rsidRDefault="00276215" w:rsidP="00276215">
            <w:pPr>
              <w:spacing w:after="0"/>
              <w:jc w:val="center"/>
              <w:rPr>
                <w:sz w:val="22"/>
                <w:lang w:val="es-PA"/>
              </w:rPr>
            </w:pPr>
          </w:p>
        </w:tc>
        <w:tc>
          <w:tcPr>
            <w:tcW w:w="307" w:type="pct"/>
            <w:tcBorders>
              <w:top w:val="single" w:sz="4" w:space="0" w:color="auto"/>
            </w:tcBorders>
            <w:vAlign w:val="center"/>
          </w:tcPr>
          <w:p w:rsidR="00276215" w:rsidRPr="0032753A" w:rsidRDefault="00276215" w:rsidP="00276215">
            <w:pPr>
              <w:spacing w:after="0"/>
              <w:jc w:val="center"/>
              <w:rPr>
                <w:sz w:val="22"/>
                <w:lang w:val="es-PA"/>
              </w:rPr>
            </w:pPr>
          </w:p>
        </w:tc>
        <w:tc>
          <w:tcPr>
            <w:tcW w:w="197" w:type="pct"/>
            <w:tcBorders>
              <w:top w:val="single" w:sz="4" w:space="0" w:color="auto"/>
            </w:tcBorders>
            <w:vAlign w:val="center"/>
          </w:tcPr>
          <w:p w:rsidR="00276215" w:rsidRPr="0032753A" w:rsidRDefault="00276215" w:rsidP="00276215">
            <w:pPr>
              <w:spacing w:after="0"/>
              <w:jc w:val="center"/>
              <w:rPr>
                <w:sz w:val="22"/>
                <w:lang w:val="es-PA"/>
              </w:rPr>
            </w:pPr>
          </w:p>
        </w:tc>
        <w:tc>
          <w:tcPr>
            <w:tcW w:w="361" w:type="pct"/>
            <w:tcBorders>
              <w:top w:val="single" w:sz="4" w:space="0" w:color="auto"/>
            </w:tcBorders>
            <w:vAlign w:val="center"/>
          </w:tcPr>
          <w:p w:rsidR="00276215" w:rsidRPr="0032753A" w:rsidRDefault="00276215" w:rsidP="00276215">
            <w:pPr>
              <w:spacing w:after="0"/>
              <w:jc w:val="center"/>
              <w:rPr>
                <w:sz w:val="22"/>
                <w:lang w:val="es-PA"/>
              </w:rPr>
            </w:pPr>
          </w:p>
        </w:tc>
        <w:tc>
          <w:tcPr>
            <w:tcW w:w="234" w:type="pct"/>
            <w:tcBorders>
              <w:top w:val="single" w:sz="4" w:space="0" w:color="auto"/>
            </w:tcBorders>
            <w:vAlign w:val="center"/>
          </w:tcPr>
          <w:p w:rsidR="00276215" w:rsidRPr="0032753A" w:rsidRDefault="00276215" w:rsidP="00276215">
            <w:pPr>
              <w:spacing w:after="0"/>
              <w:jc w:val="center"/>
              <w:rPr>
                <w:sz w:val="22"/>
                <w:lang w:val="es-PA"/>
              </w:rPr>
            </w:pPr>
          </w:p>
        </w:tc>
        <w:tc>
          <w:tcPr>
            <w:tcW w:w="358" w:type="pct"/>
            <w:tcBorders>
              <w:top w:val="single" w:sz="4" w:space="0" w:color="auto"/>
            </w:tcBorders>
            <w:vAlign w:val="center"/>
          </w:tcPr>
          <w:p w:rsidR="00276215" w:rsidRPr="0032753A" w:rsidRDefault="0032753A" w:rsidP="00276215">
            <w:pPr>
              <w:spacing w:after="0"/>
              <w:jc w:val="center"/>
              <w:rPr>
                <w:sz w:val="22"/>
                <w:lang w:val="es-PA"/>
              </w:rPr>
            </w:pPr>
            <w:r w:rsidRPr="0032753A">
              <w:rPr>
                <w:sz w:val="22"/>
                <w:lang w:val="es-PA"/>
              </w:rPr>
              <w:t>1</w:t>
            </w:r>
          </w:p>
        </w:tc>
        <w:tc>
          <w:tcPr>
            <w:tcW w:w="234" w:type="pct"/>
            <w:tcBorders>
              <w:top w:val="single" w:sz="4" w:space="0" w:color="auto"/>
            </w:tcBorders>
            <w:vAlign w:val="center"/>
          </w:tcPr>
          <w:p w:rsidR="00276215" w:rsidRPr="0032753A" w:rsidRDefault="00276215" w:rsidP="00276215">
            <w:pPr>
              <w:spacing w:after="0"/>
              <w:jc w:val="center"/>
              <w:rPr>
                <w:sz w:val="22"/>
                <w:lang w:val="es-PA"/>
              </w:rPr>
            </w:pPr>
          </w:p>
        </w:tc>
        <w:tc>
          <w:tcPr>
            <w:tcW w:w="342" w:type="pct"/>
            <w:tcBorders>
              <w:top w:val="single" w:sz="4" w:space="0" w:color="auto"/>
            </w:tcBorders>
            <w:vAlign w:val="center"/>
          </w:tcPr>
          <w:p w:rsidR="00276215" w:rsidRPr="0032753A" w:rsidRDefault="00276215" w:rsidP="00276215">
            <w:pPr>
              <w:spacing w:after="0"/>
              <w:jc w:val="center"/>
              <w:rPr>
                <w:sz w:val="22"/>
                <w:lang w:val="es-PA"/>
              </w:rPr>
            </w:pPr>
          </w:p>
        </w:tc>
        <w:tc>
          <w:tcPr>
            <w:tcW w:w="254" w:type="pct"/>
            <w:tcBorders>
              <w:top w:val="single" w:sz="4" w:space="0" w:color="auto"/>
            </w:tcBorders>
            <w:vAlign w:val="center"/>
          </w:tcPr>
          <w:p w:rsidR="00276215" w:rsidRPr="0032753A" w:rsidRDefault="00276215" w:rsidP="00276215">
            <w:pPr>
              <w:spacing w:after="0"/>
              <w:jc w:val="center"/>
              <w:rPr>
                <w:sz w:val="22"/>
                <w:lang w:val="es-PA"/>
              </w:rPr>
            </w:pPr>
          </w:p>
        </w:tc>
        <w:tc>
          <w:tcPr>
            <w:tcW w:w="327" w:type="pct"/>
            <w:tcBorders>
              <w:top w:val="single" w:sz="4" w:space="0" w:color="auto"/>
            </w:tcBorders>
            <w:vAlign w:val="center"/>
          </w:tcPr>
          <w:p w:rsidR="00276215" w:rsidRPr="0032753A" w:rsidRDefault="00276215" w:rsidP="00276215">
            <w:pPr>
              <w:spacing w:after="0"/>
              <w:jc w:val="center"/>
              <w:rPr>
                <w:sz w:val="22"/>
                <w:lang w:val="es-PA"/>
              </w:rPr>
            </w:pPr>
          </w:p>
        </w:tc>
      </w:tr>
      <w:tr w:rsidR="00276215" w:rsidRPr="0032753A" w:rsidTr="00F119A8">
        <w:trPr>
          <w:cantSplit/>
          <w:jc w:val="center"/>
        </w:trPr>
        <w:tc>
          <w:tcPr>
            <w:tcW w:w="1040" w:type="pct"/>
            <w:vAlign w:val="center"/>
          </w:tcPr>
          <w:p w:rsidR="00276215" w:rsidRPr="0032753A" w:rsidRDefault="00276215" w:rsidP="00276215">
            <w:pPr>
              <w:tabs>
                <w:tab w:val="left" w:pos="3667"/>
              </w:tabs>
              <w:spacing w:after="0"/>
              <w:jc w:val="left"/>
              <w:rPr>
                <w:sz w:val="22"/>
                <w:lang w:val="es-PA"/>
              </w:rPr>
            </w:pPr>
            <w:r w:rsidRPr="0032753A">
              <w:rPr>
                <w:sz w:val="22"/>
                <w:lang w:val="es-PA"/>
              </w:rPr>
              <w:t>B. Construcción</w:t>
            </w:r>
          </w:p>
        </w:tc>
        <w:tc>
          <w:tcPr>
            <w:tcW w:w="196" w:type="pct"/>
            <w:vAlign w:val="center"/>
          </w:tcPr>
          <w:p w:rsidR="00276215" w:rsidRPr="0032753A" w:rsidRDefault="00276215" w:rsidP="00276215">
            <w:pPr>
              <w:spacing w:after="0"/>
              <w:jc w:val="center"/>
              <w:rPr>
                <w:sz w:val="22"/>
                <w:lang w:val="es-PA"/>
              </w:rPr>
            </w:pPr>
            <w:r w:rsidRPr="0032753A">
              <w:rPr>
                <w:sz w:val="22"/>
                <w:lang w:val="es-PA"/>
              </w:rPr>
              <w:t>4</w:t>
            </w:r>
          </w:p>
        </w:tc>
        <w:tc>
          <w:tcPr>
            <w:tcW w:w="309" w:type="pct"/>
            <w:vAlign w:val="center"/>
          </w:tcPr>
          <w:p w:rsidR="00276215" w:rsidRPr="0032753A" w:rsidRDefault="00276215" w:rsidP="00276215">
            <w:pPr>
              <w:spacing w:after="0"/>
              <w:jc w:val="center"/>
              <w:rPr>
                <w:sz w:val="22"/>
                <w:lang w:val="es-PA"/>
              </w:rPr>
            </w:pPr>
            <w:r w:rsidRPr="0032753A">
              <w:rPr>
                <w:sz w:val="22"/>
                <w:lang w:val="es-PA"/>
              </w:rPr>
              <w:t>13</w:t>
            </w:r>
          </w:p>
        </w:tc>
        <w:tc>
          <w:tcPr>
            <w:tcW w:w="215" w:type="pct"/>
            <w:vAlign w:val="center"/>
          </w:tcPr>
          <w:p w:rsidR="00276215" w:rsidRPr="0032753A" w:rsidRDefault="00276215" w:rsidP="00276215">
            <w:pPr>
              <w:spacing w:after="0"/>
              <w:jc w:val="center"/>
              <w:rPr>
                <w:sz w:val="22"/>
                <w:lang w:val="es-PA"/>
              </w:rPr>
            </w:pPr>
            <w:r w:rsidRPr="0032753A">
              <w:rPr>
                <w:sz w:val="22"/>
                <w:lang w:val="es-PA"/>
              </w:rPr>
              <w:t>28</w:t>
            </w:r>
          </w:p>
        </w:tc>
        <w:tc>
          <w:tcPr>
            <w:tcW w:w="368" w:type="pct"/>
            <w:vAlign w:val="center"/>
          </w:tcPr>
          <w:p w:rsidR="00276215" w:rsidRPr="0032753A" w:rsidRDefault="00276215" w:rsidP="00276215">
            <w:pPr>
              <w:spacing w:after="0"/>
              <w:jc w:val="center"/>
              <w:rPr>
                <w:sz w:val="22"/>
                <w:lang w:val="es-PA"/>
              </w:rPr>
            </w:pPr>
            <w:r w:rsidRPr="0032753A">
              <w:rPr>
                <w:sz w:val="22"/>
                <w:lang w:val="es-PA"/>
              </w:rPr>
              <w:t>28</w:t>
            </w:r>
          </w:p>
        </w:tc>
        <w:tc>
          <w:tcPr>
            <w:tcW w:w="258" w:type="pct"/>
            <w:vAlign w:val="center"/>
          </w:tcPr>
          <w:p w:rsidR="00276215" w:rsidRPr="0032753A" w:rsidRDefault="00F119A8" w:rsidP="00276215">
            <w:pPr>
              <w:spacing w:after="0"/>
              <w:jc w:val="center"/>
              <w:rPr>
                <w:sz w:val="22"/>
                <w:lang w:val="es-PA"/>
              </w:rPr>
            </w:pPr>
            <w:r>
              <w:rPr>
                <w:sz w:val="22"/>
                <w:lang w:val="es-PA"/>
              </w:rPr>
              <w:t>15</w:t>
            </w:r>
          </w:p>
        </w:tc>
        <w:tc>
          <w:tcPr>
            <w:tcW w:w="307" w:type="pct"/>
            <w:vAlign w:val="center"/>
          </w:tcPr>
          <w:p w:rsidR="00276215" w:rsidRPr="0032753A" w:rsidRDefault="00B14BFC" w:rsidP="00276215">
            <w:pPr>
              <w:spacing w:after="0"/>
              <w:jc w:val="center"/>
              <w:rPr>
                <w:sz w:val="22"/>
                <w:lang w:val="es-PA"/>
              </w:rPr>
            </w:pPr>
            <w:r w:rsidRPr="0032753A">
              <w:rPr>
                <w:sz w:val="22"/>
                <w:lang w:val="es-PA"/>
              </w:rPr>
              <w:t>19</w:t>
            </w:r>
          </w:p>
        </w:tc>
        <w:tc>
          <w:tcPr>
            <w:tcW w:w="197" w:type="pct"/>
            <w:vAlign w:val="center"/>
          </w:tcPr>
          <w:p w:rsidR="00276215" w:rsidRPr="0032753A" w:rsidRDefault="00F119A8" w:rsidP="00276215">
            <w:pPr>
              <w:spacing w:after="0"/>
              <w:jc w:val="center"/>
              <w:rPr>
                <w:sz w:val="22"/>
                <w:lang w:val="es-PA"/>
              </w:rPr>
            </w:pPr>
            <w:r>
              <w:rPr>
                <w:sz w:val="22"/>
                <w:lang w:val="es-PA"/>
              </w:rPr>
              <w:t>9</w:t>
            </w:r>
          </w:p>
        </w:tc>
        <w:tc>
          <w:tcPr>
            <w:tcW w:w="361" w:type="pct"/>
            <w:vAlign w:val="center"/>
          </w:tcPr>
          <w:p w:rsidR="00276215" w:rsidRPr="0032753A" w:rsidRDefault="0032753A" w:rsidP="00276215">
            <w:pPr>
              <w:spacing w:after="0"/>
              <w:jc w:val="center"/>
              <w:rPr>
                <w:sz w:val="22"/>
                <w:lang w:val="es-PA"/>
              </w:rPr>
            </w:pPr>
            <w:r w:rsidRPr="0032753A">
              <w:rPr>
                <w:sz w:val="22"/>
                <w:lang w:val="es-PA"/>
              </w:rPr>
              <w:t>10</w:t>
            </w:r>
          </w:p>
        </w:tc>
        <w:tc>
          <w:tcPr>
            <w:tcW w:w="234" w:type="pct"/>
            <w:vAlign w:val="center"/>
          </w:tcPr>
          <w:p w:rsidR="00276215" w:rsidRPr="0032753A" w:rsidRDefault="00F119A8" w:rsidP="00276215">
            <w:pPr>
              <w:spacing w:after="0"/>
              <w:jc w:val="center"/>
              <w:rPr>
                <w:sz w:val="22"/>
                <w:lang w:val="es-PA"/>
              </w:rPr>
            </w:pPr>
            <w:r>
              <w:rPr>
                <w:sz w:val="22"/>
                <w:lang w:val="es-PA"/>
              </w:rPr>
              <w:t>41</w:t>
            </w:r>
          </w:p>
        </w:tc>
        <w:tc>
          <w:tcPr>
            <w:tcW w:w="358" w:type="pct"/>
            <w:vAlign w:val="center"/>
          </w:tcPr>
          <w:p w:rsidR="00276215" w:rsidRPr="0032753A" w:rsidRDefault="0032753A" w:rsidP="00276215">
            <w:pPr>
              <w:spacing w:after="0"/>
              <w:jc w:val="center"/>
              <w:rPr>
                <w:sz w:val="22"/>
                <w:lang w:val="es-PA"/>
              </w:rPr>
            </w:pPr>
            <w:r w:rsidRPr="0032753A">
              <w:rPr>
                <w:sz w:val="22"/>
                <w:lang w:val="es-PA"/>
              </w:rPr>
              <w:t>42</w:t>
            </w:r>
          </w:p>
        </w:tc>
        <w:tc>
          <w:tcPr>
            <w:tcW w:w="234" w:type="pct"/>
            <w:vAlign w:val="center"/>
          </w:tcPr>
          <w:p w:rsidR="00276215" w:rsidRPr="0032753A" w:rsidRDefault="00276215" w:rsidP="00276215">
            <w:pPr>
              <w:spacing w:after="0"/>
              <w:jc w:val="center"/>
              <w:rPr>
                <w:sz w:val="22"/>
                <w:lang w:val="es-PA"/>
              </w:rPr>
            </w:pPr>
          </w:p>
        </w:tc>
        <w:tc>
          <w:tcPr>
            <w:tcW w:w="342" w:type="pct"/>
            <w:vAlign w:val="center"/>
          </w:tcPr>
          <w:p w:rsidR="00276215" w:rsidRPr="0032753A" w:rsidRDefault="0032753A" w:rsidP="00276215">
            <w:pPr>
              <w:spacing w:after="0"/>
              <w:jc w:val="center"/>
              <w:rPr>
                <w:sz w:val="22"/>
                <w:lang w:val="es-PA"/>
              </w:rPr>
            </w:pPr>
            <w:r w:rsidRPr="0032753A">
              <w:rPr>
                <w:sz w:val="22"/>
                <w:lang w:val="es-PA"/>
              </w:rPr>
              <w:t>2</w:t>
            </w:r>
          </w:p>
        </w:tc>
        <w:tc>
          <w:tcPr>
            <w:tcW w:w="254" w:type="pct"/>
            <w:vAlign w:val="center"/>
          </w:tcPr>
          <w:p w:rsidR="00276215" w:rsidRPr="0032753A" w:rsidRDefault="00F119A8" w:rsidP="00276215">
            <w:pPr>
              <w:spacing w:after="0"/>
              <w:jc w:val="center"/>
              <w:rPr>
                <w:sz w:val="22"/>
                <w:lang w:val="es-PA"/>
              </w:rPr>
            </w:pPr>
            <w:r>
              <w:rPr>
                <w:sz w:val="22"/>
                <w:lang w:val="es-PA"/>
              </w:rPr>
              <w:t>2</w:t>
            </w:r>
          </w:p>
        </w:tc>
        <w:tc>
          <w:tcPr>
            <w:tcW w:w="327" w:type="pct"/>
            <w:vAlign w:val="center"/>
          </w:tcPr>
          <w:p w:rsidR="00276215" w:rsidRPr="0032753A" w:rsidRDefault="0032753A" w:rsidP="00276215">
            <w:pPr>
              <w:spacing w:after="0"/>
              <w:jc w:val="center"/>
              <w:rPr>
                <w:sz w:val="22"/>
                <w:lang w:val="es-PA"/>
              </w:rPr>
            </w:pPr>
            <w:r>
              <w:rPr>
                <w:sz w:val="22"/>
                <w:lang w:val="es-PA"/>
              </w:rPr>
              <w:t>4</w:t>
            </w:r>
          </w:p>
        </w:tc>
      </w:tr>
      <w:tr w:rsidR="00276215" w:rsidRPr="0032753A" w:rsidTr="00F119A8">
        <w:trPr>
          <w:cantSplit/>
          <w:jc w:val="center"/>
        </w:trPr>
        <w:tc>
          <w:tcPr>
            <w:tcW w:w="1040" w:type="pct"/>
            <w:vAlign w:val="center"/>
          </w:tcPr>
          <w:p w:rsidR="00276215" w:rsidRPr="00F119A8" w:rsidRDefault="00276215" w:rsidP="00276215">
            <w:pPr>
              <w:tabs>
                <w:tab w:val="left" w:pos="3667"/>
              </w:tabs>
              <w:spacing w:after="0"/>
              <w:jc w:val="left"/>
              <w:rPr>
                <w:sz w:val="20"/>
                <w:lang w:val="es-PA"/>
              </w:rPr>
            </w:pPr>
            <w:r w:rsidRPr="00F119A8">
              <w:rPr>
                <w:sz w:val="20"/>
                <w:lang w:val="es-PA"/>
              </w:rPr>
              <w:t>C. Operación y Mantenimiento</w:t>
            </w:r>
          </w:p>
        </w:tc>
        <w:tc>
          <w:tcPr>
            <w:tcW w:w="196" w:type="pct"/>
            <w:vAlign w:val="center"/>
          </w:tcPr>
          <w:p w:rsidR="00276215" w:rsidRPr="0032753A" w:rsidRDefault="00276215" w:rsidP="00276215">
            <w:pPr>
              <w:spacing w:after="0"/>
              <w:jc w:val="center"/>
              <w:rPr>
                <w:sz w:val="22"/>
                <w:lang w:val="es-PA"/>
              </w:rPr>
            </w:pPr>
            <w:r w:rsidRPr="0032753A">
              <w:rPr>
                <w:sz w:val="22"/>
                <w:lang w:val="es-PA"/>
              </w:rPr>
              <w:t>1</w:t>
            </w:r>
          </w:p>
        </w:tc>
        <w:tc>
          <w:tcPr>
            <w:tcW w:w="309" w:type="pct"/>
            <w:vAlign w:val="center"/>
          </w:tcPr>
          <w:p w:rsidR="00276215" w:rsidRPr="0032753A" w:rsidRDefault="00276215" w:rsidP="00276215">
            <w:pPr>
              <w:spacing w:after="0"/>
              <w:jc w:val="center"/>
              <w:rPr>
                <w:sz w:val="22"/>
                <w:lang w:val="es-PA"/>
              </w:rPr>
            </w:pPr>
            <w:r w:rsidRPr="0032753A">
              <w:rPr>
                <w:sz w:val="22"/>
                <w:lang w:val="es-PA"/>
              </w:rPr>
              <w:t>1</w:t>
            </w:r>
          </w:p>
        </w:tc>
        <w:tc>
          <w:tcPr>
            <w:tcW w:w="215" w:type="pct"/>
            <w:vAlign w:val="center"/>
          </w:tcPr>
          <w:p w:rsidR="00276215" w:rsidRPr="0032753A" w:rsidRDefault="00276215" w:rsidP="00276215">
            <w:pPr>
              <w:spacing w:after="0"/>
              <w:jc w:val="center"/>
              <w:rPr>
                <w:sz w:val="22"/>
                <w:lang w:val="es-PA"/>
              </w:rPr>
            </w:pPr>
            <w:r w:rsidRPr="0032753A">
              <w:rPr>
                <w:sz w:val="22"/>
                <w:lang w:val="es-PA"/>
              </w:rPr>
              <w:t>10</w:t>
            </w:r>
          </w:p>
        </w:tc>
        <w:tc>
          <w:tcPr>
            <w:tcW w:w="368" w:type="pct"/>
            <w:vAlign w:val="center"/>
          </w:tcPr>
          <w:p w:rsidR="00276215" w:rsidRPr="0032753A" w:rsidRDefault="00276215" w:rsidP="00276215">
            <w:pPr>
              <w:spacing w:after="0"/>
              <w:jc w:val="center"/>
              <w:rPr>
                <w:sz w:val="22"/>
                <w:lang w:val="es-PA"/>
              </w:rPr>
            </w:pPr>
            <w:r w:rsidRPr="0032753A">
              <w:rPr>
                <w:sz w:val="22"/>
                <w:lang w:val="es-PA"/>
              </w:rPr>
              <w:t>10</w:t>
            </w:r>
          </w:p>
        </w:tc>
        <w:tc>
          <w:tcPr>
            <w:tcW w:w="258" w:type="pct"/>
            <w:vAlign w:val="center"/>
          </w:tcPr>
          <w:p w:rsidR="00276215" w:rsidRPr="0032753A" w:rsidRDefault="00F119A8" w:rsidP="00276215">
            <w:pPr>
              <w:spacing w:after="0"/>
              <w:jc w:val="center"/>
              <w:rPr>
                <w:sz w:val="22"/>
                <w:lang w:val="es-PA"/>
              </w:rPr>
            </w:pPr>
            <w:r>
              <w:rPr>
                <w:sz w:val="22"/>
                <w:lang w:val="es-PA"/>
              </w:rPr>
              <w:t>3</w:t>
            </w:r>
          </w:p>
        </w:tc>
        <w:tc>
          <w:tcPr>
            <w:tcW w:w="307" w:type="pct"/>
            <w:vAlign w:val="center"/>
          </w:tcPr>
          <w:p w:rsidR="00276215" w:rsidRPr="0032753A" w:rsidRDefault="00B14BFC" w:rsidP="00276215">
            <w:pPr>
              <w:spacing w:after="0"/>
              <w:jc w:val="center"/>
              <w:rPr>
                <w:sz w:val="22"/>
                <w:lang w:val="es-PA"/>
              </w:rPr>
            </w:pPr>
            <w:r w:rsidRPr="0032753A">
              <w:rPr>
                <w:sz w:val="22"/>
                <w:lang w:val="es-PA"/>
              </w:rPr>
              <w:t>3</w:t>
            </w:r>
          </w:p>
        </w:tc>
        <w:tc>
          <w:tcPr>
            <w:tcW w:w="197" w:type="pct"/>
            <w:vAlign w:val="center"/>
          </w:tcPr>
          <w:p w:rsidR="00276215" w:rsidRPr="0032753A" w:rsidRDefault="00F119A8" w:rsidP="00276215">
            <w:pPr>
              <w:spacing w:after="0"/>
              <w:jc w:val="center"/>
              <w:rPr>
                <w:sz w:val="22"/>
                <w:lang w:val="es-PA"/>
              </w:rPr>
            </w:pPr>
            <w:r>
              <w:rPr>
                <w:sz w:val="22"/>
                <w:lang w:val="es-PA"/>
              </w:rPr>
              <w:t>4</w:t>
            </w:r>
          </w:p>
        </w:tc>
        <w:tc>
          <w:tcPr>
            <w:tcW w:w="361" w:type="pct"/>
            <w:vAlign w:val="center"/>
          </w:tcPr>
          <w:p w:rsidR="00276215" w:rsidRPr="0032753A" w:rsidRDefault="0032753A" w:rsidP="00276215">
            <w:pPr>
              <w:spacing w:after="0"/>
              <w:jc w:val="center"/>
              <w:rPr>
                <w:sz w:val="22"/>
                <w:lang w:val="es-PA"/>
              </w:rPr>
            </w:pPr>
            <w:r w:rsidRPr="0032753A">
              <w:rPr>
                <w:sz w:val="22"/>
                <w:lang w:val="es-PA"/>
              </w:rPr>
              <w:t>4</w:t>
            </w:r>
          </w:p>
        </w:tc>
        <w:tc>
          <w:tcPr>
            <w:tcW w:w="234" w:type="pct"/>
            <w:vAlign w:val="center"/>
          </w:tcPr>
          <w:p w:rsidR="00276215" w:rsidRPr="0032753A" w:rsidRDefault="00F119A8" w:rsidP="00276215">
            <w:pPr>
              <w:spacing w:after="0"/>
              <w:jc w:val="center"/>
              <w:rPr>
                <w:sz w:val="22"/>
                <w:lang w:val="es-PA"/>
              </w:rPr>
            </w:pPr>
            <w:r>
              <w:rPr>
                <w:sz w:val="22"/>
                <w:lang w:val="es-PA"/>
              </w:rPr>
              <w:t>20</w:t>
            </w:r>
          </w:p>
        </w:tc>
        <w:tc>
          <w:tcPr>
            <w:tcW w:w="358" w:type="pct"/>
            <w:vAlign w:val="center"/>
          </w:tcPr>
          <w:p w:rsidR="00276215" w:rsidRPr="0032753A" w:rsidRDefault="0032753A" w:rsidP="00276215">
            <w:pPr>
              <w:spacing w:after="0"/>
              <w:jc w:val="center"/>
              <w:rPr>
                <w:sz w:val="22"/>
                <w:lang w:val="es-PA"/>
              </w:rPr>
            </w:pPr>
            <w:r w:rsidRPr="0032753A">
              <w:rPr>
                <w:sz w:val="22"/>
                <w:lang w:val="es-PA"/>
              </w:rPr>
              <w:t>22</w:t>
            </w:r>
          </w:p>
        </w:tc>
        <w:tc>
          <w:tcPr>
            <w:tcW w:w="234" w:type="pct"/>
            <w:vAlign w:val="center"/>
          </w:tcPr>
          <w:p w:rsidR="00276215" w:rsidRPr="0032753A" w:rsidRDefault="00276215" w:rsidP="00276215">
            <w:pPr>
              <w:spacing w:after="0"/>
              <w:jc w:val="center"/>
              <w:rPr>
                <w:sz w:val="22"/>
                <w:lang w:val="es-PA"/>
              </w:rPr>
            </w:pPr>
          </w:p>
        </w:tc>
        <w:tc>
          <w:tcPr>
            <w:tcW w:w="342" w:type="pct"/>
            <w:vAlign w:val="center"/>
          </w:tcPr>
          <w:p w:rsidR="00276215" w:rsidRPr="0032753A" w:rsidRDefault="00276215" w:rsidP="00276215">
            <w:pPr>
              <w:spacing w:after="0"/>
              <w:jc w:val="center"/>
              <w:rPr>
                <w:sz w:val="22"/>
                <w:lang w:val="es-PA"/>
              </w:rPr>
            </w:pPr>
          </w:p>
        </w:tc>
        <w:tc>
          <w:tcPr>
            <w:tcW w:w="254" w:type="pct"/>
            <w:vAlign w:val="center"/>
          </w:tcPr>
          <w:p w:rsidR="00276215" w:rsidRPr="0032753A" w:rsidRDefault="00276215" w:rsidP="00276215">
            <w:pPr>
              <w:spacing w:after="0"/>
              <w:jc w:val="center"/>
              <w:rPr>
                <w:sz w:val="22"/>
                <w:lang w:val="es-PA"/>
              </w:rPr>
            </w:pPr>
          </w:p>
        </w:tc>
        <w:tc>
          <w:tcPr>
            <w:tcW w:w="327" w:type="pct"/>
            <w:vAlign w:val="center"/>
          </w:tcPr>
          <w:p w:rsidR="00276215" w:rsidRPr="0032753A" w:rsidRDefault="00276215" w:rsidP="00276215">
            <w:pPr>
              <w:spacing w:after="0"/>
              <w:jc w:val="center"/>
              <w:rPr>
                <w:sz w:val="22"/>
                <w:lang w:val="es-PA"/>
              </w:rPr>
            </w:pPr>
          </w:p>
        </w:tc>
      </w:tr>
      <w:tr w:rsidR="00276215" w:rsidRPr="0032753A" w:rsidTr="00F119A8">
        <w:trPr>
          <w:cantSplit/>
          <w:jc w:val="center"/>
        </w:trPr>
        <w:tc>
          <w:tcPr>
            <w:tcW w:w="1040" w:type="pct"/>
            <w:vAlign w:val="center"/>
          </w:tcPr>
          <w:p w:rsidR="00276215" w:rsidRPr="00F119A8" w:rsidRDefault="00276215" w:rsidP="00276215">
            <w:pPr>
              <w:tabs>
                <w:tab w:val="left" w:pos="3667"/>
              </w:tabs>
              <w:spacing w:after="0"/>
              <w:jc w:val="left"/>
              <w:rPr>
                <w:sz w:val="20"/>
                <w:lang w:val="es-PA"/>
              </w:rPr>
            </w:pPr>
            <w:r w:rsidRPr="00F119A8">
              <w:rPr>
                <w:sz w:val="20"/>
                <w:lang w:val="es-PA"/>
              </w:rPr>
              <w:t>D. Abandono y Recuperación</w:t>
            </w:r>
          </w:p>
        </w:tc>
        <w:tc>
          <w:tcPr>
            <w:tcW w:w="196" w:type="pct"/>
            <w:vAlign w:val="center"/>
          </w:tcPr>
          <w:p w:rsidR="00276215" w:rsidRPr="0032753A" w:rsidRDefault="00276215" w:rsidP="00276215">
            <w:pPr>
              <w:spacing w:after="0"/>
              <w:jc w:val="center"/>
              <w:rPr>
                <w:sz w:val="22"/>
                <w:lang w:val="es-PA"/>
              </w:rPr>
            </w:pPr>
            <w:r w:rsidRPr="0032753A">
              <w:rPr>
                <w:sz w:val="22"/>
                <w:lang w:val="es-PA"/>
              </w:rPr>
              <w:t>1</w:t>
            </w:r>
          </w:p>
        </w:tc>
        <w:tc>
          <w:tcPr>
            <w:tcW w:w="309" w:type="pct"/>
            <w:vAlign w:val="center"/>
          </w:tcPr>
          <w:p w:rsidR="00276215" w:rsidRPr="0032753A" w:rsidRDefault="00276215" w:rsidP="00276215">
            <w:pPr>
              <w:spacing w:after="0"/>
              <w:jc w:val="center"/>
              <w:rPr>
                <w:sz w:val="22"/>
                <w:lang w:val="es-PA"/>
              </w:rPr>
            </w:pPr>
            <w:r w:rsidRPr="0032753A">
              <w:rPr>
                <w:sz w:val="22"/>
                <w:lang w:val="es-PA"/>
              </w:rPr>
              <w:t>1</w:t>
            </w:r>
          </w:p>
        </w:tc>
        <w:tc>
          <w:tcPr>
            <w:tcW w:w="215" w:type="pct"/>
            <w:vAlign w:val="center"/>
          </w:tcPr>
          <w:p w:rsidR="00276215" w:rsidRPr="0032753A" w:rsidRDefault="00276215" w:rsidP="00276215">
            <w:pPr>
              <w:spacing w:after="0"/>
              <w:jc w:val="center"/>
              <w:rPr>
                <w:sz w:val="22"/>
                <w:lang w:val="es-PA"/>
              </w:rPr>
            </w:pPr>
            <w:r w:rsidRPr="0032753A">
              <w:rPr>
                <w:sz w:val="22"/>
                <w:lang w:val="es-PA"/>
              </w:rPr>
              <w:t>6</w:t>
            </w:r>
          </w:p>
        </w:tc>
        <w:tc>
          <w:tcPr>
            <w:tcW w:w="368" w:type="pct"/>
            <w:vAlign w:val="center"/>
          </w:tcPr>
          <w:p w:rsidR="00276215" w:rsidRPr="0032753A" w:rsidRDefault="00276215" w:rsidP="00276215">
            <w:pPr>
              <w:spacing w:after="0"/>
              <w:jc w:val="center"/>
              <w:rPr>
                <w:sz w:val="22"/>
                <w:lang w:val="es-PA"/>
              </w:rPr>
            </w:pPr>
            <w:r w:rsidRPr="0032753A">
              <w:rPr>
                <w:sz w:val="22"/>
                <w:lang w:val="es-PA"/>
              </w:rPr>
              <w:t>6</w:t>
            </w:r>
          </w:p>
        </w:tc>
        <w:tc>
          <w:tcPr>
            <w:tcW w:w="258" w:type="pct"/>
            <w:vAlign w:val="center"/>
          </w:tcPr>
          <w:p w:rsidR="00276215" w:rsidRPr="0032753A" w:rsidRDefault="00F119A8" w:rsidP="00276215">
            <w:pPr>
              <w:spacing w:after="0"/>
              <w:jc w:val="center"/>
              <w:rPr>
                <w:sz w:val="22"/>
                <w:lang w:val="es-PA"/>
              </w:rPr>
            </w:pPr>
            <w:r>
              <w:rPr>
                <w:sz w:val="22"/>
                <w:lang w:val="es-PA"/>
              </w:rPr>
              <w:t>2</w:t>
            </w:r>
          </w:p>
        </w:tc>
        <w:tc>
          <w:tcPr>
            <w:tcW w:w="307" w:type="pct"/>
            <w:vAlign w:val="center"/>
          </w:tcPr>
          <w:p w:rsidR="00276215" w:rsidRPr="0032753A" w:rsidRDefault="00B14BFC" w:rsidP="00276215">
            <w:pPr>
              <w:spacing w:after="0"/>
              <w:jc w:val="center"/>
              <w:rPr>
                <w:sz w:val="22"/>
                <w:lang w:val="es-PA"/>
              </w:rPr>
            </w:pPr>
            <w:r w:rsidRPr="0032753A">
              <w:rPr>
                <w:sz w:val="22"/>
                <w:lang w:val="es-PA"/>
              </w:rPr>
              <w:t>2</w:t>
            </w:r>
          </w:p>
        </w:tc>
        <w:tc>
          <w:tcPr>
            <w:tcW w:w="197" w:type="pct"/>
            <w:vAlign w:val="center"/>
          </w:tcPr>
          <w:p w:rsidR="00276215" w:rsidRPr="0032753A" w:rsidRDefault="00F119A8" w:rsidP="00276215">
            <w:pPr>
              <w:spacing w:after="0"/>
              <w:jc w:val="center"/>
              <w:rPr>
                <w:sz w:val="22"/>
                <w:lang w:val="es-PA"/>
              </w:rPr>
            </w:pPr>
            <w:r>
              <w:rPr>
                <w:sz w:val="22"/>
                <w:lang w:val="es-PA"/>
              </w:rPr>
              <w:t>1</w:t>
            </w:r>
          </w:p>
        </w:tc>
        <w:tc>
          <w:tcPr>
            <w:tcW w:w="361" w:type="pct"/>
            <w:vAlign w:val="center"/>
          </w:tcPr>
          <w:p w:rsidR="00276215" w:rsidRPr="0032753A" w:rsidRDefault="0032753A" w:rsidP="00276215">
            <w:pPr>
              <w:spacing w:after="0"/>
              <w:jc w:val="center"/>
              <w:rPr>
                <w:sz w:val="22"/>
                <w:lang w:val="es-PA"/>
              </w:rPr>
            </w:pPr>
            <w:r w:rsidRPr="0032753A">
              <w:rPr>
                <w:sz w:val="22"/>
                <w:lang w:val="es-PA"/>
              </w:rPr>
              <w:t>1</w:t>
            </w:r>
          </w:p>
        </w:tc>
        <w:tc>
          <w:tcPr>
            <w:tcW w:w="234" w:type="pct"/>
            <w:vAlign w:val="center"/>
          </w:tcPr>
          <w:p w:rsidR="00276215" w:rsidRPr="0032753A" w:rsidRDefault="00F119A8" w:rsidP="00276215">
            <w:pPr>
              <w:spacing w:after="0"/>
              <w:jc w:val="center"/>
              <w:rPr>
                <w:sz w:val="22"/>
                <w:lang w:val="es-PA"/>
              </w:rPr>
            </w:pPr>
            <w:r>
              <w:rPr>
                <w:sz w:val="22"/>
                <w:lang w:val="es-PA"/>
              </w:rPr>
              <w:t>8</w:t>
            </w:r>
          </w:p>
        </w:tc>
        <w:tc>
          <w:tcPr>
            <w:tcW w:w="358" w:type="pct"/>
            <w:vAlign w:val="center"/>
          </w:tcPr>
          <w:p w:rsidR="00276215" w:rsidRPr="0032753A" w:rsidRDefault="0032753A" w:rsidP="00276215">
            <w:pPr>
              <w:spacing w:after="0"/>
              <w:jc w:val="center"/>
              <w:rPr>
                <w:sz w:val="22"/>
                <w:lang w:val="es-PA"/>
              </w:rPr>
            </w:pPr>
            <w:r w:rsidRPr="0032753A">
              <w:rPr>
                <w:sz w:val="22"/>
                <w:lang w:val="es-PA"/>
              </w:rPr>
              <w:t>8</w:t>
            </w:r>
          </w:p>
        </w:tc>
        <w:tc>
          <w:tcPr>
            <w:tcW w:w="234" w:type="pct"/>
            <w:vAlign w:val="center"/>
          </w:tcPr>
          <w:p w:rsidR="00276215" w:rsidRPr="0032753A" w:rsidRDefault="00276215" w:rsidP="00276215">
            <w:pPr>
              <w:spacing w:after="0"/>
              <w:jc w:val="center"/>
              <w:rPr>
                <w:sz w:val="22"/>
                <w:lang w:val="es-PA"/>
              </w:rPr>
            </w:pPr>
          </w:p>
        </w:tc>
        <w:tc>
          <w:tcPr>
            <w:tcW w:w="342" w:type="pct"/>
            <w:vAlign w:val="center"/>
          </w:tcPr>
          <w:p w:rsidR="00276215" w:rsidRPr="0032753A" w:rsidRDefault="00276215" w:rsidP="00276215">
            <w:pPr>
              <w:spacing w:after="0"/>
              <w:jc w:val="center"/>
              <w:rPr>
                <w:sz w:val="22"/>
                <w:lang w:val="es-PA"/>
              </w:rPr>
            </w:pPr>
          </w:p>
        </w:tc>
        <w:tc>
          <w:tcPr>
            <w:tcW w:w="254" w:type="pct"/>
            <w:vAlign w:val="center"/>
          </w:tcPr>
          <w:p w:rsidR="00276215" w:rsidRPr="0032753A" w:rsidRDefault="00F119A8" w:rsidP="00276215">
            <w:pPr>
              <w:spacing w:after="0"/>
              <w:jc w:val="center"/>
              <w:rPr>
                <w:sz w:val="22"/>
                <w:lang w:val="es-PA"/>
              </w:rPr>
            </w:pPr>
            <w:r>
              <w:rPr>
                <w:sz w:val="22"/>
                <w:lang w:val="es-PA"/>
              </w:rPr>
              <w:t>1</w:t>
            </w:r>
          </w:p>
        </w:tc>
        <w:tc>
          <w:tcPr>
            <w:tcW w:w="327" w:type="pct"/>
            <w:vAlign w:val="center"/>
          </w:tcPr>
          <w:p w:rsidR="00276215" w:rsidRPr="0032753A" w:rsidRDefault="0032753A" w:rsidP="00276215">
            <w:pPr>
              <w:spacing w:after="0"/>
              <w:jc w:val="center"/>
              <w:rPr>
                <w:sz w:val="22"/>
                <w:lang w:val="es-PA"/>
              </w:rPr>
            </w:pPr>
            <w:r>
              <w:rPr>
                <w:sz w:val="22"/>
                <w:lang w:val="es-PA"/>
              </w:rPr>
              <w:t>1</w:t>
            </w:r>
          </w:p>
        </w:tc>
      </w:tr>
      <w:tr w:rsidR="00276215" w:rsidRPr="00276215" w:rsidTr="00F119A8">
        <w:trPr>
          <w:cantSplit/>
          <w:jc w:val="center"/>
        </w:trPr>
        <w:tc>
          <w:tcPr>
            <w:tcW w:w="1040" w:type="pct"/>
            <w:shd w:val="clear" w:color="auto" w:fill="D9D9D9" w:themeFill="background1" w:themeFillShade="D9"/>
            <w:vAlign w:val="center"/>
          </w:tcPr>
          <w:p w:rsidR="00276215" w:rsidRPr="0032753A" w:rsidRDefault="00276215" w:rsidP="00276215">
            <w:pPr>
              <w:tabs>
                <w:tab w:val="left" w:pos="3667"/>
              </w:tabs>
              <w:spacing w:after="0"/>
              <w:jc w:val="right"/>
              <w:rPr>
                <w:b/>
                <w:i/>
                <w:sz w:val="22"/>
                <w:lang w:val="es-PA"/>
              </w:rPr>
            </w:pPr>
            <w:r w:rsidRPr="0032753A">
              <w:rPr>
                <w:b/>
                <w:i/>
                <w:sz w:val="22"/>
                <w:lang w:val="es-PA"/>
              </w:rPr>
              <w:t>Subtotales</w:t>
            </w:r>
          </w:p>
        </w:tc>
        <w:tc>
          <w:tcPr>
            <w:tcW w:w="196" w:type="pct"/>
            <w:shd w:val="clear" w:color="auto" w:fill="D9D9D9" w:themeFill="background1" w:themeFillShade="D9"/>
            <w:vAlign w:val="center"/>
          </w:tcPr>
          <w:p w:rsidR="00276215" w:rsidRPr="0032753A" w:rsidRDefault="00276215" w:rsidP="00276215">
            <w:pPr>
              <w:spacing w:after="0"/>
              <w:jc w:val="center"/>
              <w:rPr>
                <w:b/>
                <w:i/>
                <w:sz w:val="22"/>
                <w:lang w:val="es-PA"/>
              </w:rPr>
            </w:pPr>
            <w:r w:rsidRPr="0032753A">
              <w:rPr>
                <w:b/>
                <w:i/>
                <w:sz w:val="22"/>
                <w:lang w:val="es-PA"/>
              </w:rPr>
              <w:t>6</w:t>
            </w:r>
          </w:p>
        </w:tc>
        <w:tc>
          <w:tcPr>
            <w:tcW w:w="309" w:type="pct"/>
            <w:shd w:val="clear" w:color="auto" w:fill="D9D9D9" w:themeFill="background1" w:themeFillShade="D9"/>
            <w:vAlign w:val="center"/>
          </w:tcPr>
          <w:p w:rsidR="00276215" w:rsidRPr="0032753A" w:rsidRDefault="00276215" w:rsidP="00276215">
            <w:pPr>
              <w:spacing w:after="0"/>
              <w:jc w:val="center"/>
              <w:rPr>
                <w:b/>
                <w:i/>
                <w:sz w:val="22"/>
                <w:lang w:val="es-PA"/>
              </w:rPr>
            </w:pPr>
            <w:r w:rsidRPr="0032753A">
              <w:rPr>
                <w:b/>
                <w:i/>
                <w:sz w:val="22"/>
                <w:lang w:val="es-PA"/>
              </w:rPr>
              <w:t>15</w:t>
            </w:r>
          </w:p>
        </w:tc>
        <w:tc>
          <w:tcPr>
            <w:tcW w:w="215" w:type="pct"/>
            <w:shd w:val="clear" w:color="auto" w:fill="D9D9D9" w:themeFill="background1" w:themeFillShade="D9"/>
            <w:vAlign w:val="center"/>
          </w:tcPr>
          <w:p w:rsidR="00276215" w:rsidRPr="0032753A" w:rsidRDefault="00276215" w:rsidP="00276215">
            <w:pPr>
              <w:spacing w:after="0"/>
              <w:jc w:val="center"/>
              <w:rPr>
                <w:b/>
                <w:i/>
                <w:sz w:val="22"/>
                <w:lang w:val="es-PA"/>
              </w:rPr>
            </w:pPr>
            <w:r w:rsidRPr="0032753A">
              <w:rPr>
                <w:b/>
                <w:i/>
                <w:sz w:val="22"/>
                <w:lang w:val="es-PA"/>
              </w:rPr>
              <w:t>44</w:t>
            </w:r>
          </w:p>
        </w:tc>
        <w:tc>
          <w:tcPr>
            <w:tcW w:w="368" w:type="pct"/>
            <w:shd w:val="clear" w:color="auto" w:fill="D9D9D9" w:themeFill="background1" w:themeFillShade="D9"/>
            <w:vAlign w:val="center"/>
          </w:tcPr>
          <w:p w:rsidR="00276215" w:rsidRPr="0032753A" w:rsidRDefault="00276215" w:rsidP="00276215">
            <w:pPr>
              <w:spacing w:after="0"/>
              <w:jc w:val="center"/>
              <w:rPr>
                <w:b/>
                <w:i/>
                <w:sz w:val="22"/>
                <w:lang w:val="es-PA"/>
              </w:rPr>
            </w:pPr>
            <w:r w:rsidRPr="0032753A">
              <w:rPr>
                <w:b/>
                <w:i/>
                <w:sz w:val="22"/>
                <w:lang w:val="es-PA"/>
              </w:rPr>
              <w:t>44</w:t>
            </w:r>
          </w:p>
        </w:tc>
        <w:tc>
          <w:tcPr>
            <w:tcW w:w="258" w:type="pct"/>
            <w:shd w:val="clear" w:color="auto" w:fill="D9D9D9" w:themeFill="background1" w:themeFillShade="D9"/>
            <w:vAlign w:val="center"/>
          </w:tcPr>
          <w:p w:rsidR="00276215" w:rsidRPr="0032753A" w:rsidRDefault="00F119A8" w:rsidP="00276215">
            <w:pPr>
              <w:spacing w:after="0"/>
              <w:jc w:val="center"/>
              <w:rPr>
                <w:b/>
                <w:i/>
                <w:sz w:val="22"/>
                <w:lang w:val="es-PA"/>
              </w:rPr>
            </w:pPr>
            <w:r>
              <w:rPr>
                <w:b/>
                <w:i/>
                <w:sz w:val="22"/>
                <w:lang w:val="es-PA"/>
              </w:rPr>
              <w:t>20</w:t>
            </w:r>
          </w:p>
        </w:tc>
        <w:tc>
          <w:tcPr>
            <w:tcW w:w="307" w:type="pct"/>
            <w:shd w:val="clear" w:color="auto" w:fill="D9D9D9" w:themeFill="background1" w:themeFillShade="D9"/>
            <w:vAlign w:val="center"/>
          </w:tcPr>
          <w:p w:rsidR="00276215" w:rsidRPr="0032753A" w:rsidRDefault="00B14BFC" w:rsidP="00276215">
            <w:pPr>
              <w:spacing w:after="0"/>
              <w:jc w:val="center"/>
              <w:rPr>
                <w:b/>
                <w:i/>
                <w:sz w:val="22"/>
                <w:lang w:val="es-PA"/>
              </w:rPr>
            </w:pPr>
            <w:r w:rsidRPr="0032753A">
              <w:rPr>
                <w:b/>
                <w:i/>
                <w:sz w:val="22"/>
                <w:lang w:val="es-PA"/>
              </w:rPr>
              <w:t>24</w:t>
            </w:r>
          </w:p>
        </w:tc>
        <w:tc>
          <w:tcPr>
            <w:tcW w:w="197" w:type="pct"/>
            <w:shd w:val="clear" w:color="auto" w:fill="D9D9D9" w:themeFill="background1" w:themeFillShade="D9"/>
            <w:vAlign w:val="center"/>
          </w:tcPr>
          <w:p w:rsidR="00276215" w:rsidRPr="0032753A" w:rsidRDefault="00F119A8" w:rsidP="00276215">
            <w:pPr>
              <w:spacing w:after="0"/>
              <w:jc w:val="center"/>
              <w:rPr>
                <w:b/>
                <w:i/>
                <w:sz w:val="22"/>
                <w:lang w:val="es-PA"/>
              </w:rPr>
            </w:pPr>
            <w:r>
              <w:rPr>
                <w:b/>
                <w:i/>
                <w:sz w:val="22"/>
                <w:lang w:val="es-PA"/>
              </w:rPr>
              <w:t>14</w:t>
            </w:r>
          </w:p>
        </w:tc>
        <w:tc>
          <w:tcPr>
            <w:tcW w:w="361" w:type="pct"/>
            <w:shd w:val="clear" w:color="auto" w:fill="D9D9D9" w:themeFill="background1" w:themeFillShade="D9"/>
            <w:vAlign w:val="center"/>
          </w:tcPr>
          <w:p w:rsidR="00276215" w:rsidRPr="0032753A" w:rsidRDefault="0032753A" w:rsidP="00276215">
            <w:pPr>
              <w:spacing w:after="0"/>
              <w:jc w:val="center"/>
              <w:rPr>
                <w:b/>
                <w:i/>
                <w:sz w:val="22"/>
                <w:lang w:val="es-PA"/>
              </w:rPr>
            </w:pPr>
            <w:r w:rsidRPr="0032753A">
              <w:rPr>
                <w:b/>
                <w:i/>
                <w:sz w:val="22"/>
                <w:lang w:val="es-PA"/>
              </w:rPr>
              <w:t>15</w:t>
            </w:r>
          </w:p>
        </w:tc>
        <w:tc>
          <w:tcPr>
            <w:tcW w:w="234" w:type="pct"/>
            <w:shd w:val="clear" w:color="auto" w:fill="D9D9D9" w:themeFill="background1" w:themeFillShade="D9"/>
            <w:vAlign w:val="center"/>
          </w:tcPr>
          <w:p w:rsidR="00276215" w:rsidRPr="0032753A" w:rsidRDefault="00F119A8" w:rsidP="00276215">
            <w:pPr>
              <w:spacing w:after="0"/>
              <w:jc w:val="center"/>
              <w:rPr>
                <w:b/>
                <w:i/>
                <w:sz w:val="22"/>
                <w:lang w:val="es-PA"/>
              </w:rPr>
            </w:pPr>
            <w:r>
              <w:rPr>
                <w:b/>
                <w:i/>
                <w:sz w:val="22"/>
                <w:lang w:val="es-PA"/>
              </w:rPr>
              <w:t>69</w:t>
            </w:r>
          </w:p>
        </w:tc>
        <w:tc>
          <w:tcPr>
            <w:tcW w:w="358" w:type="pct"/>
            <w:shd w:val="clear" w:color="auto" w:fill="D9D9D9" w:themeFill="background1" w:themeFillShade="D9"/>
            <w:vAlign w:val="center"/>
          </w:tcPr>
          <w:p w:rsidR="00276215" w:rsidRPr="0032753A" w:rsidRDefault="0032753A" w:rsidP="00276215">
            <w:pPr>
              <w:spacing w:after="0"/>
              <w:jc w:val="center"/>
              <w:rPr>
                <w:b/>
                <w:i/>
                <w:sz w:val="22"/>
                <w:lang w:val="es-PA"/>
              </w:rPr>
            </w:pPr>
            <w:r w:rsidRPr="0032753A">
              <w:rPr>
                <w:b/>
                <w:i/>
                <w:sz w:val="22"/>
                <w:lang w:val="es-PA"/>
              </w:rPr>
              <w:t>73</w:t>
            </w:r>
          </w:p>
        </w:tc>
        <w:tc>
          <w:tcPr>
            <w:tcW w:w="234" w:type="pct"/>
            <w:shd w:val="clear" w:color="auto" w:fill="D9D9D9" w:themeFill="background1" w:themeFillShade="D9"/>
            <w:vAlign w:val="center"/>
          </w:tcPr>
          <w:p w:rsidR="00276215" w:rsidRPr="0032753A" w:rsidRDefault="00F119A8" w:rsidP="00276215">
            <w:pPr>
              <w:spacing w:after="0"/>
              <w:jc w:val="center"/>
              <w:rPr>
                <w:b/>
                <w:i/>
                <w:sz w:val="22"/>
                <w:lang w:val="es-PA"/>
              </w:rPr>
            </w:pPr>
            <w:r>
              <w:rPr>
                <w:b/>
                <w:i/>
                <w:sz w:val="22"/>
                <w:lang w:val="es-PA"/>
              </w:rPr>
              <w:t>0</w:t>
            </w:r>
          </w:p>
        </w:tc>
        <w:tc>
          <w:tcPr>
            <w:tcW w:w="342" w:type="pct"/>
            <w:shd w:val="clear" w:color="auto" w:fill="D9D9D9" w:themeFill="background1" w:themeFillShade="D9"/>
            <w:vAlign w:val="center"/>
          </w:tcPr>
          <w:p w:rsidR="00276215" w:rsidRPr="00276215" w:rsidRDefault="0032753A" w:rsidP="00276215">
            <w:pPr>
              <w:spacing w:after="0"/>
              <w:jc w:val="center"/>
              <w:rPr>
                <w:b/>
                <w:i/>
                <w:sz w:val="22"/>
                <w:lang w:val="es-PA"/>
              </w:rPr>
            </w:pPr>
            <w:r w:rsidRPr="0032753A">
              <w:rPr>
                <w:b/>
                <w:i/>
                <w:sz w:val="22"/>
                <w:lang w:val="es-PA"/>
              </w:rPr>
              <w:t>2</w:t>
            </w:r>
          </w:p>
        </w:tc>
        <w:tc>
          <w:tcPr>
            <w:tcW w:w="254" w:type="pct"/>
            <w:shd w:val="clear" w:color="auto" w:fill="D9D9D9" w:themeFill="background1" w:themeFillShade="D9"/>
            <w:vAlign w:val="center"/>
          </w:tcPr>
          <w:p w:rsidR="00276215" w:rsidRPr="00276215" w:rsidRDefault="00F119A8" w:rsidP="00276215">
            <w:pPr>
              <w:spacing w:after="0"/>
              <w:jc w:val="center"/>
              <w:rPr>
                <w:b/>
                <w:i/>
                <w:sz w:val="22"/>
                <w:lang w:val="es-PA"/>
              </w:rPr>
            </w:pPr>
            <w:r>
              <w:rPr>
                <w:b/>
                <w:i/>
                <w:sz w:val="22"/>
                <w:lang w:val="es-PA"/>
              </w:rPr>
              <w:t>3</w:t>
            </w:r>
          </w:p>
        </w:tc>
        <w:tc>
          <w:tcPr>
            <w:tcW w:w="327" w:type="pct"/>
            <w:shd w:val="clear" w:color="auto" w:fill="D9D9D9" w:themeFill="background1" w:themeFillShade="D9"/>
            <w:vAlign w:val="center"/>
          </w:tcPr>
          <w:p w:rsidR="00276215" w:rsidRPr="00276215" w:rsidRDefault="0032753A" w:rsidP="00276215">
            <w:pPr>
              <w:spacing w:after="0"/>
              <w:jc w:val="center"/>
              <w:rPr>
                <w:b/>
                <w:i/>
                <w:sz w:val="22"/>
                <w:lang w:val="es-PA"/>
              </w:rPr>
            </w:pPr>
            <w:r>
              <w:rPr>
                <w:b/>
                <w:i/>
                <w:sz w:val="22"/>
                <w:lang w:val="es-PA"/>
              </w:rPr>
              <w:t>5</w:t>
            </w:r>
          </w:p>
        </w:tc>
      </w:tr>
      <w:tr w:rsidR="00F119A8" w:rsidRPr="00AA0299" w:rsidTr="00F119A8">
        <w:trPr>
          <w:cantSplit/>
          <w:jc w:val="center"/>
        </w:trPr>
        <w:tc>
          <w:tcPr>
            <w:tcW w:w="1040" w:type="pct"/>
            <w:shd w:val="clear" w:color="auto" w:fill="E2EFD9" w:themeFill="accent6" w:themeFillTint="33"/>
            <w:vAlign w:val="center"/>
          </w:tcPr>
          <w:p w:rsidR="00F119A8" w:rsidRPr="00D64D1A" w:rsidRDefault="00F119A8" w:rsidP="00276215">
            <w:pPr>
              <w:tabs>
                <w:tab w:val="left" w:pos="3667"/>
              </w:tabs>
              <w:spacing w:after="0"/>
              <w:jc w:val="left"/>
              <w:rPr>
                <w:sz w:val="22"/>
                <w:lang w:val="es-PA"/>
              </w:rPr>
            </w:pPr>
            <w:r w:rsidRPr="00F119A8">
              <w:rPr>
                <w:b/>
                <w:sz w:val="20"/>
                <w:lang w:val="es-PA"/>
              </w:rPr>
              <w:t>IMPACTOS POSITIVOS</w:t>
            </w:r>
          </w:p>
        </w:tc>
        <w:tc>
          <w:tcPr>
            <w:tcW w:w="196"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09"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215"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68"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258"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07"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197"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61"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234" w:type="pct"/>
            <w:shd w:val="clear" w:color="auto" w:fill="E2EFD9" w:themeFill="accent6" w:themeFillTint="33"/>
            <w:vAlign w:val="center"/>
          </w:tcPr>
          <w:p w:rsidR="00F119A8" w:rsidRPr="00D64D1A" w:rsidRDefault="00F119A8" w:rsidP="00276215">
            <w:pPr>
              <w:spacing w:after="0"/>
              <w:jc w:val="center"/>
              <w:rPr>
                <w:sz w:val="22"/>
                <w:lang w:val="es-PA"/>
              </w:rPr>
            </w:pPr>
          </w:p>
        </w:tc>
        <w:tc>
          <w:tcPr>
            <w:tcW w:w="358"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234"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42"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254" w:type="pct"/>
            <w:shd w:val="clear" w:color="auto" w:fill="E2EFD9" w:themeFill="accent6" w:themeFillTint="33"/>
            <w:vAlign w:val="center"/>
          </w:tcPr>
          <w:p w:rsidR="00F119A8" w:rsidRPr="00AA0299" w:rsidRDefault="00F119A8" w:rsidP="00276215">
            <w:pPr>
              <w:spacing w:after="0"/>
              <w:jc w:val="center"/>
              <w:rPr>
                <w:sz w:val="22"/>
                <w:lang w:val="es-PA"/>
              </w:rPr>
            </w:pPr>
          </w:p>
        </w:tc>
        <w:tc>
          <w:tcPr>
            <w:tcW w:w="327" w:type="pct"/>
            <w:shd w:val="clear" w:color="auto" w:fill="E2EFD9" w:themeFill="accent6" w:themeFillTint="33"/>
            <w:vAlign w:val="center"/>
          </w:tcPr>
          <w:p w:rsidR="00F119A8" w:rsidRPr="00AA0299" w:rsidRDefault="00F119A8" w:rsidP="00276215">
            <w:pPr>
              <w:spacing w:after="0"/>
              <w:jc w:val="center"/>
              <w:rPr>
                <w:sz w:val="22"/>
                <w:lang w:val="es-PA"/>
              </w:rPr>
            </w:pPr>
          </w:p>
        </w:tc>
      </w:tr>
      <w:tr w:rsidR="00276215" w:rsidRPr="00AA0299" w:rsidTr="00F119A8">
        <w:trPr>
          <w:cantSplit/>
          <w:jc w:val="center"/>
        </w:trPr>
        <w:tc>
          <w:tcPr>
            <w:tcW w:w="1040" w:type="pct"/>
            <w:vAlign w:val="center"/>
          </w:tcPr>
          <w:p w:rsidR="00276215" w:rsidRPr="00D64D1A" w:rsidRDefault="00276215" w:rsidP="00276215">
            <w:pPr>
              <w:tabs>
                <w:tab w:val="left" w:pos="3667"/>
              </w:tabs>
              <w:spacing w:after="0"/>
              <w:jc w:val="left"/>
              <w:rPr>
                <w:sz w:val="22"/>
                <w:lang w:val="es-PA"/>
              </w:rPr>
            </w:pPr>
            <w:r w:rsidRPr="00D64D1A">
              <w:rPr>
                <w:sz w:val="22"/>
                <w:lang w:val="es-PA"/>
              </w:rPr>
              <w:t>A. Planificación</w:t>
            </w:r>
          </w:p>
        </w:tc>
        <w:tc>
          <w:tcPr>
            <w:tcW w:w="196" w:type="pct"/>
            <w:vAlign w:val="center"/>
          </w:tcPr>
          <w:p w:rsidR="00276215" w:rsidRPr="00AA0299" w:rsidRDefault="00276215" w:rsidP="00276215">
            <w:pPr>
              <w:spacing w:after="0"/>
              <w:jc w:val="center"/>
              <w:rPr>
                <w:sz w:val="22"/>
                <w:lang w:val="es-PA"/>
              </w:rPr>
            </w:pPr>
          </w:p>
        </w:tc>
        <w:tc>
          <w:tcPr>
            <w:tcW w:w="309" w:type="pct"/>
            <w:vAlign w:val="center"/>
          </w:tcPr>
          <w:p w:rsidR="00276215" w:rsidRPr="00AA0299" w:rsidRDefault="00276215" w:rsidP="00276215">
            <w:pPr>
              <w:spacing w:after="0"/>
              <w:jc w:val="center"/>
              <w:rPr>
                <w:sz w:val="22"/>
                <w:lang w:val="es-PA"/>
              </w:rPr>
            </w:pPr>
          </w:p>
        </w:tc>
        <w:tc>
          <w:tcPr>
            <w:tcW w:w="215" w:type="pct"/>
            <w:vAlign w:val="center"/>
          </w:tcPr>
          <w:p w:rsidR="00276215" w:rsidRPr="00AA0299" w:rsidRDefault="00276215" w:rsidP="00276215">
            <w:pPr>
              <w:spacing w:after="0"/>
              <w:jc w:val="center"/>
              <w:rPr>
                <w:sz w:val="22"/>
                <w:lang w:val="es-PA"/>
              </w:rPr>
            </w:pPr>
          </w:p>
        </w:tc>
        <w:tc>
          <w:tcPr>
            <w:tcW w:w="368" w:type="pct"/>
            <w:vAlign w:val="center"/>
          </w:tcPr>
          <w:p w:rsidR="00276215" w:rsidRPr="00AA0299" w:rsidRDefault="00276215" w:rsidP="00276215">
            <w:pPr>
              <w:spacing w:after="0"/>
              <w:jc w:val="center"/>
              <w:rPr>
                <w:sz w:val="22"/>
                <w:lang w:val="es-PA"/>
              </w:rPr>
            </w:pPr>
          </w:p>
        </w:tc>
        <w:tc>
          <w:tcPr>
            <w:tcW w:w="258" w:type="pct"/>
            <w:vAlign w:val="center"/>
          </w:tcPr>
          <w:p w:rsidR="00276215" w:rsidRPr="00AA0299" w:rsidRDefault="00276215" w:rsidP="00276215">
            <w:pPr>
              <w:spacing w:after="0"/>
              <w:jc w:val="center"/>
              <w:rPr>
                <w:sz w:val="22"/>
                <w:lang w:val="es-PA"/>
              </w:rPr>
            </w:pPr>
          </w:p>
        </w:tc>
        <w:tc>
          <w:tcPr>
            <w:tcW w:w="307" w:type="pct"/>
            <w:vAlign w:val="center"/>
          </w:tcPr>
          <w:p w:rsidR="00276215" w:rsidRPr="00AA0299" w:rsidRDefault="00276215" w:rsidP="00276215">
            <w:pPr>
              <w:spacing w:after="0"/>
              <w:jc w:val="center"/>
              <w:rPr>
                <w:sz w:val="22"/>
                <w:lang w:val="es-PA"/>
              </w:rPr>
            </w:pPr>
          </w:p>
        </w:tc>
        <w:tc>
          <w:tcPr>
            <w:tcW w:w="197" w:type="pct"/>
            <w:vAlign w:val="center"/>
          </w:tcPr>
          <w:p w:rsidR="00276215" w:rsidRPr="00AA0299" w:rsidRDefault="00276215" w:rsidP="00276215">
            <w:pPr>
              <w:spacing w:after="0"/>
              <w:jc w:val="center"/>
              <w:rPr>
                <w:sz w:val="22"/>
                <w:lang w:val="es-PA"/>
              </w:rPr>
            </w:pPr>
          </w:p>
        </w:tc>
        <w:tc>
          <w:tcPr>
            <w:tcW w:w="361" w:type="pct"/>
            <w:vAlign w:val="center"/>
          </w:tcPr>
          <w:p w:rsidR="00276215" w:rsidRPr="00AA0299" w:rsidRDefault="00276215" w:rsidP="00276215">
            <w:pPr>
              <w:spacing w:after="0"/>
              <w:jc w:val="center"/>
              <w:rPr>
                <w:sz w:val="22"/>
                <w:lang w:val="es-PA"/>
              </w:rPr>
            </w:pPr>
          </w:p>
        </w:tc>
        <w:tc>
          <w:tcPr>
            <w:tcW w:w="234" w:type="pct"/>
            <w:vAlign w:val="center"/>
          </w:tcPr>
          <w:p w:rsidR="00276215" w:rsidRPr="00D64D1A" w:rsidRDefault="00276215" w:rsidP="00276215">
            <w:pPr>
              <w:spacing w:after="0"/>
              <w:jc w:val="center"/>
              <w:rPr>
                <w:sz w:val="22"/>
                <w:lang w:val="es-PA"/>
              </w:rPr>
            </w:pPr>
          </w:p>
        </w:tc>
        <w:tc>
          <w:tcPr>
            <w:tcW w:w="358" w:type="pct"/>
            <w:vAlign w:val="center"/>
          </w:tcPr>
          <w:p w:rsidR="00276215" w:rsidRPr="00AA0299" w:rsidRDefault="00276215" w:rsidP="00276215">
            <w:pPr>
              <w:spacing w:after="0"/>
              <w:jc w:val="center"/>
              <w:rPr>
                <w:sz w:val="22"/>
                <w:lang w:val="es-PA"/>
              </w:rPr>
            </w:pPr>
          </w:p>
        </w:tc>
        <w:tc>
          <w:tcPr>
            <w:tcW w:w="234" w:type="pct"/>
            <w:vAlign w:val="center"/>
          </w:tcPr>
          <w:p w:rsidR="00276215" w:rsidRPr="00AA0299" w:rsidRDefault="00276215" w:rsidP="00276215">
            <w:pPr>
              <w:spacing w:after="0"/>
              <w:jc w:val="center"/>
              <w:rPr>
                <w:sz w:val="22"/>
                <w:lang w:val="es-PA"/>
              </w:rPr>
            </w:pPr>
          </w:p>
        </w:tc>
        <w:tc>
          <w:tcPr>
            <w:tcW w:w="342" w:type="pct"/>
            <w:vAlign w:val="center"/>
          </w:tcPr>
          <w:p w:rsidR="00276215" w:rsidRPr="00AA0299" w:rsidRDefault="00276215" w:rsidP="00276215">
            <w:pPr>
              <w:spacing w:after="0"/>
              <w:jc w:val="center"/>
              <w:rPr>
                <w:sz w:val="22"/>
                <w:lang w:val="es-PA"/>
              </w:rPr>
            </w:pPr>
          </w:p>
        </w:tc>
        <w:tc>
          <w:tcPr>
            <w:tcW w:w="254" w:type="pct"/>
            <w:vAlign w:val="center"/>
          </w:tcPr>
          <w:p w:rsidR="00276215" w:rsidRPr="00AA0299" w:rsidRDefault="00276215" w:rsidP="00276215">
            <w:pPr>
              <w:spacing w:after="0"/>
              <w:jc w:val="center"/>
              <w:rPr>
                <w:sz w:val="22"/>
                <w:lang w:val="es-PA"/>
              </w:rPr>
            </w:pPr>
          </w:p>
        </w:tc>
        <w:tc>
          <w:tcPr>
            <w:tcW w:w="327" w:type="pct"/>
            <w:vAlign w:val="center"/>
          </w:tcPr>
          <w:p w:rsidR="00276215" w:rsidRPr="00AA0299" w:rsidRDefault="00276215" w:rsidP="00276215">
            <w:pPr>
              <w:spacing w:after="0"/>
              <w:jc w:val="center"/>
              <w:rPr>
                <w:sz w:val="22"/>
                <w:lang w:val="es-PA"/>
              </w:rPr>
            </w:pPr>
          </w:p>
        </w:tc>
      </w:tr>
      <w:tr w:rsidR="00276215" w:rsidRPr="00AA0299" w:rsidTr="00F119A8">
        <w:trPr>
          <w:cantSplit/>
          <w:jc w:val="center"/>
        </w:trPr>
        <w:tc>
          <w:tcPr>
            <w:tcW w:w="1040" w:type="pct"/>
            <w:vAlign w:val="center"/>
          </w:tcPr>
          <w:p w:rsidR="00276215" w:rsidRPr="00D64D1A" w:rsidRDefault="00276215" w:rsidP="00276215">
            <w:pPr>
              <w:tabs>
                <w:tab w:val="left" w:pos="3667"/>
              </w:tabs>
              <w:spacing w:after="0"/>
              <w:jc w:val="left"/>
              <w:rPr>
                <w:sz w:val="22"/>
                <w:lang w:val="es-PA"/>
              </w:rPr>
            </w:pPr>
            <w:r w:rsidRPr="00D64D1A">
              <w:rPr>
                <w:sz w:val="22"/>
                <w:lang w:val="es-PA"/>
              </w:rPr>
              <w:t>B. Construcción</w:t>
            </w:r>
          </w:p>
        </w:tc>
        <w:tc>
          <w:tcPr>
            <w:tcW w:w="196" w:type="pct"/>
            <w:vAlign w:val="center"/>
          </w:tcPr>
          <w:p w:rsidR="00276215" w:rsidRPr="00AA0299" w:rsidRDefault="00276215" w:rsidP="00276215">
            <w:pPr>
              <w:spacing w:after="0"/>
              <w:jc w:val="center"/>
              <w:rPr>
                <w:sz w:val="22"/>
                <w:lang w:val="es-PA"/>
              </w:rPr>
            </w:pPr>
          </w:p>
        </w:tc>
        <w:tc>
          <w:tcPr>
            <w:tcW w:w="309" w:type="pct"/>
            <w:vAlign w:val="center"/>
          </w:tcPr>
          <w:p w:rsidR="00276215" w:rsidRPr="00AA0299" w:rsidRDefault="00276215" w:rsidP="00276215">
            <w:pPr>
              <w:spacing w:after="0"/>
              <w:jc w:val="center"/>
              <w:rPr>
                <w:sz w:val="22"/>
                <w:lang w:val="es-PA"/>
              </w:rPr>
            </w:pPr>
          </w:p>
        </w:tc>
        <w:tc>
          <w:tcPr>
            <w:tcW w:w="215" w:type="pct"/>
            <w:vAlign w:val="center"/>
          </w:tcPr>
          <w:p w:rsidR="00276215" w:rsidRPr="00AA0299" w:rsidRDefault="00276215" w:rsidP="00276215">
            <w:pPr>
              <w:spacing w:after="0"/>
              <w:jc w:val="center"/>
              <w:rPr>
                <w:sz w:val="22"/>
                <w:lang w:val="es-PA"/>
              </w:rPr>
            </w:pPr>
          </w:p>
        </w:tc>
        <w:tc>
          <w:tcPr>
            <w:tcW w:w="368" w:type="pct"/>
            <w:vAlign w:val="center"/>
          </w:tcPr>
          <w:p w:rsidR="00276215" w:rsidRPr="00AA0299" w:rsidRDefault="00276215" w:rsidP="00276215">
            <w:pPr>
              <w:spacing w:after="0"/>
              <w:jc w:val="center"/>
              <w:rPr>
                <w:sz w:val="22"/>
                <w:lang w:val="es-PA"/>
              </w:rPr>
            </w:pPr>
          </w:p>
        </w:tc>
        <w:tc>
          <w:tcPr>
            <w:tcW w:w="258" w:type="pct"/>
            <w:vAlign w:val="center"/>
          </w:tcPr>
          <w:p w:rsidR="00276215" w:rsidRPr="00AA0299" w:rsidRDefault="00276215" w:rsidP="00276215">
            <w:pPr>
              <w:spacing w:after="0"/>
              <w:jc w:val="center"/>
              <w:rPr>
                <w:sz w:val="22"/>
                <w:lang w:val="es-PA"/>
              </w:rPr>
            </w:pPr>
          </w:p>
        </w:tc>
        <w:tc>
          <w:tcPr>
            <w:tcW w:w="307" w:type="pct"/>
            <w:vAlign w:val="center"/>
          </w:tcPr>
          <w:p w:rsidR="00276215" w:rsidRPr="00AA0299" w:rsidRDefault="00276215" w:rsidP="00276215">
            <w:pPr>
              <w:spacing w:after="0"/>
              <w:jc w:val="center"/>
              <w:rPr>
                <w:sz w:val="22"/>
                <w:lang w:val="es-PA"/>
              </w:rPr>
            </w:pPr>
          </w:p>
        </w:tc>
        <w:tc>
          <w:tcPr>
            <w:tcW w:w="197" w:type="pct"/>
            <w:vAlign w:val="center"/>
          </w:tcPr>
          <w:p w:rsidR="00276215" w:rsidRPr="00AA0299" w:rsidRDefault="00276215" w:rsidP="00276215">
            <w:pPr>
              <w:spacing w:after="0"/>
              <w:jc w:val="center"/>
              <w:rPr>
                <w:sz w:val="22"/>
                <w:lang w:val="es-PA"/>
              </w:rPr>
            </w:pPr>
          </w:p>
        </w:tc>
        <w:tc>
          <w:tcPr>
            <w:tcW w:w="361" w:type="pct"/>
            <w:vAlign w:val="center"/>
          </w:tcPr>
          <w:p w:rsidR="00276215" w:rsidRPr="00AA0299" w:rsidRDefault="00276215" w:rsidP="00276215">
            <w:pPr>
              <w:spacing w:after="0"/>
              <w:jc w:val="center"/>
              <w:rPr>
                <w:sz w:val="22"/>
                <w:lang w:val="es-PA"/>
              </w:rPr>
            </w:pPr>
          </w:p>
        </w:tc>
        <w:tc>
          <w:tcPr>
            <w:tcW w:w="234" w:type="pct"/>
            <w:vAlign w:val="center"/>
          </w:tcPr>
          <w:p w:rsidR="00276215" w:rsidRPr="00D64D1A" w:rsidRDefault="00F119A8" w:rsidP="00276215">
            <w:pPr>
              <w:spacing w:after="0"/>
              <w:jc w:val="center"/>
              <w:rPr>
                <w:sz w:val="22"/>
                <w:lang w:val="es-PA"/>
              </w:rPr>
            </w:pPr>
            <w:r>
              <w:rPr>
                <w:sz w:val="22"/>
                <w:lang w:val="es-PA"/>
              </w:rPr>
              <w:t>21</w:t>
            </w:r>
          </w:p>
        </w:tc>
        <w:tc>
          <w:tcPr>
            <w:tcW w:w="358" w:type="pct"/>
            <w:vAlign w:val="center"/>
          </w:tcPr>
          <w:p w:rsidR="00276215" w:rsidRPr="00AA0299" w:rsidRDefault="0032753A" w:rsidP="00276215">
            <w:pPr>
              <w:spacing w:after="0"/>
              <w:jc w:val="center"/>
              <w:rPr>
                <w:sz w:val="22"/>
                <w:lang w:val="es-PA"/>
              </w:rPr>
            </w:pPr>
            <w:r>
              <w:rPr>
                <w:sz w:val="22"/>
                <w:lang w:val="es-PA"/>
              </w:rPr>
              <w:t>21</w:t>
            </w:r>
          </w:p>
        </w:tc>
        <w:tc>
          <w:tcPr>
            <w:tcW w:w="234" w:type="pct"/>
            <w:vAlign w:val="center"/>
          </w:tcPr>
          <w:p w:rsidR="00276215" w:rsidRPr="00AA0299" w:rsidRDefault="00276215" w:rsidP="00276215">
            <w:pPr>
              <w:spacing w:after="0"/>
              <w:jc w:val="center"/>
              <w:rPr>
                <w:sz w:val="22"/>
                <w:lang w:val="es-PA"/>
              </w:rPr>
            </w:pPr>
          </w:p>
        </w:tc>
        <w:tc>
          <w:tcPr>
            <w:tcW w:w="342" w:type="pct"/>
            <w:vAlign w:val="center"/>
          </w:tcPr>
          <w:p w:rsidR="00276215" w:rsidRPr="00AA0299" w:rsidRDefault="00276215" w:rsidP="00276215">
            <w:pPr>
              <w:spacing w:after="0"/>
              <w:jc w:val="center"/>
              <w:rPr>
                <w:sz w:val="22"/>
                <w:lang w:val="es-PA"/>
              </w:rPr>
            </w:pPr>
          </w:p>
        </w:tc>
        <w:tc>
          <w:tcPr>
            <w:tcW w:w="254" w:type="pct"/>
            <w:vAlign w:val="center"/>
          </w:tcPr>
          <w:p w:rsidR="00276215" w:rsidRPr="00AA0299" w:rsidRDefault="00276215" w:rsidP="00276215">
            <w:pPr>
              <w:spacing w:after="0"/>
              <w:jc w:val="center"/>
              <w:rPr>
                <w:sz w:val="22"/>
                <w:lang w:val="es-PA"/>
              </w:rPr>
            </w:pPr>
          </w:p>
        </w:tc>
        <w:tc>
          <w:tcPr>
            <w:tcW w:w="327" w:type="pct"/>
            <w:vAlign w:val="center"/>
          </w:tcPr>
          <w:p w:rsidR="00276215" w:rsidRPr="00AA0299" w:rsidRDefault="00276215" w:rsidP="00276215">
            <w:pPr>
              <w:spacing w:after="0"/>
              <w:jc w:val="center"/>
              <w:rPr>
                <w:sz w:val="22"/>
                <w:lang w:val="es-PA"/>
              </w:rPr>
            </w:pPr>
          </w:p>
        </w:tc>
      </w:tr>
      <w:tr w:rsidR="00276215" w:rsidRPr="00AA0299" w:rsidTr="00F119A8">
        <w:trPr>
          <w:cantSplit/>
          <w:jc w:val="center"/>
        </w:trPr>
        <w:tc>
          <w:tcPr>
            <w:tcW w:w="1040" w:type="pct"/>
            <w:vAlign w:val="center"/>
          </w:tcPr>
          <w:p w:rsidR="00276215" w:rsidRPr="00F119A8" w:rsidRDefault="00276215" w:rsidP="00276215">
            <w:pPr>
              <w:tabs>
                <w:tab w:val="left" w:pos="3667"/>
              </w:tabs>
              <w:spacing w:after="0"/>
              <w:jc w:val="left"/>
              <w:rPr>
                <w:sz w:val="20"/>
                <w:lang w:val="es-PA"/>
              </w:rPr>
            </w:pPr>
            <w:r w:rsidRPr="00F119A8">
              <w:rPr>
                <w:sz w:val="20"/>
                <w:lang w:val="es-PA"/>
              </w:rPr>
              <w:t>C. Operación y Mantenimiento</w:t>
            </w:r>
          </w:p>
        </w:tc>
        <w:tc>
          <w:tcPr>
            <w:tcW w:w="196" w:type="pct"/>
            <w:vAlign w:val="center"/>
          </w:tcPr>
          <w:p w:rsidR="00276215" w:rsidRPr="00AA0299" w:rsidRDefault="00276215" w:rsidP="00276215">
            <w:pPr>
              <w:spacing w:after="0"/>
              <w:jc w:val="center"/>
              <w:rPr>
                <w:sz w:val="22"/>
                <w:lang w:val="es-PA"/>
              </w:rPr>
            </w:pPr>
          </w:p>
        </w:tc>
        <w:tc>
          <w:tcPr>
            <w:tcW w:w="309" w:type="pct"/>
            <w:vAlign w:val="center"/>
          </w:tcPr>
          <w:p w:rsidR="00276215" w:rsidRPr="00AA0299" w:rsidRDefault="00276215" w:rsidP="00276215">
            <w:pPr>
              <w:spacing w:after="0"/>
              <w:jc w:val="center"/>
              <w:rPr>
                <w:sz w:val="22"/>
                <w:lang w:val="es-PA"/>
              </w:rPr>
            </w:pPr>
          </w:p>
        </w:tc>
        <w:tc>
          <w:tcPr>
            <w:tcW w:w="215" w:type="pct"/>
            <w:vAlign w:val="center"/>
          </w:tcPr>
          <w:p w:rsidR="00276215" w:rsidRPr="00AA0299" w:rsidRDefault="00276215" w:rsidP="00276215">
            <w:pPr>
              <w:spacing w:after="0"/>
              <w:jc w:val="center"/>
              <w:rPr>
                <w:sz w:val="22"/>
                <w:lang w:val="es-PA"/>
              </w:rPr>
            </w:pPr>
          </w:p>
        </w:tc>
        <w:tc>
          <w:tcPr>
            <w:tcW w:w="368" w:type="pct"/>
            <w:vAlign w:val="center"/>
          </w:tcPr>
          <w:p w:rsidR="00276215" w:rsidRPr="00AA0299" w:rsidRDefault="00276215" w:rsidP="00276215">
            <w:pPr>
              <w:spacing w:after="0"/>
              <w:jc w:val="center"/>
              <w:rPr>
                <w:sz w:val="22"/>
                <w:lang w:val="es-PA"/>
              </w:rPr>
            </w:pPr>
          </w:p>
        </w:tc>
        <w:tc>
          <w:tcPr>
            <w:tcW w:w="258" w:type="pct"/>
            <w:vAlign w:val="center"/>
          </w:tcPr>
          <w:p w:rsidR="00276215" w:rsidRPr="00AA0299" w:rsidRDefault="00276215" w:rsidP="00276215">
            <w:pPr>
              <w:spacing w:after="0"/>
              <w:jc w:val="center"/>
              <w:rPr>
                <w:sz w:val="22"/>
                <w:lang w:val="es-PA"/>
              </w:rPr>
            </w:pPr>
          </w:p>
        </w:tc>
        <w:tc>
          <w:tcPr>
            <w:tcW w:w="307" w:type="pct"/>
            <w:vAlign w:val="center"/>
          </w:tcPr>
          <w:p w:rsidR="00276215" w:rsidRPr="00AA0299" w:rsidRDefault="00276215" w:rsidP="00276215">
            <w:pPr>
              <w:spacing w:after="0"/>
              <w:jc w:val="center"/>
              <w:rPr>
                <w:sz w:val="22"/>
                <w:lang w:val="es-PA"/>
              </w:rPr>
            </w:pPr>
          </w:p>
        </w:tc>
        <w:tc>
          <w:tcPr>
            <w:tcW w:w="197" w:type="pct"/>
            <w:vAlign w:val="center"/>
          </w:tcPr>
          <w:p w:rsidR="00276215" w:rsidRPr="00AA0299" w:rsidRDefault="00276215" w:rsidP="00276215">
            <w:pPr>
              <w:spacing w:after="0"/>
              <w:jc w:val="center"/>
              <w:rPr>
                <w:sz w:val="22"/>
                <w:lang w:val="es-PA"/>
              </w:rPr>
            </w:pPr>
          </w:p>
        </w:tc>
        <w:tc>
          <w:tcPr>
            <w:tcW w:w="361" w:type="pct"/>
            <w:vAlign w:val="center"/>
          </w:tcPr>
          <w:p w:rsidR="00276215" w:rsidRPr="00AA0299" w:rsidRDefault="00276215" w:rsidP="00276215">
            <w:pPr>
              <w:spacing w:after="0"/>
              <w:jc w:val="center"/>
              <w:rPr>
                <w:sz w:val="22"/>
                <w:lang w:val="es-PA"/>
              </w:rPr>
            </w:pPr>
          </w:p>
        </w:tc>
        <w:tc>
          <w:tcPr>
            <w:tcW w:w="234" w:type="pct"/>
            <w:vAlign w:val="center"/>
          </w:tcPr>
          <w:p w:rsidR="00276215" w:rsidRPr="00D64D1A" w:rsidRDefault="00F119A8" w:rsidP="00276215">
            <w:pPr>
              <w:spacing w:after="0"/>
              <w:jc w:val="center"/>
              <w:rPr>
                <w:sz w:val="22"/>
                <w:lang w:val="es-PA"/>
              </w:rPr>
            </w:pPr>
            <w:r>
              <w:rPr>
                <w:sz w:val="22"/>
                <w:lang w:val="es-PA"/>
              </w:rPr>
              <w:t>13</w:t>
            </w:r>
          </w:p>
        </w:tc>
        <w:tc>
          <w:tcPr>
            <w:tcW w:w="358" w:type="pct"/>
            <w:vAlign w:val="center"/>
          </w:tcPr>
          <w:p w:rsidR="00276215" w:rsidRPr="00AA0299" w:rsidRDefault="0032753A" w:rsidP="00276215">
            <w:pPr>
              <w:spacing w:after="0"/>
              <w:jc w:val="center"/>
              <w:rPr>
                <w:sz w:val="22"/>
                <w:lang w:val="es-PA"/>
              </w:rPr>
            </w:pPr>
            <w:r>
              <w:rPr>
                <w:sz w:val="22"/>
                <w:lang w:val="es-PA"/>
              </w:rPr>
              <w:t>15</w:t>
            </w:r>
          </w:p>
        </w:tc>
        <w:tc>
          <w:tcPr>
            <w:tcW w:w="234" w:type="pct"/>
            <w:vAlign w:val="center"/>
          </w:tcPr>
          <w:p w:rsidR="00276215" w:rsidRPr="00AA0299" w:rsidRDefault="00276215" w:rsidP="00276215">
            <w:pPr>
              <w:spacing w:after="0"/>
              <w:jc w:val="center"/>
              <w:rPr>
                <w:sz w:val="22"/>
                <w:lang w:val="es-PA"/>
              </w:rPr>
            </w:pPr>
          </w:p>
        </w:tc>
        <w:tc>
          <w:tcPr>
            <w:tcW w:w="342" w:type="pct"/>
            <w:vAlign w:val="center"/>
          </w:tcPr>
          <w:p w:rsidR="00276215" w:rsidRPr="00AA0299" w:rsidRDefault="00276215" w:rsidP="00276215">
            <w:pPr>
              <w:spacing w:after="0"/>
              <w:jc w:val="center"/>
              <w:rPr>
                <w:sz w:val="22"/>
                <w:lang w:val="es-PA"/>
              </w:rPr>
            </w:pPr>
          </w:p>
        </w:tc>
        <w:tc>
          <w:tcPr>
            <w:tcW w:w="254" w:type="pct"/>
            <w:vAlign w:val="center"/>
          </w:tcPr>
          <w:p w:rsidR="00276215" w:rsidRPr="00AA0299" w:rsidRDefault="00276215" w:rsidP="00276215">
            <w:pPr>
              <w:spacing w:after="0"/>
              <w:jc w:val="center"/>
              <w:rPr>
                <w:sz w:val="22"/>
                <w:lang w:val="es-PA"/>
              </w:rPr>
            </w:pPr>
          </w:p>
        </w:tc>
        <w:tc>
          <w:tcPr>
            <w:tcW w:w="327" w:type="pct"/>
            <w:vAlign w:val="center"/>
          </w:tcPr>
          <w:p w:rsidR="00276215" w:rsidRPr="00AA0299" w:rsidRDefault="00276215" w:rsidP="00276215">
            <w:pPr>
              <w:spacing w:after="0"/>
              <w:jc w:val="center"/>
              <w:rPr>
                <w:sz w:val="22"/>
                <w:lang w:val="es-PA"/>
              </w:rPr>
            </w:pPr>
          </w:p>
        </w:tc>
      </w:tr>
      <w:tr w:rsidR="00276215" w:rsidRPr="00AA0299" w:rsidTr="00F119A8">
        <w:trPr>
          <w:cantSplit/>
          <w:jc w:val="center"/>
        </w:trPr>
        <w:tc>
          <w:tcPr>
            <w:tcW w:w="1040" w:type="pct"/>
            <w:vAlign w:val="center"/>
          </w:tcPr>
          <w:p w:rsidR="00276215" w:rsidRPr="00F119A8" w:rsidRDefault="00276215" w:rsidP="00276215">
            <w:pPr>
              <w:tabs>
                <w:tab w:val="left" w:pos="3667"/>
              </w:tabs>
              <w:spacing w:after="0"/>
              <w:jc w:val="left"/>
              <w:rPr>
                <w:sz w:val="20"/>
                <w:lang w:val="es-PA"/>
              </w:rPr>
            </w:pPr>
            <w:r w:rsidRPr="00F119A8">
              <w:rPr>
                <w:sz w:val="20"/>
                <w:lang w:val="es-PA"/>
              </w:rPr>
              <w:t>D. Abandono y Recuperación</w:t>
            </w:r>
          </w:p>
        </w:tc>
        <w:tc>
          <w:tcPr>
            <w:tcW w:w="196" w:type="pct"/>
            <w:vAlign w:val="center"/>
          </w:tcPr>
          <w:p w:rsidR="00276215" w:rsidRPr="00AA0299" w:rsidRDefault="00276215" w:rsidP="00276215">
            <w:pPr>
              <w:spacing w:after="0"/>
              <w:jc w:val="center"/>
              <w:rPr>
                <w:sz w:val="22"/>
                <w:lang w:val="es-PA"/>
              </w:rPr>
            </w:pPr>
          </w:p>
        </w:tc>
        <w:tc>
          <w:tcPr>
            <w:tcW w:w="309" w:type="pct"/>
            <w:vAlign w:val="center"/>
          </w:tcPr>
          <w:p w:rsidR="00276215" w:rsidRPr="00AA0299" w:rsidRDefault="00276215" w:rsidP="00276215">
            <w:pPr>
              <w:spacing w:after="0"/>
              <w:jc w:val="center"/>
              <w:rPr>
                <w:sz w:val="22"/>
                <w:lang w:val="es-PA"/>
              </w:rPr>
            </w:pPr>
          </w:p>
        </w:tc>
        <w:tc>
          <w:tcPr>
            <w:tcW w:w="215" w:type="pct"/>
            <w:vAlign w:val="center"/>
          </w:tcPr>
          <w:p w:rsidR="00276215" w:rsidRPr="00AA0299" w:rsidRDefault="00276215" w:rsidP="00276215">
            <w:pPr>
              <w:spacing w:after="0"/>
              <w:jc w:val="center"/>
              <w:rPr>
                <w:sz w:val="22"/>
                <w:lang w:val="es-PA"/>
              </w:rPr>
            </w:pPr>
          </w:p>
        </w:tc>
        <w:tc>
          <w:tcPr>
            <w:tcW w:w="368" w:type="pct"/>
            <w:vAlign w:val="center"/>
          </w:tcPr>
          <w:p w:rsidR="00276215" w:rsidRPr="00AA0299" w:rsidRDefault="00276215" w:rsidP="00276215">
            <w:pPr>
              <w:spacing w:after="0"/>
              <w:jc w:val="center"/>
              <w:rPr>
                <w:sz w:val="22"/>
                <w:lang w:val="es-PA"/>
              </w:rPr>
            </w:pPr>
          </w:p>
        </w:tc>
        <w:tc>
          <w:tcPr>
            <w:tcW w:w="258" w:type="pct"/>
            <w:vAlign w:val="center"/>
          </w:tcPr>
          <w:p w:rsidR="00276215" w:rsidRPr="00AA0299" w:rsidRDefault="00F119A8" w:rsidP="00276215">
            <w:pPr>
              <w:spacing w:after="0"/>
              <w:jc w:val="center"/>
              <w:rPr>
                <w:sz w:val="22"/>
                <w:lang w:val="es-PA"/>
              </w:rPr>
            </w:pPr>
            <w:r>
              <w:rPr>
                <w:sz w:val="22"/>
                <w:lang w:val="es-PA"/>
              </w:rPr>
              <w:t>2</w:t>
            </w:r>
          </w:p>
        </w:tc>
        <w:tc>
          <w:tcPr>
            <w:tcW w:w="307" w:type="pct"/>
            <w:vAlign w:val="center"/>
          </w:tcPr>
          <w:p w:rsidR="00276215" w:rsidRPr="00AA0299" w:rsidRDefault="00B14BFC" w:rsidP="00276215">
            <w:pPr>
              <w:spacing w:after="0"/>
              <w:jc w:val="center"/>
              <w:rPr>
                <w:sz w:val="22"/>
                <w:lang w:val="es-PA"/>
              </w:rPr>
            </w:pPr>
            <w:r>
              <w:rPr>
                <w:sz w:val="22"/>
                <w:lang w:val="es-PA"/>
              </w:rPr>
              <w:t>2</w:t>
            </w:r>
          </w:p>
        </w:tc>
        <w:tc>
          <w:tcPr>
            <w:tcW w:w="197" w:type="pct"/>
            <w:vAlign w:val="center"/>
          </w:tcPr>
          <w:p w:rsidR="00276215" w:rsidRPr="00AA0299" w:rsidRDefault="00F119A8" w:rsidP="00276215">
            <w:pPr>
              <w:spacing w:after="0"/>
              <w:jc w:val="center"/>
              <w:rPr>
                <w:sz w:val="22"/>
                <w:lang w:val="es-PA"/>
              </w:rPr>
            </w:pPr>
            <w:r>
              <w:rPr>
                <w:sz w:val="22"/>
                <w:lang w:val="es-PA"/>
              </w:rPr>
              <w:t>2</w:t>
            </w:r>
          </w:p>
        </w:tc>
        <w:tc>
          <w:tcPr>
            <w:tcW w:w="361" w:type="pct"/>
            <w:vAlign w:val="center"/>
          </w:tcPr>
          <w:p w:rsidR="00276215" w:rsidRPr="00AA0299" w:rsidRDefault="0032753A" w:rsidP="00276215">
            <w:pPr>
              <w:spacing w:after="0"/>
              <w:jc w:val="center"/>
              <w:rPr>
                <w:sz w:val="22"/>
                <w:lang w:val="es-PA"/>
              </w:rPr>
            </w:pPr>
            <w:r>
              <w:rPr>
                <w:sz w:val="22"/>
                <w:lang w:val="es-PA"/>
              </w:rPr>
              <w:t>2</w:t>
            </w:r>
          </w:p>
        </w:tc>
        <w:tc>
          <w:tcPr>
            <w:tcW w:w="234" w:type="pct"/>
            <w:vAlign w:val="center"/>
          </w:tcPr>
          <w:p w:rsidR="00276215" w:rsidRPr="00D64D1A" w:rsidRDefault="00F119A8" w:rsidP="00276215">
            <w:pPr>
              <w:spacing w:after="0"/>
              <w:jc w:val="center"/>
              <w:rPr>
                <w:sz w:val="22"/>
                <w:lang w:val="es-PA"/>
              </w:rPr>
            </w:pPr>
            <w:r>
              <w:rPr>
                <w:sz w:val="22"/>
                <w:lang w:val="es-PA"/>
              </w:rPr>
              <w:t>8</w:t>
            </w:r>
          </w:p>
        </w:tc>
        <w:tc>
          <w:tcPr>
            <w:tcW w:w="358" w:type="pct"/>
            <w:vAlign w:val="center"/>
          </w:tcPr>
          <w:p w:rsidR="00276215" w:rsidRPr="00AA0299" w:rsidRDefault="0032753A" w:rsidP="00276215">
            <w:pPr>
              <w:spacing w:after="0"/>
              <w:jc w:val="center"/>
              <w:rPr>
                <w:sz w:val="22"/>
                <w:lang w:val="es-PA"/>
              </w:rPr>
            </w:pPr>
            <w:r>
              <w:rPr>
                <w:sz w:val="22"/>
                <w:lang w:val="es-PA"/>
              </w:rPr>
              <w:t>8</w:t>
            </w:r>
          </w:p>
        </w:tc>
        <w:tc>
          <w:tcPr>
            <w:tcW w:w="234" w:type="pct"/>
            <w:vAlign w:val="center"/>
          </w:tcPr>
          <w:p w:rsidR="00276215" w:rsidRPr="00AA0299" w:rsidRDefault="00276215" w:rsidP="00276215">
            <w:pPr>
              <w:spacing w:after="0"/>
              <w:jc w:val="center"/>
              <w:rPr>
                <w:sz w:val="22"/>
                <w:lang w:val="es-PA"/>
              </w:rPr>
            </w:pPr>
          </w:p>
        </w:tc>
        <w:tc>
          <w:tcPr>
            <w:tcW w:w="342" w:type="pct"/>
            <w:vAlign w:val="center"/>
          </w:tcPr>
          <w:p w:rsidR="00276215" w:rsidRPr="00AA0299" w:rsidRDefault="00276215" w:rsidP="00276215">
            <w:pPr>
              <w:spacing w:after="0"/>
              <w:jc w:val="center"/>
              <w:rPr>
                <w:sz w:val="22"/>
                <w:lang w:val="es-PA"/>
              </w:rPr>
            </w:pPr>
          </w:p>
        </w:tc>
        <w:tc>
          <w:tcPr>
            <w:tcW w:w="254" w:type="pct"/>
            <w:vAlign w:val="center"/>
          </w:tcPr>
          <w:p w:rsidR="00276215" w:rsidRPr="00AA0299" w:rsidRDefault="00F119A8" w:rsidP="00276215">
            <w:pPr>
              <w:spacing w:after="0"/>
              <w:jc w:val="center"/>
              <w:rPr>
                <w:sz w:val="22"/>
                <w:lang w:val="es-PA"/>
              </w:rPr>
            </w:pPr>
            <w:r>
              <w:rPr>
                <w:sz w:val="22"/>
                <w:lang w:val="es-PA"/>
              </w:rPr>
              <w:t>1</w:t>
            </w:r>
          </w:p>
        </w:tc>
        <w:tc>
          <w:tcPr>
            <w:tcW w:w="327" w:type="pct"/>
            <w:vAlign w:val="center"/>
          </w:tcPr>
          <w:p w:rsidR="00276215" w:rsidRPr="00AA0299" w:rsidRDefault="0032753A" w:rsidP="00276215">
            <w:pPr>
              <w:spacing w:after="0"/>
              <w:jc w:val="center"/>
              <w:rPr>
                <w:sz w:val="22"/>
                <w:lang w:val="es-PA"/>
              </w:rPr>
            </w:pPr>
            <w:r>
              <w:rPr>
                <w:sz w:val="22"/>
                <w:lang w:val="es-PA"/>
              </w:rPr>
              <w:t>1</w:t>
            </w:r>
          </w:p>
        </w:tc>
      </w:tr>
      <w:tr w:rsidR="00B14BFC" w:rsidRPr="00B14BFC" w:rsidTr="00F119A8">
        <w:trPr>
          <w:cantSplit/>
          <w:jc w:val="center"/>
        </w:trPr>
        <w:tc>
          <w:tcPr>
            <w:tcW w:w="1040" w:type="pct"/>
            <w:shd w:val="clear" w:color="auto" w:fill="D9D9D9" w:themeFill="background1" w:themeFillShade="D9"/>
            <w:vAlign w:val="center"/>
          </w:tcPr>
          <w:p w:rsidR="00B14BFC" w:rsidRPr="00B14BFC" w:rsidRDefault="00B14BFC" w:rsidP="00B14BFC">
            <w:pPr>
              <w:tabs>
                <w:tab w:val="left" w:pos="3667"/>
              </w:tabs>
              <w:spacing w:after="0"/>
              <w:jc w:val="right"/>
              <w:rPr>
                <w:b/>
                <w:i/>
                <w:sz w:val="22"/>
                <w:lang w:val="es-PA"/>
              </w:rPr>
            </w:pPr>
            <w:r w:rsidRPr="00B14BFC">
              <w:rPr>
                <w:b/>
                <w:i/>
                <w:sz w:val="22"/>
                <w:lang w:val="es-PA"/>
              </w:rPr>
              <w:t>Subtotales</w:t>
            </w:r>
          </w:p>
        </w:tc>
        <w:tc>
          <w:tcPr>
            <w:tcW w:w="196"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309"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215"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368"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258"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2</w:t>
            </w:r>
          </w:p>
        </w:tc>
        <w:tc>
          <w:tcPr>
            <w:tcW w:w="307" w:type="pct"/>
            <w:shd w:val="clear" w:color="auto" w:fill="D9D9D9" w:themeFill="background1" w:themeFillShade="D9"/>
            <w:vAlign w:val="center"/>
          </w:tcPr>
          <w:p w:rsidR="00B14BFC" w:rsidRPr="00B14BFC" w:rsidRDefault="00B14BFC" w:rsidP="00276215">
            <w:pPr>
              <w:spacing w:after="0"/>
              <w:jc w:val="center"/>
              <w:rPr>
                <w:b/>
                <w:i/>
                <w:sz w:val="22"/>
                <w:lang w:val="es-PA"/>
              </w:rPr>
            </w:pPr>
            <w:r>
              <w:rPr>
                <w:b/>
                <w:i/>
                <w:sz w:val="22"/>
                <w:lang w:val="es-PA"/>
              </w:rPr>
              <w:t>2</w:t>
            </w:r>
          </w:p>
        </w:tc>
        <w:tc>
          <w:tcPr>
            <w:tcW w:w="197"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2</w:t>
            </w:r>
          </w:p>
        </w:tc>
        <w:tc>
          <w:tcPr>
            <w:tcW w:w="361" w:type="pct"/>
            <w:shd w:val="clear" w:color="auto" w:fill="D9D9D9" w:themeFill="background1" w:themeFillShade="D9"/>
            <w:vAlign w:val="center"/>
          </w:tcPr>
          <w:p w:rsidR="00B14BFC" w:rsidRPr="00B14BFC" w:rsidRDefault="0032753A" w:rsidP="00276215">
            <w:pPr>
              <w:spacing w:after="0"/>
              <w:jc w:val="center"/>
              <w:rPr>
                <w:b/>
                <w:i/>
                <w:sz w:val="22"/>
                <w:lang w:val="es-PA"/>
              </w:rPr>
            </w:pPr>
            <w:r>
              <w:rPr>
                <w:b/>
                <w:i/>
                <w:sz w:val="22"/>
                <w:lang w:val="es-PA"/>
              </w:rPr>
              <w:t>2</w:t>
            </w:r>
          </w:p>
        </w:tc>
        <w:tc>
          <w:tcPr>
            <w:tcW w:w="234"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42</w:t>
            </w:r>
          </w:p>
        </w:tc>
        <w:tc>
          <w:tcPr>
            <w:tcW w:w="358" w:type="pct"/>
            <w:shd w:val="clear" w:color="auto" w:fill="D9D9D9" w:themeFill="background1" w:themeFillShade="D9"/>
            <w:vAlign w:val="center"/>
          </w:tcPr>
          <w:p w:rsidR="00B14BFC" w:rsidRPr="00B14BFC" w:rsidRDefault="0032753A" w:rsidP="00276215">
            <w:pPr>
              <w:spacing w:after="0"/>
              <w:jc w:val="center"/>
              <w:rPr>
                <w:b/>
                <w:i/>
                <w:sz w:val="22"/>
                <w:lang w:val="es-PA"/>
              </w:rPr>
            </w:pPr>
            <w:r>
              <w:rPr>
                <w:b/>
                <w:i/>
                <w:sz w:val="22"/>
                <w:lang w:val="es-PA"/>
              </w:rPr>
              <w:t>44</w:t>
            </w:r>
          </w:p>
        </w:tc>
        <w:tc>
          <w:tcPr>
            <w:tcW w:w="234"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342"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0</w:t>
            </w:r>
          </w:p>
        </w:tc>
        <w:tc>
          <w:tcPr>
            <w:tcW w:w="254" w:type="pct"/>
            <w:shd w:val="clear" w:color="auto" w:fill="D9D9D9" w:themeFill="background1" w:themeFillShade="D9"/>
            <w:vAlign w:val="center"/>
          </w:tcPr>
          <w:p w:rsidR="00B14BFC" w:rsidRPr="00B14BFC" w:rsidRDefault="00F119A8" w:rsidP="00276215">
            <w:pPr>
              <w:spacing w:after="0"/>
              <w:jc w:val="center"/>
              <w:rPr>
                <w:b/>
                <w:i/>
                <w:sz w:val="22"/>
                <w:lang w:val="es-PA"/>
              </w:rPr>
            </w:pPr>
            <w:r>
              <w:rPr>
                <w:b/>
                <w:i/>
                <w:sz w:val="22"/>
                <w:lang w:val="es-PA"/>
              </w:rPr>
              <w:t>1</w:t>
            </w:r>
          </w:p>
        </w:tc>
        <w:tc>
          <w:tcPr>
            <w:tcW w:w="327" w:type="pct"/>
            <w:shd w:val="clear" w:color="auto" w:fill="D9D9D9" w:themeFill="background1" w:themeFillShade="D9"/>
            <w:vAlign w:val="center"/>
          </w:tcPr>
          <w:p w:rsidR="00B14BFC" w:rsidRPr="00B14BFC" w:rsidRDefault="0032753A" w:rsidP="00276215">
            <w:pPr>
              <w:spacing w:after="0"/>
              <w:jc w:val="center"/>
              <w:rPr>
                <w:b/>
                <w:i/>
                <w:sz w:val="22"/>
                <w:lang w:val="es-PA"/>
              </w:rPr>
            </w:pPr>
            <w:r>
              <w:rPr>
                <w:b/>
                <w:i/>
                <w:sz w:val="22"/>
                <w:lang w:val="es-PA"/>
              </w:rPr>
              <w:t>1</w:t>
            </w:r>
          </w:p>
        </w:tc>
      </w:tr>
    </w:tbl>
    <w:p w:rsidR="001C21E4" w:rsidRPr="00AA0299" w:rsidRDefault="001C21E4" w:rsidP="004C6158">
      <w:pPr>
        <w:pStyle w:val="PiedeFoto"/>
        <w:rPr>
          <w:lang w:val="es-PA"/>
        </w:rPr>
      </w:pPr>
      <w:r w:rsidRPr="00B15910">
        <w:rPr>
          <w:lang w:val="es-PA"/>
        </w:rPr>
        <w:t xml:space="preserve">Fuente: </w:t>
      </w:r>
      <w:r w:rsidRPr="00AA0299">
        <w:rPr>
          <w:lang w:val="es-PA"/>
        </w:rPr>
        <w:t>Preparado por el Consultor</w:t>
      </w:r>
    </w:p>
    <w:p w:rsidR="001C21E4" w:rsidRDefault="001C21E4" w:rsidP="004C6158">
      <w:pPr>
        <w:pStyle w:val="PiedeFoto"/>
        <w:rPr>
          <w:lang w:val="es-PA"/>
        </w:rPr>
      </w:pPr>
      <w:r w:rsidRPr="00AA0299">
        <w:rPr>
          <w:lang w:val="es-PA"/>
        </w:rPr>
        <w:t>Ac. = Acuático (Agua); At. = Atmosfera (Aire); T/S = Terrestre (Suelo); Bio = Biótico (Flora y Fauna); SE = Socioeconómico, H</w:t>
      </w:r>
      <w:r>
        <w:rPr>
          <w:lang w:val="es-PA"/>
        </w:rPr>
        <w:t xml:space="preserve"> </w:t>
      </w:r>
      <w:r w:rsidRPr="00AA0299">
        <w:rPr>
          <w:lang w:val="es-PA"/>
        </w:rPr>
        <w:t>y</w:t>
      </w:r>
      <w:r>
        <w:rPr>
          <w:lang w:val="es-PA"/>
        </w:rPr>
        <w:t xml:space="preserve"> </w:t>
      </w:r>
      <w:r w:rsidRPr="00AA0299">
        <w:rPr>
          <w:lang w:val="es-PA"/>
        </w:rPr>
        <w:t>C = Histórico y Cultural y P = Paisajístico.</w:t>
      </w:r>
    </w:p>
    <w:p w:rsidR="001C21E4" w:rsidRPr="005D0FFA" w:rsidRDefault="001C21E4" w:rsidP="004C6158">
      <w:pPr>
        <w:pStyle w:val="NoSpacing"/>
        <w:rPr>
          <w:lang w:val="es-PA"/>
        </w:rPr>
      </w:pPr>
    </w:p>
    <w:p w:rsidR="0017000C" w:rsidRDefault="0017000C" w:rsidP="001C21E4">
      <w:pPr>
        <w:rPr>
          <w:lang w:val="es-PA"/>
        </w:rPr>
        <w:sectPr w:rsidR="0017000C" w:rsidSect="00D47FA8">
          <w:headerReference w:type="default" r:id="rId109"/>
          <w:footerReference w:type="default" r:id="rId110"/>
          <w:pgSz w:w="15840" w:h="12240" w:orient="landscape"/>
          <w:pgMar w:top="1440" w:right="1440" w:bottom="1440" w:left="1440" w:header="288" w:footer="288" w:gutter="0"/>
          <w:pgNumType w:chapStyle="1"/>
          <w:cols w:space="708"/>
          <w:docGrid w:linePitch="360"/>
        </w:sectPr>
      </w:pPr>
    </w:p>
    <w:p w:rsidR="001C21E4" w:rsidRPr="005D0FFA" w:rsidRDefault="001C21E4" w:rsidP="004C6158">
      <w:pPr>
        <w:pStyle w:val="Heading3"/>
        <w:rPr>
          <w:lang w:val="es-PA"/>
        </w:rPr>
      </w:pPr>
      <w:bookmarkStart w:id="279" w:name="_Toc421283047"/>
      <w:bookmarkStart w:id="280" w:name="_Toc429755646"/>
      <w:r>
        <w:rPr>
          <w:lang w:val="es-PA"/>
        </w:rPr>
        <w:lastRenderedPageBreak/>
        <w:t>Según Medio Afectado /Importancia Ambiental – Mejoramiento y Construcción de Vía Nueva</w:t>
      </w:r>
      <w:bookmarkEnd w:id="279"/>
      <w:bookmarkEnd w:id="280"/>
    </w:p>
    <w:p w:rsidR="001C21E4" w:rsidRDefault="001C21E4" w:rsidP="001C21E4">
      <w:pPr>
        <w:rPr>
          <w:lang w:val="es-PA"/>
        </w:rPr>
      </w:pPr>
      <w:r w:rsidRPr="005D0FFA">
        <w:rPr>
          <w:lang w:val="es-PA"/>
        </w:rPr>
        <w:t xml:space="preserve">La </w:t>
      </w:r>
      <w:r>
        <w:rPr>
          <w:color w:val="0000FF"/>
        </w:rPr>
        <w:fldChar w:fldCharType="begin"/>
      </w:r>
      <w:r>
        <w:rPr>
          <w:lang w:val="es-PA"/>
        </w:rPr>
        <w:instrText xml:space="preserve"> REF _Ref414887083 \h </w:instrText>
      </w:r>
      <w:r>
        <w:rPr>
          <w:color w:val="0000FF"/>
        </w:rPr>
      </w:r>
      <w:r>
        <w:rPr>
          <w:color w:val="0000FF"/>
        </w:rPr>
        <w:fldChar w:fldCharType="separate"/>
      </w:r>
      <w:r w:rsidR="00E51CD4" w:rsidRPr="005D0FFA">
        <w:rPr>
          <w:lang w:val="es-PA"/>
        </w:rPr>
        <w:t xml:space="preserve">Tabla </w:t>
      </w:r>
      <w:r w:rsidR="00E51CD4">
        <w:rPr>
          <w:noProof/>
          <w:lang w:val="es-PA"/>
        </w:rPr>
        <w:t>4</w:t>
      </w:r>
      <w:r w:rsidR="00E51CD4">
        <w:rPr>
          <w:lang w:val="es-PA"/>
        </w:rPr>
        <w:noBreakHyphen/>
      </w:r>
      <w:r w:rsidR="00E51CD4">
        <w:rPr>
          <w:noProof/>
          <w:lang w:val="es-PA"/>
        </w:rPr>
        <w:t>53</w:t>
      </w:r>
      <w:r>
        <w:rPr>
          <w:color w:val="0000FF"/>
        </w:rPr>
        <w:fldChar w:fldCharType="end"/>
      </w:r>
      <w:r w:rsidRPr="005D0FFA">
        <w:rPr>
          <w:lang w:val="es-PA"/>
        </w:rPr>
        <w:t xml:space="preserve"> presenta la importancia ambiental de los impactos negativos (-) y positivos (+), según medio impactado en el desarrollo del Proyecto.</w:t>
      </w:r>
    </w:p>
    <w:p w:rsidR="00E960BE" w:rsidRDefault="0017000C" w:rsidP="0017000C">
      <w:pPr>
        <w:rPr>
          <w:lang w:val="es-PA"/>
        </w:rPr>
      </w:pPr>
      <w:r w:rsidRPr="005D0FFA">
        <w:rPr>
          <w:lang w:val="es-PA"/>
        </w:rPr>
        <w:t xml:space="preserve">De la </w:t>
      </w:r>
      <w:r>
        <w:rPr>
          <w:lang w:val="es-PA"/>
        </w:rPr>
        <w:fldChar w:fldCharType="begin"/>
      </w:r>
      <w:r>
        <w:rPr>
          <w:lang w:val="es-PA"/>
        </w:rPr>
        <w:instrText xml:space="preserve"> REF _Ref414887083 \h </w:instrText>
      </w:r>
      <w:r>
        <w:rPr>
          <w:lang w:val="es-PA"/>
        </w:rPr>
      </w:r>
      <w:r>
        <w:rPr>
          <w:lang w:val="es-PA"/>
        </w:rPr>
        <w:fldChar w:fldCharType="separate"/>
      </w:r>
      <w:r w:rsidR="00E51CD4" w:rsidRPr="005D0FFA">
        <w:rPr>
          <w:lang w:val="es-PA"/>
        </w:rPr>
        <w:t xml:space="preserve">Tabla </w:t>
      </w:r>
      <w:r w:rsidR="00E51CD4">
        <w:rPr>
          <w:noProof/>
          <w:lang w:val="es-PA"/>
        </w:rPr>
        <w:t>4</w:t>
      </w:r>
      <w:r w:rsidR="00E51CD4">
        <w:rPr>
          <w:lang w:val="es-PA"/>
        </w:rPr>
        <w:noBreakHyphen/>
      </w:r>
      <w:r w:rsidR="00E51CD4">
        <w:rPr>
          <w:noProof/>
          <w:lang w:val="es-PA"/>
        </w:rPr>
        <w:t>53</w:t>
      </w:r>
      <w:r>
        <w:rPr>
          <w:lang w:val="es-PA"/>
        </w:rPr>
        <w:fldChar w:fldCharType="end"/>
      </w:r>
      <w:r>
        <w:rPr>
          <w:lang w:val="es-PA"/>
        </w:rPr>
        <w:t xml:space="preserve">, </w:t>
      </w:r>
      <w:r w:rsidRPr="005D0FFA">
        <w:rPr>
          <w:lang w:val="es-PA"/>
        </w:rPr>
        <w:t>se observa que el medio con mayores impactos negativos</w:t>
      </w:r>
      <w:r w:rsidR="00E960BE">
        <w:rPr>
          <w:lang w:val="es-PA"/>
        </w:rPr>
        <w:t xml:space="preserve"> para los proyectos de Mejoramiento y Construcción de la Variante</w:t>
      </w:r>
      <w:r w:rsidRPr="005D0FFA">
        <w:rPr>
          <w:lang w:val="es-PA"/>
        </w:rPr>
        <w:t xml:space="preserve">, no en número sino en importancia, es el </w:t>
      </w:r>
      <w:r>
        <w:rPr>
          <w:lang w:val="es-PA"/>
        </w:rPr>
        <w:t xml:space="preserve">Terrestre </w:t>
      </w:r>
      <w:r w:rsidRPr="005D0FFA">
        <w:rPr>
          <w:lang w:val="es-PA"/>
        </w:rPr>
        <w:t xml:space="preserve">seguido por el medio </w:t>
      </w:r>
      <w:r w:rsidR="00AB1F94">
        <w:rPr>
          <w:lang w:val="es-PA"/>
        </w:rPr>
        <w:t>Acuático</w:t>
      </w:r>
      <w:r w:rsidR="00E960BE">
        <w:rPr>
          <w:lang w:val="es-PA"/>
        </w:rPr>
        <w:t xml:space="preserve"> (agua)</w:t>
      </w:r>
      <w:r w:rsidR="00AB1F94">
        <w:rPr>
          <w:lang w:val="es-PA"/>
        </w:rPr>
        <w:t xml:space="preserve">, </w:t>
      </w:r>
      <w:r>
        <w:rPr>
          <w:lang w:val="es-PA"/>
        </w:rPr>
        <w:t>Biótico</w:t>
      </w:r>
      <w:r w:rsidR="00E960BE">
        <w:rPr>
          <w:lang w:val="es-PA"/>
        </w:rPr>
        <w:t xml:space="preserve"> (flora y fauna)</w:t>
      </w:r>
      <w:r>
        <w:rPr>
          <w:lang w:val="es-PA"/>
        </w:rPr>
        <w:t xml:space="preserve"> y Socioeconómico</w:t>
      </w:r>
      <w:r w:rsidRPr="005D0FFA">
        <w:rPr>
          <w:lang w:val="es-PA"/>
        </w:rPr>
        <w:t xml:space="preserve">. </w:t>
      </w:r>
      <w:r w:rsidR="00E960BE">
        <w:rPr>
          <w:lang w:val="es-PA"/>
        </w:rPr>
        <w:t>Para los proyectos de Rehabilitación, el medio con mayores impactos es el Terrestre, seguido por el Atmosférico (aire).</w:t>
      </w:r>
    </w:p>
    <w:p w:rsidR="0017000C" w:rsidRDefault="0017000C" w:rsidP="0017000C">
      <w:pPr>
        <w:rPr>
          <w:lang w:val="es-PA"/>
        </w:rPr>
      </w:pPr>
      <w:r w:rsidRPr="005D0FFA">
        <w:rPr>
          <w:lang w:val="es-PA"/>
        </w:rPr>
        <w:t>De igual forma se observa que el medio con mayores beneficios o impactos positivos</w:t>
      </w:r>
      <w:r w:rsidR="0099039C">
        <w:rPr>
          <w:lang w:val="es-PA"/>
        </w:rPr>
        <w:t>, tanto para los proyectos de Rehabilitac</w:t>
      </w:r>
      <w:r w:rsidR="00E960BE">
        <w:rPr>
          <w:lang w:val="es-PA"/>
        </w:rPr>
        <w:t>ión como los de Mejoramiento y C</w:t>
      </w:r>
      <w:r w:rsidR="0099039C">
        <w:rPr>
          <w:lang w:val="es-PA"/>
        </w:rPr>
        <w:t>onstrucción de la Variante,</w:t>
      </w:r>
      <w:r w:rsidRPr="005D0FFA">
        <w:rPr>
          <w:lang w:val="es-PA"/>
        </w:rPr>
        <w:t xml:space="preserve"> es el Socioeconómico, debido principalmente a los beneficios de la operación del Proyecto. </w:t>
      </w:r>
    </w:p>
    <w:p w:rsidR="0017000C" w:rsidRPr="004E17D2" w:rsidRDefault="0017000C" w:rsidP="0017000C">
      <w:pPr>
        <w:rPr>
          <w:lang w:val="es-PA"/>
        </w:rPr>
      </w:pPr>
    </w:p>
    <w:p w:rsidR="0017000C" w:rsidRDefault="0017000C" w:rsidP="001C21E4">
      <w:pPr>
        <w:rPr>
          <w:lang w:val="es-PA"/>
        </w:rPr>
        <w:sectPr w:rsidR="0017000C" w:rsidSect="00D47FA8">
          <w:headerReference w:type="default" r:id="rId111"/>
          <w:footerReference w:type="default" r:id="rId112"/>
          <w:pgSz w:w="12240" w:h="15840"/>
          <w:pgMar w:top="1440" w:right="1440" w:bottom="1440" w:left="1440" w:header="288" w:footer="288" w:gutter="0"/>
          <w:pgNumType w:chapStyle="1"/>
          <w:cols w:space="708"/>
          <w:docGrid w:linePitch="360"/>
        </w:sectPr>
      </w:pPr>
    </w:p>
    <w:p w:rsidR="001C21E4" w:rsidRPr="005D0FFA" w:rsidRDefault="001C21E4" w:rsidP="001C21E4">
      <w:pPr>
        <w:pStyle w:val="Caption"/>
        <w:rPr>
          <w:lang w:val="es-PA"/>
        </w:rPr>
      </w:pPr>
      <w:bookmarkStart w:id="281" w:name="_Ref414887083"/>
      <w:bookmarkStart w:id="282" w:name="_Toc429755709"/>
      <w:r w:rsidRPr="005D0FFA">
        <w:rPr>
          <w:lang w:val="es-PA"/>
        </w:rPr>
        <w:lastRenderedPageBreak/>
        <w:t xml:space="preserve">Tabla </w:t>
      </w:r>
      <w:r w:rsidR="00AF11B4">
        <w:rPr>
          <w:lang w:val="es-PA"/>
        </w:rPr>
        <w:fldChar w:fldCharType="begin"/>
      </w:r>
      <w:r w:rsidR="00AF11B4">
        <w:rPr>
          <w:lang w:val="es-PA"/>
        </w:rPr>
        <w:instrText xml:space="preserve"> STYLEREF 1 \s </w:instrText>
      </w:r>
      <w:r w:rsidR="00AF11B4">
        <w:rPr>
          <w:lang w:val="es-PA"/>
        </w:rPr>
        <w:fldChar w:fldCharType="separate"/>
      </w:r>
      <w:r w:rsidR="00E51CD4">
        <w:rPr>
          <w:noProof/>
          <w:lang w:val="es-PA"/>
        </w:rPr>
        <w:t>4</w:t>
      </w:r>
      <w:r w:rsidR="00AF11B4">
        <w:rPr>
          <w:lang w:val="es-PA"/>
        </w:rPr>
        <w:fldChar w:fldCharType="end"/>
      </w:r>
      <w:r w:rsidR="00AF11B4">
        <w:rPr>
          <w:lang w:val="es-PA"/>
        </w:rPr>
        <w:noBreakHyphen/>
      </w:r>
      <w:r w:rsidR="00AF11B4">
        <w:rPr>
          <w:lang w:val="es-PA"/>
        </w:rPr>
        <w:fldChar w:fldCharType="begin"/>
      </w:r>
      <w:r w:rsidR="00AF11B4">
        <w:rPr>
          <w:lang w:val="es-PA"/>
        </w:rPr>
        <w:instrText xml:space="preserve"> SEQ Tabla \* ARABIC \s 1 </w:instrText>
      </w:r>
      <w:r w:rsidR="00AF11B4">
        <w:rPr>
          <w:lang w:val="es-PA"/>
        </w:rPr>
        <w:fldChar w:fldCharType="separate"/>
      </w:r>
      <w:r w:rsidR="00E51CD4">
        <w:rPr>
          <w:noProof/>
          <w:lang w:val="es-PA"/>
        </w:rPr>
        <w:t>53</w:t>
      </w:r>
      <w:r w:rsidR="00AF11B4">
        <w:rPr>
          <w:lang w:val="es-PA"/>
        </w:rPr>
        <w:fldChar w:fldCharType="end"/>
      </w:r>
      <w:bookmarkEnd w:id="281"/>
      <w:r w:rsidRPr="005D0FFA">
        <w:rPr>
          <w:lang w:val="es-PA"/>
        </w:rPr>
        <w:t>. Importancia Ambiental de los Impactos según Etapa de Factor Afectado</w:t>
      </w:r>
      <w:bookmarkEnd w:id="282"/>
    </w:p>
    <w:tbl>
      <w:tblPr>
        <w:tblW w:w="14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525"/>
        <w:gridCol w:w="1029"/>
        <w:gridCol w:w="735"/>
        <w:gridCol w:w="900"/>
        <w:gridCol w:w="755"/>
        <w:gridCol w:w="1080"/>
        <w:gridCol w:w="755"/>
        <w:gridCol w:w="1005"/>
        <w:gridCol w:w="725"/>
        <w:gridCol w:w="900"/>
        <w:gridCol w:w="630"/>
        <w:gridCol w:w="900"/>
        <w:gridCol w:w="630"/>
        <w:gridCol w:w="1005"/>
        <w:gridCol w:w="630"/>
        <w:gridCol w:w="810"/>
      </w:tblGrid>
      <w:tr w:rsidR="00B14BFC" w:rsidRPr="004C6158" w:rsidTr="0032753A">
        <w:trPr>
          <w:cantSplit/>
          <w:trHeight w:val="414"/>
          <w:tblHeader/>
          <w:jc w:val="center"/>
        </w:trPr>
        <w:tc>
          <w:tcPr>
            <w:tcW w:w="1525" w:type="dxa"/>
            <w:vMerge w:val="restart"/>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Importancia Ambiental</w:t>
            </w:r>
          </w:p>
        </w:tc>
        <w:tc>
          <w:tcPr>
            <w:tcW w:w="1029" w:type="dxa"/>
            <w:vMerge w:val="restart"/>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Rango</w:t>
            </w:r>
          </w:p>
        </w:tc>
        <w:tc>
          <w:tcPr>
            <w:tcW w:w="1635"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Ac.</w:t>
            </w:r>
          </w:p>
        </w:tc>
        <w:tc>
          <w:tcPr>
            <w:tcW w:w="1835"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At.</w:t>
            </w:r>
          </w:p>
        </w:tc>
        <w:tc>
          <w:tcPr>
            <w:tcW w:w="1760"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T/S</w:t>
            </w:r>
          </w:p>
        </w:tc>
        <w:tc>
          <w:tcPr>
            <w:tcW w:w="1625"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Bio.</w:t>
            </w:r>
          </w:p>
        </w:tc>
        <w:tc>
          <w:tcPr>
            <w:tcW w:w="1530"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SE</w:t>
            </w:r>
          </w:p>
        </w:tc>
        <w:tc>
          <w:tcPr>
            <w:tcW w:w="1635"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H y C</w:t>
            </w:r>
          </w:p>
        </w:tc>
        <w:tc>
          <w:tcPr>
            <w:tcW w:w="1440" w:type="dxa"/>
            <w:gridSpan w:val="2"/>
            <w:shd w:val="clear" w:color="auto" w:fill="007078"/>
            <w:vAlign w:val="center"/>
          </w:tcPr>
          <w:p w:rsidR="00B14BFC" w:rsidRPr="004C6158" w:rsidRDefault="00B14BFC" w:rsidP="00B14BFC">
            <w:pPr>
              <w:spacing w:after="0"/>
              <w:jc w:val="center"/>
              <w:rPr>
                <w:b/>
                <w:color w:val="FFFFFF" w:themeColor="background1"/>
                <w:sz w:val="22"/>
                <w:lang w:val="es-PA"/>
              </w:rPr>
            </w:pPr>
            <w:r w:rsidRPr="004C6158">
              <w:rPr>
                <w:b/>
                <w:color w:val="FFFFFF" w:themeColor="background1"/>
                <w:sz w:val="22"/>
                <w:lang w:val="es-PA"/>
              </w:rPr>
              <w:t>P</w:t>
            </w:r>
          </w:p>
        </w:tc>
      </w:tr>
      <w:tr w:rsidR="00B14BFC" w:rsidRPr="004C6158" w:rsidTr="0032753A">
        <w:trPr>
          <w:cantSplit/>
          <w:trHeight w:val="414"/>
          <w:tblHeader/>
          <w:jc w:val="center"/>
        </w:trPr>
        <w:tc>
          <w:tcPr>
            <w:tcW w:w="1525" w:type="dxa"/>
            <w:vMerge/>
            <w:shd w:val="clear" w:color="auto" w:fill="007078"/>
            <w:vAlign w:val="center"/>
          </w:tcPr>
          <w:p w:rsidR="00B14BFC" w:rsidRPr="004C6158" w:rsidRDefault="00B14BFC" w:rsidP="00B14BFC">
            <w:pPr>
              <w:spacing w:after="0"/>
              <w:jc w:val="center"/>
              <w:rPr>
                <w:b/>
                <w:color w:val="FFFFFF" w:themeColor="background1"/>
                <w:sz w:val="22"/>
                <w:lang w:val="es-PA"/>
              </w:rPr>
            </w:pPr>
          </w:p>
        </w:tc>
        <w:tc>
          <w:tcPr>
            <w:tcW w:w="1029" w:type="dxa"/>
            <w:vMerge/>
            <w:shd w:val="clear" w:color="auto" w:fill="007078"/>
            <w:vAlign w:val="center"/>
          </w:tcPr>
          <w:p w:rsidR="00B14BFC" w:rsidRPr="004C6158" w:rsidRDefault="00B14BFC" w:rsidP="00B14BFC">
            <w:pPr>
              <w:spacing w:after="0"/>
              <w:jc w:val="center"/>
              <w:rPr>
                <w:b/>
                <w:color w:val="FFFFFF" w:themeColor="background1"/>
                <w:sz w:val="22"/>
                <w:lang w:val="es-PA"/>
              </w:rPr>
            </w:pPr>
          </w:p>
        </w:tc>
        <w:tc>
          <w:tcPr>
            <w:tcW w:w="73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90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75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108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75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100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72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90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63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90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63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1005"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c>
          <w:tcPr>
            <w:tcW w:w="63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R.</w:t>
            </w:r>
          </w:p>
        </w:tc>
        <w:tc>
          <w:tcPr>
            <w:tcW w:w="810" w:type="dxa"/>
            <w:shd w:val="clear" w:color="auto" w:fill="007078"/>
            <w:vAlign w:val="center"/>
          </w:tcPr>
          <w:p w:rsidR="00B14BFC" w:rsidRPr="004C6158" w:rsidRDefault="00B14BFC" w:rsidP="00B14BFC">
            <w:pPr>
              <w:spacing w:after="0"/>
              <w:jc w:val="center"/>
              <w:rPr>
                <w:b/>
                <w:color w:val="FFFFFF" w:themeColor="background1"/>
                <w:sz w:val="22"/>
                <w:lang w:val="es-PA"/>
              </w:rPr>
            </w:pPr>
            <w:r>
              <w:rPr>
                <w:b/>
                <w:color w:val="FFFFFF" w:themeColor="background1"/>
                <w:sz w:val="22"/>
                <w:lang w:val="es-PA"/>
              </w:rPr>
              <w:t>M &amp; C</w:t>
            </w:r>
          </w:p>
        </w:tc>
      </w:tr>
      <w:tr w:rsidR="00B14BFC" w:rsidRPr="0032753A" w:rsidTr="0032753A">
        <w:trPr>
          <w:cantSplit/>
          <w:jc w:val="center"/>
        </w:trPr>
        <w:tc>
          <w:tcPr>
            <w:tcW w:w="14014" w:type="dxa"/>
            <w:gridSpan w:val="16"/>
            <w:shd w:val="clear" w:color="auto" w:fill="E2EFD9" w:themeFill="accent6" w:themeFillTint="33"/>
            <w:vAlign w:val="center"/>
          </w:tcPr>
          <w:p w:rsidR="00B14BFC" w:rsidRPr="0032753A" w:rsidRDefault="00B14BFC" w:rsidP="00B14BFC">
            <w:pPr>
              <w:spacing w:after="0"/>
              <w:jc w:val="left"/>
              <w:rPr>
                <w:b/>
                <w:sz w:val="22"/>
                <w:lang w:val="es-PA"/>
              </w:rPr>
            </w:pPr>
            <w:r w:rsidRPr="0032753A">
              <w:rPr>
                <w:b/>
                <w:sz w:val="22"/>
                <w:lang w:val="es-PA"/>
              </w:rPr>
              <w:t xml:space="preserve">IMPACTOS </w:t>
            </w:r>
            <w:r w:rsidR="0032753A" w:rsidRPr="0032753A">
              <w:rPr>
                <w:b/>
                <w:sz w:val="22"/>
                <w:lang w:val="es-PA"/>
              </w:rPr>
              <w:t>NEGATIVOS</w:t>
            </w:r>
            <w:r w:rsidR="0032753A">
              <w:rPr>
                <w:b/>
                <w:sz w:val="22"/>
                <w:lang w:val="es-PA"/>
              </w:rPr>
              <w:t xml:space="preserve"> (-)</w:t>
            </w: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Baja</w:t>
            </w:r>
          </w:p>
        </w:tc>
        <w:tc>
          <w:tcPr>
            <w:tcW w:w="1029" w:type="dxa"/>
            <w:vAlign w:val="center"/>
          </w:tcPr>
          <w:p w:rsidR="00B14BFC" w:rsidRPr="004C6158" w:rsidRDefault="00B14BFC" w:rsidP="00B14BFC">
            <w:pPr>
              <w:spacing w:after="0"/>
              <w:jc w:val="center"/>
              <w:rPr>
                <w:sz w:val="22"/>
                <w:lang w:val="es-PA"/>
              </w:rPr>
            </w:pPr>
            <w:r w:rsidRPr="004C6158">
              <w:rPr>
                <w:sz w:val="22"/>
                <w:lang w:val="es-PA"/>
              </w:rPr>
              <w:t>&lt; 25</w:t>
            </w:r>
          </w:p>
        </w:tc>
        <w:tc>
          <w:tcPr>
            <w:tcW w:w="735" w:type="dxa"/>
            <w:vAlign w:val="center"/>
          </w:tcPr>
          <w:p w:rsidR="00B14BFC" w:rsidRPr="004C6158" w:rsidRDefault="00F119A8" w:rsidP="00B14BFC">
            <w:pPr>
              <w:spacing w:after="0"/>
              <w:jc w:val="center"/>
              <w:rPr>
                <w:sz w:val="22"/>
                <w:lang w:val="es-PA"/>
              </w:rPr>
            </w:pPr>
            <w:r>
              <w:rPr>
                <w:sz w:val="22"/>
                <w:lang w:val="es-PA"/>
              </w:rPr>
              <w:t>6</w:t>
            </w:r>
          </w:p>
        </w:tc>
        <w:tc>
          <w:tcPr>
            <w:tcW w:w="900" w:type="dxa"/>
            <w:vAlign w:val="center"/>
          </w:tcPr>
          <w:p w:rsidR="00B14BFC" w:rsidRPr="004C6158" w:rsidRDefault="0032753A" w:rsidP="00B14BFC">
            <w:pPr>
              <w:spacing w:after="0"/>
              <w:jc w:val="center"/>
              <w:rPr>
                <w:sz w:val="22"/>
                <w:lang w:val="es-PA"/>
              </w:rPr>
            </w:pPr>
            <w:r>
              <w:rPr>
                <w:sz w:val="22"/>
                <w:lang w:val="es-PA"/>
              </w:rPr>
              <w:t>8</w:t>
            </w:r>
          </w:p>
        </w:tc>
        <w:tc>
          <w:tcPr>
            <w:tcW w:w="755" w:type="dxa"/>
            <w:vAlign w:val="center"/>
          </w:tcPr>
          <w:p w:rsidR="00B14BFC" w:rsidRPr="004C6158" w:rsidRDefault="00F119A8" w:rsidP="00B14BFC">
            <w:pPr>
              <w:spacing w:after="0"/>
              <w:jc w:val="center"/>
              <w:rPr>
                <w:sz w:val="22"/>
                <w:lang w:val="es-PA"/>
              </w:rPr>
            </w:pPr>
            <w:r>
              <w:rPr>
                <w:sz w:val="22"/>
                <w:lang w:val="es-PA"/>
              </w:rPr>
              <w:t>42</w:t>
            </w:r>
          </w:p>
        </w:tc>
        <w:tc>
          <w:tcPr>
            <w:tcW w:w="1080" w:type="dxa"/>
            <w:vAlign w:val="center"/>
          </w:tcPr>
          <w:p w:rsidR="00B14BFC" w:rsidRPr="004C6158" w:rsidRDefault="0032753A" w:rsidP="00B14BFC">
            <w:pPr>
              <w:spacing w:after="0"/>
              <w:jc w:val="center"/>
              <w:rPr>
                <w:sz w:val="22"/>
                <w:lang w:val="es-PA"/>
              </w:rPr>
            </w:pPr>
            <w:r>
              <w:rPr>
                <w:sz w:val="22"/>
                <w:lang w:val="es-PA"/>
              </w:rPr>
              <w:t>41</w:t>
            </w:r>
          </w:p>
        </w:tc>
        <w:tc>
          <w:tcPr>
            <w:tcW w:w="755" w:type="dxa"/>
            <w:vAlign w:val="center"/>
          </w:tcPr>
          <w:p w:rsidR="00B14BFC" w:rsidRPr="004C6158" w:rsidRDefault="00F119A8" w:rsidP="00B14BFC">
            <w:pPr>
              <w:spacing w:after="0"/>
              <w:jc w:val="center"/>
              <w:rPr>
                <w:sz w:val="22"/>
                <w:lang w:val="es-PA"/>
              </w:rPr>
            </w:pPr>
            <w:r>
              <w:rPr>
                <w:sz w:val="22"/>
                <w:lang w:val="es-PA"/>
              </w:rPr>
              <w:t>17</w:t>
            </w:r>
          </w:p>
        </w:tc>
        <w:tc>
          <w:tcPr>
            <w:tcW w:w="1005" w:type="dxa"/>
            <w:vAlign w:val="center"/>
          </w:tcPr>
          <w:p w:rsidR="00B14BFC" w:rsidRPr="004C6158" w:rsidRDefault="0032753A" w:rsidP="00B14BFC">
            <w:pPr>
              <w:spacing w:after="0"/>
              <w:jc w:val="center"/>
              <w:rPr>
                <w:sz w:val="22"/>
                <w:lang w:val="es-PA"/>
              </w:rPr>
            </w:pPr>
            <w:r>
              <w:rPr>
                <w:sz w:val="22"/>
                <w:lang w:val="es-PA"/>
              </w:rPr>
              <w:t>14</w:t>
            </w:r>
          </w:p>
        </w:tc>
        <w:tc>
          <w:tcPr>
            <w:tcW w:w="725" w:type="dxa"/>
            <w:vAlign w:val="center"/>
          </w:tcPr>
          <w:p w:rsidR="00B14BFC" w:rsidRPr="004C6158" w:rsidRDefault="00F119A8" w:rsidP="00B14BFC">
            <w:pPr>
              <w:spacing w:after="0"/>
              <w:jc w:val="center"/>
              <w:rPr>
                <w:sz w:val="22"/>
                <w:lang w:val="es-PA"/>
              </w:rPr>
            </w:pPr>
            <w:r>
              <w:rPr>
                <w:sz w:val="22"/>
                <w:lang w:val="es-PA"/>
              </w:rPr>
              <w:t>13</w:t>
            </w:r>
          </w:p>
        </w:tc>
        <w:tc>
          <w:tcPr>
            <w:tcW w:w="900" w:type="dxa"/>
            <w:vAlign w:val="center"/>
          </w:tcPr>
          <w:p w:rsidR="00B14BFC" w:rsidRPr="004C6158" w:rsidRDefault="0032753A" w:rsidP="00B14BFC">
            <w:pPr>
              <w:spacing w:after="0"/>
              <w:jc w:val="center"/>
              <w:rPr>
                <w:sz w:val="22"/>
                <w:lang w:val="es-PA"/>
              </w:rPr>
            </w:pPr>
            <w:r>
              <w:rPr>
                <w:sz w:val="22"/>
                <w:lang w:val="es-PA"/>
              </w:rPr>
              <w:t>10</w:t>
            </w:r>
          </w:p>
        </w:tc>
        <w:tc>
          <w:tcPr>
            <w:tcW w:w="630" w:type="dxa"/>
            <w:vAlign w:val="center"/>
          </w:tcPr>
          <w:p w:rsidR="00B14BFC" w:rsidRPr="004C6158" w:rsidRDefault="00F119A8" w:rsidP="00B14BFC">
            <w:pPr>
              <w:spacing w:after="0"/>
              <w:jc w:val="center"/>
              <w:rPr>
                <w:sz w:val="22"/>
                <w:lang w:val="es-PA"/>
              </w:rPr>
            </w:pPr>
            <w:r>
              <w:rPr>
                <w:sz w:val="22"/>
                <w:lang w:val="es-PA"/>
              </w:rPr>
              <w:t>68</w:t>
            </w:r>
          </w:p>
        </w:tc>
        <w:tc>
          <w:tcPr>
            <w:tcW w:w="900" w:type="dxa"/>
            <w:vAlign w:val="center"/>
          </w:tcPr>
          <w:p w:rsidR="00B14BFC" w:rsidRPr="004C6158" w:rsidRDefault="0032753A" w:rsidP="00B14BFC">
            <w:pPr>
              <w:spacing w:after="0"/>
              <w:jc w:val="center"/>
              <w:rPr>
                <w:sz w:val="22"/>
                <w:lang w:val="es-PA"/>
              </w:rPr>
            </w:pPr>
            <w:r>
              <w:rPr>
                <w:sz w:val="22"/>
                <w:lang w:val="es-PA"/>
              </w:rPr>
              <w:t>69</w:t>
            </w: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F119A8" w:rsidP="00B14BFC">
            <w:pPr>
              <w:spacing w:after="0"/>
              <w:jc w:val="center"/>
              <w:rPr>
                <w:sz w:val="22"/>
                <w:lang w:val="es-PA"/>
              </w:rPr>
            </w:pPr>
            <w:r>
              <w:rPr>
                <w:sz w:val="22"/>
                <w:lang w:val="es-PA"/>
              </w:rPr>
              <w:t>3</w:t>
            </w:r>
          </w:p>
        </w:tc>
        <w:tc>
          <w:tcPr>
            <w:tcW w:w="810" w:type="dxa"/>
            <w:vAlign w:val="center"/>
          </w:tcPr>
          <w:p w:rsidR="00B14BFC" w:rsidRPr="004C6158" w:rsidRDefault="0032753A" w:rsidP="00B14BFC">
            <w:pPr>
              <w:spacing w:after="0"/>
              <w:jc w:val="center"/>
              <w:rPr>
                <w:sz w:val="22"/>
                <w:lang w:val="es-PA"/>
              </w:rPr>
            </w:pPr>
            <w:r>
              <w:rPr>
                <w:sz w:val="22"/>
                <w:lang w:val="es-PA"/>
              </w:rPr>
              <w:t>4</w:t>
            </w: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Media</w:t>
            </w:r>
          </w:p>
        </w:tc>
        <w:tc>
          <w:tcPr>
            <w:tcW w:w="1029" w:type="dxa"/>
            <w:vAlign w:val="center"/>
          </w:tcPr>
          <w:p w:rsidR="00B14BFC" w:rsidRPr="004C6158" w:rsidRDefault="00B14BFC" w:rsidP="00B14BFC">
            <w:pPr>
              <w:spacing w:after="0"/>
              <w:jc w:val="center"/>
              <w:rPr>
                <w:sz w:val="22"/>
                <w:lang w:val="es-PA"/>
              </w:rPr>
            </w:pPr>
            <w:r w:rsidRPr="004C6158">
              <w:rPr>
                <w:sz w:val="22"/>
                <w:lang w:val="es-PA"/>
              </w:rPr>
              <w:t>25- &lt;50</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32753A" w:rsidP="00B14BFC">
            <w:pPr>
              <w:spacing w:after="0"/>
              <w:jc w:val="center"/>
              <w:rPr>
                <w:sz w:val="22"/>
                <w:lang w:val="es-PA"/>
              </w:rPr>
            </w:pPr>
            <w:r>
              <w:rPr>
                <w:sz w:val="22"/>
                <w:lang w:val="es-PA"/>
              </w:rPr>
              <w:t>7</w:t>
            </w:r>
          </w:p>
        </w:tc>
        <w:tc>
          <w:tcPr>
            <w:tcW w:w="755" w:type="dxa"/>
            <w:vAlign w:val="center"/>
          </w:tcPr>
          <w:p w:rsidR="00B14BFC" w:rsidRPr="004C6158" w:rsidRDefault="00F119A8" w:rsidP="00B14BFC">
            <w:pPr>
              <w:spacing w:after="0"/>
              <w:jc w:val="center"/>
              <w:rPr>
                <w:sz w:val="22"/>
                <w:lang w:val="es-PA"/>
              </w:rPr>
            </w:pPr>
            <w:r>
              <w:rPr>
                <w:sz w:val="22"/>
                <w:lang w:val="es-PA"/>
              </w:rPr>
              <w:t>2</w:t>
            </w:r>
          </w:p>
        </w:tc>
        <w:tc>
          <w:tcPr>
            <w:tcW w:w="1080" w:type="dxa"/>
            <w:vAlign w:val="center"/>
          </w:tcPr>
          <w:p w:rsidR="00B14BFC" w:rsidRPr="004C6158" w:rsidRDefault="0032753A" w:rsidP="00B14BFC">
            <w:pPr>
              <w:spacing w:after="0"/>
              <w:jc w:val="center"/>
              <w:rPr>
                <w:sz w:val="22"/>
                <w:lang w:val="es-PA"/>
              </w:rPr>
            </w:pPr>
            <w:r>
              <w:rPr>
                <w:sz w:val="22"/>
                <w:lang w:val="es-PA"/>
              </w:rPr>
              <w:t>3</w:t>
            </w:r>
          </w:p>
        </w:tc>
        <w:tc>
          <w:tcPr>
            <w:tcW w:w="755" w:type="dxa"/>
            <w:vAlign w:val="center"/>
          </w:tcPr>
          <w:p w:rsidR="00B14BFC" w:rsidRPr="004C6158" w:rsidRDefault="00F119A8" w:rsidP="00B14BFC">
            <w:pPr>
              <w:spacing w:after="0"/>
              <w:jc w:val="center"/>
              <w:rPr>
                <w:sz w:val="22"/>
                <w:lang w:val="es-PA"/>
              </w:rPr>
            </w:pPr>
            <w:r>
              <w:rPr>
                <w:sz w:val="22"/>
                <w:lang w:val="es-PA"/>
              </w:rPr>
              <w:t>3</w:t>
            </w:r>
          </w:p>
        </w:tc>
        <w:tc>
          <w:tcPr>
            <w:tcW w:w="1005" w:type="dxa"/>
            <w:vAlign w:val="center"/>
          </w:tcPr>
          <w:p w:rsidR="00B14BFC" w:rsidRPr="004C6158" w:rsidRDefault="0032753A" w:rsidP="00B14BFC">
            <w:pPr>
              <w:spacing w:after="0"/>
              <w:jc w:val="center"/>
              <w:rPr>
                <w:sz w:val="22"/>
                <w:lang w:val="es-PA"/>
              </w:rPr>
            </w:pPr>
            <w:r>
              <w:rPr>
                <w:sz w:val="22"/>
                <w:lang w:val="es-PA"/>
              </w:rPr>
              <w:t>10</w:t>
            </w:r>
          </w:p>
        </w:tc>
        <w:tc>
          <w:tcPr>
            <w:tcW w:w="725" w:type="dxa"/>
            <w:vAlign w:val="center"/>
          </w:tcPr>
          <w:p w:rsidR="00B14BFC" w:rsidRPr="004C6158" w:rsidRDefault="00F119A8" w:rsidP="00B14BFC">
            <w:pPr>
              <w:spacing w:after="0"/>
              <w:jc w:val="center"/>
              <w:rPr>
                <w:sz w:val="22"/>
                <w:lang w:val="es-PA"/>
              </w:rPr>
            </w:pPr>
            <w:r>
              <w:rPr>
                <w:sz w:val="22"/>
                <w:lang w:val="es-PA"/>
              </w:rPr>
              <w:t>1</w:t>
            </w:r>
          </w:p>
        </w:tc>
        <w:tc>
          <w:tcPr>
            <w:tcW w:w="900" w:type="dxa"/>
            <w:vAlign w:val="center"/>
          </w:tcPr>
          <w:p w:rsidR="00B14BFC" w:rsidRPr="004C6158" w:rsidRDefault="0032753A" w:rsidP="00B14BFC">
            <w:pPr>
              <w:spacing w:after="0"/>
              <w:jc w:val="center"/>
              <w:rPr>
                <w:sz w:val="22"/>
                <w:lang w:val="es-PA"/>
              </w:rPr>
            </w:pPr>
            <w:r>
              <w:rPr>
                <w:sz w:val="22"/>
                <w:lang w:val="es-PA"/>
              </w:rPr>
              <w:t>5</w:t>
            </w:r>
          </w:p>
        </w:tc>
        <w:tc>
          <w:tcPr>
            <w:tcW w:w="630" w:type="dxa"/>
            <w:vAlign w:val="center"/>
          </w:tcPr>
          <w:p w:rsidR="00B14BFC" w:rsidRPr="004C6158" w:rsidRDefault="00F119A8" w:rsidP="00B14BFC">
            <w:pPr>
              <w:spacing w:after="0"/>
              <w:jc w:val="center"/>
              <w:rPr>
                <w:sz w:val="22"/>
                <w:lang w:val="es-PA"/>
              </w:rPr>
            </w:pPr>
            <w:r>
              <w:rPr>
                <w:sz w:val="22"/>
                <w:lang w:val="es-PA"/>
              </w:rPr>
              <w:t>1</w:t>
            </w:r>
          </w:p>
        </w:tc>
        <w:tc>
          <w:tcPr>
            <w:tcW w:w="900" w:type="dxa"/>
            <w:vAlign w:val="center"/>
          </w:tcPr>
          <w:p w:rsidR="00B14BFC" w:rsidRPr="004C6158" w:rsidRDefault="0032753A" w:rsidP="00B14BFC">
            <w:pPr>
              <w:spacing w:after="0"/>
              <w:jc w:val="center"/>
              <w:rPr>
                <w:sz w:val="22"/>
                <w:lang w:val="es-PA"/>
              </w:rPr>
            </w:pPr>
            <w:r>
              <w:rPr>
                <w:sz w:val="22"/>
                <w:lang w:val="es-PA"/>
              </w:rPr>
              <w:t>4</w:t>
            </w: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32753A" w:rsidP="00B14BFC">
            <w:pPr>
              <w:spacing w:after="0"/>
              <w:jc w:val="center"/>
              <w:rPr>
                <w:sz w:val="22"/>
                <w:lang w:val="es-PA"/>
              </w:rPr>
            </w:pPr>
            <w:r>
              <w:rPr>
                <w:sz w:val="22"/>
                <w:lang w:val="es-PA"/>
              </w:rPr>
              <w:t>2</w:t>
            </w: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32753A" w:rsidP="00B14BFC">
            <w:pPr>
              <w:spacing w:after="0"/>
              <w:jc w:val="center"/>
              <w:rPr>
                <w:sz w:val="22"/>
                <w:lang w:val="es-PA"/>
              </w:rPr>
            </w:pPr>
            <w:r>
              <w:rPr>
                <w:sz w:val="22"/>
                <w:lang w:val="es-PA"/>
              </w:rPr>
              <w:t>1</w:t>
            </w: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Alta</w:t>
            </w:r>
          </w:p>
        </w:tc>
        <w:tc>
          <w:tcPr>
            <w:tcW w:w="1029" w:type="dxa"/>
            <w:vAlign w:val="center"/>
          </w:tcPr>
          <w:p w:rsidR="00B14BFC" w:rsidRPr="004C6158" w:rsidRDefault="00B14BFC" w:rsidP="00B14BFC">
            <w:pPr>
              <w:spacing w:after="0"/>
              <w:jc w:val="center"/>
              <w:rPr>
                <w:sz w:val="22"/>
                <w:lang w:val="es-PA"/>
              </w:rPr>
            </w:pPr>
            <w:r w:rsidRPr="004C6158">
              <w:rPr>
                <w:sz w:val="22"/>
                <w:lang w:val="es-PA"/>
              </w:rPr>
              <w:t>50- &lt;75</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72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B14BFC" w:rsidP="00B14BFC">
            <w:pPr>
              <w:spacing w:after="0"/>
              <w:jc w:val="center"/>
              <w:rPr>
                <w:sz w:val="22"/>
                <w:lang w:val="es-PA"/>
              </w:rPr>
            </w:pP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Muy Alta</w:t>
            </w:r>
          </w:p>
        </w:tc>
        <w:tc>
          <w:tcPr>
            <w:tcW w:w="1029" w:type="dxa"/>
            <w:vAlign w:val="center"/>
          </w:tcPr>
          <w:p w:rsidR="00B14BFC" w:rsidRPr="004C6158" w:rsidRDefault="00B14BFC" w:rsidP="00B14BFC">
            <w:pPr>
              <w:spacing w:after="0"/>
              <w:jc w:val="center"/>
              <w:rPr>
                <w:sz w:val="22"/>
                <w:lang w:val="es-PA"/>
              </w:rPr>
            </w:pPr>
            <w:r w:rsidRPr="004C6158">
              <w:rPr>
                <w:sz w:val="22"/>
                <w:lang w:val="es-PA"/>
              </w:rPr>
              <w:t>≥ 75</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72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B14BFC" w:rsidP="00B14BFC">
            <w:pPr>
              <w:spacing w:after="0"/>
              <w:jc w:val="center"/>
              <w:rPr>
                <w:sz w:val="22"/>
                <w:lang w:val="es-PA"/>
              </w:rPr>
            </w:pPr>
          </w:p>
        </w:tc>
      </w:tr>
      <w:tr w:rsidR="00AB1F94" w:rsidRPr="0032753A" w:rsidTr="00466385">
        <w:trPr>
          <w:cantSplit/>
          <w:jc w:val="center"/>
        </w:trPr>
        <w:tc>
          <w:tcPr>
            <w:tcW w:w="2554" w:type="dxa"/>
            <w:gridSpan w:val="2"/>
            <w:shd w:val="clear" w:color="auto" w:fill="D9D9D9" w:themeFill="background1" w:themeFillShade="D9"/>
            <w:vAlign w:val="center"/>
          </w:tcPr>
          <w:p w:rsidR="00AB1F94" w:rsidRPr="0032753A" w:rsidRDefault="00AB1F94" w:rsidP="00AB1F94">
            <w:pPr>
              <w:spacing w:after="0"/>
              <w:jc w:val="center"/>
              <w:rPr>
                <w:b/>
                <w:i/>
                <w:sz w:val="22"/>
                <w:lang w:val="es-PA"/>
              </w:rPr>
            </w:pPr>
            <w:r w:rsidRPr="0032753A">
              <w:rPr>
                <w:b/>
                <w:i/>
                <w:sz w:val="22"/>
                <w:lang w:val="es-PA"/>
              </w:rPr>
              <w:t>Subtotales</w:t>
            </w:r>
            <w:r>
              <w:rPr>
                <w:b/>
                <w:i/>
                <w:sz w:val="22"/>
                <w:lang w:val="es-PA"/>
              </w:rPr>
              <w:t xml:space="preserve"> N</w:t>
            </w:r>
            <w:r w:rsidRPr="0032753A">
              <w:rPr>
                <w:b/>
                <w:i/>
                <w:sz w:val="22"/>
                <w:lang w:val="es-PA"/>
              </w:rPr>
              <w:t>egativos (-)</w:t>
            </w:r>
          </w:p>
        </w:tc>
        <w:tc>
          <w:tcPr>
            <w:tcW w:w="73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6</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15</w:t>
            </w:r>
          </w:p>
        </w:tc>
        <w:tc>
          <w:tcPr>
            <w:tcW w:w="75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44</w:t>
            </w:r>
          </w:p>
        </w:tc>
        <w:tc>
          <w:tcPr>
            <w:tcW w:w="108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44</w:t>
            </w:r>
          </w:p>
        </w:tc>
        <w:tc>
          <w:tcPr>
            <w:tcW w:w="75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20</w:t>
            </w:r>
          </w:p>
        </w:tc>
        <w:tc>
          <w:tcPr>
            <w:tcW w:w="100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24</w:t>
            </w:r>
          </w:p>
        </w:tc>
        <w:tc>
          <w:tcPr>
            <w:tcW w:w="72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14</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15</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69</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73</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100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3</w:t>
            </w:r>
          </w:p>
        </w:tc>
        <w:tc>
          <w:tcPr>
            <w:tcW w:w="81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5</w:t>
            </w:r>
          </w:p>
        </w:tc>
      </w:tr>
      <w:tr w:rsidR="0032753A" w:rsidRPr="0032753A" w:rsidTr="0032753A">
        <w:trPr>
          <w:cantSplit/>
          <w:jc w:val="center"/>
        </w:trPr>
        <w:tc>
          <w:tcPr>
            <w:tcW w:w="14014" w:type="dxa"/>
            <w:gridSpan w:val="16"/>
            <w:shd w:val="clear" w:color="auto" w:fill="E2EFD9" w:themeFill="accent6" w:themeFillTint="33"/>
            <w:vAlign w:val="center"/>
          </w:tcPr>
          <w:p w:rsidR="0032753A" w:rsidRPr="0032753A" w:rsidRDefault="0032753A" w:rsidP="0032753A">
            <w:pPr>
              <w:spacing w:after="0"/>
              <w:jc w:val="left"/>
              <w:rPr>
                <w:b/>
                <w:sz w:val="22"/>
                <w:lang w:val="es-PA"/>
              </w:rPr>
            </w:pPr>
            <w:r w:rsidRPr="0032753A">
              <w:rPr>
                <w:b/>
                <w:sz w:val="22"/>
                <w:lang w:val="es-PA"/>
              </w:rPr>
              <w:t>IMPACTOS POSITIVOS (+)</w:t>
            </w: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Baja</w:t>
            </w:r>
          </w:p>
        </w:tc>
        <w:tc>
          <w:tcPr>
            <w:tcW w:w="1029" w:type="dxa"/>
            <w:vAlign w:val="center"/>
          </w:tcPr>
          <w:p w:rsidR="00B14BFC" w:rsidRPr="004C6158" w:rsidRDefault="00B14BFC" w:rsidP="00B14BFC">
            <w:pPr>
              <w:spacing w:after="0"/>
              <w:jc w:val="center"/>
              <w:rPr>
                <w:sz w:val="22"/>
                <w:lang w:val="es-PA"/>
              </w:rPr>
            </w:pPr>
            <w:r w:rsidRPr="004C6158">
              <w:rPr>
                <w:sz w:val="22"/>
                <w:lang w:val="es-PA"/>
              </w:rPr>
              <w:t>&lt; 25</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F119A8" w:rsidP="00B14BFC">
            <w:pPr>
              <w:spacing w:after="0"/>
              <w:jc w:val="center"/>
              <w:rPr>
                <w:sz w:val="22"/>
                <w:lang w:val="es-PA"/>
              </w:rPr>
            </w:pPr>
            <w:r>
              <w:rPr>
                <w:sz w:val="22"/>
                <w:lang w:val="es-PA"/>
              </w:rPr>
              <w:t>2</w:t>
            </w:r>
          </w:p>
        </w:tc>
        <w:tc>
          <w:tcPr>
            <w:tcW w:w="1005" w:type="dxa"/>
            <w:vAlign w:val="center"/>
          </w:tcPr>
          <w:p w:rsidR="00B14BFC" w:rsidRPr="004C6158" w:rsidRDefault="0032753A" w:rsidP="00B14BFC">
            <w:pPr>
              <w:spacing w:after="0"/>
              <w:jc w:val="center"/>
              <w:rPr>
                <w:sz w:val="22"/>
                <w:lang w:val="es-PA"/>
              </w:rPr>
            </w:pPr>
            <w:r>
              <w:rPr>
                <w:sz w:val="22"/>
                <w:lang w:val="es-PA"/>
              </w:rPr>
              <w:t>2</w:t>
            </w:r>
          </w:p>
        </w:tc>
        <w:tc>
          <w:tcPr>
            <w:tcW w:w="725" w:type="dxa"/>
            <w:vAlign w:val="center"/>
          </w:tcPr>
          <w:p w:rsidR="00B14BFC" w:rsidRPr="004C6158" w:rsidRDefault="00F119A8" w:rsidP="00B14BFC">
            <w:pPr>
              <w:spacing w:after="0"/>
              <w:jc w:val="center"/>
              <w:rPr>
                <w:sz w:val="22"/>
                <w:lang w:val="es-PA"/>
              </w:rPr>
            </w:pPr>
            <w:r>
              <w:rPr>
                <w:sz w:val="22"/>
                <w:lang w:val="es-PA"/>
              </w:rPr>
              <w:t>1</w:t>
            </w:r>
          </w:p>
        </w:tc>
        <w:tc>
          <w:tcPr>
            <w:tcW w:w="900" w:type="dxa"/>
            <w:vAlign w:val="center"/>
          </w:tcPr>
          <w:p w:rsidR="00B14BFC" w:rsidRPr="004C6158" w:rsidRDefault="0032753A" w:rsidP="00B14BFC">
            <w:pPr>
              <w:spacing w:after="0"/>
              <w:jc w:val="center"/>
              <w:rPr>
                <w:sz w:val="22"/>
                <w:lang w:val="es-PA"/>
              </w:rPr>
            </w:pPr>
            <w:r>
              <w:rPr>
                <w:sz w:val="22"/>
                <w:lang w:val="es-PA"/>
              </w:rPr>
              <w:t>1</w:t>
            </w:r>
          </w:p>
        </w:tc>
        <w:tc>
          <w:tcPr>
            <w:tcW w:w="630" w:type="dxa"/>
            <w:vAlign w:val="center"/>
          </w:tcPr>
          <w:p w:rsidR="00B14BFC" w:rsidRPr="004C6158" w:rsidRDefault="00F119A8" w:rsidP="00B14BFC">
            <w:pPr>
              <w:spacing w:after="0"/>
              <w:jc w:val="center"/>
              <w:rPr>
                <w:sz w:val="22"/>
                <w:lang w:val="es-PA"/>
              </w:rPr>
            </w:pPr>
            <w:r>
              <w:rPr>
                <w:sz w:val="22"/>
                <w:lang w:val="es-PA"/>
              </w:rPr>
              <w:t>7</w:t>
            </w:r>
          </w:p>
        </w:tc>
        <w:tc>
          <w:tcPr>
            <w:tcW w:w="900" w:type="dxa"/>
            <w:vAlign w:val="center"/>
          </w:tcPr>
          <w:p w:rsidR="00B14BFC" w:rsidRPr="004C6158" w:rsidRDefault="0032753A" w:rsidP="00B14BFC">
            <w:pPr>
              <w:spacing w:after="0"/>
              <w:jc w:val="center"/>
              <w:rPr>
                <w:sz w:val="22"/>
                <w:lang w:val="es-PA"/>
              </w:rPr>
            </w:pPr>
            <w:r>
              <w:rPr>
                <w:sz w:val="22"/>
                <w:lang w:val="es-PA"/>
              </w:rPr>
              <w:t>5</w:t>
            </w: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B14BFC" w:rsidP="00B14BFC">
            <w:pPr>
              <w:spacing w:after="0"/>
              <w:jc w:val="center"/>
              <w:rPr>
                <w:sz w:val="22"/>
                <w:lang w:val="es-PA"/>
              </w:rPr>
            </w:pP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Media</w:t>
            </w:r>
          </w:p>
        </w:tc>
        <w:tc>
          <w:tcPr>
            <w:tcW w:w="1029" w:type="dxa"/>
            <w:vAlign w:val="center"/>
          </w:tcPr>
          <w:p w:rsidR="00B14BFC" w:rsidRPr="004C6158" w:rsidRDefault="00B14BFC" w:rsidP="00B14BFC">
            <w:pPr>
              <w:spacing w:after="0"/>
              <w:jc w:val="center"/>
              <w:rPr>
                <w:sz w:val="22"/>
                <w:lang w:val="es-PA"/>
              </w:rPr>
            </w:pPr>
            <w:r w:rsidRPr="004C6158">
              <w:rPr>
                <w:sz w:val="22"/>
                <w:lang w:val="es-PA"/>
              </w:rPr>
              <w:t>25- &lt;50</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725" w:type="dxa"/>
            <w:vAlign w:val="center"/>
          </w:tcPr>
          <w:p w:rsidR="00B14BFC" w:rsidRPr="004C6158" w:rsidRDefault="00F119A8" w:rsidP="00B14BFC">
            <w:pPr>
              <w:spacing w:after="0"/>
              <w:jc w:val="center"/>
              <w:rPr>
                <w:sz w:val="22"/>
                <w:lang w:val="es-PA"/>
              </w:rPr>
            </w:pPr>
            <w:r>
              <w:rPr>
                <w:sz w:val="22"/>
                <w:lang w:val="es-PA"/>
              </w:rPr>
              <w:t>1</w:t>
            </w:r>
          </w:p>
        </w:tc>
        <w:tc>
          <w:tcPr>
            <w:tcW w:w="900" w:type="dxa"/>
            <w:vAlign w:val="center"/>
          </w:tcPr>
          <w:p w:rsidR="00B14BFC" w:rsidRPr="004C6158" w:rsidRDefault="0032753A" w:rsidP="00B14BFC">
            <w:pPr>
              <w:spacing w:after="0"/>
              <w:jc w:val="center"/>
              <w:rPr>
                <w:sz w:val="22"/>
                <w:lang w:val="es-PA"/>
              </w:rPr>
            </w:pPr>
            <w:r>
              <w:rPr>
                <w:sz w:val="22"/>
                <w:lang w:val="es-PA"/>
              </w:rPr>
              <w:t>1</w:t>
            </w:r>
          </w:p>
        </w:tc>
        <w:tc>
          <w:tcPr>
            <w:tcW w:w="630" w:type="dxa"/>
            <w:vAlign w:val="center"/>
          </w:tcPr>
          <w:p w:rsidR="00B14BFC" w:rsidRPr="004C6158" w:rsidRDefault="00F119A8" w:rsidP="00B14BFC">
            <w:pPr>
              <w:spacing w:after="0"/>
              <w:jc w:val="center"/>
              <w:rPr>
                <w:sz w:val="22"/>
                <w:lang w:val="es-PA"/>
              </w:rPr>
            </w:pPr>
            <w:r>
              <w:rPr>
                <w:sz w:val="22"/>
                <w:lang w:val="es-PA"/>
              </w:rPr>
              <w:t>35</w:t>
            </w:r>
          </w:p>
        </w:tc>
        <w:tc>
          <w:tcPr>
            <w:tcW w:w="900" w:type="dxa"/>
            <w:vAlign w:val="center"/>
          </w:tcPr>
          <w:p w:rsidR="00B14BFC" w:rsidRPr="004C6158" w:rsidRDefault="0032753A" w:rsidP="00B14BFC">
            <w:pPr>
              <w:spacing w:after="0"/>
              <w:jc w:val="center"/>
              <w:rPr>
                <w:sz w:val="22"/>
                <w:lang w:val="es-PA"/>
              </w:rPr>
            </w:pPr>
            <w:r>
              <w:rPr>
                <w:sz w:val="22"/>
                <w:lang w:val="es-PA"/>
              </w:rPr>
              <w:t>39</w:t>
            </w: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F119A8" w:rsidP="00B14BFC">
            <w:pPr>
              <w:spacing w:after="0"/>
              <w:jc w:val="center"/>
              <w:rPr>
                <w:sz w:val="22"/>
                <w:lang w:val="es-PA"/>
              </w:rPr>
            </w:pPr>
            <w:r>
              <w:rPr>
                <w:sz w:val="22"/>
                <w:lang w:val="es-PA"/>
              </w:rPr>
              <w:t>1</w:t>
            </w:r>
          </w:p>
        </w:tc>
        <w:tc>
          <w:tcPr>
            <w:tcW w:w="810" w:type="dxa"/>
            <w:vAlign w:val="center"/>
          </w:tcPr>
          <w:p w:rsidR="00B14BFC" w:rsidRPr="004C6158" w:rsidRDefault="0032753A" w:rsidP="00B14BFC">
            <w:pPr>
              <w:spacing w:after="0"/>
              <w:jc w:val="center"/>
              <w:rPr>
                <w:sz w:val="22"/>
                <w:lang w:val="es-PA"/>
              </w:rPr>
            </w:pPr>
            <w:r>
              <w:rPr>
                <w:sz w:val="22"/>
                <w:lang w:val="es-PA"/>
              </w:rPr>
              <w:t>1</w:t>
            </w: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Alta</w:t>
            </w:r>
          </w:p>
        </w:tc>
        <w:tc>
          <w:tcPr>
            <w:tcW w:w="1029" w:type="dxa"/>
            <w:vAlign w:val="center"/>
          </w:tcPr>
          <w:p w:rsidR="00B14BFC" w:rsidRPr="004C6158" w:rsidRDefault="00B14BFC" w:rsidP="00B14BFC">
            <w:pPr>
              <w:spacing w:after="0"/>
              <w:jc w:val="center"/>
              <w:rPr>
                <w:sz w:val="22"/>
                <w:lang w:val="es-PA"/>
              </w:rPr>
            </w:pPr>
            <w:r w:rsidRPr="004C6158">
              <w:rPr>
                <w:sz w:val="22"/>
                <w:lang w:val="es-PA"/>
              </w:rPr>
              <w:t>50- &lt;75</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72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B14BFC" w:rsidP="00B14BFC">
            <w:pPr>
              <w:spacing w:after="0"/>
              <w:jc w:val="center"/>
              <w:rPr>
                <w:sz w:val="22"/>
                <w:lang w:val="es-PA"/>
              </w:rPr>
            </w:pPr>
          </w:p>
        </w:tc>
      </w:tr>
      <w:tr w:rsidR="00B14BFC" w:rsidRPr="004C6158" w:rsidTr="0032753A">
        <w:trPr>
          <w:cantSplit/>
          <w:jc w:val="center"/>
        </w:trPr>
        <w:tc>
          <w:tcPr>
            <w:tcW w:w="1525" w:type="dxa"/>
          </w:tcPr>
          <w:p w:rsidR="00B14BFC" w:rsidRPr="004C6158" w:rsidRDefault="00B14BFC" w:rsidP="00B14BFC">
            <w:pPr>
              <w:spacing w:after="0"/>
              <w:rPr>
                <w:sz w:val="22"/>
                <w:lang w:val="es-PA"/>
              </w:rPr>
            </w:pPr>
            <w:r w:rsidRPr="004C6158">
              <w:rPr>
                <w:sz w:val="22"/>
                <w:lang w:val="es-PA"/>
              </w:rPr>
              <w:t>Muy Alta</w:t>
            </w:r>
          </w:p>
        </w:tc>
        <w:tc>
          <w:tcPr>
            <w:tcW w:w="1029" w:type="dxa"/>
            <w:vAlign w:val="center"/>
          </w:tcPr>
          <w:p w:rsidR="00B14BFC" w:rsidRPr="004C6158" w:rsidRDefault="00B14BFC" w:rsidP="00B14BFC">
            <w:pPr>
              <w:spacing w:after="0"/>
              <w:jc w:val="center"/>
              <w:rPr>
                <w:sz w:val="22"/>
                <w:lang w:val="es-PA"/>
              </w:rPr>
            </w:pPr>
            <w:r w:rsidRPr="004C6158">
              <w:rPr>
                <w:sz w:val="22"/>
                <w:lang w:val="es-PA"/>
              </w:rPr>
              <w:t>≥ 75</w:t>
            </w:r>
          </w:p>
        </w:tc>
        <w:tc>
          <w:tcPr>
            <w:tcW w:w="73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80" w:type="dxa"/>
            <w:vAlign w:val="center"/>
          </w:tcPr>
          <w:p w:rsidR="00B14BFC" w:rsidRPr="004C6158" w:rsidRDefault="00B14BFC" w:rsidP="00B14BFC">
            <w:pPr>
              <w:spacing w:after="0"/>
              <w:jc w:val="center"/>
              <w:rPr>
                <w:sz w:val="22"/>
                <w:lang w:val="es-PA"/>
              </w:rPr>
            </w:pPr>
          </w:p>
        </w:tc>
        <w:tc>
          <w:tcPr>
            <w:tcW w:w="755"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725"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900"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1005" w:type="dxa"/>
            <w:vAlign w:val="center"/>
          </w:tcPr>
          <w:p w:rsidR="00B14BFC" w:rsidRPr="004C6158" w:rsidRDefault="00B14BFC" w:rsidP="00B14BFC">
            <w:pPr>
              <w:spacing w:after="0"/>
              <w:jc w:val="center"/>
              <w:rPr>
                <w:sz w:val="22"/>
                <w:lang w:val="es-PA"/>
              </w:rPr>
            </w:pPr>
          </w:p>
        </w:tc>
        <w:tc>
          <w:tcPr>
            <w:tcW w:w="630" w:type="dxa"/>
            <w:vAlign w:val="center"/>
          </w:tcPr>
          <w:p w:rsidR="00B14BFC" w:rsidRPr="004C6158" w:rsidRDefault="00B14BFC" w:rsidP="00B14BFC">
            <w:pPr>
              <w:spacing w:after="0"/>
              <w:jc w:val="center"/>
              <w:rPr>
                <w:sz w:val="22"/>
                <w:lang w:val="es-PA"/>
              </w:rPr>
            </w:pPr>
          </w:p>
        </w:tc>
        <w:tc>
          <w:tcPr>
            <w:tcW w:w="810" w:type="dxa"/>
            <w:vAlign w:val="center"/>
          </w:tcPr>
          <w:p w:rsidR="00B14BFC" w:rsidRPr="004C6158" w:rsidRDefault="00B14BFC" w:rsidP="00B14BFC">
            <w:pPr>
              <w:spacing w:after="0"/>
              <w:jc w:val="center"/>
              <w:rPr>
                <w:sz w:val="22"/>
                <w:lang w:val="es-PA"/>
              </w:rPr>
            </w:pPr>
          </w:p>
        </w:tc>
      </w:tr>
      <w:tr w:rsidR="00AB1F94" w:rsidRPr="0032753A" w:rsidTr="00466385">
        <w:trPr>
          <w:cantSplit/>
          <w:jc w:val="center"/>
        </w:trPr>
        <w:tc>
          <w:tcPr>
            <w:tcW w:w="2554" w:type="dxa"/>
            <w:gridSpan w:val="2"/>
            <w:shd w:val="clear" w:color="auto" w:fill="D9D9D9" w:themeFill="background1" w:themeFillShade="D9"/>
            <w:vAlign w:val="center"/>
          </w:tcPr>
          <w:p w:rsidR="00AB1F94" w:rsidRPr="0032753A" w:rsidRDefault="00AB1F94" w:rsidP="00AB1F94">
            <w:pPr>
              <w:spacing w:after="0"/>
              <w:jc w:val="center"/>
              <w:rPr>
                <w:b/>
                <w:i/>
                <w:sz w:val="22"/>
                <w:lang w:val="es-PA"/>
              </w:rPr>
            </w:pPr>
            <w:r w:rsidRPr="0032753A">
              <w:rPr>
                <w:b/>
                <w:i/>
                <w:sz w:val="22"/>
                <w:lang w:val="es-PA"/>
              </w:rPr>
              <w:t>Subtotales</w:t>
            </w:r>
            <w:r>
              <w:rPr>
                <w:b/>
                <w:i/>
                <w:sz w:val="22"/>
                <w:lang w:val="es-PA"/>
              </w:rPr>
              <w:t xml:space="preserve"> </w:t>
            </w:r>
            <w:r w:rsidRPr="0032753A">
              <w:rPr>
                <w:b/>
                <w:i/>
                <w:sz w:val="22"/>
                <w:lang w:val="es-PA"/>
              </w:rPr>
              <w:t>Positivos (+)</w:t>
            </w:r>
          </w:p>
        </w:tc>
        <w:tc>
          <w:tcPr>
            <w:tcW w:w="73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75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108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75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w:t>
            </w:r>
          </w:p>
        </w:tc>
        <w:tc>
          <w:tcPr>
            <w:tcW w:w="100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w:t>
            </w:r>
          </w:p>
        </w:tc>
        <w:tc>
          <w:tcPr>
            <w:tcW w:w="72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2</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42</w:t>
            </w:r>
          </w:p>
        </w:tc>
        <w:tc>
          <w:tcPr>
            <w:tcW w:w="90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44</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1005"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0</w:t>
            </w:r>
          </w:p>
        </w:tc>
        <w:tc>
          <w:tcPr>
            <w:tcW w:w="63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1</w:t>
            </w:r>
          </w:p>
        </w:tc>
        <w:tc>
          <w:tcPr>
            <w:tcW w:w="810" w:type="dxa"/>
            <w:shd w:val="clear" w:color="auto" w:fill="D9D9D9" w:themeFill="background1" w:themeFillShade="D9"/>
            <w:vAlign w:val="center"/>
          </w:tcPr>
          <w:p w:rsidR="00AB1F94" w:rsidRPr="0032753A" w:rsidRDefault="00AB1F94" w:rsidP="00B14BFC">
            <w:pPr>
              <w:spacing w:after="0"/>
              <w:jc w:val="center"/>
              <w:rPr>
                <w:b/>
                <w:i/>
                <w:sz w:val="22"/>
                <w:lang w:val="es-PA"/>
              </w:rPr>
            </w:pPr>
            <w:r>
              <w:rPr>
                <w:b/>
                <w:i/>
                <w:sz w:val="22"/>
                <w:lang w:val="es-PA"/>
              </w:rPr>
              <w:t>1</w:t>
            </w:r>
          </w:p>
        </w:tc>
      </w:tr>
    </w:tbl>
    <w:p w:rsidR="001C21E4" w:rsidRPr="005D0FFA" w:rsidRDefault="001C21E4" w:rsidP="004C6158">
      <w:pPr>
        <w:pStyle w:val="PiedeFoto"/>
        <w:rPr>
          <w:lang w:val="es-PA"/>
        </w:rPr>
      </w:pPr>
      <w:r w:rsidRPr="005D0FFA">
        <w:rPr>
          <w:lang w:val="es-PA"/>
        </w:rPr>
        <w:t>Fuente: Preparado por el Consultor</w:t>
      </w:r>
    </w:p>
    <w:p w:rsidR="001C21E4" w:rsidRPr="005D0FFA" w:rsidRDefault="001C21E4" w:rsidP="004C6158">
      <w:pPr>
        <w:pStyle w:val="PiedeFoto"/>
        <w:rPr>
          <w:lang w:val="es-PA"/>
        </w:rPr>
      </w:pPr>
      <w:r w:rsidRPr="005D0FFA">
        <w:rPr>
          <w:lang w:val="es-PA"/>
        </w:rPr>
        <w:t>Ac. = Acuático (Agua); At. = Atmosfera (Aire); T/S = Terrestre (Suelo); Bio = Biótico (Flora y Fauna); SE = Socioeconómico, HyC = Histórico y Cultural y P = Paisajístico.</w:t>
      </w:r>
    </w:p>
    <w:p w:rsidR="001C21E4" w:rsidRPr="005D0FFA" w:rsidRDefault="001C21E4" w:rsidP="004C6158">
      <w:pPr>
        <w:pStyle w:val="PiedeFoto"/>
        <w:rPr>
          <w:lang w:val="es-PA"/>
        </w:rPr>
      </w:pPr>
      <w:r w:rsidRPr="005D0FFA">
        <w:rPr>
          <w:lang w:val="es-PA"/>
        </w:rPr>
        <w:t>Nota (*): Los símbolos (-) y (+) corresponden al tipo de impacto (negativo o positivo).</w:t>
      </w:r>
    </w:p>
    <w:p w:rsidR="003C38A7" w:rsidRDefault="003C38A7" w:rsidP="00920F88">
      <w:pPr>
        <w:rPr>
          <w:lang w:val="es-ES_tradnl"/>
        </w:rPr>
      </w:pPr>
    </w:p>
    <w:p w:rsidR="0017000C" w:rsidRDefault="0017000C" w:rsidP="00920F88">
      <w:pPr>
        <w:rPr>
          <w:lang w:val="es-ES_tradnl"/>
        </w:rPr>
        <w:sectPr w:rsidR="0017000C" w:rsidSect="00D47FA8">
          <w:headerReference w:type="default" r:id="rId113"/>
          <w:footerReference w:type="default" r:id="rId114"/>
          <w:pgSz w:w="15840" w:h="12240" w:orient="landscape"/>
          <w:pgMar w:top="1440" w:right="1440" w:bottom="1440" w:left="1440" w:header="288" w:footer="288" w:gutter="0"/>
          <w:pgNumType w:chapStyle="1"/>
          <w:cols w:space="708"/>
          <w:docGrid w:linePitch="360"/>
        </w:sectPr>
      </w:pPr>
    </w:p>
    <w:p w:rsidR="003C38A7" w:rsidRPr="003C38A7" w:rsidRDefault="003C38A7" w:rsidP="003C38A7">
      <w:pPr>
        <w:pStyle w:val="Heading2"/>
      </w:pPr>
      <w:bookmarkStart w:id="283" w:name="_Toc429755647"/>
      <w:r w:rsidRPr="003C38A7">
        <w:lastRenderedPageBreak/>
        <w:t>Evaluación y Gestión de los Impactos Acumulativos</w:t>
      </w:r>
      <w:bookmarkEnd w:id="283"/>
    </w:p>
    <w:p w:rsidR="003C38A7" w:rsidRDefault="003C38A7" w:rsidP="003C38A7">
      <w:r>
        <w:t xml:space="preserve">En el contexto de este Proyecto Corredor Perimetral de Oriente de Cundinamarca (CPOC), se define a los impactos acumulativos como aquellos que resultan de los efectos sucesivos, incrementales y/o combinados de una acción, proyecto o actividad (colectivamente referidos como “emprendimientos”) cuando se suman a los efectos de otros emprendimientos existentes, planificados y/o razonablemente predecibles. </w:t>
      </w:r>
    </w:p>
    <w:p w:rsidR="003C38A7" w:rsidRDefault="003C38A7" w:rsidP="003C38A7">
      <w:r>
        <w:t xml:space="preserve">En este sentido, la </w:t>
      </w:r>
      <w:r w:rsidRPr="00E67506">
        <w:rPr>
          <w:u w:val="single"/>
        </w:rPr>
        <w:t>Evaluación y Gestión de Impactos Acumulativos (EGIA)</w:t>
      </w:r>
      <w:r>
        <w:t xml:space="preserve"> es el proceso a través del cual se analizan los potenciales riesgos e impactos ambientales y sociales de un emprendimiento propuesto, en un contexto que incorpora a lo largo del tiempo, posibles efectos acumulativos que otras actividades humanas y/o factores naturales y presiones sociales externas pudieran tener sobre los componentes ambientales y sociales valorados (VEC</w:t>
      </w:r>
      <w:r>
        <w:rPr>
          <w:rStyle w:val="FootnoteReference"/>
        </w:rPr>
        <w:footnoteReference w:id="15"/>
      </w:r>
      <w:r>
        <w:t xml:space="preserve"> por sus siglas en inglés - </w:t>
      </w:r>
      <w:r w:rsidRPr="0042362F">
        <w:rPr>
          <w:i/>
        </w:rPr>
        <w:t>Valued Environmental and Social Components</w:t>
      </w:r>
      <w:r>
        <w:t>), y en la medida de lo posible, proponen medidas concretas para evitar, reducir o mitigar tales impactos y riesgos acumulativos.</w:t>
      </w:r>
    </w:p>
    <w:p w:rsidR="0091236C" w:rsidRDefault="0091236C" w:rsidP="0091236C">
      <w:pPr>
        <w:pStyle w:val="NoSpacing"/>
      </w:pPr>
    </w:p>
    <w:p w:rsidR="0091236C" w:rsidRPr="006923F5" w:rsidRDefault="0091236C" w:rsidP="0091236C">
      <w:pPr>
        <w:pStyle w:val="Heading3"/>
        <w:rPr>
          <w:lang w:val="es-PA"/>
        </w:rPr>
      </w:pPr>
      <w:bookmarkStart w:id="284" w:name="_Toc429673567"/>
      <w:bookmarkStart w:id="285" w:name="_Toc429673606"/>
      <w:bookmarkStart w:id="286" w:name="_Toc429755648"/>
      <w:r>
        <w:rPr>
          <w:lang w:val="es-PA"/>
        </w:rPr>
        <w:t>Necesidad de una Evaluación de Impactos Acumulativos</w:t>
      </w:r>
      <w:bookmarkEnd w:id="284"/>
      <w:bookmarkEnd w:id="285"/>
      <w:bookmarkEnd w:id="286"/>
    </w:p>
    <w:p w:rsidR="0091236C" w:rsidRPr="00E46865" w:rsidRDefault="0091236C" w:rsidP="0091236C">
      <w:pPr>
        <w:rPr>
          <w:lang w:val="es-PA"/>
        </w:rPr>
      </w:pPr>
      <w:r>
        <w:rPr>
          <w:lang w:val="es-PA"/>
        </w:rPr>
        <w:t xml:space="preserve">Como se ha venido comentado dentro de este, el Proyecto del CPOC se desarrollará </w:t>
      </w:r>
      <w:r w:rsidR="007D74C2">
        <w:rPr>
          <w:lang w:val="es-PA"/>
        </w:rPr>
        <w:t>en los Municipios de Guasca, Guatavita, Sesquilé, La Calera, Sopó, que forman parte de la Cuenca del Río Bogotá y de los Municipios de Choachí, Ubaque y Cáqueza, que forman parte de la Cuenca del Río Negro. E</w:t>
      </w:r>
      <w:r>
        <w:rPr>
          <w:lang w:val="es-PA"/>
        </w:rPr>
        <w:t xml:space="preserve">stas dos cuencas </w:t>
      </w:r>
      <w:r w:rsidRPr="00E46865">
        <w:rPr>
          <w:lang w:val="es-PA"/>
        </w:rPr>
        <w:t xml:space="preserve">presentan una diversa problemática ambiental desde décadas anteriores, que han afectado principalmente al suelo (por las pérdidas debido a la erosión y los movimientos de masa), la calidad de las aguas (por los aportes de sedimento y el uso de agroquímicos), su hidrología (por la explotación de los materiales de río), entre otros atributos del medio ambiente. </w:t>
      </w:r>
    </w:p>
    <w:p w:rsidR="0091236C" w:rsidRDefault="0091236C" w:rsidP="0091236C">
      <w:pPr>
        <w:rPr>
          <w:lang w:val="es-PA"/>
        </w:rPr>
      </w:pPr>
      <w:r>
        <w:rPr>
          <w:lang w:val="es-PA"/>
        </w:rPr>
        <w:t>Así mismo, existen permisos otorgados y en trámites para nuevos proyectos en el área de Influencia del Proyecto CPOC, todos los cuales han afectado y/o afectarán algún VEC</w:t>
      </w:r>
      <w:r>
        <w:rPr>
          <w:rStyle w:val="FootnoteReference"/>
          <w:lang w:val="es-PA"/>
        </w:rPr>
        <w:footnoteReference w:id="16"/>
      </w:r>
      <w:r>
        <w:rPr>
          <w:lang w:val="es-PA"/>
        </w:rPr>
        <w:t>. Por este motivo, se hace necesario llevar a cabo una Evaluación de los Impactos Acumulativos del Proyecto, en base a los proyectos pasados y las condiciones ambientales existentes (línea base) y futuros.</w:t>
      </w:r>
    </w:p>
    <w:p w:rsidR="0091236C" w:rsidRDefault="0091236C" w:rsidP="0091236C">
      <w:pPr>
        <w:rPr>
          <w:lang w:val="es-PA"/>
        </w:rPr>
      </w:pPr>
      <w:r>
        <w:rPr>
          <w:lang w:val="es-PA"/>
        </w:rPr>
        <w:t>Para realizar esta Evaluación se consideraron los proyectos existentes y potenciales que pudieran tener efectos acumulativos sobre los VEC, principalmente aquellos proyectos de infraestructura carretera de gran magnitud, proyectos de generación, transmisión y/o distribución de electricidad en la zona (existentes y futuras), proyectos de infraestructura mobiliaria (complejos residenciales) y/o industrial (parques industriales) de gran magnitud y proyectos de exploración y/o explotación de minerales.</w:t>
      </w:r>
    </w:p>
    <w:p w:rsidR="0091236C" w:rsidRPr="00F6757F" w:rsidRDefault="0091236C" w:rsidP="0091236C">
      <w:pPr>
        <w:rPr>
          <w:lang w:val="es-PA"/>
        </w:rPr>
      </w:pPr>
      <w:r>
        <w:rPr>
          <w:lang w:val="es-PA"/>
        </w:rPr>
        <w:t xml:space="preserve">En este sentido, </w:t>
      </w:r>
      <w:r w:rsidRPr="00F6757F">
        <w:rPr>
          <w:lang w:val="es-PA"/>
        </w:rPr>
        <w:t>se identificaron los siguientes Proyectos en ejecución</w:t>
      </w:r>
      <w:r>
        <w:rPr>
          <w:lang w:val="es-PA"/>
        </w:rPr>
        <w:t xml:space="preserve"> o proyectados</w:t>
      </w:r>
      <w:r w:rsidRPr="00F6757F">
        <w:rPr>
          <w:lang w:val="es-PA"/>
        </w:rPr>
        <w:t>, dentro del área de influencia del Proyecto CPOC:</w:t>
      </w:r>
    </w:p>
    <w:p w:rsidR="0091236C" w:rsidRPr="00EC0F67" w:rsidRDefault="0091236C" w:rsidP="00FB343C">
      <w:pPr>
        <w:pStyle w:val="ListParagraph"/>
        <w:numPr>
          <w:ilvl w:val="0"/>
          <w:numId w:val="25"/>
        </w:numPr>
        <w:rPr>
          <w:lang w:val="es-PA"/>
        </w:rPr>
      </w:pPr>
      <w:r w:rsidRPr="0091236C">
        <w:rPr>
          <w:b/>
          <w:i/>
          <w:lang w:val="es-PA"/>
        </w:rPr>
        <w:lastRenderedPageBreak/>
        <w:t>Línea de Transmisión Eléctrica de 230 kV Guavio – Nueva Esperanza</w:t>
      </w:r>
      <w:r w:rsidRPr="00F6757F">
        <w:rPr>
          <w:lang w:val="es-PA"/>
        </w:rPr>
        <w:t xml:space="preserve"> (de ahora en adelante, Línea de Transmisión), que hace parte del Proyecto de transmisión de energía Nueva </w:t>
      </w:r>
      <w:r w:rsidRPr="00EC0F67">
        <w:rPr>
          <w:lang w:val="es-PA"/>
        </w:rPr>
        <w:t xml:space="preserve">Esperanza de Empresas Públicas de Medellín, E.S.P. (EPM). Dicho proyecto presenta un cronograma de ejecución propuesto cuyo inicio de construcción se dio en agosto del 2014, segundo tramo en abril del 2015 entre los municipios de Ubaque y Soacha, y tercer tramo entre los Municipios de Guatavita y Choachí, en agosto de 2015, </w:t>
      </w:r>
      <w:r w:rsidRPr="00EC0F67">
        <w:rPr>
          <w:u w:val="single"/>
          <w:lang w:val="es-PA"/>
        </w:rPr>
        <w:t>finalizando en diciembre de 2015</w:t>
      </w:r>
      <w:r w:rsidRPr="00EC0F67">
        <w:rPr>
          <w:lang w:val="es-PA"/>
        </w:rPr>
        <w:t>.</w:t>
      </w:r>
    </w:p>
    <w:p w:rsidR="0091236C" w:rsidRPr="00EC0F67" w:rsidRDefault="0091236C" w:rsidP="00FB343C">
      <w:pPr>
        <w:pStyle w:val="ListParagraph"/>
        <w:numPr>
          <w:ilvl w:val="0"/>
          <w:numId w:val="25"/>
        </w:numPr>
        <w:rPr>
          <w:lang w:val="es-PA"/>
        </w:rPr>
      </w:pPr>
      <w:r w:rsidRPr="0091236C">
        <w:rPr>
          <w:b/>
          <w:i/>
          <w:lang w:val="es-PA"/>
        </w:rPr>
        <w:t>Doble Calzada Bogotá – Villavicencio</w:t>
      </w:r>
      <w:r w:rsidRPr="00EC0F67">
        <w:rPr>
          <w:lang w:val="es-PA"/>
        </w:rPr>
        <w:t>; proyecto en etapa de “concepto técnico” por la Agencia Nacional de Infraestructura (ANI), el cuál a la fecha no cuenta con un trazado propuesto, sino solamente el reconocimiento de la necesidad de un estudio futuro de pre-factibilidad.</w:t>
      </w:r>
    </w:p>
    <w:p w:rsidR="0091236C" w:rsidRDefault="0091236C" w:rsidP="0091236C">
      <w:pPr>
        <w:pStyle w:val="NoSpacing"/>
      </w:pPr>
    </w:p>
    <w:p w:rsidR="0091236C" w:rsidRDefault="0091236C" w:rsidP="0091236C">
      <w:r>
        <w:t>Analizando estos dos (2) únicos proyectos, se observa que los impactos que pudieran generarse por la construcción de la Línea de Transmisión Nueva Esperanza pudieran llegar a ser acumulativos por aquellos impactos por la construcción del Proyecto CPOC, ya que el comienzo de construcción de este último será a finales del 2015, principios del 2016. Aún con esta incertidumbre y para considerar cualquier atraso en la construcción del Proyecto Nueva Esperanza, en el Análisis de Impactos Ambientales Acumulativos (IAA), se ha considerado que ambos proyectos estén en construcción en periodos temporales paralelos.</w:t>
      </w:r>
    </w:p>
    <w:p w:rsidR="0091236C" w:rsidRDefault="0091236C" w:rsidP="0091236C">
      <w:r>
        <w:t>Por otro lado y a diferencia del Proyecto Nueva Esperanza, el proyecto Doble Calzada Bogotá – Villavicencio, no será considerado en el Análisis de Impactos Ambientales Acumulativos (IAA)</w:t>
      </w:r>
      <w:r w:rsidRPr="00EC0F67">
        <w:t xml:space="preserve"> </w:t>
      </w:r>
      <w:r>
        <w:t>por la incertidumbre y falta de trazado.</w:t>
      </w:r>
    </w:p>
    <w:p w:rsidR="0091236C" w:rsidRDefault="0091236C" w:rsidP="0091236C">
      <w:pPr>
        <w:rPr>
          <w:lang w:val="es-PA"/>
        </w:rPr>
      </w:pPr>
      <w:r w:rsidRPr="00B63A78">
        <w:rPr>
          <w:lang w:val="es-PA"/>
        </w:rPr>
        <w:t xml:space="preserve">En relación a la identificación de los VEC, siguiendo la metodología descrita y las recomendaciones del IFC, fue posible establecer que los potenciales impactos ambientales acumulativos (IAA) del Proyecto CPOC en conjunto con los otros proyectos identificados, podrían afectar los siguientes </w:t>
      </w:r>
      <w:r>
        <w:rPr>
          <w:lang w:val="es-PA"/>
        </w:rPr>
        <w:t>VECs</w:t>
      </w:r>
      <w:r w:rsidRPr="00B63A78">
        <w:rPr>
          <w:lang w:val="es-PA"/>
        </w:rPr>
        <w:t>:</w:t>
      </w:r>
      <w:r>
        <w:rPr>
          <w:lang w:val="es-PA"/>
        </w:rPr>
        <w:t xml:space="preserve"> </w:t>
      </w:r>
      <w:r w:rsidRPr="00E212EA">
        <w:rPr>
          <w:lang w:val="es-PA"/>
        </w:rPr>
        <w:t>Pérdida de suelo</w:t>
      </w:r>
      <w:r>
        <w:rPr>
          <w:lang w:val="es-PA"/>
        </w:rPr>
        <w:t xml:space="preserve">, Calidad del aire y ruido, </w:t>
      </w:r>
      <w:r w:rsidRPr="00E212EA">
        <w:rPr>
          <w:lang w:val="es-PA"/>
        </w:rPr>
        <w:t>Cobertura vegetal (fragmentación); Fauna Silvestre; Flujo vehicular; Paisaje (fragmentación)</w:t>
      </w:r>
      <w:r>
        <w:rPr>
          <w:lang w:val="es-PA"/>
        </w:rPr>
        <w:t xml:space="preserve">, </w:t>
      </w:r>
      <w:r w:rsidRPr="00E212EA">
        <w:rPr>
          <w:lang w:val="es-PA"/>
        </w:rPr>
        <w:t>Afectación del Recurso Arqueológico y Tenencia de la Tierra.</w:t>
      </w:r>
    </w:p>
    <w:p w:rsidR="0091236C" w:rsidRDefault="0091236C" w:rsidP="0091236C">
      <w:pPr>
        <w:rPr>
          <w:lang w:val="es-PA"/>
        </w:rPr>
      </w:pPr>
      <w:r>
        <w:rPr>
          <w:lang w:val="es-PA"/>
        </w:rPr>
        <w:t>En los casos en los que se detectaron efectos acumulativos, que pudieran afectar algún componente valorado del área del Proyecto, se analizaron sus potenciales efectos sobre los potenciales afectados, comunidades cercanas, ecosistema y los eventuales cambios culturales en el área de influencia del Proyecto.</w:t>
      </w:r>
    </w:p>
    <w:p w:rsidR="003C38A7" w:rsidRPr="0091236C" w:rsidRDefault="003C38A7" w:rsidP="0091236C">
      <w:pPr>
        <w:pStyle w:val="NoSpacing"/>
        <w:rPr>
          <w:lang w:val="es-PA"/>
        </w:rPr>
      </w:pPr>
    </w:p>
    <w:p w:rsidR="003C38A7" w:rsidRPr="00E67506" w:rsidRDefault="003C38A7" w:rsidP="003C38A7">
      <w:pPr>
        <w:pStyle w:val="Heading3"/>
      </w:pPr>
      <w:bookmarkStart w:id="287" w:name="_Toc429755649"/>
      <w:r w:rsidRPr="00E67506">
        <w:t>Objetivos de la Evaluación y Gestión de los Impactos Acumulativos</w:t>
      </w:r>
      <w:bookmarkEnd w:id="287"/>
    </w:p>
    <w:p w:rsidR="003C38A7" w:rsidRDefault="003C38A7" w:rsidP="003C38A7">
      <w:r>
        <w:t>Conforme al Manual de Buenas Prácticas para la Evaluación y Gestión de Impactos Acumulativos del IFC</w:t>
      </w:r>
      <w:r>
        <w:rPr>
          <w:rStyle w:val="FootnoteReference"/>
        </w:rPr>
        <w:footnoteReference w:id="17"/>
      </w:r>
      <w:r>
        <w:t xml:space="preserve"> (ahora en adelante Manual), los objetivos de la EGIA es: </w:t>
      </w:r>
    </w:p>
    <w:p w:rsidR="003C38A7" w:rsidRDefault="003C38A7" w:rsidP="00FB343C">
      <w:pPr>
        <w:pStyle w:val="ListParagraph"/>
        <w:numPr>
          <w:ilvl w:val="0"/>
          <w:numId w:val="24"/>
        </w:numPr>
      </w:pPr>
      <w:r>
        <w:t xml:space="preserve">Que se reconozcan las acciones, actividades y procesos del Proyecto CPOC que puedan contribuir a producir impactos acumulativos en componentes ambientales y sociales valorados (VEC) sobre los que otros emprendimientos existentes o futuros también podrían tener efectos negativos, y </w:t>
      </w:r>
    </w:p>
    <w:p w:rsidR="003C38A7" w:rsidRDefault="003C38A7" w:rsidP="00FB343C">
      <w:pPr>
        <w:pStyle w:val="ListParagraph"/>
        <w:numPr>
          <w:ilvl w:val="0"/>
          <w:numId w:val="24"/>
        </w:numPr>
      </w:pPr>
      <w:r>
        <w:lastRenderedPageBreak/>
        <w:t>En la medida de lo posible, eviten y/o minimicen su contribución a estos impactos acumulativos.</w:t>
      </w:r>
    </w:p>
    <w:p w:rsidR="003C38A7" w:rsidRDefault="003C38A7" w:rsidP="003C38A7">
      <w:pPr>
        <w:pStyle w:val="NoSpacing"/>
      </w:pPr>
    </w:p>
    <w:p w:rsidR="0091236C" w:rsidRDefault="0091236C" w:rsidP="0091236C">
      <w:pPr>
        <w:rPr>
          <w:lang w:val="es-PA"/>
        </w:rPr>
      </w:pPr>
      <w:r>
        <w:t xml:space="preserve">Adicionalmente, para este informe en especial, </w:t>
      </w:r>
      <w:r>
        <w:rPr>
          <w:lang w:val="es-PA"/>
        </w:rPr>
        <w:t>se contemplan los siguientes objetivos particulares:</w:t>
      </w:r>
    </w:p>
    <w:p w:rsidR="0091236C" w:rsidRDefault="0091236C" w:rsidP="00FB343C">
      <w:pPr>
        <w:pStyle w:val="ListParagraph"/>
        <w:numPr>
          <w:ilvl w:val="0"/>
          <w:numId w:val="27"/>
        </w:numPr>
        <w:spacing w:before="120"/>
        <w:rPr>
          <w:lang w:val="es-PA"/>
        </w:rPr>
      </w:pPr>
      <w:r>
        <w:rPr>
          <w:lang w:val="es-PA"/>
        </w:rPr>
        <w:t>Identificar los Componentes Valorados del Ecosistema, con base a los temas de interés local y regional, así como a aquellos aspectos de interés científico.</w:t>
      </w:r>
    </w:p>
    <w:p w:rsidR="0091236C" w:rsidRDefault="0091236C" w:rsidP="00FB343C">
      <w:pPr>
        <w:pStyle w:val="ListParagraph"/>
        <w:numPr>
          <w:ilvl w:val="0"/>
          <w:numId w:val="27"/>
        </w:numPr>
        <w:spacing w:before="120"/>
        <w:rPr>
          <w:lang w:val="es-PA"/>
        </w:rPr>
      </w:pPr>
      <w:r>
        <w:rPr>
          <w:lang w:val="es-PA"/>
        </w:rPr>
        <w:t>Identificar los potenciales proyectos, tanto existentes como futuros, en el área de influencia del CPOC y que podrían tener efectos ambientales adversos acumulativos con el proyecto objeto de esta evaluación.</w:t>
      </w:r>
    </w:p>
    <w:p w:rsidR="0091236C" w:rsidRDefault="0091236C" w:rsidP="00FB343C">
      <w:pPr>
        <w:pStyle w:val="ListParagraph"/>
        <w:numPr>
          <w:ilvl w:val="0"/>
          <w:numId w:val="27"/>
        </w:numPr>
        <w:spacing w:before="120"/>
        <w:rPr>
          <w:lang w:val="es-PA"/>
        </w:rPr>
      </w:pPr>
      <w:r>
        <w:rPr>
          <w:lang w:val="es-PA"/>
        </w:rPr>
        <w:t>Identificación del contexto espacial y temporal de cada VEC en función de los efectos del CPOC en conjunto con las otras actividades que podrían generar efectos acumulativos.</w:t>
      </w:r>
    </w:p>
    <w:p w:rsidR="0091236C" w:rsidRDefault="0091236C" w:rsidP="00FB343C">
      <w:pPr>
        <w:pStyle w:val="ListParagraph"/>
        <w:numPr>
          <w:ilvl w:val="0"/>
          <w:numId w:val="27"/>
        </w:numPr>
        <w:spacing w:before="120"/>
        <w:rPr>
          <w:lang w:val="es-PA"/>
        </w:rPr>
      </w:pPr>
      <w:r>
        <w:rPr>
          <w:lang w:val="es-PA"/>
        </w:rPr>
        <w:t>Realizar una evaluación de los efectos acumulativos sobre los VEC y evaluar la significancia de estos impactos acumulativos.</w:t>
      </w:r>
    </w:p>
    <w:p w:rsidR="0091236C" w:rsidRPr="00631E71" w:rsidRDefault="0091236C" w:rsidP="00FB343C">
      <w:pPr>
        <w:pStyle w:val="ListParagraph"/>
        <w:numPr>
          <w:ilvl w:val="0"/>
          <w:numId w:val="27"/>
        </w:numPr>
        <w:spacing w:before="120"/>
        <w:rPr>
          <w:lang w:val="es-PA"/>
        </w:rPr>
      </w:pPr>
      <w:r>
        <w:rPr>
          <w:lang w:val="es-PA"/>
        </w:rPr>
        <w:t>Evaluar las medidas de mitigación ya planteadas en los PAGAS de las Unidades Funcionales del CPOC y del EIA de la variante de Choachí, y eventualmente proponer nuevas medidas necesarias para una adecuada gestión de los impactos ambientales acumulativos.</w:t>
      </w:r>
    </w:p>
    <w:p w:rsidR="0091236C" w:rsidRDefault="0091236C" w:rsidP="0091236C">
      <w:pPr>
        <w:pStyle w:val="NoSpacing"/>
        <w:rPr>
          <w:lang w:val="es-PA"/>
        </w:rPr>
      </w:pPr>
    </w:p>
    <w:p w:rsidR="0091236C" w:rsidRDefault="0091236C" w:rsidP="0091236C">
      <w:pPr>
        <w:pStyle w:val="Heading3"/>
        <w:rPr>
          <w:lang w:val="es-PA"/>
        </w:rPr>
      </w:pPr>
      <w:bookmarkStart w:id="288" w:name="_Toc429673569"/>
      <w:bookmarkStart w:id="289" w:name="_Toc429673608"/>
      <w:bookmarkStart w:id="290" w:name="_Toc429755650"/>
      <w:r>
        <w:rPr>
          <w:lang w:val="es-PA"/>
        </w:rPr>
        <w:t>Metodología</w:t>
      </w:r>
      <w:bookmarkEnd w:id="288"/>
      <w:bookmarkEnd w:id="289"/>
      <w:bookmarkEnd w:id="290"/>
    </w:p>
    <w:p w:rsidR="003C38A7" w:rsidRPr="003C38A7" w:rsidRDefault="0091236C" w:rsidP="0091236C">
      <w:pPr>
        <w:rPr>
          <w:lang w:val="es-MX"/>
        </w:rPr>
      </w:pPr>
      <w:r>
        <w:rPr>
          <w:lang w:val="es-PA"/>
        </w:rPr>
        <w:t xml:space="preserve">La evaluación de los impactos acumulativos, se realizó conforme al Manual de Buenas Prácticas para la Evaluación y Gestión de Impactos Acumulativos del IFC, aplicando </w:t>
      </w:r>
      <w:r>
        <w:t>la metodología del EGIA rápida</w:t>
      </w:r>
      <w:r>
        <w:rPr>
          <w:lang w:val="es-PA"/>
        </w:rPr>
        <w:t xml:space="preserve"> la cual consiste en los siguientes seis (6) pasos </w:t>
      </w:r>
      <w:r w:rsidR="003C38A7">
        <w:t xml:space="preserve">(ver </w:t>
      </w:r>
      <w:r w:rsidR="003C38A7">
        <w:rPr>
          <w:highlight w:val="yellow"/>
        </w:rPr>
        <w:fldChar w:fldCharType="begin"/>
      </w:r>
      <w:r w:rsidR="003C38A7">
        <w:instrText xml:space="preserve"> REF _Ref424080222 \h </w:instrText>
      </w:r>
      <w:r w:rsidR="003C38A7">
        <w:rPr>
          <w:highlight w:val="yellow"/>
        </w:rPr>
      </w:r>
      <w:r w:rsidR="003C38A7">
        <w:rPr>
          <w:highlight w:val="yellow"/>
        </w:rPr>
        <w:fldChar w:fldCharType="separate"/>
      </w:r>
      <w:r w:rsidR="00E51CD4" w:rsidRPr="003C38A7">
        <w:rPr>
          <w:lang w:val="es-MX"/>
        </w:rPr>
        <w:t xml:space="preserve">Figura </w:t>
      </w:r>
      <w:r w:rsidR="00E51CD4">
        <w:rPr>
          <w:noProof/>
          <w:lang w:val="es-MX"/>
        </w:rPr>
        <w:t>4</w:t>
      </w:r>
      <w:r w:rsidR="00E51CD4">
        <w:rPr>
          <w:lang w:val="es-MX"/>
        </w:rPr>
        <w:noBreakHyphen/>
      </w:r>
      <w:r w:rsidR="00E51CD4">
        <w:rPr>
          <w:noProof/>
          <w:lang w:val="es-MX"/>
        </w:rPr>
        <w:t>12</w:t>
      </w:r>
      <w:r w:rsidR="003C38A7">
        <w:rPr>
          <w:highlight w:val="yellow"/>
        </w:rPr>
        <w:fldChar w:fldCharType="end"/>
      </w:r>
      <w:r w:rsidR="003C38A7" w:rsidRPr="003C38A7">
        <w:rPr>
          <w:lang w:val="es-MX"/>
        </w:rPr>
        <w:t>).</w:t>
      </w:r>
    </w:p>
    <w:p w:rsidR="003C38A7" w:rsidRDefault="003C38A7" w:rsidP="003C38A7">
      <w:pPr>
        <w:pStyle w:val="Caption"/>
      </w:pPr>
      <w:bookmarkStart w:id="291" w:name="_Ref424080222"/>
      <w:bookmarkStart w:id="292" w:name="_Toc429755731"/>
      <w:r w:rsidRPr="003C38A7">
        <w:rPr>
          <w:lang w:val="es-MX"/>
        </w:rPr>
        <w:t xml:space="preserve">Figura </w:t>
      </w:r>
      <w:r w:rsidR="00677CD8">
        <w:rPr>
          <w:lang w:val="es-MX"/>
        </w:rPr>
        <w:fldChar w:fldCharType="begin"/>
      </w:r>
      <w:r w:rsidR="00677CD8">
        <w:rPr>
          <w:lang w:val="es-MX"/>
        </w:rPr>
        <w:instrText xml:space="preserve"> STYLEREF 1 \s </w:instrText>
      </w:r>
      <w:r w:rsidR="00677CD8">
        <w:rPr>
          <w:lang w:val="es-MX"/>
        </w:rPr>
        <w:fldChar w:fldCharType="separate"/>
      </w:r>
      <w:r w:rsidR="00E51CD4">
        <w:rPr>
          <w:noProof/>
          <w:lang w:val="es-MX"/>
        </w:rPr>
        <w:t>4</w:t>
      </w:r>
      <w:r w:rsidR="00677CD8">
        <w:rPr>
          <w:lang w:val="es-MX"/>
        </w:rPr>
        <w:fldChar w:fldCharType="end"/>
      </w:r>
      <w:r w:rsidR="00677CD8">
        <w:rPr>
          <w:lang w:val="es-MX"/>
        </w:rPr>
        <w:noBreakHyphen/>
      </w:r>
      <w:r w:rsidR="00677CD8">
        <w:rPr>
          <w:lang w:val="es-MX"/>
        </w:rPr>
        <w:fldChar w:fldCharType="begin"/>
      </w:r>
      <w:r w:rsidR="00677CD8">
        <w:rPr>
          <w:lang w:val="es-MX"/>
        </w:rPr>
        <w:instrText xml:space="preserve"> SEQ Figura \* ARABIC \s 1 </w:instrText>
      </w:r>
      <w:r w:rsidR="00677CD8">
        <w:rPr>
          <w:lang w:val="es-MX"/>
        </w:rPr>
        <w:fldChar w:fldCharType="separate"/>
      </w:r>
      <w:r w:rsidR="00E51CD4">
        <w:rPr>
          <w:noProof/>
          <w:lang w:val="es-MX"/>
        </w:rPr>
        <w:t>12</w:t>
      </w:r>
      <w:r w:rsidR="00677CD8">
        <w:rPr>
          <w:lang w:val="es-MX"/>
        </w:rPr>
        <w:fldChar w:fldCharType="end"/>
      </w:r>
      <w:bookmarkEnd w:id="291"/>
      <w:r>
        <w:t>. EGIA Rápida: Enfoque de Seis Pasos</w:t>
      </w:r>
      <w:bookmarkEnd w:id="292"/>
    </w:p>
    <w:p w:rsidR="003C38A7" w:rsidRDefault="003C38A7" w:rsidP="003C38A7">
      <w:pPr>
        <w:pStyle w:val="NoSpacing"/>
        <w:jc w:val="center"/>
      </w:pPr>
      <w:r w:rsidRPr="0042362F">
        <w:rPr>
          <w:noProof/>
          <w:lang w:val="en-US"/>
        </w:rPr>
        <w:drawing>
          <wp:inline distT="0" distB="0" distL="0" distR="0" wp14:anchorId="192637AB" wp14:editId="6A3264EC">
            <wp:extent cx="5943600" cy="2610713"/>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2610713"/>
                    </a:xfrm>
                    <a:prstGeom prst="rect">
                      <a:avLst/>
                    </a:prstGeom>
                    <a:noFill/>
                    <a:ln>
                      <a:noFill/>
                    </a:ln>
                  </pic:spPr>
                </pic:pic>
              </a:graphicData>
            </a:graphic>
          </wp:inline>
        </w:drawing>
      </w:r>
    </w:p>
    <w:p w:rsidR="003C38A7" w:rsidRDefault="003C38A7" w:rsidP="003C38A7">
      <w:pPr>
        <w:pStyle w:val="PiedeFoto"/>
      </w:pPr>
      <w:r>
        <w:t>Fuente: Manual de Buenas Prácticas para la Evaluación y Gestión de Impactos Acumulativos del IFC.</w:t>
      </w:r>
    </w:p>
    <w:p w:rsidR="003C38A7" w:rsidRDefault="003C38A7" w:rsidP="003C38A7">
      <w:pPr>
        <w:pStyle w:val="NoSpacing"/>
      </w:pPr>
    </w:p>
    <w:p w:rsidR="006B727B" w:rsidRPr="00C87FE6" w:rsidRDefault="006B727B" w:rsidP="00FB343C">
      <w:pPr>
        <w:pStyle w:val="ListParagraph"/>
        <w:numPr>
          <w:ilvl w:val="0"/>
          <w:numId w:val="28"/>
        </w:numPr>
        <w:rPr>
          <w:lang w:val="es-PA"/>
        </w:rPr>
      </w:pPr>
      <w:r w:rsidRPr="00C87FE6">
        <w:rPr>
          <w:lang w:val="es-PA"/>
        </w:rPr>
        <w:lastRenderedPageBreak/>
        <w:t>Paso 1: Determinar límites espaciales y temporales</w:t>
      </w:r>
    </w:p>
    <w:p w:rsidR="006B727B" w:rsidRPr="00C87FE6" w:rsidRDefault="006B727B" w:rsidP="00FB343C">
      <w:pPr>
        <w:pStyle w:val="ListParagraph"/>
        <w:numPr>
          <w:ilvl w:val="0"/>
          <w:numId w:val="28"/>
        </w:numPr>
        <w:rPr>
          <w:lang w:val="es-PA"/>
        </w:rPr>
      </w:pPr>
      <w:r w:rsidRPr="00C87FE6">
        <w:rPr>
          <w:lang w:val="es-PA"/>
        </w:rPr>
        <w:t>Paso 2: Identificar VEC en consulta con las Comunidades afectadas y otros actores sociales, e identificar todos los emprendimientos y factores naturales y sociales de estrés que afectan los VEC.</w:t>
      </w:r>
    </w:p>
    <w:p w:rsidR="006B727B" w:rsidRPr="00C87FE6" w:rsidRDefault="006B727B" w:rsidP="00FB343C">
      <w:pPr>
        <w:pStyle w:val="ListParagraph"/>
        <w:numPr>
          <w:ilvl w:val="0"/>
          <w:numId w:val="28"/>
        </w:numPr>
        <w:rPr>
          <w:lang w:val="es-PA"/>
        </w:rPr>
      </w:pPr>
      <w:r w:rsidRPr="00C87FE6">
        <w:rPr>
          <w:lang w:val="es-PA"/>
        </w:rPr>
        <w:t>Paso 3: Determinar la condición actual de los VEC</w:t>
      </w:r>
    </w:p>
    <w:p w:rsidR="006B727B" w:rsidRPr="00C87FE6" w:rsidRDefault="006B727B" w:rsidP="00FB343C">
      <w:pPr>
        <w:pStyle w:val="ListParagraph"/>
        <w:numPr>
          <w:ilvl w:val="0"/>
          <w:numId w:val="28"/>
        </w:numPr>
        <w:rPr>
          <w:lang w:val="es-PA"/>
        </w:rPr>
      </w:pPr>
      <w:r>
        <w:rPr>
          <w:lang w:val="es-PA"/>
        </w:rPr>
        <w:t xml:space="preserve">Paso </w:t>
      </w:r>
      <w:r w:rsidRPr="00C87FE6">
        <w:rPr>
          <w:lang w:val="es-PA"/>
        </w:rPr>
        <w:t>4 y Paso 5: Evaluar los impacto acumulativos y determinar su significancia sobre la condición futura de los VEC.</w:t>
      </w:r>
    </w:p>
    <w:p w:rsidR="006B727B" w:rsidRPr="00C87FE6" w:rsidRDefault="006B727B" w:rsidP="00FB343C">
      <w:pPr>
        <w:pStyle w:val="ListParagraph"/>
        <w:numPr>
          <w:ilvl w:val="0"/>
          <w:numId w:val="28"/>
        </w:numPr>
        <w:rPr>
          <w:lang w:val="es-PA"/>
        </w:rPr>
      </w:pPr>
      <w:r w:rsidRPr="00C87FE6">
        <w:rPr>
          <w:lang w:val="es-PA"/>
        </w:rPr>
        <w:t>Paso 6: Diseñar e implementar estrategias, planes y procedimientos adecuados para la gestión de los impactos acumulativos, indicadores de monitoreo y mecanismos de supervisión efectivos.</w:t>
      </w:r>
    </w:p>
    <w:p w:rsidR="006B727B" w:rsidRPr="006B727B" w:rsidRDefault="006B727B" w:rsidP="003C38A7">
      <w:pPr>
        <w:pStyle w:val="NoSpacing"/>
        <w:rPr>
          <w:lang w:val="es-PA"/>
        </w:rPr>
      </w:pPr>
    </w:p>
    <w:p w:rsidR="003C38A7" w:rsidRDefault="003C38A7" w:rsidP="003C38A7">
      <w:r>
        <w:t>Una EGIA rápida sigue el mismo marco lógico y analítico que una EGIA, pero el análisis está basado en una revisión de la documentación pertinente que se encuentra disponible y las evaluaciones ambientales y sociales existentes.</w:t>
      </w:r>
    </w:p>
    <w:p w:rsidR="003C38A7" w:rsidRDefault="003C38A7" w:rsidP="003C38A7">
      <w:r>
        <w:t>Tomando en cuenta esta metodología, el punto fundamental para determinar si una EGIA es necesaria es si es evidente o existe una posibilidad de que un mismo o varios VEC similares, dentro de una misma área, sean impactados de forma incremental o acumulativa por actividades o emprendimientos nuevos y/o existente, independientemente si estos emprendimientos son similares o no (en este caso, no solo se considerarán proyectos viales, sino también desarrollos residenciales, parques industriales y otros proyectos de infraestructura de los servicios públicos).</w:t>
      </w:r>
    </w:p>
    <w:p w:rsidR="007D74C2" w:rsidRDefault="007D74C2" w:rsidP="007D74C2">
      <w:pPr>
        <w:rPr>
          <w:lang w:val="es-PA"/>
        </w:rPr>
      </w:pPr>
      <w:r>
        <w:rPr>
          <w:lang w:val="es-PA"/>
        </w:rPr>
        <w:t>A continuación se presenta el desarrollo de cada uno de estos seis pasos:</w:t>
      </w:r>
    </w:p>
    <w:p w:rsidR="007D74C2" w:rsidRPr="00834B30" w:rsidRDefault="007D74C2" w:rsidP="007D74C2">
      <w:pPr>
        <w:pStyle w:val="Heading4"/>
        <w:rPr>
          <w:lang w:val="es-PA"/>
        </w:rPr>
      </w:pPr>
      <w:bookmarkStart w:id="293" w:name="_Toc429673570"/>
      <w:bookmarkStart w:id="294" w:name="_Toc429673609"/>
      <w:bookmarkStart w:id="295" w:name="_Toc429755651"/>
      <w:r w:rsidRPr="00834B30">
        <w:rPr>
          <w:lang w:val="es-PA"/>
        </w:rPr>
        <w:t>Paso 1: Determinar límites espaciales y temporales</w:t>
      </w:r>
      <w:bookmarkEnd w:id="293"/>
      <w:bookmarkEnd w:id="294"/>
      <w:bookmarkEnd w:id="295"/>
    </w:p>
    <w:p w:rsidR="007D74C2" w:rsidRDefault="007D74C2" w:rsidP="007D74C2">
      <w:pPr>
        <w:rPr>
          <w:lang w:val="es-PA"/>
        </w:rPr>
      </w:pPr>
      <w:r>
        <w:rPr>
          <w:lang w:val="es-PA"/>
        </w:rPr>
        <w:t>Para determinar el alcance geográfico se incluyó:</w:t>
      </w:r>
    </w:p>
    <w:p w:rsidR="007D74C2" w:rsidRDefault="007D74C2" w:rsidP="00FB343C">
      <w:pPr>
        <w:pStyle w:val="ListParagraph"/>
        <w:numPr>
          <w:ilvl w:val="0"/>
          <w:numId w:val="31"/>
        </w:numPr>
        <w:rPr>
          <w:lang w:val="es-PA"/>
        </w:rPr>
      </w:pPr>
      <w:r>
        <w:rPr>
          <w:lang w:val="es-PA"/>
        </w:rPr>
        <w:t xml:space="preserve"> E</w:t>
      </w:r>
      <w:r w:rsidRPr="002F42EF">
        <w:rPr>
          <w:lang w:val="es-PA"/>
        </w:rPr>
        <w:t>l área que será directamente afectada por</w:t>
      </w:r>
      <w:r>
        <w:rPr>
          <w:lang w:val="es-PA"/>
        </w:rPr>
        <w:t>:</w:t>
      </w:r>
    </w:p>
    <w:p w:rsidR="007D74C2" w:rsidRDefault="007D74C2" w:rsidP="00FB343C">
      <w:pPr>
        <w:pStyle w:val="ListParagraph"/>
        <w:numPr>
          <w:ilvl w:val="0"/>
          <w:numId w:val="32"/>
        </w:numPr>
        <w:rPr>
          <w:lang w:val="es-PA"/>
        </w:rPr>
      </w:pPr>
      <w:r>
        <w:rPr>
          <w:lang w:val="es-PA"/>
        </w:rPr>
        <w:t>E</w:t>
      </w:r>
      <w:r w:rsidRPr="002F42EF">
        <w:rPr>
          <w:lang w:val="es-PA"/>
        </w:rPr>
        <w:t xml:space="preserve">l proyecto </w:t>
      </w:r>
      <w:r>
        <w:rPr>
          <w:lang w:val="es-PA"/>
        </w:rPr>
        <w:t xml:space="preserve">CPOC y por las actividades y las instalaciones temporales tanto de ellos como sus contratistas y que son componentes del proyecto. </w:t>
      </w:r>
    </w:p>
    <w:p w:rsidR="007D74C2" w:rsidRDefault="007D74C2" w:rsidP="00FB343C">
      <w:pPr>
        <w:pStyle w:val="ListParagraph"/>
        <w:numPr>
          <w:ilvl w:val="0"/>
          <w:numId w:val="32"/>
        </w:numPr>
        <w:rPr>
          <w:lang w:val="es-PA"/>
        </w:rPr>
      </w:pPr>
      <w:r>
        <w:rPr>
          <w:lang w:val="es-PA"/>
        </w:rPr>
        <w:t>Los efectos de acontecimientos no programados aunque previsibles provocados por el CPOC, que puedan ocurrir posteriormente o en otro lugar.</w:t>
      </w:r>
    </w:p>
    <w:p w:rsidR="007D74C2" w:rsidRDefault="007D74C2" w:rsidP="00FB343C">
      <w:pPr>
        <w:pStyle w:val="ListParagraph"/>
        <w:numPr>
          <w:ilvl w:val="0"/>
          <w:numId w:val="32"/>
        </w:numPr>
        <w:rPr>
          <w:lang w:val="es-PA"/>
        </w:rPr>
      </w:pPr>
      <w:r>
        <w:rPr>
          <w:lang w:val="es-PA"/>
        </w:rPr>
        <w:t>Los impactos indirectos del Proyecto sobre la biodiversidad o sobre los ecosistemas de los cuales dependen las comunidades del área.</w:t>
      </w:r>
    </w:p>
    <w:p w:rsidR="007D74C2" w:rsidRDefault="007D74C2" w:rsidP="00FB343C">
      <w:pPr>
        <w:pStyle w:val="ListParagraph"/>
        <w:numPr>
          <w:ilvl w:val="0"/>
          <w:numId w:val="31"/>
        </w:numPr>
        <w:rPr>
          <w:lang w:val="es-PA"/>
        </w:rPr>
      </w:pPr>
      <w:r>
        <w:rPr>
          <w:lang w:val="es-PA"/>
        </w:rPr>
        <w:t>Las infraestructuras o instalaciones necesarias para el Proyecto y sin las cuales el mismo no sería viable (caminos, patio de máquinas, campamentos, ZODMES).</w:t>
      </w:r>
    </w:p>
    <w:p w:rsidR="007D74C2" w:rsidRPr="002F42EF" w:rsidRDefault="007D74C2" w:rsidP="00FB343C">
      <w:pPr>
        <w:pStyle w:val="ListParagraph"/>
        <w:numPr>
          <w:ilvl w:val="0"/>
          <w:numId w:val="31"/>
        </w:numPr>
        <w:rPr>
          <w:lang w:val="es-PA"/>
        </w:rPr>
      </w:pPr>
      <w:r>
        <w:rPr>
          <w:lang w:val="es-PA"/>
        </w:rPr>
        <w:t>Los impactos acumulativos (resultantes) sobre zonas o recursos empleados o afectados directamente por el proyecto, producido por otros proyectos existentes.</w:t>
      </w:r>
    </w:p>
    <w:p w:rsidR="007D74C2" w:rsidRDefault="007D74C2" w:rsidP="007D74C2">
      <w:pPr>
        <w:pStyle w:val="NoSpacing"/>
      </w:pPr>
    </w:p>
    <w:p w:rsidR="007D74C2" w:rsidRDefault="007D74C2" w:rsidP="007D74C2">
      <w:pPr>
        <w:rPr>
          <w:lang w:val="es-PA"/>
        </w:rPr>
      </w:pPr>
      <w:r>
        <w:rPr>
          <w:lang w:val="es-PA"/>
        </w:rPr>
        <w:lastRenderedPageBreak/>
        <w:t>En relación con el análisis temporal de los impactos acumulativos, se consideró un horizonte temporal máximo</w:t>
      </w:r>
      <w:r w:rsidRPr="000E64F1">
        <w:rPr>
          <w:lang w:val="es-PA"/>
        </w:rPr>
        <w:t>, desde la década de los 80s y 90s, con hitos que marcaron el análisis temporal como son el inicio de expansión de la frontera agrícola producto de cada vez más tierras degradadas, instalación de las nuevas industrias y empresas dedicadas a la extracción de material no metálico, intensas actividades ganaderas y de labranza sin medidas de conservación del suelo, por cuanto han afectado significativamente las Cuencas de los Ríos Bogotá y Río Negro y hacia el futuro, se consideró un horizonte temporal de</w:t>
      </w:r>
      <w:r>
        <w:rPr>
          <w:lang w:val="es-PA"/>
        </w:rPr>
        <w:t xml:space="preserve"> </w:t>
      </w:r>
      <w:r w:rsidRPr="000E64F1">
        <w:rPr>
          <w:lang w:val="es-PA"/>
        </w:rPr>
        <w:t>evaluación de 3 años, desde</w:t>
      </w:r>
      <w:r>
        <w:rPr>
          <w:lang w:val="es-PA"/>
        </w:rPr>
        <w:t xml:space="preserve"> que inicie la operación del CPOC. Sim embargo el horizonte temporal varía según cada VEC analizado.</w:t>
      </w:r>
    </w:p>
    <w:p w:rsidR="007D74C2" w:rsidRDefault="007D74C2" w:rsidP="007D74C2">
      <w:pPr>
        <w:rPr>
          <w:lang w:val="es-PA"/>
        </w:rPr>
      </w:pPr>
      <w:r>
        <w:rPr>
          <w:lang w:val="es-PA"/>
        </w:rPr>
        <w:t>El cronograma del Proyecto CPOC contempla un inicio de actividades en enero de 2016 y una duración de 3 años.</w:t>
      </w:r>
    </w:p>
    <w:p w:rsidR="007D74C2" w:rsidRDefault="007D74C2" w:rsidP="007D74C2">
      <w:pPr>
        <w:pStyle w:val="NoSpacing"/>
        <w:rPr>
          <w:lang w:val="es-PA"/>
        </w:rPr>
      </w:pPr>
    </w:p>
    <w:p w:rsidR="007D74C2" w:rsidRPr="0048075E" w:rsidRDefault="007D74C2" w:rsidP="007D74C2">
      <w:pPr>
        <w:pStyle w:val="Heading4"/>
        <w:rPr>
          <w:lang w:val="es-PA"/>
        </w:rPr>
      </w:pPr>
      <w:bookmarkStart w:id="296" w:name="_Toc429673571"/>
      <w:bookmarkStart w:id="297" w:name="_Toc429673610"/>
      <w:bookmarkStart w:id="298" w:name="_Toc429755652"/>
      <w:r w:rsidRPr="0048075E">
        <w:rPr>
          <w:lang w:val="es-PA"/>
        </w:rPr>
        <w:t>Paso 2: Identificación del VEC</w:t>
      </w:r>
      <w:bookmarkEnd w:id="296"/>
      <w:bookmarkEnd w:id="297"/>
      <w:bookmarkEnd w:id="298"/>
    </w:p>
    <w:p w:rsidR="007D74C2" w:rsidRDefault="007D74C2" w:rsidP="007D74C2">
      <w:pPr>
        <w:rPr>
          <w:lang w:val="es-PA"/>
        </w:rPr>
      </w:pPr>
      <w:r>
        <w:rPr>
          <w:lang w:val="es-PA"/>
        </w:rPr>
        <w:t>Durante la elaboración de los Planes de Adaptación de la Guía ambiental para las Unidades Funcionales de Rehabilitación y Mejoramiento y del Estudio de Impacto Ambiental para la nueva construcción, se realizaron consultas individuales con las personas tanto afectadas como beneficiadas por el proyecto CPOC, de manera individualizada. Al mismo tiempo se realizaban reuniones y presentaciones a las autoridades de los municipios que se encuentran dentro del área de Influencia, donde participaban autoridades municipales, instituciones involucradas y personas de la comunidad.</w:t>
      </w:r>
    </w:p>
    <w:p w:rsidR="007D74C2" w:rsidRDefault="007D74C2" w:rsidP="007D74C2">
      <w:pPr>
        <w:rPr>
          <w:lang w:val="es-PA"/>
        </w:rPr>
      </w:pPr>
      <w:r>
        <w:rPr>
          <w:lang w:val="es-PA"/>
        </w:rPr>
        <w:t>Es así como la identificación de los VEC se realizó tomando en consideración la información de interés ambiental y social recolectados de línea base durante la elaboración de los documentos ambientales por parte de cada uno de los consultores, además incluyendo los temas preocupantes para las autoridades municipales como la comunidad en general, derivados estos de la participación de las comunidades durante las reuniones celebradas. Siendo estos:</w:t>
      </w:r>
    </w:p>
    <w:p w:rsidR="007D74C2" w:rsidRDefault="007D74C2" w:rsidP="00FB343C">
      <w:pPr>
        <w:pStyle w:val="ListParagraph"/>
        <w:numPr>
          <w:ilvl w:val="0"/>
          <w:numId w:val="33"/>
        </w:numPr>
        <w:spacing w:before="120"/>
        <w:rPr>
          <w:lang w:val="es-PA"/>
        </w:rPr>
      </w:pPr>
      <w:r>
        <w:rPr>
          <w:lang w:val="es-PA"/>
        </w:rPr>
        <w:t>VEC – Calidad del agua superficial</w:t>
      </w:r>
    </w:p>
    <w:p w:rsidR="007D74C2" w:rsidRDefault="007D74C2" w:rsidP="00FB343C">
      <w:pPr>
        <w:pStyle w:val="ListParagraph"/>
        <w:numPr>
          <w:ilvl w:val="0"/>
          <w:numId w:val="33"/>
        </w:numPr>
        <w:spacing w:before="120"/>
        <w:rPr>
          <w:lang w:val="es-PA"/>
        </w:rPr>
      </w:pPr>
      <w:r>
        <w:rPr>
          <w:lang w:val="es-PA"/>
        </w:rPr>
        <w:t xml:space="preserve">VEC </w:t>
      </w:r>
      <w:r w:rsidRPr="00135F3D">
        <w:rPr>
          <w:lang w:val="es-PA"/>
        </w:rPr>
        <w:t>– Pérdida de suelo</w:t>
      </w:r>
    </w:p>
    <w:p w:rsidR="007D74C2" w:rsidRDefault="007D74C2" w:rsidP="00FB343C">
      <w:pPr>
        <w:pStyle w:val="ListParagraph"/>
        <w:numPr>
          <w:ilvl w:val="0"/>
          <w:numId w:val="33"/>
        </w:numPr>
        <w:spacing w:before="120"/>
        <w:rPr>
          <w:lang w:val="es-PA"/>
        </w:rPr>
      </w:pPr>
      <w:r>
        <w:rPr>
          <w:lang w:val="es-PA"/>
        </w:rPr>
        <w:t>VEC – Deterioro de la calidad o contaminación del suelo</w:t>
      </w:r>
    </w:p>
    <w:p w:rsidR="007D74C2" w:rsidRPr="004B5292" w:rsidRDefault="007D74C2" w:rsidP="00FB343C">
      <w:pPr>
        <w:pStyle w:val="ListParagraph"/>
        <w:numPr>
          <w:ilvl w:val="0"/>
          <w:numId w:val="33"/>
        </w:numPr>
        <w:spacing w:before="120"/>
        <w:rPr>
          <w:lang w:val="es-PA"/>
        </w:rPr>
      </w:pPr>
      <w:r w:rsidRPr="004B5292">
        <w:rPr>
          <w:lang w:val="es-PA"/>
        </w:rPr>
        <w:t xml:space="preserve">VEC </w:t>
      </w:r>
      <w:r>
        <w:rPr>
          <w:lang w:val="es-PA"/>
        </w:rPr>
        <w:t>–</w:t>
      </w:r>
      <w:r w:rsidRPr="004B5292">
        <w:rPr>
          <w:lang w:val="es-PA"/>
        </w:rPr>
        <w:t xml:space="preserve"> Calidad</w:t>
      </w:r>
      <w:r>
        <w:rPr>
          <w:lang w:val="es-PA"/>
        </w:rPr>
        <w:t xml:space="preserve"> </w:t>
      </w:r>
      <w:r w:rsidRPr="004B5292">
        <w:rPr>
          <w:lang w:val="es-PA"/>
        </w:rPr>
        <w:t>del aire y ruido</w:t>
      </w:r>
    </w:p>
    <w:p w:rsidR="007D74C2" w:rsidRPr="00135F3D" w:rsidRDefault="007D74C2" w:rsidP="00FB343C">
      <w:pPr>
        <w:pStyle w:val="ListParagraph"/>
        <w:numPr>
          <w:ilvl w:val="0"/>
          <w:numId w:val="33"/>
        </w:numPr>
        <w:spacing w:before="120"/>
        <w:rPr>
          <w:lang w:val="es-PA"/>
        </w:rPr>
      </w:pPr>
      <w:r>
        <w:rPr>
          <w:lang w:val="es-PA"/>
        </w:rPr>
        <w:t xml:space="preserve">VEC – Afectación de áreas de sensibilidad ambiental </w:t>
      </w:r>
    </w:p>
    <w:p w:rsidR="007D74C2" w:rsidRPr="00135F3D" w:rsidRDefault="007D74C2" w:rsidP="00FB343C">
      <w:pPr>
        <w:pStyle w:val="ListParagraph"/>
        <w:numPr>
          <w:ilvl w:val="0"/>
          <w:numId w:val="33"/>
        </w:numPr>
        <w:spacing w:before="120"/>
        <w:rPr>
          <w:lang w:val="es-PA"/>
        </w:rPr>
      </w:pPr>
      <w:r>
        <w:rPr>
          <w:lang w:val="es-PA"/>
        </w:rPr>
        <w:t>VEC</w:t>
      </w:r>
      <w:r w:rsidRPr="00135F3D">
        <w:rPr>
          <w:lang w:val="es-PA"/>
        </w:rPr>
        <w:t xml:space="preserve"> – </w:t>
      </w:r>
      <w:r>
        <w:rPr>
          <w:lang w:val="es-PA"/>
        </w:rPr>
        <w:t xml:space="preserve">Pérdida de </w:t>
      </w:r>
      <w:r w:rsidRPr="00135F3D">
        <w:rPr>
          <w:lang w:val="es-PA"/>
        </w:rPr>
        <w:t>Cobertura vegetal (fragmentación)</w:t>
      </w:r>
    </w:p>
    <w:p w:rsidR="007D74C2" w:rsidRDefault="007D74C2" w:rsidP="00FB343C">
      <w:pPr>
        <w:pStyle w:val="ListParagraph"/>
        <w:numPr>
          <w:ilvl w:val="0"/>
          <w:numId w:val="33"/>
        </w:numPr>
        <w:spacing w:before="120"/>
        <w:rPr>
          <w:lang w:val="es-PA"/>
        </w:rPr>
      </w:pPr>
      <w:r w:rsidRPr="004B5292">
        <w:rPr>
          <w:lang w:val="es-PA"/>
        </w:rPr>
        <w:t>VEC – Perturbación o alteración de la fauna terrestre o acuática</w:t>
      </w:r>
    </w:p>
    <w:p w:rsidR="007D74C2" w:rsidRPr="004B5292" w:rsidRDefault="007D74C2" w:rsidP="00FB343C">
      <w:pPr>
        <w:pStyle w:val="ListParagraph"/>
        <w:numPr>
          <w:ilvl w:val="0"/>
          <w:numId w:val="33"/>
        </w:numPr>
        <w:spacing w:before="120"/>
        <w:rPr>
          <w:lang w:val="es-PA"/>
        </w:rPr>
      </w:pPr>
      <w:r>
        <w:rPr>
          <w:lang w:val="es-PA"/>
        </w:rPr>
        <w:t>VEC – Alteración de especies en peligro o en veda</w:t>
      </w:r>
    </w:p>
    <w:p w:rsidR="007D74C2" w:rsidRDefault="007D74C2" w:rsidP="00FB343C">
      <w:pPr>
        <w:pStyle w:val="ListParagraph"/>
        <w:numPr>
          <w:ilvl w:val="0"/>
          <w:numId w:val="33"/>
        </w:numPr>
        <w:spacing w:before="120"/>
        <w:rPr>
          <w:lang w:val="es-PA"/>
        </w:rPr>
      </w:pPr>
      <w:r>
        <w:rPr>
          <w:lang w:val="es-PA"/>
        </w:rPr>
        <w:t>VEC</w:t>
      </w:r>
      <w:r w:rsidRPr="00135F3D">
        <w:rPr>
          <w:lang w:val="es-PA"/>
        </w:rPr>
        <w:t xml:space="preserve"> -</w:t>
      </w:r>
      <w:r>
        <w:rPr>
          <w:lang w:val="es-PA"/>
        </w:rPr>
        <w:t xml:space="preserve"> </w:t>
      </w:r>
      <w:r w:rsidRPr="00135F3D">
        <w:rPr>
          <w:lang w:val="es-PA"/>
        </w:rPr>
        <w:t>Flujo</w:t>
      </w:r>
      <w:r>
        <w:rPr>
          <w:lang w:val="es-PA"/>
        </w:rPr>
        <w:t xml:space="preserve"> </w:t>
      </w:r>
      <w:r w:rsidRPr="00135F3D">
        <w:rPr>
          <w:lang w:val="es-PA"/>
        </w:rPr>
        <w:t>vehicular</w:t>
      </w:r>
    </w:p>
    <w:p w:rsidR="007D74C2" w:rsidRDefault="007D74C2" w:rsidP="00FB343C">
      <w:pPr>
        <w:pStyle w:val="ListParagraph"/>
        <w:numPr>
          <w:ilvl w:val="0"/>
          <w:numId w:val="33"/>
        </w:numPr>
        <w:spacing w:before="120"/>
        <w:rPr>
          <w:lang w:val="es-PA"/>
        </w:rPr>
      </w:pPr>
      <w:r>
        <w:rPr>
          <w:lang w:val="es-PA"/>
        </w:rPr>
        <w:t>VEC – Alteración del régimen hídrico</w:t>
      </w:r>
    </w:p>
    <w:p w:rsidR="007D74C2" w:rsidRPr="00135F3D" w:rsidRDefault="007D74C2" w:rsidP="00FB343C">
      <w:pPr>
        <w:pStyle w:val="ListParagraph"/>
        <w:numPr>
          <w:ilvl w:val="0"/>
          <w:numId w:val="33"/>
        </w:numPr>
        <w:spacing w:before="120"/>
        <w:rPr>
          <w:lang w:val="es-PA"/>
        </w:rPr>
      </w:pPr>
      <w:r>
        <w:rPr>
          <w:lang w:val="es-PA"/>
        </w:rPr>
        <w:t xml:space="preserve">VEC </w:t>
      </w:r>
      <w:r w:rsidRPr="00135F3D">
        <w:rPr>
          <w:lang w:val="es-PA"/>
        </w:rPr>
        <w:t>– Paisaje (fragmentación)</w:t>
      </w:r>
    </w:p>
    <w:p w:rsidR="007D74C2" w:rsidRDefault="007D74C2" w:rsidP="00FB343C">
      <w:pPr>
        <w:pStyle w:val="ListParagraph"/>
        <w:numPr>
          <w:ilvl w:val="0"/>
          <w:numId w:val="33"/>
        </w:numPr>
        <w:spacing w:before="120"/>
        <w:rPr>
          <w:lang w:val="es-PA"/>
        </w:rPr>
      </w:pPr>
      <w:r>
        <w:rPr>
          <w:lang w:val="es-PA"/>
        </w:rPr>
        <w:t>VEC</w:t>
      </w:r>
      <w:r w:rsidRPr="00135F3D">
        <w:rPr>
          <w:lang w:val="es-PA"/>
        </w:rPr>
        <w:t xml:space="preserve"> – Afectación del Recurso Arqueológico</w:t>
      </w:r>
    </w:p>
    <w:p w:rsidR="007D74C2" w:rsidRDefault="007D74C2" w:rsidP="00FB343C">
      <w:pPr>
        <w:pStyle w:val="ListParagraph"/>
        <w:numPr>
          <w:ilvl w:val="0"/>
          <w:numId w:val="33"/>
        </w:numPr>
        <w:spacing w:before="120"/>
        <w:rPr>
          <w:lang w:val="es-PA"/>
        </w:rPr>
      </w:pPr>
      <w:r>
        <w:rPr>
          <w:lang w:val="es-PA"/>
        </w:rPr>
        <w:lastRenderedPageBreak/>
        <w:t>VEC – Afectación a viviendas y traslado de familias</w:t>
      </w:r>
    </w:p>
    <w:p w:rsidR="007D74C2" w:rsidRDefault="007D74C2" w:rsidP="00FB343C">
      <w:pPr>
        <w:pStyle w:val="ListParagraph"/>
        <w:numPr>
          <w:ilvl w:val="0"/>
          <w:numId w:val="33"/>
        </w:numPr>
        <w:spacing w:before="120"/>
        <w:rPr>
          <w:lang w:val="es-PA"/>
        </w:rPr>
      </w:pPr>
      <w:r w:rsidRPr="00DB3A83">
        <w:rPr>
          <w:lang w:val="es-PA"/>
        </w:rPr>
        <w:t xml:space="preserve">VEC </w:t>
      </w:r>
      <w:r>
        <w:rPr>
          <w:lang w:val="es-PA"/>
        </w:rPr>
        <w:t>–</w:t>
      </w:r>
      <w:r w:rsidRPr="00DB3A83">
        <w:rPr>
          <w:lang w:val="es-PA"/>
        </w:rPr>
        <w:t xml:space="preserve"> Afectación</w:t>
      </w:r>
      <w:r>
        <w:rPr>
          <w:lang w:val="es-PA"/>
        </w:rPr>
        <w:t xml:space="preserve"> </w:t>
      </w:r>
      <w:r w:rsidRPr="00DB3A83">
        <w:rPr>
          <w:lang w:val="es-PA"/>
        </w:rPr>
        <w:t>al uso productivo y comercial del suelo</w:t>
      </w:r>
    </w:p>
    <w:p w:rsidR="007D74C2" w:rsidRDefault="007D74C2" w:rsidP="007D74C2">
      <w:pPr>
        <w:pStyle w:val="NoSpacing"/>
        <w:rPr>
          <w:lang w:val="es-PA"/>
        </w:rPr>
      </w:pPr>
    </w:p>
    <w:p w:rsidR="007D74C2" w:rsidRDefault="007D74C2" w:rsidP="007D74C2">
      <w:pPr>
        <w:rPr>
          <w:lang w:val="es-PA"/>
        </w:rPr>
      </w:pPr>
      <w:r>
        <w:rPr>
          <w:lang w:val="es-PA"/>
        </w:rPr>
        <w:t>Como es de esperar, surgen diversos temas que preocupan tanto a las autoridades como a las comunidades, razón por la cual en reuniones con los consultores y el Concesionario del Proyecto, se priorizan los VEC que se consideraron de mayor importancia, que puedan ser afectados por el Proyecto o que pudieron ser afectados por proyectos, o serán afectados por futuros proyectos en la región.</w:t>
      </w:r>
    </w:p>
    <w:p w:rsidR="007D74C2" w:rsidRDefault="007D74C2" w:rsidP="00FB343C">
      <w:pPr>
        <w:pStyle w:val="ListParagraph"/>
        <w:numPr>
          <w:ilvl w:val="0"/>
          <w:numId w:val="33"/>
        </w:numPr>
        <w:spacing w:before="120"/>
        <w:rPr>
          <w:lang w:val="es-PA"/>
        </w:rPr>
      </w:pPr>
      <w:r>
        <w:rPr>
          <w:lang w:val="es-PA"/>
        </w:rPr>
        <w:t xml:space="preserve">VEC 01 </w:t>
      </w:r>
      <w:r w:rsidRPr="00135F3D">
        <w:rPr>
          <w:lang w:val="es-PA"/>
        </w:rPr>
        <w:t>– Pérdida de suelo</w:t>
      </w:r>
    </w:p>
    <w:p w:rsidR="007D74C2" w:rsidRPr="004B5292" w:rsidRDefault="007D74C2" w:rsidP="00FB343C">
      <w:pPr>
        <w:pStyle w:val="ListParagraph"/>
        <w:numPr>
          <w:ilvl w:val="0"/>
          <w:numId w:val="33"/>
        </w:numPr>
        <w:spacing w:before="120"/>
        <w:rPr>
          <w:lang w:val="es-PA"/>
        </w:rPr>
      </w:pPr>
      <w:r w:rsidRPr="004B5292">
        <w:rPr>
          <w:lang w:val="es-PA"/>
        </w:rPr>
        <w:t xml:space="preserve">VEC </w:t>
      </w:r>
      <w:r>
        <w:rPr>
          <w:lang w:val="es-PA"/>
        </w:rPr>
        <w:t>02 –</w:t>
      </w:r>
      <w:r w:rsidRPr="004B5292">
        <w:rPr>
          <w:lang w:val="es-PA"/>
        </w:rPr>
        <w:t xml:space="preserve"> Calidad</w:t>
      </w:r>
      <w:r>
        <w:rPr>
          <w:lang w:val="es-PA"/>
        </w:rPr>
        <w:t xml:space="preserve"> </w:t>
      </w:r>
      <w:r w:rsidRPr="004B5292">
        <w:rPr>
          <w:lang w:val="es-PA"/>
        </w:rPr>
        <w:t>del aire y ruido</w:t>
      </w:r>
    </w:p>
    <w:p w:rsidR="007D74C2" w:rsidRPr="00135F3D" w:rsidRDefault="007D74C2" w:rsidP="00FB343C">
      <w:pPr>
        <w:pStyle w:val="ListParagraph"/>
        <w:numPr>
          <w:ilvl w:val="0"/>
          <w:numId w:val="33"/>
        </w:numPr>
        <w:spacing w:before="120"/>
        <w:rPr>
          <w:lang w:val="es-PA"/>
        </w:rPr>
      </w:pPr>
      <w:r>
        <w:rPr>
          <w:lang w:val="es-PA"/>
        </w:rPr>
        <w:t>VEC</w:t>
      </w:r>
      <w:r w:rsidRPr="00135F3D">
        <w:rPr>
          <w:lang w:val="es-PA"/>
        </w:rPr>
        <w:t xml:space="preserve"> </w:t>
      </w:r>
      <w:r>
        <w:rPr>
          <w:lang w:val="es-PA"/>
        </w:rPr>
        <w:t xml:space="preserve">03 </w:t>
      </w:r>
      <w:r w:rsidRPr="00135F3D">
        <w:rPr>
          <w:lang w:val="es-PA"/>
        </w:rPr>
        <w:t xml:space="preserve">– </w:t>
      </w:r>
      <w:r>
        <w:rPr>
          <w:lang w:val="es-PA"/>
        </w:rPr>
        <w:t xml:space="preserve">Pérdida de </w:t>
      </w:r>
      <w:r w:rsidRPr="00135F3D">
        <w:rPr>
          <w:lang w:val="es-PA"/>
        </w:rPr>
        <w:t>Cobertura vegetal (fragmentación)</w:t>
      </w:r>
    </w:p>
    <w:p w:rsidR="007D74C2" w:rsidRPr="004B5292" w:rsidRDefault="007D74C2" w:rsidP="00FB343C">
      <w:pPr>
        <w:pStyle w:val="ListParagraph"/>
        <w:numPr>
          <w:ilvl w:val="0"/>
          <w:numId w:val="33"/>
        </w:numPr>
        <w:spacing w:before="120"/>
        <w:rPr>
          <w:lang w:val="es-PA"/>
        </w:rPr>
      </w:pPr>
      <w:r w:rsidRPr="004B5292">
        <w:rPr>
          <w:lang w:val="es-PA"/>
        </w:rPr>
        <w:t xml:space="preserve">VEC </w:t>
      </w:r>
      <w:r>
        <w:rPr>
          <w:lang w:val="es-PA"/>
        </w:rPr>
        <w:t xml:space="preserve">04 </w:t>
      </w:r>
      <w:r w:rsidRPr="004B5292">
        <w:rPr>
          <w:lang w:val="es-PA"/>
        </w:rPr>
        <w:t>– Perturbación o alteración de la fauna terrestre o acuática</w:t>
      </w:r>
    </w:p>
    <w:p w:rsidR="007D74C2" w:rsidRPr="00135F3D" w:rsidRDefault="007D74C2" w:rsidP="00FB343C">
      <w:pPr>
        <w:pStyle w:val="ListParagraph"/>
        <w:numPr>
          <w:ilvl w:val="0"/>
          <w:numId w:val="33"/>
        </w:numPr>
        <w:spacing w:before="120"/>
        <w:rPr>
          <w:lang w:val="es-PA"/>
        </w:rPr>
      </w:pPr>
      <w:r>
        <w:rPr>
          <w:lang w:val="es-PA"/>
        </w:rPr>
        <w:t xml:space="preserve">VEC 05 </w:t>
      </w:r>
      <w:r w:rsidRPr="00135F3D">
        <w:rPr>
          <w:lang w:val="es-PA"/>
        </w:rPr>
        <w:t>– Paisaje (fragmentación)</w:t>
      </w:r>
    </w:p>
    <w:p w:rsidR="007D74C2" w:rsidRDefault="007D74C2" w:rsidP="00FB343C">
      <w:pPr>
        <w:pStyle w:val="ListParagraph"/>
        <w:numPr>
          <w:ilvl w:val="0"/>
          <w:numId w:val="33"/>
        </w:numPr>
        <w:spacing w:before="120"/>
        <w:rPr>
          <w:lang w:val="es-PA"/>
        </w:rPr>
      </w:pPr>
      <w:r>
        <w:rPr>
          <w:lang w:val="es-PA"/>
        </w:rPr>
        <w:t>VEC</w:t>
      </w:r>
      <w:r w:rsidRPr="00135F3D">
        <w:rPr>
          <w:lang w:val="es-PA"/>
        </w:rPr>
        <w:t xml:space="preserve"> </w:t>
      </w:r>
      <w:r>
        <w:rPr>
          <w:lang w:val="es-PA"/>
        </w:rPr>
        <w:t xml:space="preserve">06 </w:t>
      </w:r>
      <w:r w:rsidRPr="00135F3D">
        <w:rPr>
          <w:lang w:val="es-PA"/>
        </w:rPr>
        <w:t>– Afectación del Recurso Arqueológico</w:t>
      </w:r>
    </w:p>
    <w:p w:rsidR="007D74C2" w:rsidRDefault="007D74C2" w:rsidP="00FB343C">
      <w:pPr>
        <w:pStyle w:val="ListParagraph"/>
        <w:numPr>
          <w:ilvl w:val="0"/>
          <w:numId w:val="33"/>
        </w:numPr>
        <w:spacing w:before="120"/>
        <w:rPr>
          <w:lang w:val="es-PA"/>
        </w:rPr>
      </w:pPr>
      <w:r w:rsidRPr="00DB3A83">
        <w:rPr>
          <w:lang w:val="es-PA"/>
        </w:rPr>
        <w:t xml:space="preserve">VEC </w:t>
      </w:r>
      <w:r>
        <w:rPr>
          <w:lang w:val="es-PA"/>
        </w:rPr>
        <w:t>07 –</w:t>
      </w:r>
      <w:r w:rsidRPr="00DB3A83">
        <w:rPr>
          <w:lang w:val="es-PA"/>
        </w:rPr>
        <w:t xml:space="preserve"> Afectación</w:t>
      </w:r>
      <w:r>
        <w:rPr>
          <w:lang w:val="es-PA"/>
        </w:rPr>
        <w:t xml:space="preserve"> </w:t>
      </w:r>
      <w:r w:rsidRPr="00DB3A83">
        <w:rPr>
          <w:lang w:val="es-PA"/>
        </w:rPr>
        <w:t>al uso productivo y comercial del suelo</w:t>
      </w:r>
    </w:p>
    <w:p w:rsidR="007D74C2" w:rsidRDefault="007D74C2" w:rsidP="007D74C2">
      <w:pPr>
        <w:pStyle w:val="NoSpacing"/>
        <w:rPr>
          <w:lang w:val="es-PA"/>
        </w:rPr>
      </w:pPr>
    </w:p>
    <w:p w:rsidR="007D74C2" w:rsidRPr="005C4996" w:rsidRDefault="007D74C2" w:rsidP="007D74C2">
      <w:pPr>
        <w:pStyle w:val="Heading5"/>
        <w:rPr>
          <w:lang w:val="es-PA"/>
        </w:rPr>
      </w:pPr>
      <w:r w:rsidRPr="005C4996">
        <w:rPr>
          <w:lang w:val="es-PA"/>
        </w:rPr>
        <w:t>Justificación de los VEC No Seleccionados</w:t>
      </w:r>
    </w:p>
    <w:p w:rsidR="007D74C2" w:rsidRDefault="007D74C2" w:rsidP="007D74C2">
      <w:pPr>
        <w:rPr>
          <w:lang w:val="es-PA"/>
        </w:rPr>
      </w:pPr>
      <w:r>
        <w:rPr>
          <w:lang w:val="es-PA"/>
        </w:rPr>
        <w:t xml:space="preserve">A continuación se exponen las razones por las que no se consideraron </w:t>
      </w:r>
      <w:r w:rsidRPr="00E212EA">
        <w:rPr>
          <w:lang w:val="es-PA"/>
        </w:rPr>
        <w:t xml:space="preserve">los </w:t>
      </w:r>
      <w:r>
        <w:rPr>
          <w:lang w:val="es-PA"/>
        </w:rPr>
        <w:t xml:space="preserve">siguientes </w:t>
      </w:r>
      <w:r w:rsidRPr="00E212EA">
        <w:rPr>
          <w:lang w:val="es-PA"/>
        </w:rPr>
        <w:t xml:space="preserve">VEC </w:t>
      </w:r>
      <w:r>
        <w:rPr>
          <w:lang w:val="es-PA"/>
        </w:rPr>
        <w:t>para la Evaluación de Impactos Acumulativos del CPOC:</w:t>
      </w:r>
    </w:p>
    <w:p w:rsidR="007D74C2" w:rsidRPr="00494E8A" w:rsidRDefault="007D74C2" w:rsidP="00FB343C">
      <w:pPr>
        <w:pStyle w:val="ListParagraph"/>
        <w:numPr>
          <w:ilvl w:val="0"/>
          <w:numId w:val="33"/>
        </w:numPr>
        <w:spacing w:before="120"/>
        <w:rPr>
          <w:b/>
          <w:lang w:val="es-PA"/>
        </w:rPr>
      </w:pPr>
      <w:r w:rsidRPr="00494E8A">
        <w:rPr>
          <w:b/>
          <w:lang w:val="es-PA"/>
        </w:rPr>
        <w:t>VEC – Calidad del agua superficial</w:t>
      </w:r>
    </w:p>
    <w:p w:rsidR="007D74C2" w:rsidRDefault="007D74C2" w:rsidP="007D74C2">
      <w:pPr>
        <w:rPr>
          <w:lang w:val="es-PA"/>
        </w:rPr>
      </w:pPr>
      <w:r>
        <w:rPr>
          <w:lang w:val="es-PA"/>
        </w:rPr>
        <w:t>Aun cuando el proyecto CPOC, atraviesa varios cruces de agua superficial en todo su recorrido, la calidad del agua no será afectada significativamente ya que son cauces ya intervenidos y las obras asociadas son en su mayoría extensiones de las existentes y/o remplazos; en una menor proporción serán obras nuevas (-10% de las obras de drenaje). Adicionalmente, el Proyecto CPOC pedirá un permiso de Ocupación de Cauce ante la ANLA y/o las Corporaciones Autónomas Regionales (CARs) en cada sitio de intervención (cauce), en donde por procedimiento se exige el monitoreo de la calidad de agua antes, durante y después de dicha intervención.</w:t>
      </w:r>
    </w:p>
    <w:p w:rsidR="007D74C2" w:rsidRPr="00E212EA" w:rsidRDefault="007D74C2" w:rsidP="007D74C2">
      <w:pPr>
        <w:rPr>
          <w:lang w:val="es-PA"/>
        </w:rPr>
      </w:pPr>
      <w:r>
        <w:rPr>
          <w:lang w:val="es-PA"/>
        </w:rPr>
        <w:t>Se tiene conocimiento que en las dos cuencas mencionadas anteriormente, Río Bogotá y Río Negro, existen otras fuentes que pueden alterar la calidad del agua de una manera más significativa como son la presencia de químicos y pesticidas mal manejados en el control de los cultivos del área, las actividades de ganadería, las actividades de extracción de minerales no metálicos en ríos y los vertimientos clandestinos de aguas servidas no tratadas que se da en los casos urbanos.</w:t>
      </w:r>
    </w:p>
    <w:p w:rsidR="007D74C2" w:rsidRDefault="007D74C2" w:rsidP="00FB343C">
      <w:pPr>
        <w:pStyle w:val="ListParagraph"/>
        <w:numPr>
          <w:ilvl w:val="0"/>
          <w:numId w:val="33"/>
        </w:numPr>
        <w:spacing w:before="120"/>
        <w:rPr>
          <w:b/>
          <w:lang w:val="es-PA"/>
        </w:rPr>
      </w:pPr>
      <w:r w:rsidRPr="00494E8A">
        <w:rPr>
          <w:b/>
          <w:lang w:val="es-PA"/>
        </w:rPr>
        <w:t>VEC – Deterioro de la calidad o contaminación del suelo</w:t>
      </w:r>
    </w:p>
    <w:p w:rsidR="007D74C2" w:rsidRPr="00C87FE6" w:rsidRDefault="007D74C2" w:rsidP="007D74C2">
      <w:pPr>
        <w:rPr>
          <w:szCs w:val="24"/>
          <w:lang w:val="es-PA"/>
        </w:rPr>
      </w:pPr>
      <w:r w:rsidRPr="00C87FE6">
        <w:rPr>
          <w:szCs w:val="24"/>
          <w:lang w:val="es-PA"/>
        </w:rPr>
        <w:t xml:space="preserve">Con el desarrollo de las actividades como la preparación del sitio de obra, la excavación, corte y conformación de relleno y colocación de la capa de rodamiento en la rehabilitación y mejoramiento, se podría presentar el impacto de contaminación de los suelos por el posible vertido accidental de </w:t>
      </w:r>
      <w:r w:rsidRPr="00C87FE6">
        <w:rPr>
          <w:szCs w:val="24"/>
          <w:lang w:val="es-PA"/>
        </w:rPr>
        <w:lastRenderedPageBreak/>
        <w:t>combustibles y/o lubricantes, así como de productos o desechos de asfalto. Este impacto se ha considerado como</w:t>
      </w:r>
      <w:r>
        <w:rPr>
          <w:szCs w:val="24"/>
          <w:lang w:val="es-PA"/>
        </w:rPr>
        <w:t xml:space="preserve"> significativo</w:t>
      </w:r>
      <w:r w:rsidRPr="00C87FE6">
        <w:rPr>
          <w:szCs w:val="24"/>
          <w:lang w:val="es-PA"/>
        </w:rPr>
        <w:t xml:space="preserve">, </w:t>
      </w:r>
      <w:r>
        <w:rPr>
          <w:szCs w:val="24"/>
          <w:lang w:val="es-PA"/>
        </w:rPr>
        <w:t xml:space="preserve">pero </w:t>
      </w:r>
      <w:r w:rsidRPr="00C87FE6">
        <w:rPr>
          <w:szCs w:val="24"/>
          <w:lang w:val="es-PA"/>
        </w:rPr>
        <w:t>con la adopción de buenas prácticas ingenieriles</w:t>
      </w:r>
      <w:r>
        <w:rPr>
          <w:szCs w:val="24"/>
          <w:lang w:val="es-PA"/>
        </w:rPr>
        <w:t>, el buen</w:t>
      </w:r>
      <w:r w:rsidRPr="00C87FE6">
        <w:rPr>
          <w:szCs w:val="24"/>
          <w:lang w:val="es-PA"/>
        </w:rPr>
        <w:t xml:space="preserve"> mantenimiento de las maquinarias </w:t>
      </w:r>
      <w:r>
        <w:rPr>
          <w:szCs w:val="24"/>
          <w:lang w:val="es-PA"/>
        </w:rPr>
        <w:t xml:space="preserve">y el buen manejo de dichos residuos, </w:t>
      </w:r>
      <w:r w:rsidRPr="00C87FE6">
        <w:rPr>
          <w:szCs w:val="24"/>
          <w:lang w:val="es-PA"/>
        </w:rPr>
        <w:t>se reduciría así el impacto generado.</w:t>
      </w:r>
      <w:r>
        <w:rPr>
          <w:szCs w:val="24"/>
          <w:lang w:val="es-PA"/>
        </w:rPr>
        <w:t xml:space="preserve"> Adicionalmente, el Proyecto CPOC cuenta con un Plan de Contingencia para atender de inmediato el posible vertido accidental de los combustibles y/o lubricantes.</w:t>
      </w:r>
    </w:p>
    <w:p w:rsidR="007D74C2" w:rsidRPr="00C87FE6" w:rsidRDefault="007D74C2" w:rsidP="00FB343C">
      <w:pPr>
        <w:pStyle w:val="ListParagraph"/>
        <w:keepNext/>
        <w:numPr>
          <w:ilvl w:val="0"/>
          <w:numId w:val="33"/>
        </w:numPr>
        <w:spacing w:before="120"/>
        <w:rPr>
          <w:b/>
          <w:lang w:val="es-PA"/>
        </w:rPr>
      </w:pPr>
      <w:r>
        <w:rPr>
          <w:b/>
          <w:lang w:val="es-PA"/>
        </w:rPr>
        <w:t>VEC – Afectación de áreas de sensibilidad ambiental</w:t>
      </w:r>
    </w:p>
    <w:p w:rsidR="007D74C2" w:rsidRDefault="007D74C2" w:rsidP="007D74C2">
      <w:pPr>
        <w:rPr>
          <w:lang w:val="es-PA" w:eastAsia="es-CO"/>
        </w:rPr>
      </w:pPr>
      <w:r w:rsidRPr="00E43046">
        <w:rPr>
          <w:lang w:val="es-ES" w:eastAsia="es-CO"/>
        </w:rPr>
        <w:t>Conforme las clasificaciones de uso del suelo de los planes de desarrollos municipal</w:t>
      </w:r>
      <w:r>
        <w:rPr>
          <w:lang w:val="es-ES" w:eastAsia="es-CO"/>
        </w:rPr>
        <w:t xml:space="preserve">es, recorridos de campo (inventarios) y apoyo en la herramienta </w:t>
      </w:r>
      <w:r w:rsidRPr="00A92D56">
        <w:rPr>
          <w:lang w:val="es-PA" w:eastAsia="es-CO"/>
        </w:rPr>
        <w:t>TREMARCTOS Vs02</w:t>
      </w:r>
      <w:r>
        <w:rPr>
          <w:rStyle w:val="FootnoteReference"/>
          <w:lang w:eastAsia="es-CO"/>
        </w:rPr>
        <w:footnoteReference w:id="18"/>
      </w:r>
      <w:r w:rsidRPr="00A92D56">
        <w:rPr>
          <w:lang w:val="es-PA" w:eastAsia="es-CO"/>
        </w:rPr>
        <w:t>, se encontraron los siguientes ecosistemas estratégicos localizados en proximidades al proyecto.</w:t>
      </w:r>
      <w:r>
        <w:rPr>
          <w:lang w:val="es-PA" w:eastAsia="es-CO"/>
        </w:rPr>
        <w:t xml:space="preserve"> </w:t>
      </w:r>
      <w:r w:rsidRPr="00A92D56">
        <w:rPr>
          <w:lang w:val="es-PA" w:eastAsia="es-CO"/>
        </w:rPr>
        <w:t xml:space="preserve">Estos hábitats o ecosistemas si bien se encuentran en algunos Municipios dentro del área de Influencia del Proyecto, </w:t>
      </w:r>
      <w:r w:rsidRPr="00517A77">
        <w:rPr>
          <w:u w:val="single"/>
          <w:lang w:val="es-PA" w:eastAsia="es-CO"/>
        </w:rPr>
        <w:t>no serán afectados ni transformados por las actividades del mismo</w:t>
      </w:r>
      <w:r w:rsidRPr="00A92D56">
        <w:rPr>
          <w:lang w:val="es-PA" w:eastAsia="es-CO"/>
        </w:rPr>
        <w:t>.</w:t>
      </w:r>
      <w:r>
        <w:rPr>
          <w:lang w:val="es-PA" w:eastAsia="es-CO"/>
        </w:rPr>
        <w:t xml:space="preserve"> Aun cuando estas se encuentren dentro del área de Influencia Indirecta del CPOC, las actividades a realizar (mejoramiento / rehabilitación) no involucran ningún tipo de intervención sobre estos ecosistemas (ver </w:t>
      </w:r>
      <w:r>
        <w:rPr>
          <w:lang w:val="es-PA" w:eastAsia="es-CO"/>
        </w:rPr>
        <w:fldChar w:fldCharType="begin"/>
      </w:r>
      <w:r>
        <w:rPr>
          <w:lang w:val="es-PA" w:eastAsia="es-CO"/>
        </w:rPr>
        <w:instrText xml:space="preserve"> REF _Ref429390939 \h </w:instrText>
      </w:r>
      <w:r>
        <w:rPr>
          <w:lang w:val="es-PA" w:eastAsia="es-CO"/>
        </w:rPr>
      </w:r>
      <w:r>
        <w:rPr>
          <w:lang w:val="es-PA" w:eastAsia="es-CO"/>
        </w:rPr>
        <w:fldChar w:fldCharType="separate"/>
      </w:r>
      <w:r w:rsidR="00E51CD4">
        <w:t xml:space="preserve">Tabla </w:t>
      </w:r>
      <w:r w:rsidR="00E51CD4">
        <w:rPr>
          <w:noProof/>
        </w:rPr>
        <w:t>4</w:t>
      </w:r>
      <w:r w:rsidR="00E51CD4">
        <w:noBreakHyphen/>
      </w:r>
      <w:r w:rsidR="00E51CD4">
        <w:rPr>
          <w:noProof/>
        </w:rPr>
        <w:t>54</w:t>
      </w:r>
      <w:r>
        <w:rPr>
          <w:lang w:val="es-PA" w:eastAsia="es-CO"/>
        </w:rPr>
        <w:fldChar w:fldCharType="end"/>
      </w:r>
      <w:r>
        <w:rPr>
          <w:lang w:val="es-PA" w:eastAsia="es-CO"/>
        </w:rPr>
        <w:t>):</w:t>
      </w:r>
    </w:p>
    <w:p w:rsidR="007D74C2" w:rsidRPr="00A92D56" w:rsidRDefault="007D74C2" w:rsidP="007D74C2">
      <w:pPr>
        <w:pStyle w:val="Caption"/>
        <w:rPr>
          <w:b w:val="0"/>
        </w:rPr>
      </w:pPr>
      <w:bookmarkStart w:id="299" w:name="_Ref429390939"/>
      <w:bookmarkStart w:id="300" w:name="_Toc429673389"/>
      <w:bookmarkStart w:id="301" w:name="_Toc429755710"/>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54</w:t>
      </w:r>
      <w:r>
        <w:fldChar w:fldCharType="end"/>
      </w:r>
      <w:bookmarkEnd w:id="299"/>
      <w:r>
        <w:t>. Descripción de las Áreas Protegidas</w:t>
      </w:r>
      <w:bookmarkEnd w:id="300"/>
      <w:bookmarkEnd w:id="301"/>
      <w:r>
        <w:t xml:space="preserve"> </w:t>
      </w:r>
    </w:p>
    <w:tbl>
      <w:tblPr>
        <w:tblStyle w:val="TableGrid"/>
        <w:tblW w:w="5000" w:type="pct"/>
        <w:jc w:val="center"/>
        <w:tblCellMar>
          <w:left w:w="115" w:type="dxa"/>
          <w:right w:w="115" w:type="dxa"/>
        </w:tblCellMar>
        <w:tblLook w:val="04A0" w:firstRow="1" w:lastRow="0" w:firstColumn="1" w:lastColumn="0" w:noHBand="0" w:noVBand="1"/>
      </w:tblPr>
      <w:tblGrid>
        <w:gridCol w:w="1333"/>
        <w:gridCol w:w="8017"/>
      </w:tblGrid>
      <w:tr w:rsidR="007D74C2" w:rsidRPr="00A92D56" w:rsidTr="00677CD8">
        <w:trPr>
          <w:cantSplit/>
          <w:tblHeader/>
          <w:jc w:val="center"/>
        </w:trPr>
        <w:tc>
          <w:tcPr>
            <w:tcW w:w="713" w:type="pct"/>
            <w:shd w:val="clear" w:color="auto" w:fill="007078"/>
            <w:vAlign w:val="center"/>
          </w:tcPr>
          <w:p w:rsidR="007D74C2" w:rsidRPr="00072778" w:rsidRDefault="007D74C2" w:rsidP="00677CD8">
            <w:pPr>
              <w:widowControl w:val="0"/>
              <w:spacing w:after="0"/>
              <w:jc w:val="center"/>
              <w:rPr>
                <w:b/>
                <w:color w:val="FFFFFF" w:themeColor="background1"/>
                <w:sz w:val="20"/>
                <w:szCs w:val="20"/>
                <w:lang w:val="es-ES" w:eastAsia="es-CO"/>
              </w:rPr>
            </w:pPr>
            <w:r w:rsidRPr="00072778">
              <w:rPr>
                <w:b/>
                <w:color w:val="FFFFFF" w:themeColor="background1"/>
                <w:sz w:val="20"/>
                <w:szCs w:val="20"/>
                <w:lang w:val="es-ES" w:eastAsia="es-CO"/>
              </w:rPr>
              <w:t>Municipio</w:t>
            </w:r>
          </w:p>
        </w:tc>
        <w:tc>
          <w:tcPr>
            <w:tcW w:w="4287" w:type="pct"/>
            <w:shd w:val="clear" w:color="auto" w:fill="007078"/>
            <w:vAlign w:val="center"/>
          </w:tcPr>
          <w:p w:rsidR="007D74C2" w:rsidRPr="00072778" w:rsidRDefault="007D74C2" w:rsidP="00677CD8">
            <w:pPr>
              <w:widowControl w:val="0"/>
              <w:spacing w:after="0"/>
              <w:jc w:val="center"/>
              <w:rPr>
                <w:b/>
                <w:color w:val="FFFFFF" w:themeColor="background1"/>
                <w:sz w:val="20"/>
                <w:szCs w:val="20"/>
                <w:lang w:val="es-ES" w:eastAsia="es-CO"/>
              </w:rPr>
            </w:pPr>
            <w:r w:rsidRPr="00072778">
              <w:rPr>
                <w:b/>
                <w:color w:val="FFFFFF" w:themeColor="background1"/>
                <w:sz w:val="20"/>
                <w:szCs w:val="20"/>
                <w:lang w:val="es-ES" w:eastAsia="es-CO"/>
              </w:rPr>
              <w:t>Clasificación del Suelo</w:t>
            </w:r>
          </w:p>
        </w:tc>
      </w:tr>
      <w:tr w:rsidR="007D74C2" w:rsidRPr="00A92D56" w:rsidTr="00677CD8">
        <w:trPr>
          <w:cantSplit/>
          <w:tblHeader/>
          <w:jc w:val="center"/>
        </w:trPr>
        <w:tc>
          <w:tcPr>
            <w:tcW w:w="713" w:type="pct"/>
            <w:vAlign w:val="center"/>
          </w:tcPr>
          <w:p w:rsidR="007D74C2" w:rsidRPr="00072778" w:rsidRDefault="007D74C2" w:rsidP="00677CD8">
            <w:pPr>
              <w:widowControl w:val="0"/>
              <w:spacing w:after="0"/>
              <w:rPr>
                <w:sz w:val="20"/>
                <w:szCs w:val="20"/>
                <w:lang w:val="es-ES" w:eastAsia="es-CO"/>
              </w:rPr>
            </w:pPr>
            <w:r w:rsidRPr="00072778">
              <w:rPr>
                <w:sz w:val="20"/>
                <w:szCs w:val="20"/>
                <w:lang w:val="es-ES" w:eastAsia="es-CO"/>
              </w:rPr>
              <w:t>Sesquilé</w:t>
            </w:r>
          </w:p>
        </w:tc>
        <w:tc>
          <w:tcPr>
            <w:tcW w:w="4287" w:type="pct"/>
          </w:tcPr>
          <w:p w:rsidR="007D74C2" w:rsidRPr="00072778" w:rsidRDefault="007D74C2" w:rsidP="00677CD8">
            <w:pPr>
              <w:widowControl w:val="0"/>
              <w:spacing w:after="60"/>
              <w:rPr>
                <w:sz w:val="20"/>
                <w:szCs w:val="20"/>
                <w:lang w:eastAsia="es-CO"/>
              </w:rPr>
            </w:pPr>
            <w:r w:rsidRPr="00A92D56">
              <w:rPr>
                <w:sz w:val="20"/>
                <w:szCs w:val="20"/>
                <w:lang w:val="es-PA" w:eastAsia="es-CO"/>
              </w:rPr>
              <w:t xml:space="preserve">Suelos de Reserva ambiental y Ecológica (SRRA): Ubicados a 3000 o más msnm, y aquellos localizados por debajo de este intervalo, pero que contienen páramos, subpáramos, bosque altoandino, bosque andino y bosque de galería, con sistemas hídricos como lagunas, turberas, nacimientos de agua y quebradas, o humedales. En el área de influencia indirecta se encontraron áreas SRRA a una distancia de 1.1. </w:t>
            </w:r>
            <w:r w:rsidRPr="00072778">
              <w:rPr>
                <w:sz w:val="20"/>
                <w:szCs w:val="20"/>
                <w:lang w:eastAsia="es-CO"/>
              </w:rPr>
              <w:t>Km del proyecto.</w:t>
            </w:r>
          </w:p>
          <w:p w:rsidR="007D74C2" w:rsidRPr="00072778" w:rsidRDefault="007D74C2" w:rsidP="00FB343C">
            <w:pPr>
              <w:pStyle w:val="ListParagraph"/>
              <w:widowControl w:val="0"/>
              <w:numPr>
                <w:ilvl w:val="0"/>
                <w:numId w:val="30"/>
              </w:numPr>
              <w:spacing w:after="60"/>
              <w:rPr>
                <w:sz w:val="20"/>
                <w:szCs w:val="20"/>
                <w:lang w:val="es-ES" w:eastAsia="es-CO"/>
              </w:rPr>
            </w:pPr>
            <w:r w:rsidRPr="00072778">
              <w:rPr>
                <w:i/>
                <w:sz w:val="20"/>
                <w:szCs w:val="20"/>
                <w:lang w:val="es-ES" w:eastAsia="es-CO"/>
              </w:rPr>
              <w:t>Reserva Forestal, Hídrica y Faunística</w:t>
            </w:r>
            <w:r w:rsidRPr="00072778">
              <w:rPr>
                <w:sz w:val="20"/>
                <w:szCs w:val="20"/>
                <w:lang w:val="es-ES" w:eastAsia="es-CO"/>
              </w:rPr>
              <w:t xml:space="preserve"> de las Tres Viejas, Covadonga y La Gloria. Tiene </w:t>
            </w:r>
            <w:r>
              <w:rPr>
                <w:sz w:val="20"/>
                <w:szCs w:val="20"/>
                <w:lang w:val="es-ES" w:eastAsia="es-CO"/>
              </w:rPr>
              <w:t>un total de 1.148 ha y 8.154 m</w:t>
            </w:r>
            <w:r w:rsidRPr="00D44B31">
              <w:rPr>
                <w:sz w:val="20"/>
                <w:szCs w:val="20"/>
                <w:vertAlign w:val="superscript"/>
                <w:lang w:val="es-ES" w:eastAsia="es-CO"/>
              </w:rPr>
              <w:t>2</w:t>
            </w:r>
            <w:r w:rsidRPr="00072778">
              <w:rPr>
                <w:sz w:val="20"/>
                <w:szCs w:val="20"/>
                <w:lang w:val="es-ES" w:eastAsia="es-CO"/>
              </w:rPr>
              <w:t xml:space="preserve">. </w:t>
            </w:r>
            <w:r w:rsidRPr="00915F7B">
              <w:rPr>
                <w:sz w:val="20"/>
                <w:szCs w:val="20"/>
                <w:u w:val="single"/>
                <w:lang w:val="es-ES" w:eastAsia="es-CO"/>
              </w:rPr>
              <w:t>Ubicado a 1.1 Km del proyecto</w:t>
            </w:r>
            <w:r>
              <w:rPr>
                <w:sz w:val="20"/>
                <w:szCs w:val="20"/>
                <w:u w:val="single"/>
                <w:lang w:val="es-ES" w:eastAsia="es-CO"/>
              </w:rPr>
              <w:t>.</w:t>
            </w:r>
          </w:p>
          <w:p w:rsidR="007D74C2" w:rsidRPr="00A92D56" w:rsidRDefault="007D74C2" w:rsidP="00FB343C">
            <w:pPr>
              <w:pStyle w:val="ListParagraph"/>
              <w:widowControl w:val="0"/>
              <w:numPr>
                <w:ilvl w:val="0"/>
                <w:numId w:val="30"/>
              </w:numPr>
              <w:spacing w:after="60"/>
              <w:rPr>
                <w:sz w:val="20"/>
                <w:szCs w:val="20"/>
                <w:lang w:val="es-ES" w:eastAsia="es-CO"/>
              </w:rPr>
            </w:pPr>
            <w:r w:rsidRPr="00072778">
              <w:rPr>
                <w:i/>
                <w:sz w:val="20"/>
                <w:szCs w:val="20"/>
                <w:lang w:val="es-ES" w:eastAsia="es-CO"/>
              </w:rPr>
              <w:t>Reserva Forestal, Hídrica y Faunística</w:t>
            </w:r>
            <w:r w:rsidRPr="00072778">
              <w:rPr>
                <w:sz w:val="20"/>
                <w:szCs w:val="20"/>
                <w:lang w:val="es-ES" w:eastAsia="es-CO"/>
              </w:rPr>
              <w:t xml:space="preserve"> de Peña Blanca, Laguna de Guatavita (613 has), constituida mediante Resolución CAR 174 del 24/11/93, y Cuchilla La Chucua y La Chorrera (186 Has. 1.415 m</w:t>
            </w:r>
            <w:r w:rsidRPr="00072778">
              <w:rPr>
                <w:sz w:val="20"/>
                <w:szCs w:val="20"/>
                <w:vertAlign w:val="superscript"/>
                <w:lang w:val="es-ES" w:eastAsia="es-CO"/>
              </w:rPr>
              <w:t>2</w:t>
            </w:r>
            <w:r w:rsidRPr="00072778">
              <w:rPr>
                <w:sz w:val="20"/>
                <w:szCs w:val="20"/>
                <w:lang w:val="es-ES" w:eastAsia="es-CO"/>
              </w:rPr>
              <w:t>), para un total de 799 has 1.415 m</w:t>
            </w:r>
            <w:r w:rsidRPr="00072778">
              <w:rPr>
                <w:sz w:val="20"/>
                <w:szCs w:val="20"/>
                <w:vertAlign w:val="superscript"/>
                <w:lang w:val="es-ES" w:eastAsia="es-CO"/>
              </w:rPr>
              <w:t>2</w:t>
            </w:r>
            <w:r w:rsidRPr="00072778">
              <w:rPr>
                <w:sz w:val="20"/>
                <w:szCs w:val="20"/>
                <w:lang w:val="es-ES" w:eastAsia="es-CO"/>
              </w:rPr>
              <w:t xml:space="preserve">. </w:t>
            </w:r>
            <w:r w:rsidRPr="004C4DA5">
              <w:rPr>
                <w:sz w:val="20"/>
                <w:szCs w:val="20"/>
                <w:u w:val="single"/>
                <w:lang w:val="es-ES" w:eastAsia="es-CO"/>
              </w:rPr>
              <w:t>Ubicada a 1.3 km del proyecto.</w:t>
            </w:r>
            <w:r w:rsidRPr="00072778">
              <w:rPr>
                <w:sz w:val="20"/>
                <w:szCs w:val="20"/>
                <w:lang w:val="es-ES" w:eastAsia="es-CO"/>
              </w:rPr>
              <w:t xml:space="preserve"> </w:t>
            </w:r>
          </w:p>
        </w:tc>
      </w:tr>
      <w:tr w:rsidR="007D74C2" w:rsidRPr="00A92D56" w:rsidTr="00677CD8">
        <w:trPr>
          <w:cantSplit/>
          <w:tblHeader/>
          <w:jc w:val="center"/>
        </w:trPr>
        <w:tc>
          <w:tcPr>
            <w:tcW w:w="713" w:type="pct"/>
            <w:vAlign w:val="center"/>
          </w:tcPr>
          <w:p w:rsidR="007D74C2" w:rsidRPr="00072778" w:rsidRDefault="007D74C2" w:rsidP="00677CD8">
            <w:pPr>
              <w:widowControl w:val="0"/>
              <w:spacing w:after="0"/>
              <w:rPr>
                <w:sz w:val="20"/>
                <w:szCs w:val="20"/>
                <w:lang w:val="es-ES" w:eastAsia="es-CO"/>
              </w:rPr>
            </w:pPr>
            <w:r w:rsidRPr="00072778">
              <w:rPr>
                <w:sz w:val="20"/>
                <w:szCs w:val="20"/>
                <w:lang w:val="es-ES" w:eastAsia="es-CO"/>
              </w:rPr>
              <w:t>Guatavita</w:t>
            </w:r>
          </w:p>
        </w:tc>
        <w:tc>
          <w:tcPr>
            <w:tcW w:w="4287" w:type="pct"/>
            <w:vAlign w:val="center"/>
          </w:tcPr>
          <w:p w:rsidR="007D74C2" w:rsidRPr="00072778" w:rsidRDefault="007D74C2" w:rsidP="00677CD8">
            <w:pPr>
              <w:widowControl w:val="0"/>
              <w:spacing w:after="60"/>
              <w:rPr>
                <w:sz w:val="20"/>
                <w:szCs w:val="20"/>
                <w:lang w:val="es-ES" w:eastAsia="es-CO"/>
              </w:rPr>
            </w:pPr>
            <w:r w:rsidRPr="00072778">
              <w:rPr>
                <w:sz w:val="20"/>
                <w:szCs w:val="20"/>
                <w:lang w:val="es-ES" w:eastAsia="es-CO"/>
              </w:rPr>
              <w:t xml:space="preserve">Zonas de Reserva Forestal y Distritos de Manejo Integrado Declaradas y en Proceso de Declaración: </w:t>
            </w:r>
          </w:p>
          <w:p w:rsidR="007D74C2" w:rsidRPr="004C4DA5" w:rsidRDefault="007D74C2" w:rsidP="00FB343C">
            <w:pPr>
              <w:pStyle w:val="ListParagraph"/>
              <w:widowControl w:val="0"/>
              <w:numPr>
                <w:ilvl w:val="0"/>
                <w:numId w:val="33"/>
              </w:numPr>
              <w:spacing w:after="60"/>
              <w:rPr>
                <w:sz w:val="20"/>
                <w:szCs w:val="20"/>
                <w:lang w:val="es-ES" w:eastAsia="es-CO"/>
              </w:rPr>
            </w:pPr>
            <w:r w:rsidRPr="004C4DA5">
              <w:rPr>
                <w:sz w:val="20"/>
                <w:szCs w:val="20"/>
                <w:lang w:val="es-ES" w:eastAsia="es-CO"/>
              </w:rPr>
              <w:t xml:space="preserve">Laguna de Guatavita y Loma de Peña Blanca, establecida bajo acto administrativo Resolución Presidencial 174 del 24/11/93. Se encuentra a una </w:t>
            </w:r>
            <w:r w:rsidRPr="004C4DA5">
              <w:rPr>
                <w:sz w:val="20"/>
                <w:szCs w:val="20"/>
                <w:u w:val="single"/>
                <w:lang w:val="es-ES" w:eastAsia="es-CO"/>
              </w:rPr>
              <w:t>distancia del proyecto de 1.6 Km</w:t>
            </w:r>
            <w:r w:rsidRPr="004C4DA5">
              <w:rPr>
                <w:sz w:val="20"/>
                <w:szCs w:val="20"/>
                <w:lang w:val="es-ES" w:eastAsia="es-CO"/>
              </w:rPr>
              <w:t xml:space="preserve">. </w:t>
            </w:r>
          </w:p>
        </w:tc>
      </w:tr>
      <w:tr w:rsidR="007D74C2" w:rsidRPr="00F96226" w:rsidTr="00677CD8">
        <w:trPr>
          <w:cantSplit/>
          <w:tblHeader/>
          <w:jc w:val="center"/>
        </w:trPr>
        <w:tc>
          <w:tcPr>
            <w:tcW w:w="713" w:type="pct"/>
            <w:vAlign w:val="center"/>
          </w:tcPr>
          <w:p w:rsidR="007D74C2" w:rsidRPr="00072778" w:rsidRDefault="007D74C2" w:rsidP="00677CD8">
            <w:pPr>
              <w:widowControl w:val="0"/>
              <w:spacing w:after="0"/>
              <w:rPr>
                <w:sz w:val="20"/>
                <w:szCs w:val="20"/>
                <w:lang w:val="es-ES" w:eastAsia="es-CO"/>
              </w:rPr>
            </w:pPr>
            <w:r w:rsidRPr="00072778">
              <w:rPr>
                <w:sz w:val="20"/>
                <w:szCs w:val="20"/>
                <w:lang w:val="es-ES" w:eastAsia="es-CO"/>
              </w:rPr>
              <w:t>Guasca</w:t>
            </w:r>
          </w:p>
        </w:tc>
        <w:tc>
          <w:tcPr>
            <w:tcW w:w="4287" w:type="pct"/>
          </w:tcPr>
          <w:p w:rsidR="007D74C2" w:rsidRPr="00A92D56" w:rsidRDefault="007D74C2" w:rsidP="00677CD8">
            <w:pPr>
              <w:widowControl w:val="0"/>
              <w:spacing w:after="60"/>
              <w:rPr>
                <w:bCs/>
                <w:sz w:val="20"/>
                <w:szCs w:val="20"/>
                <w:lang w:val="es-PA" w:eastAsia="es-CO"/>
              </w:rPr>
            </w:pPr>
            <w:r w:rsidRPr="00A92D56">
              <w:rPr>
                <w:rFonts w:cs="Arial"/>
                <w:sz w:val="20"/>
                <w:szCs w:val="20"/>
                <w:lang w:val="es-PA"/>
              </w:rPr>
              <w:t xml:space="preserve">La “Reserva del páramo grande de Guasca”, </w:t>
            </w:r>
            <w:r w:rsidRPr="00A92D56">
              <w:rPr>
                <w:rFonts w:cs="Arial"/>
                <w:sz w:val="20"/>
                <w:szCs w:val="20"/>
                <w:u w:val="single"/>
                <w:lang w:val="es-PA"/>
              </w:rPr>
              <w:t>localizado aproximadamente a 5.4 Km</w:t>
            </w:r>
            <w:r w:rsidRPr="00A92D56">
              <w:rPr>
                <w:rFonts w:cs="Arial"/>
                <w:sz w:val="20"/>
                <w:szCs w:val="20"/>
                <w:lang w:val="es-PA"/>
              </w:rPr>
              <w:t xml:space="preserve"> del Tramo Intersección Guatavita - Guasca. </w:t>
            </w:r>
          </w:p>
          <w:p w:rsidR="007D74C2" w:rsidRPr="00AB1E48" w:rsidRDefault="007D74C2" w:rsidP="00677CD8">
            <w:pPr>
              <w:widowControl w:val="0"/>
              <w:spacing w:after="60"/>
              <w:rPr>
                <w:bCs/>
                <w:sz w:val="20"/>
                <w:szCs w:val="20"/>
                <w:lang w:val="es-PA" w:eastAsia="es-CO"/>
              </w:rPr>
            </w:pPr>
            <w:r w:rsidRPr="00A92D56">
              <w:rPr>
                <w:b/>
                <w:bCs/>
                <w:sz w:val="20"/>
                <w:szCs w:val="20"/>
                <w:lang w:val="es-PA" w:eastAsia="es-CO"/>
              </w:rPr>
              <w:t xml:space="preserve">El “Parque Nacional Natural Chingaza (PNNCH)” </w:t>
            </w:r>
            <w:r w:rsidRPr="00A92D56">
              <w:rPr>
                <w:bCs/>
                <w:sz w:val="20"/>
                <w:szCs w:val="20"/>
                <w:lang w:val="es-PA" w:eastAsia="es-CO"/>
              </w:rPr>
              <w:t xml:space="preserve">con 76.600 ha y La “Reserva del Corredor Biológico del PNNCH”, la cual se </w:t>
            </w:r>
            <w:r w:rsidRPr="00A92D56">
              <w:rPr>
                <w:bCs/>
                <w:sz w:val="20"/>
                <w:szCs w:val="20"/>
                <w:u w:val="single"/>
                <w:lang w:val="es-PA" w:eastAsia="es-CO"/>
              </w:rPr>
              <w:t>encuentra aproximadamente a 4 km</w:t>
            </w:r>
            <w:r w:rsidRPr="00A92D56">
              <w:rPr>
                <w:bCs/>
                <w:sz w:val="20"/>
                <w:szCs w:val="20"/>
                <w:lang w:val="es-PA" w:eastAsia="es-CO"/>
              </w:rPr>
              <w:t xml:space="preserve"> del Tramo “La Calera – Choachí”, en sitios de mayor proximidad a la altura de los PR 1+000 y PR 15+200. </w:t>
            </w:r>
          </w:p>
        </w:tc>
      </w:tr>
      <w:tr w:rsidR="007D74C2" w:rsidRPr="00F96226" w:rsidTr="00677CD8">
        <w:trPr>
          <w:cantSplit/>
          <w:tblHeader/>
          <w:jc w:val="center"/>
        </w:trPr>
        <w:tc>
          <w:tcPr>
            <w:tcW w:w="713" w:type="pct"/>
            <w:vAlign w:val="center"/>
          </w:tcPr>
          <w:p w:rsidR="007D74C2" w:rsidRPr="00072778" w:rsidRDefault="007D74C2" w:rsidP="00677CD8">
            <w:pPr>
              <w:widowControl w:val="0"/>
              <w:spacing w:after="0"/>
              <w:rPr>
                <w:sz w:val="20"/>
                <w:szCs w:val="20"/>
                <w:lang w:val="es-ES" w:eastAsia="es-CO"/>
              </w:rPr>
            </w:pPr>
            <w:r w:rsidRPr="00072778">
              <w:rPr>
                <w:sz w:val="20"/>
                <w:szCs w:val="20"/>
                <w:lang w:val="es-ES" w:eastAsia="es-CO"/>
              </w:rPr>
              <w:t>Sopó</w:t>
            </w:r>
          </w:p>
        </w:tc>
        <w:tc>
          <w:tcPr>
            <w:tcW w:w="4287" w:type="pct"/>
            <w:vAlign w:val="center"/>
          </w:tcPr>
          <w:p w:rsidR="007D74C2" w:rsidRPr="00072778" w:rsidRDefault="007D74C2" w:rsidP="00677CD8">
            <w:pPr>
              <w:widowControl w:val="0"/>
              <w:spacing w:after="60"/>
              <w:rPr>
                <w:b/>
                <w:sz w:val="20"/>
                <w:szCs w:val="20"/>
                <w:lang w:eastAsia="es-CO"/>
              </w:rPr>
            </w:pPr>
            <w:r w:rsidRPr="00A92D56">
              <w:rPr>
                <w:sz w:val="20"/>
                <w:szCs w:val="20"/>
                <w:lang w:val="es-PA" w:eastAsia="es-CO"/>
              </w:rPr>
              <w:t>En su estructura de protección está contemplados el patrimonio natural constituido por los sectores de pendientes fuertes a escarpada de los cerros, las áreas con restos de bosques nativos, los cuerpos de agua y sus rondas de protección.</w:t>
            </w:r>
            <w:r>
              <w:rPr>
                <w:sz w:val="20"/>
                <w:szCs w:val="20"/>
                <w:lang w:val="es-PA" w:eastAsia="es-CO"/>
              </w:rPr>
              <w:t xml:space="preserve"> </w:t>
            </w:r>
            <w:r w:rsidRPr="00072778">
              <w:rPr>
                <w:sz w:val="20"/>
                <w:szCs w:val="20"/>
                <w:lang w:eastAsia="es-CO"/>
              </w:rPr>
              <w:t xml:space="preserve">La Reserva Forestal Protectora de Pionono como Área Protegida Regional, </w:t>
            </w:r>
            <w:r w:rsidRPr="00915F7B">
              <w:rPr>
                <w:sz w:val="20"/>
                <w:szCs w:val="20"/>
                <w:u w:val="single"/>
                <w:lang w:eastAsia="es-CO"/>
              </w:rPr>
              <w:t>ubicada a 800 metros del proyecto</w:t>
            </w:r>
            <w:r>
              <w:rPr>
                <w:sz w:val="20"/>
                <w:szCs w:val="20"/>
                <w:u w:val="single"/>
                <w:lang w:eastAsia="es-CO"/>
              </w:rPr>
              <w:t>.</w:t>
            </w:r>
          </w:p>
        </w:tc>
      </w:tr>
      <w:tr w:rsidR="007D74C2" w:rsidRPr="00F96226" w:rsidTr="00677CD8">
        <w:trPr>
          <w:cantSplit/>
          <w:tblHeader/>
          <w:jc w:val="center"/>
        </w:trPr>
        <w:tc>
          <w:tcPr>
            <w:tcW w:w="713" w:type="pct"/>
            <w:vAlign w:val="center"/>
          </w:tcPr>
          <w:p w:rsidR="007D74C2" w:rsidRPr="00072778" w:rsidRDefault="007D74C2" w:rsidP="00677CD8">
            <w:pPr>
              <w:widowControl w:val="0"/>
              <w:spacing w:after="0"/>
              <w:rPr>
                <w:sz w:val="20"/>
                <w:szCs w:val="20"/>
                <w:lang w:val="es-ES" w:eastAsia="es-CO"/>
              </w:rPr>
            </w:pPr>
            <w:r w:rsidRPr="00072778">
              <w:rPr>
                <w:sz w:val="20"/>
                <w:szCs w:val="20"/>
                <w:lang w:val="es-ES" w:eastAsia="es-CO"/>
              </w:rPr>
              <w:t>La Calera</w:t>
            </w:r>
          </w:p>
        </w:tc>
        <w:tc>
          <w:tcPr>
            <w:tcW w:w="4287" w:type="pct"/>
            <w:vAlign w:val="center"/>
          </w:tcPr>
          <w:p w:rsidR="007D74C2" w:rsidRPr="00A92D56" w:rsidRDefault="007D74C2" w:rsidP="00FB343C">
            <w:pPr>
              <w:pStyle w:val="ListParagraph"/>
              <w:widowControl w:val="0"/>
              <w:numPr>
                <w:ilvl w:val="0"/>
                <w:numId w:val="33"/>
              </w:numPr>
              <w:spacing w:after="60"/>
              <w:ind w:left="147" w:hanging="180"/>
              <w:rPr>
                <w:sz w:val="20"/>
                <w:szCs w:val="20"/>
                <w:lang w:val="es-PA" w:eastAsia="es-CO"/>
              </w:rPr>
            </w:pPr>
            <w:r w:rsidRPr="00A92D56">
              <w:rPr>
                <w:sz w:val="20"/>
                <w:szCs w:val="20"/>
                <w:lang w:val="es-ES" w:eastAsia="es-CO"/>
              </w:rPr>
              <w:t>E</w:t>
            </w:r>
            <w:r w:rsidRPr="00A92D56">
              <w:rPr>
                <w:sz w:val="20"/>
                <w:szCs w:val="20"/>
                <w:lang w:val="es-PA" w:eastAsia="es-CO"/>
              </w:rPr>
              <w:t>structuras de protección constituidas por los sectores de la reserva forestal protectora – productora “El Sapo, San Rafael”, la cual limita con el proyecto.</w:t>
            </w:r>
            <w:r>
              <w:rPr>
                <w:sz w:val="20"/>
                <w:szCs w:val="20"/>
                <w:lang w:val="es-PA" w:eastAsia="es-CO"/>
              </w:rPr>
              <w:t xml:space="preserve"> </w:t>
            </w:r>
          </w:p>
          <w:p w:rsidR="007D74C2" w:rsidRPr="00A92D56" w:rsidRDefault="007D74C2" w:rsidP="00FB343C">
            <w:pPr>
              <w:pStyle w:val="ListParagraph"/>
              <w:widowControl w:val="0"/>
              <w:numPr>
                <w:ilvl w:val="0"/>
                <w:numId w:val="33"/>
              </w:numPr>
              <w:spacing w:after="60"/>
              <w:ind w:left="147" w:hanging="180"/>
              <w:rPr>
                <w:sz w:val="20"/>
                <w:szCs w:val="20"/>
                <w:lang w:val="es-PA" w:eastAsia="es-CO"/>
              </w:rPr>
            </w:pPr>
            <w:r w:rsidRPr="00A92D56">
              <w:rPr>
                <w:sz w:val="20"/>
                <w:szCs w:val="20"/>
                <w:lang w:val="es-PA" w:eastAsia="es-CO"/>
              </w:rPr>
              <w:t>Reserva forestal de los cerros orientales en Bogotá, áreas de suelo de conservación para el recurso agua y las márgenes hídricas del río Teusacá.</w:t>
            </w:r>
          </w:p>
        </w:tc>
      </w:tr>
    </w:tbl>
    <w:p w:rsidR="007D74C2" w:rsidRPr="00517A77" w:rsidRDefault="007D74C2" w:rsidP="007D74C2">
      <w:pPr>
        <w:pStyle w:val="NoSpacing"/>
        <w:rPr>
          <w:lang w:val="es-PA"/>
        </w:rPr>
      </w:pPr>
    </w:p>
    <w:tbl>
      <w:tblPr>
        <w:tblStyle w:val="TableGrid"/>
        <w:tblW w:w="5000" w:type="pct"/>
        <w:jc w:val="center"/>
        <w:tblLook w:val="04A0" w:firstRow="1" w:lastRow="0" w:firstColumn="1" w:lastColumn="0" w:noHBand="0" w:noVBand="1"/>
      </w:tblPr>
      <w:tblGrid>
        <w:gridCol w:w="1333"/>
        <w:gridCol w:w="8017"/>
      </w:tblGrid>
      <w:tr w:rsidR="007D74C2" w:rsidRPr="00A92D56" w:rsidTr="00677CD8">
        <w:trPr>
          <w:cantSplit/>
          <w:tblHeader/>
          <w:jc w:val="center"/>
        </w:trPr>
        <w:tc>
          <w:tcPr>
            <w:tcW w:w="713" w:type="pct"/>
            <w:shd w:val="clear" w:color="auto" w:fill="007078"/>
            <w:vAlign w:val="center"/>
          </w:tcPr>
          <w:p w:rsidR="007D74C2" w:rsidRPr="00072778" w:rsidRDefault="007D74C2" w:rsidP="00677CD8">
            <w:pPr>
              <w:spacing w:after="0"/>
              <w:jc w:val="center"/>
              <w:rPr>
                <w:b/>
                <w:color w:val="FFFFFF" w:themeColor="background1"/>
                <w:sz w:val="20"/>
                <w:szCs w:val="20"/>
                <w:lang w:val="es-ES" w:eastAsia="es-CO"/>
              </w:rPr>
            </w:pPr>
            <w:r w:rsidRPr="00072778">
              <w:rPr>
                <w:b/>
                <w:color w:val="FFFFFF" w:themeColor="background1"/>
                <w:sz w:val="20"/>
                <w:szCs w:val="20"/>
                <w:lang w:val="es-ES" w:eastAsia="es-CO"/>
              </w:rPr>
              <w:t>Municipio</w:t>
            </w:r>
          </w:p>
        </w:tc>
        <w:tc>
          <w:tcPr>
            <w:tcW w:w="4287" w:type="pct"/>
            <w:shd w:val="clear" w:color="auto" w:fill="007078"/>
            <w:vAlign w:val="center"/>
          </w:tcPr>
          <w:p w:rsidR="007D74C2" w:rsidRPr="00072778" w:rsidRDefault="007D74C2" w:rsidP="00677CD8">
            <w:pPr>
              <w:spacing w:after="0"/>
              <w:jc w:val="center"/>
              <w:rPr>
                <w:b/>
                <w:color w:val="FFFFFF" w:themeColor="background1"/>
                <w:sz w:val="20"/>
                <w:szCs w:val="20"/>
                <w:lang w:val="es-ES" w:eastAsia="es-CO"/>
              </w:rPr>
            </w:pPr>
            <w:r w:rsidRPr="00072778">
              <w:rPr>
                <w:b/>
                <w:color w:val="FFFFFF" w:themeColor="background1"/>
                <w:sz w:val="20"/>
                <w:szCs w:val="20"/>
                <w:lang w:val="es-ES" w:eastAsia="es-CO"/>
              </w:rPr>
              <w:t>Clasificación del Suelo</w:t>
            </w:r>
          </w:p>
        </w:tc>
      </w:tr>
      <w:tr w:rsidR="007D74C2" w:rsidRPr="00F96226" w:rsidTr="00677CD8">
        <w:trPr>
          <w:cantSplit/>
          <w:tblHeader/>
          <w:jc w:val="center"/>
        </w:trPr>
        <w:tc>
          <w:tcPr>
            <w:tcW w:w="713" w:type="pct"/>
            <w:vAlign w:val="center"/>
          </w:tcPr>
          <w:p w:rsidR="007D74C2" w:rsidRPr="00072778" w:rsidRDefault="007D74C2" w:rsidP="00677CD8">
            <w:pPr>
              <w:spacing w:after="0"/>
              <w:rPr>
                <w:sz w:val="20"/>
                <w:szCs w:val="20"/>
                <w:lang w:val="es-ES" w:eastAsia="es-CO"/>
              </w:rPr>
            </w:pPr>
            <w:r w:rsidRPr="00072778">
              <w:rPr>
                <w:sz w:val="20"/>
                <w:szCs w:val="20"/>
                <w:lang w:val="es-ES" w:eastAsia="es-CO"/>
              </w:rPr>
              <w:t>Choachí</w:t>
            </w:r>
          </w:p>
        </w:tc>
        <w:tc>
          <w:tcPr>
            <w:tcW w:w="4287" w:type="pct"/>
          </w:tcPr>
          <w:p w:rsidR="007D74C2" w:rsidRPr="004C4DA5" w:rsidRDefault="007D74C2" w:rsidP="00677CD8">
            <w:pPr>
              <w:spacing w:after="60"/>
              <w:rPr>
                <w:sz w:val="20"/>
                <w:szCs w:val="20"/>
                <w:lang w:val="es-PA" w:eastAsia="es-CO"/>
              </w:rPr>
            </w:pPr>
            <w:r w:rsidRPr="00A92D56">
              <w:rPr>
                <w:b/>
                <w:sz w:val="20"/>
                <w:szCs w:val="20"/>
                <w:lang w:val="es-PA" w:eastAsia="es-CO"/>
              </w:rPr>
              <w:t>“</w:t>
            </w:r>
            <w:r w:rsidRPr="004C4DA5">
              <w:rPr>
                <w:b/>
                <w:sz w:val="20"/>
                <w:szCs w:val="20"/>
                <w:lang w:val="es-PA" w:eastAsia="es-CO"/>
              </w:rPr>
              <w:t>Páramo de Cruz Verde”</w:t>
            </w:r>
            <w:r w:rsidRPr="004C4DA5">
              <w:rPr>
                <w:sz w:val="20"/>
                <w:szCs w:val="20"/>
                <w:lang w:val="es-PA" w:eastAsia="es-CO"/>
              </w:rPr>
              <w:t>, hace parte del sistema de páramos de Sumapaz, el cual Alberga</w:t>
            </w:r>
            <w:r>
              <w:rPr>
                <w:sz w:val="20"/>
                <w:szCs w:val="20"/>
                <w:lang w:val="es-PA" w:eastAsia="es-CO"/>
              </w:rPr>
              <w:t xml:space="preserve"> </w:t>
            </w:r>
            <w:r w:rsidRPr="004838D8">
              <w:rPr>
                <w:sz w:val="20"/>
                <w:szCs w:val="20"/>
                <w:lang w:val="es-PA" w:eastAsia="es-CO"/>
              </w:rPr>
              <w:t>bosques secundario</w:t>
            </w:r>
            <w:r>
              <w:rPr>
                <w:sz w:val="20"/>
                <w:szCs w:val="20"/>
                <w:lang w:val="es-PA" w:eastAsia="es-CO"/>
              </w:rPr>
              <w:t xml:space="preserve">s </w:t>
            </w:r>
            <w:r w:rsidRPr="004C4DA5">
              <w:rPr>
                <w:sz w:val="20"/>
                <w:szCs w:val="20"/>
                <w:lang w:val="es-PA" w:eastAsia="es-CO"/>
              </w:rPr>
              <w:t>y afloramientos geológ</w:t>
            </w:r>
            <w:r>
              <w:rPr>
                <w:sz w:val="20"/>
                <w:szCs w:val="20"/>
                <w:lang w:val="es-PA" w:eastAsia="es-CO"/>
              </w:rPr>
              <w:t xml:space="preserve">icos de rocas sedimentarias del </w:t>
            </w:r>
            <w:r w:rsidRPr="004838D8">
              <w:rPr>
                <w:sz w:val="20"/>
                <w:szCs w:val="20"/>
                <w:lang w:val="es-PA" w:eastAsia="es-CO"/>
              </w:rPr>
              <w:t>cretáceo</w:t>
            </w:r>
            <w:r>
              <w:rPr>
                <w:sz w:val="20"/>
                <w:szCs w:val="20"/>
                <w:lang w:val="es-PA" w:eastAsia="es-CO"/>
              </w:rPr>
              <w:t xml:space="preserve"> y del </w:t>
            </w:r>
            <w:r w:rsidRPr="004838D8">
              <w:rPr>
                <w:sz w:val="20"/>
                <w:szCs w:val="20"/>
                <w:lang w:val="es-PA" w:eastAsia="es-CO"/>
              </w:rPr>
              <w:t>terciario</w:t>
            </w:r>
            <w:r>
              <w:rPr>
                <w:sz w:val="20"/>
                <w:szCs w:val="20"/>
                <w:lang w:val="es-PA" w:eastAsia="es-CO"/>
              </w:rPr>
              <w:t xml:space="preserve">, así como una gran variedad de </w:t>
            </w:r>
            <w:r w:rsidRPr="004838D8">
              <w:rPr>
                <w:sz w:val="20"/>
                <w:szCs w:val="20"/>
                <w:lang w:val="es-PA" w:eastAsia="es-CO"/>
              </w:rPr>
              <w:t>frailejones</w:t>
            </w:r>
            <w:r>
              <w:rPr>
                <w:sz w:val="20"/>
                <w:szCs w:val="20"/>
                <w:lang w:val="es-PA" w:eastAsia="es-CO"/>
              </w:rPr>
              <w:t xml:space="preserve"> y </w:t>
            </w:r>
            <w:r w:rsidRPr="004838D8">
              <w:rPr>
                <w:sz w:val="20"/>
                <w:szCs w:val="20"/>
                <w:lang w:val="es-PA" w:eastAsia="es-CO"/>
              </w:rPr>
              <w:t>helechos</w:t>
            </w:r>
            <w:r w:rsidRPr="004C4DA5">
              <w:rPr>
                <w:sz w:val="20"/>
                <w:szCs w:val="20"/>
                <w:lang w:val="es-PA" w:eastAsia="es-CO"/>
              </w:rPr>
              <w:t xml:space="preserve">. El proyecto atraviesa el páramo en los primeros 10 kilómetros de recorrido del Tramo Límite de Bogotá a Choachí. Cabe aclarar que en este tramo solo se proyectan actividades de rehabilitación consistentes en el mantenimiento de la carpeta asfáltica de la vía existente, por lo cual no se verá afectado este Ecosistema. </w:t>
            </w:r>
          </w:p>
          <w:p w:rsidR="007D74C2" w:rsidRPr="00AB1E48" w:rsidRDefault="007D74C2" w:rsidP="00677CD8">
            <w:pPr>
              <w:spacing w:after="60"/>
              <w:rPr>
                <w:sz w:val="20"/>
                <w:szCs w:val="20"/>
                <w:lang w:val="es-PA" w:eastAsia="es-CO"/>
              </w:rPr>
            </w:pPr>
            <w:r w:rsidRPr="00A92D56">
              <w:rPr>
                <w:sz w:val="20"/>
                <w:szCs w:val="20"/>
                <w:lang w:val="es-PA" w:eastAsia="es-CO"/>
              </w:rPr>
              <w:t xml:space="preserve">La </w:t>
            </w:r>
            <w:r w:rsidRPr="00A92D56">
              <w:rPr>
                <w:b/>
                <w:sz w:val="20"/>
                <w:szCs w:val="20"/>
                <w:lang w:val="es-PA" w:eastAsia="es-CO"/>
              </w:rPr>
              <w:t>“Reserva Forestal Protectora nacional de los ríos Negro y Blanco”</w:t>
            </w:r>
            <w:r w:rsidRPr="00A92D56">
              <w:rPr>
                <w:sz w:val="20"/>
                <w:szCs w:val="20"/>
                <w:lang w:val="es-PA" w:eastAsia="es-CO"/>
              </w:rPr>
              <w:t xml:space="preserve">, ubicado en el costado oriental del proyecto a una </w:t>
            </w:r>
            <w:r w:rsidRPr="00A92D56">
              <w:rPr>
                <w:sz w:val="20"/>
                <w:szCs w:val="20"/>
                <w:u w:val="single"/>
                <w:lang w:val="es-PA" w:eastAsia="es-CO"/>
              </w:rPr>
              <w:t>distancia aproximada de 7,83Km,</w:t>
            </w:r>
            <w:r w:rsidRPr="00A92D56">
              <w:rPr>
                <w:sz w:val="20"/>
                <w:szCs w:val="20"/>
                <w:lang w:val="es-PA" w:eastAsia="es-CO"/>
              </w:rPr>
              <w:t xml:space="preserve"> dentro de los límites del PNNCH.</w:t>
            </w:r>
          </w:p>
          <w:p w:rsidR="007D74C2" w:rsidRPr="00A92D56" w:rsidRDefault="007D74C2" w:rsidP="00677CD8">
            <w:pPr>
              <w:spacing w:after="60"/>
              <w:rPr>
                <w:sz w:val="20"/>
                <w:szCs w:val="20"/>
                <w:lang w:val="es-PA" w:eastAsia="es-CO"/>
              </w:rPr>
            </w:pPr>
            <w:r w:rsidRPr="00A92D56">
              <w:rPr>
                <w:sz w:val="20"/>
                <w:szCs w:val="20"/>
                <w:lang w:val="es-PA" w:eastAsia="es-CO"/>
              </w:rPr>
              <w:t xml:space="preserve">Durante el recorrido la vía se acerca al complejo de páramo nombrado en el EOT del municipio de Choachí como Peña de Cartagena, la </w:t>
            </w:r>
            <w:r w:rsidRPr="00A92D56">
              <w:rPr>
                <w:sz w:val="20"/>
                <w:szCs w:val="20"/>
                <w:u w:val="single"/>
                <w:lang w:val="es-PA" w:eastAsia="es-CO"/>
              </w:rPr>
              <w:t>distancia aproximada a la vía es de 900m</w:t>
            </w:r>
            <w:r>
              <w:rPr>
                <w:sz w:val="20"/>
                <w:szCs w:val="20"/>
                <w:u w:val="single"/>
                <w:lang w:val="es-PA" w:eastAsia="es-CO"/>
              </w:rPr>
              <w:t>.</w:t>
            </w:r>
          </w:p>
        </w:tc>
      </w:tr>
      <w:tr w:rsidR="007D74C2" w:rsidRPr="00F96226" w:rsidTr="00677CD8">
        <w:trPr>
          <w:cantSplit/>
          <w:tblHeader/>
          <w:jc w:val="center"/>
        </w:trPr>
        <w:tc>
          <w:tcPr>
            <w:tcW w:w="713" w:type="pct"/>
            <w:vAlign w:val="center"/>
          </w:tcPr>
          <w:p w:rsidR="007D74C2" w:rsidRPr="00072778" w:rsidRDefault="007D74C2" w:rsidP="00677CD8">
            <w:pPr>
              <w:spacing w:after="0"/>
              <w:rPr>
                <w:sz w:val="20"/>
                <w:szCs w:val="20"/>
                <w:lang w:val="es-ES" w:eastAsia="es-CO"/>
              </w:rPr>
            </w:pPr>
            <w:r w:rsidRPr="00072778">
              <w:rPr>
                <w:sz w:val="20"/>
                <w:szCs w:val="20"/>
                <w:lang w:val="es-ES" w:eastAsia="es-CO"/>
              </w:rPr>
              <w:t>Ubaque, Cáqueza</w:t>
            </w:r>
          </w:p>
        </w:tc>
        <w:tc>
          <w:tcPr>
            <w:tcW w:w="4287" w:type="pct"/>
            <w:vAlign w:val="center"/>
          </w:tcPr>
          <w:p w:rsidR="007D74C2" w:rsidRPr="00A92D56" w:rsidRDefault="007D74C2" w:rsidP="00677CD8">
            <w:pPr>
              <w:spacing w:after="60"/>
              <w:rPr>
                <w:szCs w:val="20"/>
                <w:lang w:val="es-PA" w:eastAsia="es-CO"/>
              </w:rPr>
            </w:pPr>
            <w:r w:rsidRPr="00A92D56">
              <w:rPr>
                <w:sz w:val="20"/>
                <w:szCs w:val="20"/>
                <w:lang w:val="es-PA" w:eastAsia="es-CO"/>
              </w:rPr>
              <w:t>No se encontraron ecosistemas estratégicos cercanos al Tramo Choachí - Cáqueza.</w:t>
            </w:r>
            <w:r>
              <w:rPr>
                <w:sz w:val="20"/>
                <w:szCs w:val="20"/>
                <w:lang w:val="es-PA" w:eastAsia="es-CO"/>
              </w:rPr>
              <w:t xml:space="preserve"> </w:t>
            </w:r>
            <w:r w:rsidRPr="00A92D56">
              <w:rPr>
                <w:sz w:val="20"/>
                <w:szCs w:val="20"/>
                <w:lang w:val="es-PA" w:eastAsia="es-CO"/>
              </w:rPr>
              <w:t>El “Parque Nacional Natural Chingaza (PNNCH)” con 76.600 ha y La “Reserva del Corredor Biológico del PNNCH”,</w:t>
            </w:r>
            <w:r>
              <w:rPr>
                <w:sz w:val="20"/>
                <w:szCs w:val="20"/>
                <w:lang w:val="es-PA" w:eastAsia="es-CO"/>
              </w:rPr>
              <w:t xml:space="preserve"> </w:t>
            </w:r>
            <w:r w:rsidRPr="00A92D56">
              <w:rPr>
                <w:sz w:val="20"/>
                <w:szCs w:val="20"/>
                <w:lang w:val="es-PA" w:eastAsia="es-CO"/>
              </w:rPr>
              <w:t xml:space="preserve">y, los páramos de Cruz Verde y Sumapaz se encuentran a </w:t>
            </w:r>
            <w:r w:rsidRPr="00A92D56">
              <w:rPr>
                <w:sz w:val="20"/>
                <w:szCs w:val="20"/>
                <w:u w:val="single"/>
                <w:lang w:val="es-PA" w:eastAsia="es-CO"/>
              </w:rPr>
              <w:t>distancias superiores a los 10Km del corredor</w:t>
            </w:r>
            <w:r w:rsidRPr="00A92D56">
              <w:rPr>
                <w:sz w:val="20"/>
                <w:szCs w:val="20"/>
                <w:lang w:val="es-PA" w:eastAsia="es-CO"/>
              </w:rPr>
              <w:t xml:space="preserve"> correspondiente al Tramo Choachí - Cáqueza. </w:t>
            </w:r>
          </w:p>
        </w:tc>
      </w:tr>
    </w:tbl>
    <w:p w:rsidR="007D74C2" w:rsidRDefault="007D74C2" w:rsidP="007D74C2">
      <w:pPr>
        <w:rPr>
          <w:lang w:val="es-PA"/>
        </w:rPr>
      </w:pPr>
    </w:p>
    <w:p w:rsidR="007D74C2" w:rsidRPr="00542F05" w:rsidRDefault="007D74C2" w:rsidP="00FB343C">
      <w:pPr>
        <w:pStyle w:val="ListParagraph"/>
        <w:keepNext/>
        <w:numPr>
          <w:ilvl w:val="0"/>
          <w:numId w:val="40"/>
        </w:numPr>
        <w:spacing w:before="120"/>
        <w:rPr>
          <w:b/>
          <w:lang w:val="es-PA"/>
        </w:rPr>
      </w:pPr>
      <w:r w:rsidRPr="00542F05">
        <w:rPr>
          <w:b/>
          <w:lang w:val="es-PA"/>
        </w:rPr>
        <w:t>VEC – Alteración de especies en peligro o en veda</w:t>
      </w:r>
    </w:p>
    <w:p w:rsidR="007D74C2" w:rsidRDefault="007D74C2" w:rsidP="007D74C2">
      <w:pPr>
        <w:spacing w:before="120" w:after="120"/>
        <w:rPr>
          <w:b/>
          <w:lang w:val="es-PA"/>
        </w:rPr>
      </w:pPr>
      <w:r>
        <w:rPr>
          <w:b/>
          <w:lang w:val="es-PA"/>
        </w:rPr>
        <w:t>Fauna</w:t>
      </w:r>
    </w:p>
    <w:p w:rsidR="007D74C2" w:rsidRPr="008A1F18" w:rsidRDefault="007D74C2" w:rsidP="007D74C2">
      <w:pPr>
        <w:rPr>
          <w:lang w:val="es-PA"/>
        </w:rPr>
      </w:pPr>
      <w:r w:rsidRPr="008A1F18">
        <w:rPr>
          <w:lang w:val="es-PA"/>
        </w:rPr>
        <w:t xml:space="preserve">La fauna </w:t>
      </w:r>
      <w:r>
        <w:rPr>
          <w:lang w:val="es-PA"/>
        </w:rPr>
        <w:t xml:space="preserve">de la Región, </w:t>
      </w:r>
      <w:r w:rsidRPr="008A1F18">
        <w:rPr>
          <w:lang w:val="es-PA"/>
        </w:rPr>
        <w:t>está conformada por especies de las taxas Aves, Mamíferos, Reptiles y Aves, que hacen parte de la biodiversidad presente en el área de</w:t>
      </w:r>
      <w:r>
        <w:rPr>
          <w:lang w:val="es-PA"/>
        </w:rPr>
        <w:t>l futuro Corredor Perimetral</w:t>
      </w:r>
      <w:r w:rsidRPr="008A1F18">
        <w:rPr>
          <w:lang w:val="es-PA"/>
        </w:rPr>
        <w:t xml:space="preserve"> de forma esporádica o de paso o de</w:t>
      </w:r>
      <w:r>
        <w:rPr>
          <w:lang w:val="es-PA"/>
        </w:rPr>
        <w:t xml:space="preserve"> forma permanente. En cuanto a </w:t>
      </w:r>
      <w:r w:rsidRPr="008A1F18">
        <w:rPr>
          <w:lang w:val="es-PA"/>
        </w:rPr>
        <w:t>esta fauna la mayoría de ella está representada por especies que tienen requerimiento de hábitats sin intervención o poco intervenidos</w:t>
      </w:r>
      <w:r>
        <w:rPr>
          <w:lang w:val="es-PA"/>
        </w:rPr>
        <w:t xml:space="preserve"> (por ejemplo las Reservas Forestales ubicadas en lo alto de las cordilleras, alejados de los caminos existentes), y otra parte se refiere </w:t>
      </w:r>
      <w:r w:rsidRPr="008A1F18">
        <w:rPr>
          <w:lang w:val="es-PA"/>
        </w:rPr>
        <w:t>a aquellas que por tener hábitos generalistas pueden colonizar áreas d</w:t>
      </w:r>
      <w:r>
        <w:rPr>
          <w:lang w:val="es-PA"/>
        </w:rPr>
        <w:t xml:space="preserve">e alta intervención antrópica. </w:t>
      </w:r>
    </w:p>
    <w:p w:rsidR="007D74C2" w:rsidRDefault="007D74C2" w:rsidP="007D74C2">
      <w:pPr>
        <w:rPr>
          <w:iCs/>
          <w:lang w:val="es-PA"/>
        </w:rPr>
      </w:pPr>
      <w:r w:rsidRPr="008A1F18">
        <w:rPr>
          <w:iCs/>
          <w:lang w:val="es-PA"/>
        </w:rPr>
        <w:t>En cuanto al análisis de la asociación de estas especies a las coberturas naturales, las que de hecho determinan la oferta de hábitat para cada una, se puede observar que la mayoría de las especies son generalistas, y pueden hacer uso de bosques (bosques secundarios o bosques primarios), o de territorios agrícolas como una combinación de cultivos, pastizales y espacios naturales. En algunos casos, como sucede con muchos roedores, los cultivos significan una oferta de alimento para ellos, a pesar que</w:t>
      </w:r>
      <w:r>
        <w:rPr>
          <w:iCs/>
          <w:lang w:val="es-PA"/>
        </w:rPr>
        <w:t xml:space="preserve"> </w:t>
      </w:r>
      <w:r w:rsidRPr="008A1F18">
        <w:rPr>
          <w:iCs/>
          <w:lang w:val="es-PA"/>
        </w:rPr>
        <w:t>pueden verse afectados por las fumigaciones de los cultivos</w:t>
      </w:r>
      <w:r>
        <w:rPr>
          <w:iCs/>
          <w:lang w:val="es-PA"/>
        </w:rPr>
        <w:t xml:space="preserve"> </w:t>
      </w:r>
      <w:r w:rsidRPr="008A1F18">
        <w:rPr>
          <w:iCs/>
          <w:lang w:val="es-PA"/>
        </w:rPr>
        <w:t>y por ende morir.</w:t>
      </w:r>
    </w:p>
    <w:p w:rsidR="007D74C2" w:rsidRPr="00C74584" w:rsidRDefault="007D74C2" w:rsidP="007D74C2">
      <w:pPr>
        <w:rPr>
          <w:szCs w:val="24"/>
          <w:lang w:val="es-PA"/>
        </w:rPr>
      </w:pPr>
      <w:r w:rsidRPr="00C74584">
        <w:rPr>
          <w:lang w:val="es-PA"/>
        </w:rPr>
        <w:t xml:space="preserve">La descripción de la fauna a detalle, se describió en el Capítulo 3 de Línea base, sección medio biótico y de este se concluye que en general, como se mencionó anteriormente, debido a la alta intervención antrópica de las coberturas ubicadas en el área de influencia de las vías existentes en donde se va a constituir el Corredor Perimetral, existe una baja probabilidad de que se afecten especies vulnerables. El mayor impacto en este sentido para la fauna, es la tendencia de cambios de uso de la tierra y la deforestación, y el incremento de la presencia del hombre y sus actividades antrópicas. </w:t>
      </w:r>
    </w:p>
    <w:p w:rsidR="007D74C2" w:rsidRPr="00C74584" w:rsidRDefault="007D74C2" w:rsidP="007D74C2">
      <w:pPr>
        <w:rPr>
          <w:szCs w:val="24"/>
          <w:lang w:val="es-PA"/>
        </w:rPr>
      </w:pPr>
      <w:r>
        <w:rPr>
          <w:lang w:val="es-PA"/>
        </w:rPr>
        <w:t xml:space="preserve">Finalmente, después del análisis de la Línea Base, en donde existe una baja posibilidad de encontrar especies de fauna con algún grado de amenaza, dentro del área de influencia de las vías existentes, se concluye que para el escenario sin Proyecto se considera el impacto de perturbación y alteración de la fauna terrestre y acuática con una </w:t>
      </w:r>
      <w:r w:rsidRPr="00207FEB">
        <w:rPr>
          <w:u w:val="single"/>
          <w:lang w:val="es-PA"/>
        </w:rPr>
        <w:t>importancia baja</w:t>
      </w:r>
      <w:r w:rsidRPr="00C74584">
        <w:rPr>
          <w:szCs w:val="24"/>
          <w:lang w:val="es-PA"/>
        </w:rPr>
        <w:t>.</w:t>
      </w:r>
    </w:p>
    <w:p w:rsidR="007D74C2" w:rsidRDefault="007D74C2" w:rsidP="007D74C2">
      <w:pPr>
        <w:rPr>
          <w:lang w:val="es-PA"/>
        </w:rPr>
      </w:pPr>
      <w:r w:rsidRPr="00C74584">
        <w:rPr>
          <w:lang w:val="es-PA"/>
        </w:rPr>
        <w:lastRenderedPageBreak/>
        <w:t>E</w:t>
      </w:r>
      <w:r>
        <w:rPr>
          <w:lang w:val="es-PA"/>
        </w:rPr>
        <w:t>n cuanto al incremento en el riesgo de atropello de fauna sin Proyecto es nulo. Hoy en día se considera bajo y esporádico y con las tendencias de incrementar la presencia del hombre y sus actividades antropogénicas, la fauna se alejará y/o se refugiará en las áreas de menor intervención, como las reservas forestales ubicadas en lo alto de las cordilleras que rodean el área del Proyecto.</w:t>
      </w:r>
    </w:p>
    <w:p w:rsidR="007D74C2" w:rsidRDefault="007D74C2" w:rsidP="007D74C2">
      <w:pPr>
        <w:spacing w:before="120" w:after="120"/>
        <w:rPr>
          <w:b/>
          <w:lang w:val="es-PA"/>
        </w:rPr>
      </w:pPr>
      <w:r>
        <w:rPr>
          <w:b/>
          <w:lang w:val="es-PA"/>
        </w:rPr>
        <w:t>Flora</w:t>
      </w:r>
    </w:p>
    <w:p w:rsidR="007D74C2" w:rsidRPr="004D2380" w:rsidRDefault="007D74C2" w:rsidP="007D74C2">
      <w:pPr>
        <w:rPr>
          <w:lang w:val="es-ES"/>
        </w:rPr>
      </w:pPr>
      <w:r w:rsidRPr="004D2380">
        <w:rPr>
          <w:lang w:val="es-ES"/>
        </w:rPr>
        <w:t>El proceso constructivo tendrá como una de sus actividades la remoción de la cobertura vegetal en las zonas directas de construcción de la Variante, razón por la cual se hace necesario planear estrategias de manejo y conservación de los recursos naturales a afectar. Dentro las estrategias propuestas por el Gobierno Nacional se encuentran la veda de especies vegetales, esta veda tiene como objetivo la protección de especies de importancia ecológica, económica y cultural, velando por la disminución de su comercio ilegal y favoreciendo la conservación de las poblaciones existentes.</w:t>
      </w:r>
    </w:p>
    <w:p w:rsidR="007D74C2" w:rsidRPr="001E2D8A" w:rsidRDefault="007D74C2" w:rsidP="007D74C2">
      <w:pPr>
        <w:rPr>
          <w:lang w:val="es-ES"/>
        </w:rPr>
      </w:pPr>
      <w:r w:rsidRPr="008238E7">
        <w:rPr>
          <w:lang w:val="es-MX"/>
        </w:rPr>
        <w:t>El área de estudio abarca una zona altamente intervenida, donde la vegetación densa es escasa y las áreas de bosque se limitan a pequeños parches donde han desaparecido especies valiosas representativas.</w:t>
      </w:r>
      <w:r>
        <w:rPr>
          <w:lang w:val="es-MX"/>
        </w:rPr>
        <w:t xml:space="preserve"> </w:t>
      </w:r>
      <w:r w:rsidRPr="008238E7">
        <w:rPr>
          <w:lang w:val="es-MX"/>
        </w:rPr>
        <w:t>Las ampliación de las actividades agrícolas y pecuarias han reemplazado las coberturas vegetales arbóreas, por consiguiente los bienes y servicios de los bosques se encuentran reducidos.</w:t>
      </w:r>
    </w:p>
    <w:p w:rsidR="007D74C2" w:rsidRDefault="007D74C2" w:rsidP="007D74C2">
      <w:pPr>
        <w:rPr>
          <w:lang w:val="es-MX"/>
        </w:rPr>
      </w:pPr>
      <w:r>
        <w:rPr>
          <w:lang w:val="es-ES"/>
        </w:rPr>
        <w:t xml:space="preserve">Teniendo en cuenta lo anterior, se plantea un inventario de vedas para todos los tramos que incluye el aprovechamiento forestal del CPOC, para </w:t>
      </w:r>
      <w:r>
        <w:rPr>
          <w:lang w:val="es-MX"/>
        </w:rPr>
        <w:t xml:space="preserve">realizar el correspondiente </w:t>
      </w:r>
      <w:r w:rsidRPr="00EC6D6A">
        <w:rPr>
          <w:lang w:val="es-MX"/>
        </w:rPr>
        <w:t xml:space="preserve">levantamiento de especies epífitas </w:t>
      </w:r>
      <w:r>
        <w:rPr>
          <w:lang w:val="es-MX"/>
        </w:rPr>
        <w:t xml:space="preserve">que se encuentren </w:t>
      </w:r>
      <w:r w:rsidRPr="00EC6D6A">
        <w:rPr>
          <w:lang w:val="es-ES"/>
        </w:rPr>
        <w:t>ubicadas</w:t>
      </w:r>
      <w:r>
        <w:rPr>
          <w:lang w:val="es-ES"/>
        </w:rPr>
        <w:t xml:space="preserve"> </w:t>
      </w:r>
      <w:r w:rsidRPr="00EC6D6A">
        <w:rPr>
          <w:lang w:val="es-ES"/>
        </w:rPr>
        <w:t xml:space="preserve">dentro de las coberturas </w:t>
      </w:r>
      <w:r w:rsidRPr="00EC6D6A">
        <w:rPr>
          <w:lang w:val="es-MX"/>
        </w:rPr>
        <w:t>Bosque denso bajo de tierra firme, Bosque denso alto de tierra firme, Vegetación secundaria alta, Bosque de galería y ripario, Plantación forestal y Pastos arbolados.</w:t>
      </w:r>
    </w:p>
    <w:p w:rsidR="007D74C2" w:rsidRDefault="007D74C2" w:rsidP="007D74C2">
      <w:pPr>
        <w:rPr>
          <w:lang w:val="es-MX"/>
        </w:rPr>
      </w:pPr>
      <w:r>
        <w:rPr>
          <w:lang w:val="es-MX"/>
        </w:rPr>
        <w:t>Aun cuando se identifiquen especies en veda dentro de estos alineamientos, se plantean estrategias de manejo que apuntan a la extracción y reubicación y/o compensación de las epífitas vasculares y no vasculares, afectadas por los procesos de tala programados para la construcción.</w:t>
      </w:r>
    </w:p>
    <w:p w:rsidR="007D74C2" w:rsidRPr="008719B1" w:rsidRDefault="007D74C2" w:rsidP="007D74C2">
      <w:pPr>
        <w:rPr>
          <w:lang w:val="es-MX"/>
        </w:rPr>
      </w:pPr>
      <w:r>
        <w:rPr>
          <w:lang w:val="es-MX"/>
        </w:rPr>
        <w:t>Adicionalmente el Concesionario tendrá que solicitar los correspondientes permisos de levantamiento de veda para estos tramos en cumplimiento con la Legislación ambiental.</w:t>
      </w:r>
    </w:p>
    <w:p w:rsidR="007D74C2" w:rsidRPr="00E07D55" w:rsidRDefault="007D74C2" w:rsidP="00FB343C">
      <w:pPr>
        <w:pStyle w:val="ListParagraph"/>
        <w:keepNext/>
        <w:numPr>
          <w:ilvl w:val="0"/>
          <w:numId w:val="33"/>
        </w:numPr>
        <w:rPr>
          <w:b/>
          <w:lang w:val="es-PA"/>
        </w:rPr>
      </w:pPr>
      <w:r>
        <w:rPr>
          <w:b/>
          <w:lang w:val="es-PA"/>
        </w:rPr>
        <w:t>VEC - Flujo Vehicular</w:t>
      </w:r>
    </w:p>
    <w:p w:rsidR="007D74C2" w:rsidRDefault="007D74C2" w:rsidP="007D74C2">
      <w:pPr>
        <w:rPr>
          <w:lang w:val="es-PA"/>
        </w:rPr>
      </w:pPr>
      <w:r>
        <w:rPr>
          <w:lang w:val="es-PA"/>
        </w:rPr>
        <w:t>Con respecto al Estudio de Tráfico y Demanda elaborado por el Consultor UNIÓN TEMPORAL EUROESTUDIOS – DURÁN &amp; OSORIO – DELOITTE se presentan las principales características de las vialidades y flujo vehicular en los tramos que forman parte del CPOC.</w:t>
      </w:r>
    </w:p>
    <w:p w:rsidR="007D74C2" w:rsidRPr="002972A8" w:rsidRDefault="007D74C2" w:rsidP="00FB343C">
      <w:pPr>
        <w:pStyle w:val="ListParagraph"/>
        <w:numPr>
          <w:ilvl w:val="0"/>
          <w:numId w:val="36"/>
        </w:numPr>
        <w:spacing w:before="120"/>
        <w:rPr>
          <w:lang w:val="es-ES"/>
        </w:rPr>
      </w:pPr>
      <w:r>
        <w:rPr>
          <w:b/>
          <w:lang w:val="es-ES"/>
        </w:rPr>
        <w:t>El tramo Guasca-Guatavita</w:t>
      </w:r>
      <w:r w:rsidRPr="002972A8">
        <w:rPr>
          <w:b/>
          <w:lang w:val="es-ES"/>
        </w:rPr>
        <w:t>-Sesquilé</w:t>
      </w:r>
      <w:r w:rsidRPr="002972A8">
        <w:rPr>
          <w:lang w:val="es-ES"/>
        </w:rPr>
        <w:t xml:space="preserve"> es de carácter rural con una muy baja intensidad de tráfico. Aparte de servir fundamentalmente a tráficos locales, este tramo facilita la conexión de la zona de La Cabaña y Guasca con la ruta 55 hacia/desde Tunja y el nor-este del país. En el tramo Sesquilé-Guatavita no se permite el paso de vehículos de peso bruto vehicular superior a 28 toneladas, lo que limita la posibilidad del eje para tráficos de mercancías.</w:t>
      </w:r>
    </w:p>
    <w:p w:rsidR="007D74C2" w:rsidRPr="002972A8" w:rsidRDefault="007D74C2" w:rsidP="00FB343C">
      <w:pPr>
        <w:pStyle w:val="ListParagraph"/>
        <w:numPr>
          <w:ilvl w:val="0"/>
          <w:numId w:val="36"/>
        </w:numPr>
        <w:spacing w:before="120"/>
        <w:rPr>
          <w:lang w:val="es-ES"/>
        </w:rPr>
      </w:pPr>
      <w:r w:rsidRPr="002972A8">
        <w:rPr>
          <w:b/>
          <w:lang w:val="es-ES"/>
        </w:rPr>
        <w:t>Entre Sopó-La Calera y los Patios</w:t>
      </w:r>
      <w:r w:rsidRPr="002972A8">
        <w:rPr>
          <w:lang w:val="es-ES"/>
        </w:rPr>
        <w:t>, sirve a los tráficos rurales y suburbanos generados por las zonas residenciales, de ocio y equipamiento existentes, y que están en plena expansión; su carácter de carretera paisajística debería ser conservada y mejorada en su funcionalidad.</w:t>
      </w:r>
    </w:p>
    <w:p w:rsidR="007D74C2" w:rsidRPr="002972A8" w:rsidRDefault="007D74C2" w:rsidP="00FB343C">
      <w:pPr>
        <w:pStyle w:val="ListParagraph"/>
        <w:numPr>
          <w:ilvl w:val="0"/>
          <w:numId w:val="36"/>
        </w:numPr>
        <w:spacing w:before="120"/>
        <w:rPr>
          <w:lang w:val="es-ES"/>
        </w:rPr>
      </w:pPr>
      <w:r w:rsidRPr="002972A8">
        <w:rPr>
          <w:b/>
          <w:lang w:val="es-ES"/>
        </w:rPr>
        <w:lastRenderedPageBreak/>
        <w:t>Entre Los Patios y la Carrera 7ª a la altura de la Calle 85</w:t>
      </w:r>
      <w:r w:rsidRPr="002972A8">
        <w:rPr>
          <w:lang w:val="es-ES"/>
        </w:rPr>
        <w:t xml:space="preserve"> sirve de soporte a todos los tráficos suburbanos</w:t>
      </w:r>
      <w:r>
        <w:rPr>
          <w:lang w:val="es-ES"/>
        </w:rPr>
        <w:t xml:space="preserve"> </w:t>
      </w:r>
      <w:r w:rsidRPr="002972A8">
        <w:rPr>
          <w:lang w:val="es-ES"/>
        </w:rPr>
        <w:t xml:space="preserve">entre Bogotá y las zonas residencias y de equipamiento y ocio que jalonan la carretera; su carácter suburbano debe ser mejorado sobre todo en lo que a la seguridad vial se refiere y en el control de los accesos a y desde la carretera. </w:t>
      </w:r>
    </w:p>
    <w:p w:rsidR="007D74C2" w:rsidRPr="002972A8" w:rsidRDefault="007D74C2" w:rsidP="00FB343C">
      <w:pPr>
        <w:pStyle w:val="ListParagraph"/>
        <w:numPr>
          <w:ilvl w:val="0"/>
          <w:numId w:val="36"/>
        </w:numPr>
        <w:spacing w:before="120"/>
        <w:rPr>
          <w:lang w:val="es-ES"/>
        </w:rPr>
      </w:pPr>
      <w:r w:rsidRPr="002972A8">
        <w:rPr>
          <w:b/>
          <w:lang w:val="es-ES"/>
        </w:rPr>
        <w:t>A partir de La Calera y hacia Choachí</w:t>
      </w:r>
      <w:r w:rsidRPr="002972A8">
        <w:rPr>
          <w:lang w:val="es-ES"/>
        </w:rPr>
        <w:t xml:space="preserve"> la carretera actual no tiene continuidad en cuanto a sus características, que deben ser mejoradas para </w:t>
      </w:r>
      <w:r w:rsidRPr="002972A8">
        <w:rPr>
          <w:rFonts w:eastAsia="Arial" w:cs="Calibri"/>
          <w:lang w:val="es-ES_tradnl"/>
        </w:rPr>
        <w:t>formalizar</w:t>
      </w:r>
      <w:r w:rsidRPr="002972A8">
        <w:rPr>
          <w:lang w:val="es-ES"/>
        </w:rPr>
        <w:t xml:space="preserve"> un itinerario que continúe integrando estas zonas rurales con la zona de La Calera. </w:t>
      </w:r>
    </w:p>
    <w:p w:rsidR="007D74C2" w:rsidRPr="002972A8" w:rsidRDefault="007D74C2" w:rsidP="00FB343C">
      <w:pPr>
        <w:pStyle w:val="ListParagraph"/>
        <w:numPr>
          <w:ilvl w:val="0"/>
          <w:numId w:val="36"/>
        </w:numPr>
        <w:spacing w:before="120"/>
        <w:rPr>
          <w:lang w:val="es-ES"/>
        </w:rPr>
      </w:pPr>
      <w:r w:rsidRPr="002972A8">
        <w:rPr>
          <w:b/>
          <w:lang w:val="es-ES"/>
        </w:rPr>
        <w:t>Desde Choachí a Bogotá</w:t>
      </w:r>
      <w:r w:rsidRPr="002972A8">
        <w:rPr>
          <w:lang w:val="es-ES"/>
        </w:rPr>
        <w:t xml:space="preserve"> la carretera presenta regulares características a su acceso a las zonas urbanas, sobre todo en la llegada a la vía Circunvalar de Bogotá. La carretera está en pésimo estado en este último tramo y el resto hacia Choachí está cerrado al tráfico por los desprendimientos existentes.</w:t>
      </w:r>
    </w:p>
    <w:p w:rsidR="007D74C2" w:rsidRPr="002972A8" w:rsidRDefault="007D74C2" w:rsidP="00FB343C">
      <w:pPr>
        <w:pStyle w:val="ListParagraph"/>
        <w:numPr>
          <w:ilvl w:val="0"/>
          <w:numId w:val="36"/>
        </w:numPr>
        <w:spacing w:before="120"/>
        <w:rPr>
          <w:lang w:val="es-ES"/>
        </w:rPr>
      </w:pPr>
      <w:r w:rsidRPr="002972A8">
        <w:rPr>
          <w:b/>
          <w:lang w:val="es-ES"/>
        </w:rPr>
        <w:t>Desde Choachí a Cáqueza</w:t>
      </w:r>
      <w:r w:rsidRPr="002972A8">
        <w:rPr>
          <w:lang w:val="es-ES"/>
        </w:rPr>
        <w:t xml:space="preserve"> vuelve de nuevo a presentar un carácter rural con una muy baja intensidad de tráfico y con falta de continuidad en cuanto a las características geométricas de la carretera se refiere.</w:t>
      </w:r>
    </w:p>
    <w:p w:rsidR="007D74C2" w:rsidRDefault="007D74C2" w:rsidP="007D74C2">
      <w:pPr>
        <w:pStyle w:val="NoSpacing"/>
        <w:rPr>
          <w:lang w:val="es-ES"/>
        </w:rPr>
      </w:pPr>
    </w:p>
    <w:p w:rsidR="007D74C2" w:rsidRPr="002972A8" w:rsidRDefault="007D74C2" w:rsidP="007D74C2">
      <w:pPr>
        <w:rPr>
          <w:lang w:val="es-ES"/>
        </w:rPr>
      </w:pPr>
      <w:r w:rsidRPr="00765947">
        <w:rPr>
          <w:lang w:val="es-ES"/>
        </w:rPr>
        <w:t xml:space="preserve">Como conclusión de este Corredor, puede afirmarse que en la actualidad no sirve de Vía Perimetral de Bogotá; para que eso suceda deben mejorarse mucho sus actuales características geométricas e ir a velocidades de recorrido y proyecto entre 60 y 80 kilómetros por hora; en este caso </w:t>
      </w:r>
      <w:r>
        <w:rPr>
          <w:lang w:val="es-ES"/>
        </w:rPr>
        <w:t>podría competir</w:t>
      </w:r>
      <w:r w:rsidRPr="00765947">
        <w:rPr>
          <w:lang w:val="es-ES"/>
        </w:rPr>
        <w:t xml:space="preserve"> con las vías metropolitanas de paso existentes de Bogotá que conectan el Norte y el Oriente del País. </w:t>
      </w:r>
    </w:p>
    <w:p w:rsidR="007D74C2" w:rsidRPr="00090AFA" w:rsidRDefault="007D74C2" w:rsidP="007D74C2">
      <w:pPr>
        <w:rPr>
          <w:lang w:val="es-PA"/>
        </w:rPr>
      </w:pPr>
      <w:r w:rsidRPr="00090AFA">
        <w:rPr>
          <w:lang w:val="es-PA"/>
        </w:rPr>
        <w:t xml:space="preserve">En este sentido, considerando que el desarrollo de cualquier proyecto de inversión conlleva un impacto sobre el flujo vial, en especial durante su etapa de construcción, es esperable la ocurrencia de </w:t>
      </w:r>
      <w:r>
        <w:rPr>
          <w:lang w:val="es-PA"/>
        </w:rPr>
        <w:t xml:space="preserve">impactos acumulativos </w:t>
      </w:r>
      <w:r w:rsidRPr="00090AFA">
        <w:rPr>
          <w:lang w:val="es-PA"/>
        </w:rPr>
        <w:t>en conjunto con otros proyectos</w:t>
      </w:r>
      <w:r>
        <w:rPr>
          <w:lang w:val="es-PA"/>
        </w:rPr>
        <w:t xml:space="preserve">, variando el impacto </w:t>
      </w:r>
      <w:r w:rsidRPr="00090AFA">
        <w:rPr>
          <w:lang w:val="es-PA"/>
        </w:rPr>
        <w:t>en relación a las demandas, tanto de materiales como de personal, generadas por la construcción del Proyecto y la ruta que se utilizará desde los proveedores hasta los frentes de trabajo.</w:t>
      </w:r>
      <w:r>
        <w:rPr>
          <w:lang w:val="es-PA"/>
        </w:rPr>
        <w:t xml:space="preserve"> El principal impacto acumulativo</w:t>
      </w:r>
      <w:r w:rsidRPr="00090AFA">
        <w:rPr>
          <w:lang w:val="es-PA"/>
        </w:rPr>
        <w:t xml:space="preserve"> que se vislumbra </w:t>
      </w:r>
      <w:r>
        <w:rPr>
          <w:lang w:val="es-PA"/>
        </w:rPr>
        <w:t xml:space="preserve">sería </w:t>
      </w:r>
      <w:r w:rsidRPr="00090AFA">
        <w:rPr>
          <w:lang w:val="es-PA"/>
        </w:rPr>
        <w:t xml:space="preserve">el potencial asociado a la construcción simultánea del CPOC y </w:t>
      </w:r>
      <w:r>
        <w:rPr>
          <w:lang w:val="es-PA"/>
        </w:rPr>
        <w:t xml:space="preserve">otro Proyecto sobre los tramos Límite de Bogotá – Choachí </w:t>
      </w:r>
      <w:r w:rsidRPr="00090AFA">
        <w:rPr>
          <w:lang w:val="es-PA"/>
        </w:rPr>
        <w:t xml:space="preserve">y </w:t>
      </w:r>
      <w:r>
        <w:rPr>
          <w:lang w:val="es-PA"/>
        </w:rPr>
        <w:t>La Calera - Choachí</w:t>
      </w:r>
      <w:r w:rsidRPr="00090AFA">
        <w:rPr>
          <w:lang w:val="es-PA"/>
        </w:rPr>
        <w:t xml:space="preserve">, por cuanto el Proyecto CPOC contempla la interrupción parcial de las vías existentes conforme avance la obra. De desarrollarse </w:t>
      </w:r>
      <w:r>
        <w:rPr>
          <w:lang w:val="es-PA"/>
        </w:rPr>
        <w:t xml:space="preserve">el Proyecto de </w:t>
      </w:r>
      <w:r w:rsidRPr="00090AFA">
        <w:rPr>
          <w:lang w:val="es-PA"/>
        </w:rPr>
        <w:t>la Línea de Transmisión</w:t>
      </w:r>
      <w:r>
        <w:rPr>
          <w:lang w:val="es-PA"/>
        </w:rPr>
        <w:t xml:space="preserve"> (Proyecto de igual magnitud dentro del AI del Proyecto)</w:t>
      </w:r>
      <w:r w:rsidRPr="00090AFA">
        <w:rPr>
          <w:lang w:val="es-PA"/>
        </w:rPr>
        <w:t xml:space="preserve"> posterior a la intervención del CPOC, </w:t>
      </w:r>
      <w:r>
        <w:rPr>
          <w:lang w:val="es-PA"/>
        </w:rPr>
        <w:t xml:space="preserve">como se tiene planteado en el cronograma de ejecución propuesto ( inicio de su construcción en agosto del 2014, segundo tramo en abril del 2015 entre los municipios de Ubaque y Soacha, y tercer tramo entre los Municipios de Guatavita y Choachí, agosto de 2015, finalizando en diciembre de 2015), </w:t>
      </w:r>
      <w:r w:rsidRPr="00517A77">
        <w:rPr>
          <w:u w:val="single"/>
          <w:lang w:val="es-PA"/>
        </w:rPr>
        <w:t>este VEC no sería significativo</w:t>
      </w:r>
      <w:r>
        <w:rPr>
          <w:lang w:val="es-PA"/>
        </w:rPr>
        <w:t xml:space="preserve"> ya que </w:t>
      </w:r>
      <w:r w:rsidRPr="00090AFA">
        <w:rPr>
          <w:lang w:val="es-PA"/>
        </w:rPr>
        <w:t>el impacto del Proyecto CPOC tanto sobre el flujo vehicular como sobre la calidad del aire disminuiría significativamente.</w:t>
      </w:r>
    </w:p>
    <w:p w:rsidR="007D74C2" w:rsidRPr="008719B1" w:rsidRDefault="007D74C2" w:rsidP="007D74C2">
      <w:pPr>
        <w:rPr>
          <w:lang w:val="es-PA"/>
        </w:rPr>
      </w:pPr>
      <w:r w:rsidRPr="00090AFA">
        <w:rPr>
          <w:lang w:val="es-PA"/>
        </w:rPr>
        <w:t xml:space="preserve">Adicionalmente, cabe señalar que no se contempla la ocurrencia de un </w:t>
      </w:r>
      <w:r>
        <w:rPr>
          <w:lang w:val="es-PA"/>
        </w:rPr>
        <w:t xml:space="preserve">impacto acumulativo, </w:t>
      </w:r>
      <w:r w:rsidRPr="00090AFA">
        <w:rPr>
          <w:lang w:val="es-PA"/>
        </w:rPr>
        <w:t xml:space="preserve">sobre actividades turísticas como restaurantes, hoteles, balnearios y otros similares por cuanto la mayor demanda por servicios turísticos ocurre los días sábado y domingos, períodos en los cuales se </w:t>
      </w:r>
      <w:r>
        <w:rPr>
          <w:lang w:val="es-PA"/>
        </w:rPr>
        <w:t xml:space="preserve">reduce significativamente el tránsito de camiones desde y hacia el sitio de obra y se </w:t>
      </w:r>
      <w:r w:rsidRPr="00090AFA">
        <w:rPr>
          <w:lang w:val="es-PA"/>
        </w:rPr>
        <w:t>propone la restricción del tránsito de camiones por la zona urbana de Choachí (propuesta que deberá implementar el Municipio a través de un Decreto o Acuerdo Municipal, motivado).</w:t>
      </w:r>
    </w:p>
    <w:p w:rsidR="007D74C2" w:rsidRPr="00C87FE6" w:rsidRDefault="007D74C2" w:rsidP="00FB343C">
      <w:pPr>
        <w:pStyle w:val="ListParagraph"/>
        <w:keepNext/>
        <w:numPr>
          <w:ilvl w:val="0"/>
          <w:numId w:val="40"/>
        </w:numPr>
        <w:spacing w:before="120"/>
        <w:rPr>
          <w:b/>
          <w:lang w:val="es-PA"/>
        </w:rPr>
      </w:pPr>
      <w:r w:rsidRPr="00C87FE6">
        <w:rPr>
          <w:b/>
          <w:lang w:val="es-PA"/>
        </w:rPr>
        <w:lastRenderedPageBreak/>
        <w:t>VEC – Alteración del régimen hídrico</w:t>
      </w:r>
    </w:p>
    <w:p w:rsidR="007D74C2" w:rsidRDefault="007D74C2" w:rsidP="007D74C2">
      <w:pPr>
        <w:rPr>
          <w:lang w:val="es-PA"/>
        </w:rPr>
      </w:pPr>
      <w:r w:rsidRPr="00D849EF">
        <w:rPr>
          <w:lang w:val="es-PA"/>
        </w:rPr>
        <w:t>La conformación de rellenos creará una barrera para las escorrentías naturales que modificará su dirección, adicionalmente la pavimentación del tramo, generará un pequeño cambio en la escorrentía local y posiblemente se disminuya la infiltración del agua al manto freático, específicamente en los tramos de mejoramiento y la construcción de la Variante.</w:t>
      </w:r>
      <w:r>
        <w:rPr>
          <w:lang w:val="es-PA"/>
        </w:rPr>
        <w:t xml:space="preserve"> Este impacto fue considerado de una importancia baja, ya que las </w:t>
      </w:r>
      <w:r w:rsidRPr="00B033F0">
        <w:rPr>
          <w:lang w:val="es-PA"/>
        </w:rPr>
        <w:t xml:space="preserve">medidas de mitigación frente a este impacto </w:t>
      </w:r>
      <w:r>
        <w:rPr>
          <w:lang w:val="es-PA"/>
        </w:rPr>
        <w:t xml:space="preserve">(un drenaje vial adecuado) </w:t>
      </w:r>
      <w:r w:rsidRPr="00B033F0">
        <w:rPr>
          <w:lang w:val="es-PA"/>
        </w:rPr>
        <w:t xml:space="preserve">apuntan a </w:t>
      </w:r>
      <w:r>
        <w:rPr>
          <w:lang w:val="es-PA"/>
        </w:rPr>
        <w:t>garantizar</w:t>
      </w:r>
      <w:r w:rsidRPr="005266AB">
        <w:rPr>
          <w:lang w:val="es-PA"/>
        </w:rPr>
        <w:t xml:space="preserve"> el adecuado manejo de las aguas superficiales y de infiltración antes y durante la ejecución de cualquier excavación superficial o área de excavación o relleno, así como en las zonas de depósito temporal y en general, de todas aquellas áreas de la obra donde puedan generarse cauces de escorrentía de aguas superficiales en épocas de lluvia que arrastren material sedimentable y así evitar que este sea dispuesto en cuerpos de agua, en alcantarillas o en sumideros.</w:t>
      </w:r>
      <w:r>
        <w:rPr>
          <w:lang w:val="es-PA"/>
        </w:rPr>
        <w:t xml:space="preserve"> </w:t>
      </w:r>
      <w:r w:rsidRPr="005266AB">
        <w:rPr>
          <w:lang w:val="es-PA"/>
        </w:rPr>
        <w:t xml:space="preserve">Para ello se tendrá que mantener limpios los canales, tuberías, zanjas y cualquier otro medio de drenaje o equipo necesario para desviar o remover el </w:t>
      </w:r>
      <w:r>
        <w:rPr>
          <w:lang w:val="es-PA"/>
        </w:rPr>
        <w:t>agua de éstas áreas de la obra.</w:t>
      </w:r>
    </w:p>
    <w:p w:rsidR="007D74C2" w:rsidRPr="00274954" w:rsidRDefault="007D74C2" w:rsidP="00FB343C">
      <w:pPr>
        <w:pStyle w:val="ListParagraph"/>
        <w:keepNext/>
        <w:numPr>
          <w:ilvl w:val="0"/>
          <w:numId w:val="33"/>
        </w:numPr>
        <w:rPr>
          <w:b/>
          <w:lang w:val="es-PA"/>
        </w:rPr>
      </w:pPr>
      <w:r w:rsidRPr="00274954">
        <w:rPr>
          <w:b/>
          <w:lang w:val="es-PA"/>
        </w:rPr>
        <w:t>VEC – Afectación a viviendas y traslado de familias</w:t>
      </w:r>
    </w:p>
    <w:p w:rsidR="007D74C2" w:rsidRDefault="007D74C2" w:rsidP="007D74C2">
      <w:pPr>
        <w:rPr>
          <w:lang w:val="es-PA"/>
        </w:rPr>
      </w:pPr>
      <w:r w:rsidRPr="004F559C">
        <w:rPr>
          <w:lang w:val="es-PA"/>
        </w:rPr>
        <w:t xml:space="preserve">La afectación sobre las viviendas, y por ende sobre la calidad de vida de las personas o grupos familiares, es uno de los impactos sociales </w:t>
      </w:r>
      <w:r>
        <w:rPr>
          <w:lang w:val="es-PA"/>
        </w:rPr>
        <w:t xml:space="preserve">más importantes </w:t>
      </w:r>
      <w:r w:rsidRPr="004F559C">
        <w:rPr>
          <w:lang w:val="es-PA"/>
        </w:rPr>
        <w:t xml:space="preserve">que </w:t>
      </w:r>
      <w:r>
        <w:rPr>
          <w:lang w:val="es-PA"/>
        </w:rPr>
        <w:t>serán generados por el P</w:t>
      </w:r>
      <w:r w:rsidRPr="004F559C">
        <w:rPr>
          <w:lang w:val="es-PA"/>
        </w:rPr>
        <w:t xml:space="preserve">royecto. </w:t>
      </w:r>
    </w:p>
    <w:p w:rsidR="007D74C2" w:rsidRPr="00FA19D1" w:rsidRDefault="007D74C2" w:rsidP="007D74C2">
      <w:pPr>
        <w:rPr>
          <w:lang w:val="es-PA"/>
        </w:rPr>
      </w:pPr>
      <w:r>
        <w:rPr>
          <w:lang w:val="es-PA"/>
        </w:rPr>
        <w:t>Para el CPOC, e</w:t>
      </w:r>
      <w:r w:rsidRPr="00FA19D1">
        <w:rPr>
          <w:lang w:val="es-PA"/>
        </w:rPr>
        <w:t>l mayor impacto que se tendrá durante la etapa Pre-operativa será la afectación a predios privados debido a los nuevos trazados o alineamientos de los tramos de mejoramiento en cumplimiento con las premisas de diseño, así como los ensanches o adecuaciones a la Ley 105.</w:t>
      </w:r>
    </w:p>
    <w:p w:rsidR="007D74C2" w:rsidRPr="00FA19D1" w:rsidRDefault="007D74C2" w:rsidP="007D74C2">
      <w:pPr>
        <w:rPr>
          <w:lang w:val="es-PA"/>
        </w:rPr>
      </w:pPr>
      <w:r w:rsidRPr="00FA19D1">
        <w:rPr>
          <w:lang w:val="es-PA"/>
        </w:rPr>
        <w:t>En este sentido se ha identificado la necesidad de negociar con aprox. 1.014 predios o terrenos afectados, en los cuales se relacionan 142 unidades sociales (viviendas), en las cuales se aplicará el Plan de Compensación Social.</w:t>
      </w:r>
      <w:r>
        <w:rPr>
          <w:lang w:val="es-PA"/>
        </w:rPr>
        <w:t xml:space="preserve"> </w:t>
      </w:r>
      <w:r w:rsidRPr="00FA19D1">
        <w:rPr>
          <w:lang w:val="es-PA"/>
        </w:rPr>
        <w:t xml:space="preserve">A continuación, se presenta un listado de las siguientes afectaciones prediales, según las Unidades Funcionales (ver </w:t>
      </w:r>
      <w:r>
        <w:fldChar w:fldCharType="begin"/>
      </w:r>
      <w:r w:rsidRPr="00FA19D1">
        <w:rPr>
          <w:lang w:val="es-PA"/>
        </w:rPr>
        <w:instrText xml:space="preserve"> REF _Ref414819272 \h </w:instrText>
      </w:r>
      <w:r w:rsidRPr="004F559C">
        <w:rPr>
          <w:lang w:val="es-PA"/>
        </w:rPr>
        <w:instrText xml:space="preserve"> \* MERGEFORMAT </w:instrText>
      </w:r>
      <w:r>
        <w:fldChar w:fldCharType="separate"/>
      </w:r>
      <w:r w:rsidR="00E51CD4" w:rsidRPr="00E51CD4">
        <w:rPr>
          <w:lang w:val="es-PA"/>
        </w:rPr>
        <w:t xml:space="preserve">Tabla </w:t>
      </w:r>
      <w:r w:rsidR="00E51CD4" w:rsidRPr="00E51CD4">
        <w:rPr>
          <w:noProof/>
          <w:lang w:val="es-PA"/>
        </w:rPr>
        <w:t>4</w:t>
      </w:r>
      <w:r w:rsidR="00E51CD4" w:rsidRPr="00E51CD4">
        <w:rPr>
          <w:noProof/>
          <w:lang w:val="es-PA"/>
        </w:rPr>
        <w:noBreakHyphen/>
        <w:t>23</w:t>
      </w:r>
      <w:r>
        <w:fldChar w:fldCharType="end"/>
      </w:r>
      <w:r w:rsidRPr="00FA19D1">
        <w:rPr>
          <w:lang w:val="es-PA"/>
        </w:rPr>
        <w:t>):</w:t>
      </w:r>
    </w:p>
    <w:p w:rsidR="007D74C2" w:rsidRDefault="007D74C2" w:rsidP="007D74C2">
      <w:pPr>
        <w:pStyle w:val="Caption"/>
      </w:pPr>
      <w:bookmarkStart w:id="302" w:name="_Toc429673390"/>
      <w:bookmarkStart w:id="303" w:name="_Toc429755711"/>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55</w:t>
      </w:r>
      <w:r>
        <w:fldChar w:fldCharType="end"/>
      </w:r>
      <w:r>
        <w:t>. Afectaciones Prediales dentro de las Unidades Funcionales del Proyecto</w:t>
      </w:r>
      <w:bookmarkEnd w:id="302"/>
      <w:bookmarkEnd w:id="303"/>
    </w:p>
    <w:tbl>
      <w:tblPr>
        <w:tblStyle w:val="TableGrid"/>
        <w:tblW w:w="8966" w:type="dxa"/>
        <w:tblLook w:val="04A0" w:firstRow="1" w:lastRow="0" w:firstColumn="1" w:lastColumn="0" w:noHBand="0" w:noVBand="1"/>
      </w:tblPr>
      <w:tblGrid>
        <w:gridCol w:w="2731"/>
        <w:gridCol w:w="2496"/>
        <w:gridCol w:w="1715"/>
        <w:gridCol w:w="2024"/>
      </w:tblGrid>
      <w:tr w:rsidR="007D74C2" w:rsidRPr="00FA19D1" w:rsidTr="00677CD8">
        <w:trPr>
          <w:trHeight w:val="320"/>
          <w:tblHeader/>
        </w:trPr>
        <w:tc>
          <w:tcPr>
            <w:tcW w:w="2731" w:type="dxa"/>
            <w:shd w:val="clear" w:color="auto" w:fill="007870"/>
            <w:vAlign w:val="center"/>
          </w:tcPr>
          <w:p w:rsidR="007D74C2" w:rsidRPr="00FA19D1" w:rsidRDefault="007D74C2" w:rsidP="00677CD8">
            <w:pPr>
              <w:pStyle w:val="NoSpacing"/>
              <w:jc w:val="center"/>
              <w:rPr>
                <w:b/>
                <w:color w:val="FFFFFF" w:themeColor="background1"/>
                <w:sz w:val="20"/>
                <w:szCs w:val="20"/>
              </w:rPr>
            </w:pPr>
            <w:r w:rsidRPr="00FA19D1">
              <w:rPr>
                <w:b/>
                <w:color w:val="FFFFFF" w:themeColor="background1"/>
                <w:sz w:val="20"/>
                <w:szCs w:val="20"/>
              </w:rPr>
              <w:t>UF y Tramo</w:t>
            </w:r>
          </w:p>
        </w:tc>
        <w:tc>
          <w:tcPr>
            <w:tcW w:w="2495" w:type="dxa"/>
            <w:shd w:val="clear" w:color="auto" w:fill="007870"/>
            <w:vAlign w:val="center"/>
          </w:tcPr>
          <w:p w:rsidR="007D74C2" w:rsidRPr="00FA19D1" w:rsidRDefault="007D74C2" w:rsidP="00677CD8">
            <w:pPr>
              <w:pStyle w:val="NoSpacing"/>
              <w:jc w:val="center"/>
              <w:rPr>
                <w:b/>
                <w:color w:val="FFFFFF" w:themeColor="background1"/>
                <w:sz w:val="20"/>
                <w:szCs w:val="20"/>
              </w:rPr>
            </w:pPr>
            <w:r w:rsidRPr="00FA19D1">
              <w:rPr>
                <w:b/>
                <w:color w:val="FFFFFF" w:themeColor="background1"/>
                <w:sz w:val="20"/>
                <w:szCs w:val="20"/>
              </w:rPr>
              <w:t>Tipo de Intervención</w:t>
            </w:r>
          </w:p>
        </w:tc>
        <w:tc>
          <w:tcPr>
            <w:tcW w:w="1715" w:type="dxa"/>
            <w:shd w:val="clear" w:color="auto" w:fill="007870"/>
            <w:vAlign w:val="center"/>
          </w:tcPr>
          <w:p w:rsidR="007D74C2" w:rsidRPr="00FA19D1" w:rsidRDefault="007D74C2" w:rsidP="00677CD8">
            <w:pPr>
              <w:pStyle w:val="NoSpacing"/>
              <w:jc w:val="center"/>
              <w:rPr>
                <w:b/>
                <w:color w:val="FFFFFF" w:themeColor="background1"/>
                <w:sz w:val="20"/>
                <w:szCs w:val="20"/>
              </w:rPr>
            </w:pPr>
            <w:r w:rsidRPr="00FA19D1">
              <w:rPr>
                <w:b/>
                <w:color w:val="FFFFFF" w:themeColor="background1"/>
                <w:sz w:val="20"/>
                <w:szCs w:val="20"/>
              </w:rPr>
              <w:t xml:space="preserve">Afectación Predial </w:t>
            </w:r>
            <w:r w:rsidRPr="00FA19D1">
              <w:rPr>
                <w:b/>
                <w:color w:val="FFFFFF" w:themeColor="background1"/>
                <w:sz w:val="20"/>
                <w:szCs w:val="20"/>
                <w:vertAlign w:val="superscript"/>
              </w:rPr>
              <w:t>(*)</w:t>
            </w:r>
          </w:p>
        </w:tc>
        <w:tc>
          <w:tcPr>
            <w:tcW w:w="2024" w:type="dxa"/>
            <w:shd w:val="clear" w:color="auto" w:fill="007870"/>
            <w:vAlign w:val="center"/>
          </w:tcPr>
          <w:p w:rsidR="007D74C2" w:rsidRPr="00FA19D1" w:rsidRDefault="007D74C2" w:rsidP="00677CD8">
            <w:pPr>
              <w:pStyle w:val="NoSpacing"/>
              <w:jc w:val="center"/>
              <w:rPr>
                <w:b/>
                <w:color w:val="FFFFFF" w:themeColor="background1"/>
                <w:sz w:val="20"/>
                <w:szCs w:val="20"/>
              </w:rPr>
            </w:pPr>
            <w:r w:rsidRPr="00FA19D1">
              <w:rPr>
                <w:b/>
                <w:color w:val="FFFFFF" w:themeColor="background1"/>
                <w:sz w:val="20"/>
                <w:szCs w:val="20"/>
              </w:rPr>
              <w:t>Afectación de Unidad Social</w:t>
            </w:r>
          </w:p>
        </w:tc>
      </w:tr>
      <w:tr w:rsidR="007D74C2" w:rsidRPr="00FA19D1" w:rsidTr="00677CD8">
        <w:trPr>
          <w:trHeight w:val="217"/>
        </w:trPr>
        <w:tc>
          <w:tcPr>
            <w:tcW w:w="2731" w:type="dxa"/>
            <w:vAlign w:val="center"/>
          </w:tcPr>
          <w:p w:rsidR="007D74C2" w:rsidRPr="00FA19D1" w:rsidRDefault="007D74C2" w:rsidP="00677CD8">
            <w:pPr>
              <w:pStyle w:val="NoSpacing"/>
              <w:rPr>
                <w:sz w:val="20"/>
                <w:szCs w:val="20"/>
                <w:lang w:val="es-PA"/>
              </w:rPr>
            </w:pPr>
            <w:r w:rsidRPr="00FA19D1">
              <w:rPr>
                <w:sz w:val="20"/>
                <w:szCs w:val="20"/>
                <w:lang w:val="es-PA"/>
              </w:rPr>
              <w:t>UF 01: Tramo El Salitre - Guasca</w:t>
            </w:r>
          </w:p>
        </w:tc>
        <w:tc>
          <w:tcPr>
            <w:tcW w:w="2495" w:type="dxa"/>
            <w:vAlign w:val="center"/>
          </w:tcPr>
          <w:p w:rsidR="007D74C2" w:rsidRPr="00FA19D1" w:rsidRDefault="007D74C2" w:rsidP="00677CD8">
            <w:pPr>
              <w:pStyle w:val="NoSpacing"/>
              <w:rPr>
                <w:sz w:val="20"/>
                <w:szCs w:val="20"/>
                <w:lang w:val="es-PA"/>
              </w:rPr>
            </w:pPr>
            <w:r w:rsidRPr="00FA19D1">
              <w:rPr>
                <w:sz w:val="20"/>
                <w:szCs w:val="20"/>
                <w:lang w:val="es-PA"/>
              </w:rPr>
              <w:t xml:space="preserve">Mejoramiento de 3,3 km y Rehabilitación </w:t>
            </w:r>
          </w:p>
        </w:tc>
        <w:tc>
          <w:tcPr>
            <w:tcW w:w="1715" w:type="dxa"/>
            <w:vAlign w:val="center"/>
          </w:tcPr>
          <w:p w:rsidR="007D74C2" w:rsidRPr="00FA19D1" w:rsidRDefault="007D74C2" w:rsidP="00677CD8">
            <w:pPr>
              <w:pStyle w:val="NoSpacing"/>
              <w:jc w:val="center"/>
              <w:rPr>
                <w:sz w:val="20"/>
                <w:szCs w:val="20"/>
              </w:rPr>
            </w:pPr>
            <w:r w:rsidRPr="00FA19D1">
              <w:rPr>
                <w:sz w:val="20"/>
                <w:szCs w:val="20"/>
              </w:rPr>
              <w:t>12</w:t>
            </w:r>
          </w:p>
        </w:tc>
        <w:tc>
          <w:tcPr>
            <w:tcW w:w="2024" w:type="dxa"/>
            <w:vAlign w:val="center"/>
          </w:tcPr>
          <w:p w:rsidR="007D74C2" w:rsidRPr="00FA19D1" w:rsidRDefault="007D74C2" w:rsidP="00677CD8">
            <w:pPr>
              <w:pStyle w:val="NoSpacing"/>
              <w:jc w:val="center"/>
              <w:rPr>
                <w:sz w:val="20"/>
                <w:szCs w:val="20"/>
              </w:rPr>
            </w:pPr>
            <w:r w:rsidRPr="00FA19D1">
              <w:rPr>
                <w:sz w:val="20"/>
                <w:szCs w:val="20"/>
              </w:rPr>
              <w:t>0</w:t>
            </w:r>
          </w:p>
        </w:tc>
      </w:tr>
      <w:tr w:rsidR="007D74C2" w:rsidRPr="00FA19D1" w:rsidTr="00677CD8">
        <w:trPr>
          <w:trHeight w:val="207"/>
        </w:trPr>
        <w:tc>
          <w:tcPr>
            <w:tcW w:w="2731" w:type="dxa"/>
            <w:vAlign w:val="center"/>
          </w:tcPr>
          <w:p w:rsidR="007D74C2" w:rsidRPr="00FA19D1" w:rsidRDefault="007D74C2" w:rsidP="00677CD8">
            <w:pPr>
              <w:pStyle w:val="NoSpacing"/>
              <w:rPr>
                <w:sz w:val="20"/>
                <w:szCs w:val="20"/>
              </w:rPr>
            </w:pPr>
            <w:r w:rsidRPr="00FA19D1">
              <w:rPr>
                <w:sz w:val="20"/>
                <w:szCs w:val="20"/>
              </w:rPr>
              <w:t>UF 01: Tramo Guasca – Sesquilé</w:t>
            </w:r>
          </w:p>
        </w:tc>
        <w:tc>
          <w:tcPr>
            <w:tcW w:w="2495" w:type="dxa"/>
            <w:vAlign w:val="center"/>
          </w:tcPr>
          <w:p w:rsidR="007D74C2" w:rsidRPr="00FA19D1" w:rsidRDefault="007D74C2" w:rsidP="00677CD8">
            <w:pPr>
              <w:pStyle w:val="NoSpacing"/>
              <w:rPr>
                <w:sz w:val="20"/>
                <w:szCs w:val="20"/>
              </w:rPr>
            </w:pPr>
            <w:r w:rsidRPr="00FA19D1">
              <w:rPr>
                <w:sz w:val="20"/>
                <w:szCs w:val="20"/>
              </w:rPr>
              <w:t>Rehabilitación</w:t>
            </w:r>
          </w:p>
        </w:tc>
        <w:tc>
          <w:tcPr>
            <w:tcW w:w="1715" w:type="dxa"/>
            <w:vAlign w:val="center"/>
          </w:tcPr>
          <w:p w:rsidR="007D74C2" w:rsidRPr="00FA19D1" w:rsidRDefault="007D74C2" w:rsidP="00677CD8">
            <w:pPr>
              <w:pStyle w:val="NoSpacing"/>
              <w:jc w:val="center"/>
              <w:rPr>
                <w:sz w:val="20"/>
                <w:szCs w:val="20"/>
              </w:rPr>
            </w:pPr>
            <w:r w:rsidRPr="00FA19D1">
              <w:rPr>
                <w:sz w:val="20"/>
                <w:szCs w:val="20"/>
              </w:rPr>
              <w:t>0</w:t>
            </w:r>
          </w:p>
        </w:tc>
        <w:tc>
          <w:tcPr>
            <w:tcW w:w="2024" w:type="dxa"/>
            <w:vAlign w:val="center"/>
          </w:tcPr>
          <w:p w:rsidR="007D74C2" w:rsidRPr="00FA19D1" w:rsidRDefault="007D74C2" w:rsidP="00677CD8">
            <w:pPr>
              <w:pStyle w:val="NoSpacing"/>
              <w:jc w:val="center"/>
              <w:rPr>
                <w:sz w:val="20"/>
                <w:szCs w:val="20"/>
              </w:rPr>
            </w:pPr>
            <w:r w:rsidRPr="00FA19D1">
              <w:rPr>
                <w:sz w:val="20"/>
                <w:szCs w:val="20"/>
              </w:rPr>
              <w:t>0</w:t>
            </w:r>
          </w:p>
        </w:tc>
      </w:tr>
      <w:tr w:rsidR="007D74C2" w:rsidRPr="00FA19D1" w:rsidTr="00677CD8">
        <w:trPr>
          <w:trHeight w:val="103"/>
        </w:trPr>
        <w:tc>
          <w:tcPr>
            <w:tcW w:w="2731" w:type="dxa"/>
            <w:vAlign w:val="center"/>
          </w:tcPr>
          <w:p w:rsidR="007D74C2" w:rsidRPr="00FA19D1" w:rsidRDefault="007D74C2" w:rsidP="00677CD8">
            <w:pPr>
              <w:pStyle w:val="NoSpacing"/>
              <w:rPr>
                <w:sz w:val="20"/>
                <w:szCs w:val="20"/>
              </w:rPr>
            </w:pPr>
            <w:r w:rsidRPr="00FA19D1">
              <w:rPr>
                <w:sz w:val="20"/>
                <w:szCs w:val="20"/>
              </w:rPr>
              <w:t>UF 02: Sopo – La Calera</w:t>
            </w:r>
          </w:p>
        </w:tc>
        <w:tc>
          <w:tcPr>
            <w:tcW w:w="2495" w:type="dxa"/>
            <w:vAlign w:val="center"/>
          </w:tcPr>
          <w:p w:rsidR="007D74C2" w:rsidRPr="00FA19D1" w:rsidRDefault="007D74C2" w:rsidP="00677CD8">
            <w:pPr>
              <w:pStyle w:val="NoSpacing"/>
              <w:rPr>
                <w:sz w:val="20"/>
                <w:szCs w:val="20"/>
              </w:rPr>
            </w:pPr>
            <w:r w:rsidRPr="00FA19D1">
              <w:rPr>
                <w:sz w:val="20"/>
                <w:szCs w:val="20"/>
              </w:rPr>
              <w:t>Mejoramiento</w:t>
            </w:r>
          </w:p>
        </w:tc>
        <w:tc>
          <w:tcPr>
            <w:tcW w:w="1715" w:type="dxa"/>
            <w:vAlign w:val="center"/>
          </w:tcPr>
          <w:p w:rsidR="007D74C2" w:rsidRPr="00FA19D1" w:rsidRDefault="007D74C2" w:rsidP="00677CD8">
            <w:pPr>
              <w:pStyle w:val="NoSpacing"/>
              <w:jc w:val="center"/>
              <w:rPr>
                <w:sz w:val="20"/>
                <w:szCs w:val="20"/>
              </w:rPr>
            </w:pPr>
            <w:r w:rsidRPr="00FA19D1">
              <w:rPr>
                <w:sz w:val="20"/>
                <w:szCs w:val="20"/>
              </w:rPr>
              <w:t>94</w:t>
            </w:r>
          </w:p>
        </w:tc>
        <w:tc>
          <w:tcPr>
            <w:tcW w:w="2024" w:type="dxa"/>
            <w:vAlign w:val="center"/>
          </w:tcPr>
          <w:p w:rsidR="007D74C2" w:rsidRPr="00FA19D1" w:rsidRDefault="007D74C2" w:rsidP="00677CD8">
            <w:pPr>
              <w:pStyle w:val="NoSpacing"/>
              <w:jc w:val="center"/>
              <w:rPr>
                <w:sz w:val="20"/>
                <w:szCs w:val="20"/>
              </w:rPr>
            </w:pPr>
            <w:r w:rsidRPr="00FA19D1">
              <w:rPr>
                <w:sz w:val="20"/>
                <w:szCs w:val="20"/>
              </w:rPr>
              <w:t>0</w:t>
            </w:r>
          </w:p>
        </w:tc>
      </w:tr>
      <w:tr w:rsidR="007D74C2" w:rsidRPr="00FA19D1" w:rsidTr="00677CD8">
        <w:trPr>
          <w:trHeight w:val="207"/>
        </w:trPr>
        <w:tc>
          <w:tcPr>
            <w:tcW w:w="2731" w:type="dxa"/>
            <w:vAlign w:val="center"/>
          </w:tcPr>
          <w:p w:rsidR="007D74C2" w:rsidRPr="00FA19D1" w:rsidRDefault="007D74C2" w:rsidP="00677CD8">
            <w:pPr>
              <w:pStyle w:val="NoSpacing"/>
              <w:rPr>
                <w:sz w:val="20"/>
                <w:szCs w:val="20"/>
                <w:lang w:val="es-PA"/>
              </w:rPr>
            </w:pPr>
            <w:r w:rsidRPr="00FA19D1">
              <w:rPr>
                <w:sz w:val="20"/>
                <w:szCs w:val="20"/>
                <w:lang w:val="es-PA"/>
              </w:rPr>
              <w:t>UF 03A: Tramo Las Calera – Patios</w:t>
            </w:r>
          </w:p>
        </w:tc>
        <w:tc>
          <w:tcPr>
            <w:tcW w:w="2495" w:type="dxa"/>
            <w:vAlign w:val="center"/>
          </w:tcPr>
          <w:p w:rsidR="007D74C2" w:rsidRPr="00FA19D1" w:rsidRDefault="007D74C2" w:rsidP="00677CD8">
            <w:pPr>
              <w:pStyle w:val="NoSpacing"/>
              <w:rPr>
                <w:sz w:val="20"/>
                <w:szCs w:val="20"/>
              </w:rPr>
            </w:pPr>
            <w:r w:rsidRPr="00FA19D1">
              <w:rPr>
                <w:sz w:val="20"/>
                <w:szCs w:val="20"/>
              </w:rPr>
              <w:t>Mejoramiento</w:t>
            </w:r>
          </w:p>
        </w:tc>
        <w:tc>
          <w:tcPr>
            <w:tcW w:w="1715" w:type="dxa"/>
            <w:vAlign w:val="center"/>
          </w:tcPr>
          <w:p w:rsidR="007D74C2" w:rsidRPr="00FA19D1" w:rsidRDefault="007D74C2" w:rsidP="00677CD8">
            <w:pPr>
              <w:pStyle w:val="NoSpacing"/>
              <w:jc w:val="center"/>
              <w:rPr>
                <w:sz w:val="20"/>
                <w:szCs w:val="20"/>
              </w:rPr>
            </w:pPr>
            <w:r w:rsidRPr="00FA19D1">
              <w:rPr>
                <w:sz w:val="20"/>
                <w:szCs w:val="20"/>
              </w:rPr>
              <w:t>30</w:t>
            </w:r>
          </w:p>
        </w:tc>
        <w:tc>
          <w:tcPr>
            <w:tcW w:w="2024" w:type="dxa"/>
            <w:vAlign w:val="center"/>
          </w:tcPr>
          <w:p w:rsidR="007D74C2" w:rsidRPr="00FA19D1" w:rsidRDefault="007D74C2" w:rsidP="00677CD8">
            <w:pPr>
              <w:pStyle w:val="NoSpacing"/>
              <w:jc w:val="center"/>
              <w:rPr>
                <w:sz w:val="20"/>
                <w:szCs w:val="20"/>
              </w:rPr>
            </w:pPr>
          </w:p>
        </w:tc>
      </w:tr>
      <w:tr w:rsidR="007D74C2" w:rsidRPr="00FA19D1" w:rsidTr="00677CD8">
        <w:trPr>
          <w:trHeight w:val="217"/>
        </w:trPr>
        <w:tc>
          <w:tcPr>
            <w:tcW w:w="2731" w:type="dxa"/>
            <w:vAlign w:val="center"/>
          </w:tcPr>
          <w:p w:rsidR="007D74C2" w:rsidRPr="00FA19D1" w:rsidRDefault="007D74C2" w:rsidP="00677CD8">
            <w:pPr>
              <w:pStyle w:val="NoSpacing"/>
              <w:rPr>
                <w:sz w:val="20"/>
                <w:szCs w:val="20"/>
                <w:lang w:val="es-PA"/>
              </w:rPr>
            </w:pPr>
            <w:r w:rsidRPr="00FA19D1">
              <w:rPr>
                <w:sz w:val="20"/>
                <w:szCs w:val="20"/>
                <w:lang w:val="es-PA"/>
              </w:rPr>
              <w:t>UF 03B: Tramo Límite de Bogotá – Choachí</w:t>
            </w:r>
          </w:p>
        </w:tc>
        <w:tc>
          <w:tcPr>
            <w:tcW w:w="2495" w:type="dxa"/>
            <w:vAlign w:val="center"/>
          </w:tcPr>
          <w:p w:rsidR="007D74C2" w:rsidRPr="00FA19D1" w:rsidRDefault="007D74C2" w:rsidP="00677CD8">
            <w:pPr>
              <w:pStyle w:val="NoSpacing"/>
              <w:rPr>
                <w:sz w:val="20"/>
                <w:szCs w:val="20"/>
              </w:rPr>
            </w:pPr>
            <w:r w:rsidRPr="00FA19D1">
              <w:rPr>
                <w:sz w:val="20"/>
                <w:szCs w:val="20"/>
              </w:rPr>
              <w:t>Rehabilitación</w:t>
            </w:r>
          </w:p>
        </w:tc>
        <w:tc>
          <w:tcPr>
            <w:tcW w:w="1715" w:type="dxa"/>
            <w:vAlign w:val="center"/>
          </w:tcPr>
          <w:p w:rsidR="007D74C2" w:rsidRPr="00FA19D1" w:rsidRDefault="007D74C2" w:rsidP="00677CD8">
            <w:pPr>
              <w:pStyle w:val="NoSpacing"/>
              <w:jc w:val="center"/>
              <w:rPr>
                <w:sz w:val="20"/>
                <w:szCs w:val="20"/>
              </w:rPr>
            </w:pPr>
            <w:r w:rsidRPr="00FA19D1">
              <w:rPr>
                <w:sz w:val="20"/>
                <w:szCs w:val="20"/>
              </w:rPr>
              <w:t>0</w:t>
            </w:r>
          </w:p>
        </w:tc>
        <w:tc>
          <w:tcPr>
            <w:tcW w:w="2024" w:type="dxa"/>
            <w:vAlign w:val="center"/>
          </w:tcPr>
          <w:p w:rsidR="007D74C2" w:rsidRPr="00FA19D1" w:rsidRDefault="007D74C2" w:rsidP="00677CD8">
            <w:pPr>
              <w:pStyle w:val="NoSpacing"/>
              <w:jc w:val="center"/>
              <w:rPr>
                <w:sz w:val="20"/>
                <w:szCs w:val="20"/>
              </w:rPr>
            </w:pPr>
            <w:r w:rsidRPr="00FA19D1">
              <w:rPr>
                <w:sz w:val="20"/>
                <w:szCs w:val="20"/>
              </w:rPr>
              <w:t>0</w:t>
            </w:r>
          </w:p>
        </w:tc>
      </w:tr>
      <w:tr w:rsidR="007D74C2" w:rsidRPr="00FA19D1" w:rsidTr="00677CD8">
        <w:trPr>
          <w:trHeight w:val="103"/>
        </w:trPr>
        <w:tc>
          <w:tcPr>
            <w:tcW w:w="2731" w:type="dxa"/>
            <w:vAlign w:val="center"/>
          </w:tcPr>
          <w:p w:rsidR="007D74C2" w:rsidRPr="00FA19D1" w:rsidRDefault="007D74C2" w:rsidP="00677CD8">
            <w:pPr>
              <w:pStyle w:val="NoSpacing"/>
              <w:rPr>
                <w:sz w:val="20"/>
                <w:szCs w:val="20"/>
              </w:rPr>
            </w:pPr>
            <w:r w:rsidRPr="00FA19D1">
              <w:rPr>
                <w:sz w:val="20"/>
                <w:szCs w:val="20"/>
              </w:rPr>
              <w:t>UF 04: La Calera – Choachí</w:t>
            </w:r>
          </w:p>
        </w:tc>
        <w:tc>
          <w:tcPr>
            <w:tcW w:w="2495" w:type="dxa"/>
            <w:vAlign w:val="center"/>
          </w:tcPr>
          <w:p w:rsidR="007D74C2" w:rsidRPr="00FA19D1" w:rsidRDefault="007D74C2" w:rsidP="00677CD8">
            <w:pPr>
              <w:pStyle w:val="NoSpacing"/>
              <w:rPr>
                <w:sz w:val="20"/>
                <w:szCs w:val="20"/>
              </w:rPr>
            </w:pPr>
            <w:r w:rsidRPr="00FA19D1">
              <w:rPr>
                <w:sz w:val="20"/>
                <w:szCs w:val="20"/>
              </w:rPr>
              <w:t>Mejoramiento</w:t>
            </w:r>
          </w:p>
        </w:tc>
        <w:tc>
          <w:tcPr>
            <w:tcW w:w="1715" w:type="dxa"/>
            <w:vAlign w:val="center"/>
          </w:tcPr>
          <w:p w:rsidR="007D74C2" w:rsidRPr="00FA19D1" w:rsidRDefault="007D74C2" w:rsidP="00677CD8">
            <w:pPr>
              <w:pStyle w:val="NoSpacing"/>
              <w:jc w:val="center"/>
              <w:rPr>
                <w:sz w:val="20"/>
                <w:szCs w:val="20"/>
              </w:rPr>
            </w:pPr>
            <w:r w:rsidRPr="00FA19D1">
              <w:rPr>
                <w:sz w:val="20"/>
                <w:szCs w:val="20"/>
              </w:rPr>
              <w:t>405</w:t>
            </w:r>
          </w:p>
        </w:tc>
        <w:tc>
          <w:tcPr>
            <w:tcW w:w="2024" w:type="dxa"/>
            <w:vAlign w:val="center"/>
          </w:tcPr>
          <w:p w:rsidR="007D74C2" w:rsidRPr="00FA19D1" w:rsidRDefault="007D74C2" w:rsidP="00677CD8">
            <w:pPr>
              <w:pStyle w:val="NoSpacing"/>
              <w:jc w:val="center"/>
              <w:rPr>
                <w:sz w:val="20"/>
                <w:szCs w:val="20"/>
              </w:rPr>
            </w:pPr>
            <w:r w:rsidRPr="00FA19D1">
              <w:rPr>
                <w:sz w:val="20"/>
                <w:szCs w:val="20"/>
              </w:rPr>
              <w:t xml:space="preserve">63 </w:t>
            </w:r>
            <w:r w:rsidRPr="00FA19D1">
              <w:rPr>
                <w:sz w:val="20"/>
                <w:szCs w:val="20"/>
                <w:vertAlign w:val="superscript"/>
              </w:rPr>
              <w:t>(**)</w:t>
            </w:r>
          </w:p>
        </w:tc>
      </w:tr>
      <w:tr w:rsidR="007D74C2" w:rsidRPr="00FA19D1" w:rsidTr="00677CD8">
        <w:trPr>
          <w:trHeight w:val="103"/>
        </w:trPr>
        <w:tc>
          <w:tcPr>
            <w:tcW w:w="2731" w:type="dxa"/>
            <w:vAlign w:val="center"/>
          </w:tcPr>
          <w:p w:rsidR="007D74C2" w:rsidRPr="00FA19D1" w:rsidRDefault="007D74C2" w:rsidP="00677CD8">
            <w:pPr>
              <w:pStyle w:val="NoSpacing"/>
              <w:rPr>
                <w:sz w:val="20"/>
                <w:szCs w:val="20"/>
              </w:rPr>
            </w:pPr>
            <w:r w:rsidRPr="00FA19D1">
              <w:rPr>
                <w:sz w:val="20"/>
                <w:szCs w:val="20"/>
              </w:rPr>
              <w:t>UF 05: Choachí – Cáqueza</w:t>
            </w:r>
          </w:p>
        </w:tc>
        <w:tc>
          <w:tcPr>
            <w:tcW w:w="2495" w:type="dxa"/>
            <w:vAlign w:val="center"/>
          </w:tcPr>
          <w:p w:rsidR="007D74C2" w:rsidRPr="00FA19D1" w:rsidRDefault="007D74C2" w:rsidP="00677CD8">
            <w:pPr>
              <w:pStyle w:val="NoSpacing"/>
              <w:rPr>
                <w:sz w:val="20"/>
                <w:szCs w:val="20"/>
              </w:rPr>
            </w:pPr>
            <w:r w:rsidRPr="00FA19D1">
              <w:rPr>
                <w:sz w:val="20"/>
                <w:szCs w:val="20"/>
              </w:rPr>
              <w:t>Mejoramiento</w:t>
            </w:r>
          </w:p>
        </w:tc>
        <w:tc>
          <w:tcPr>
            <w:tcW w:w="1715" w:type="dxa"/>
            <w:vAlign w:val="center"/>
          </w:tcPr>
          <w:p w:rsidR="007D74C2" w:rsidRPr="00FA19D1" w:rsidRDefault="007D74C2" w:rsidP="00677CD8">
            <w:pPr>
              <w:pStyle w:val="NoSpacing"/>
              <w:jc w:val="center"/>
              <w:rPr>
                <w:sz w:val="20"/>
                <w:szCs w:val="20"/>
              </w:rPr>
            </w:pPr>
            <w:r w:rsidRPr="00FA19D1">
              <w:rPr>
                <w:sz w:val="20"/>
                <w:szCs w:val="20"/>
              </w:rPr>
              <w:t>379</w:t>
            </w:r>
          </w:p>
        </w:tc>
        <w:tc>
          <w:tcPr>
            <w:tcW w:w="2024" w:type="dxa"/>
            <w:vAlign w:val="center"/>
          </w:tcPr>
          <w:p w:rsidR="007D74C2" w:rsidRPr="00FA19D1" w:rsidRDefault="007D74C2" w:rsidP="00677CD8">
            <w:pPr>
              <w:pStyle w:val="NoSpacing"/>
              <w:jc w:val="center"/>
              <w:rPr>
                <w:sz w:val="20"/>
                <w:szCs w:val="20"/>
              </w:rPr>
            </w:pPr>
            <w:r w:rsidRPr="00FA19D1">
              <w:rPr>
                <w:sz w:val="20"/>
                <w:szCs w:val="20"/>
              </w:rPr>
              <w:t xml:space="preserve">69 </w:t>
            </w:r>
            <w:r w:rsidRPr="00FA19D1">
              <w:rPr>
                <w:sz w:val="20"/>
                <w:szCs w:val="20"/>
                <w:vertAlign w:val="superscript"/>
              </w:rPr>
              <w:t>(**)</w:t>
            </w:r>
          </w:p>
        </w:tc>
      </w:tr>
      <w:tr w:rsidR="007D74C2" w:rsidRPr="00FA19D1" w:rsidTr="00677CD8">
        <w:trPr>
          <w:trHeight w:val="103"/>
        </w:trPr>
        <w:tc>
          <w:tcPr>
            <w:tcW w:w="2731" w:type="dxa"/>
            <w:vAlign w:val="center"/>
          </w:tcPr>
          <w:p w:rsidR="007D74C2" w:rsidRPr="00FA19D1" w:rsidRDefault="007D74C2" w:rsidP="00677CD8">
            <w:pPr>
              <w:pStyle w:val="NoSpacing"/>
              <w:rPr>
                <w:sz w:val="20"/>
                <w:szCs w:val="20"/>
              </w:rPr>
            </w:pPr>
            <w:r w:rsidRPr="00FA19D1">
              <w:rPr>
                <w:sz w:val="20"/>
                <w:szCs w:val="20"/>
              </w:rPr>
              <w:t>UF 05: Variante de Choachí</w:t>
            </w:r>
          </w:p>
        </w:tc>
        <w:tc>
          <w:tcPr>
            <w:tcW w:w="2495" w:type="dxa"/>
            <w:vAlign w:val="center"/>
          </w:tcPr>
          <w:p w:rsidR="007D74C2" w:rsidRPr="00FA19D1" w:rsidRDefault="007D74C2" w:rsidP="00677CD8">
            <w:pPr>
              <w:pStyle w:val="NoSpacing"/>
              <w:rPr>
                <w:sz w:val="20"/>
                <w:szCs w:val="20"/>
              </w:rPr>
            </w:pPr>
            <w:r w:rsidRPr="00FA19D1">
              <w:rPr>
                <w:sz w:val="20"/>
                <w:szCs w:val="20"/>
              </w:rPr>
              <w:t>Construcción de Vía Nueva</w:t>
            </w:r>
          </w:p>
        </w:tc>
        <w:tc>
          <w:tcPr>
            <w:tcW w:w="1715" w:type="dxa"/>
            <w:vAlign w:val="center"/>
          </w:tcPr>
          <w:p w:rsidR="007D74C2" w:rsidRPr="00FA19D1" w:rsidRDefault="007D74C2" w:rsidP="00677CD8">
            <w:pPr>
              <w:pStyle w:val="NoSpacing"/>
              <w:jc w:val="center"/>
              <w:rPr>
                <w:sz w:val="20"/>
                <w:szCs w:val="20"/>
              </w:rPr>
            </w:pPr>
            <w:r w:rsidRPr="00FA19D1">
              <w:rPr>
                <w:sz w:val="20"/>
                <w:szCs w:val="20"/>
              </w:rPr>
              <w:t>94</w:t>
            </w:r>
          </w:p>
        </w:tc>
        <w:tc>
          <w:tcPr>
            <w:tcW w:w="2024" w:type="dxa"/>
            <w:vAlign w:val="center"/>
          </w:tcPr>
          <w:p w:rsidR="007D74C2" w:rsidRPr="00FA19D1" w:rsidRDefault="007D74C2" w:rsidP="00677CD8">
            <w:pPr>
              <w:pStyle w:val="NoSpacing"/>
              <w:jc w:val="center"/>
              <w:rPr>
                <w:sz w:val="20"/>
                <w:szCs w:val="20"/>
              </w:rPr>
            </w:pPr>
            <w:r w:rsidRPr="00FA19D1">
              <w:rPr>
                <w:sz w:val="20"/>
                <w:szCs w:val="20"/>
              </w:rPr>
              <w:t xml:space="preserve">10 </w:t>
            </w:r>
            <w:r w:rsidRPr="00FA19D1">
              <w:rPr>
                <w:sz w:val="20"/>
                <w:szCs w:val="20"/>
                <w:vertAlign w:val="superscript"/>
              </w:rPr>
              <w:t>(**)</w:t>
            </w:r>
          </w:p>
        </w:tc>
      </w:tr>
      <w:tr w:rsidR="007D74C2" w:rsidRPr="00FA19D1" w:rsidTr="00677CD8">
        <w:trPr>
          <w:trHeight w:val="93"/>
        </w:trPr>
        <w:tc>
          <w:tcPr>
            <w:tcW w:w="5227" w:type="dxa"/>
            <w:gridSpan w:val="2"/>
            <w:vAlign w:val="center"/>
          </w:tcPr>
          <w:p w:rsidR="007D74C2" w:rsidRPr="00FA19D1" w:rsidRDefault="007D74C2" w:rsidP="00677CD8">
            <w:pPr>
              <w:pStyle w:val="NoSpacing"/>
              <w:jc w:val="right"/>
              <w:rPr>
                <w:b/>
                <w:sz w:val="20"/>
                <w:szCs w:val="20"/>
              </w:rPr>
            </w:pPr>
            <w:r w:rsidRPr="00FA19D1">
              <w:rPr>
                <w:b/>
                <w:sz w:val="20"/>
                <w:szCs w:val="20"/>
              </w:rPr>
              <w:t>Total de Afectaciones</w:t>
            </w:r>
          </w:p>
        </w:tc>
        <w:tc>
          <w:tcPr>
            <w:tcW w:w="1715" w:type="dxa"/>
            <w:vAlign w:val="center"/>
          </w:tcPr>
          <w:p w:rsidR="007D74C2" w:rsidRPr="00FA19D1" w:rsidRDefault="007D74C2" w:rsidP="00677CD8">
            <w:pPr>
              <w:pStyle w:val="NoSpacing"/>
              <w:jc w:val="center"/>
              <w:rPr>
                <w:b/>
                <w:sz w:val="20"/>
                <w:szCs w:val="20"/>
              </w:rPr>
            </w:pPr>
            <w:r w:rsidRPr="00FA19D1">
              <w:rPr>
                <w:b/>
                <w:sz w:val="20"/>
                <w:szCs w:val="20"/>
              </w:rPr>
              <w:t>1.014</w:t>
            </w:r>
          </w:p>
        </w:tc>
        <w:tc>
          <w:tcPr>
            <w:tcW w:w="2024" w:type="dxa"/>
            <w:vAlign w:val="center"/>
          </w:tcPr>
          <w:p w:rsidR="007D74C2" w:rsidRPr="00FA19D1" w:rsidRDefault="007D74C2" w:rsidP="00677CD8">
            <w:pPr>
              <w:pStyle w:val="NoSpacing"/>
              <w:jc w:val="center"/>
              <w:rPr>
                <w:b/>
                <w:sz w:val="20"/>
                <w:szCs w:val="20"/>
              </w:rPr>
            </w:pPr>
            <w:r w:rsidRPr="00FA19D1">
              <w:rPr>
                <w:b/>
                <w:sz w:val="20"/>
                <w:szCs w:val="20"/>
              </w:rPr>
              <w:t xml:space="preserve">142 </w:t>
            </w:r>
            <w:r w:rsidRPr="00FA19D1">
              <w:rPr>
                <w:b/>
                <w:sz w:val="20"/>
                <w:szCs w:val="20"/>
                <w:vertAlign w:val="superscript"/>
              </w:rPr>
              <w:t>(**)</w:t>
            </w:r>
          </w:p>
        </w:tc>
      </w:tr>
    </w:tbl>
    <w:p w:rsidR="007D74C2" w:rsidRDefault="007D74C2" w:rsidP="007D74C2">
      <w:pPr>
        <w:pStyle w:val="PiedeFoto"/>
        <w:jc w:val="left"/>
      </w:pPr>
      <w:r>
        <w:t xml:space="preserve">Nota (*): Cuantificación estimada en base a los diseños Fase II. </w:t>
      </w:r>
    </w:p>
    <w:p w:rsidR="007D74C2" w:rsidRPr="00FE0D40" w:rsidRDefault="007D74C2" w:rsidP="007D74C2">
      <w:pPr>
        <w:pStyle w:val="PiedeFoto"/>
        <w:jc w:val="left"/>
      </w:pPr>
      <w:r>
        <w:t>Fuente: Estructurador, 2013.</w:t>
      </w:r>
    </w:p>
    <w:p w:rsidR="007D74C2" w:rsidRDefault="007D74C2" w:rsidP="007D74C2">
      <w:pPr>
        <w:pStyle w:val="NoSpacing"/>
        <w:rPr>
          <w:lang w:val="es-PA"/>
        </w:rPr>
      </w:pPr>
    </w:p>
    <w:p w:rsidR="007D74C2" w:rsidRDefault="007D74C2" w:rsidP="007D74C2">
      <w:pPr>
        <w:rPr>
          <w:lang w:val="es-PA"/>
        </w:rPr>
      </w:pPr>
      <w:r w:rsidRPr="00BE051E">
        <w:rPr>
          <w:lang w:val="es-PA"/>
        </w:rPr>
        <w:lastRenderedPageBreak/>
        <w:t xml:space="preserve">Por otro lado, el Estudio de Impacto Ambiental del Proyecto Nueva Esperanza señala que </w:t>
      </w:r>
      <w:r>
        <w:rPr>
          <w:lang w:val="es-PA"/>
        </w:rPr>
        <w:t xml:space="preserve">entre los impactos considerados en el Componente socioeconómico identifican también la afectación a viviendas y/o infraestructuras (por servidumbre). Las afectaciones contempladas para este proyecto, se mencionan a continuación y el resumen se presenta en la </w:t>
      </w:r>
      <w:r>
        <w:rPr>
          <w:lang w:val="es-PA"/>
        </w:rPr>
        <w:fldChar w:fldCharType="begin"/>
      </w:r>
      <w:r>
        <w:rPr>
          <w:lang w:val="es-PA"/>
        </w:rPr>
        <w:instrText xml:space="preserve"> REF _Ref429504391 \h </w:instrText>
      </w:r>
      <w:r>
        <w:rPr>
          <w:lang w:val="es-PA"/>
        </w:rPr>
      </w:r>
      <w:r>
        <w:rPr>
          <w:lang w:val="es-PA"/>
        </w:rPr>
        <w:fldChar w:fldCharType="separate"/>
      </w:r>
      <w:r w:rsidR="00E51CD4">
        <w:t xml:space="preserve">Tabla </w:t>
      </w:r>
      <w:r w:rsidR="00E51CD4">
        <w:rPr>
          <w:noProof/>
        </w:rPr>
        <w:t>4</w:t>
      </w:r>
      <w:r w:rsidR="00E51CD4">
        <w:noBreakHyphen/>
      </w:r>
      <w:r w:rsidR="00E51CD4">
        <w:rPr>
          <w:noProof/>
        </w:rPr>
        <w:t>56</w:t>
      </w:r>
      <w:r>
        <w:rPr>
          <w:lang w:val="es-PA"/>
        </w:rPr>
        <w:fldChar w:fldCharType="end"/>
      </w:r>
      <w:r>
        <w:rPr>
          <w:lang w:val="es-PA"/>
        </w:rPr>
        <w:t>:</w:t>
      </w:r>
    </w:p>
    <w:p w:rsidR="007D74C2" w:rsidRDefault="007D74C2" w:rsidP="00FB343C">
      <w:pPr>
        <w:pStyle w:val="ListParagraph"/>
        <w:numPr>
          <w:ilvl w:val="0"/>
          <w:numId w:val="33"/>
        </w:numPr>
        <w:rPr>
          <w:lang w:val="es-PA"/>
        </w:rPr>
      </w:pPr>
      <w:r>
        <w:rPr>
          <w:lang w:val="es-PA"/>
        </w:rPr>
        <w:t>Viviendas afectadas por la Línea de 230 KV: 10 de las cuales cuatro (4) están habitadas de forma permanente, una (1) se habita ocasionalmente, una (1) está en construcción y cuatro (4) están deshabitadas.</w:t>
      </w:r>
    </w:p>
    <w:p w:rsidR="007D74C2" w:rsidRDefault="007D74C2" w:rsidP="00FB343C">
      <w:pPr>
        <w:pStyle w:val="ListParagraph"/>
        <w:numPr>
          <w:ilvl w:val="0"/>
          <w:numId w:val="33"/>
        </w:numPr>
        <w:rPr>
          <w:lang w:val="es-PA"/>
        </w:rPr>
      </w:pPr>
      <w:r>
        <w:rPr>
          <w:lang w:val="es-PA"/>
        </w:rPr>
        <w:t>Viviendas afectadas por la reconfiguración: Una (1) habitada.</w:t>
      </w:r>
    </w:p>
    <w:p w:rsidR="007D74C2" w:rsidRDefault="007D74C2" w:rsidP="007D74C2">
      <w:pPr>
        <w:pStyle w:val="NoSpacing"/>
        <w:rPr>
          <w:lang w:val="es-PA"/>
        </w:rPr>
      </w:pPr>
    </w:p>
    <w:p w:rsidR="007D74C2" w:rsidRPr="00BE051E" w:rsidRDefault="007D74C2" w:rsidP="007D74C2">
      <w:pPr>
        <w:pStyle w:val="Caption"/>
      </w:pPr>
      <w:bookmarkStart w:id="304" w:name="_Ref429504391"/>
      <w:bookmarkStart w:id="305" w:name="_Toc429673391"/>
      <w:bookmarkStart w:id="306" w:name="_Toc429755712"/>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56</w:t>
      </w:r>
      <w:r>
        <w:fldChar w:fldCharType="end"/>
      </w:r>
      <w:bookmarkEnd w:id="304"/>
      <w:r>
        <w:t>. Resumen de afectaciones Proyecto Nueva Esperanza</w:t>
      </w:r>
      <w:bookmarkEnd w:id="305"/>
      <w:bookmarkEnd w:id="306"/>
    </w:p>
    <w:tbl>
      <w:tblPr>
        <w:tblW w:w="9171" w:type="dxa"/>
        <w:jc w:val="center"/>
        <w:tblCellMar>
          <w:left w:w="70" w:type="dxa"/>
          <w:right w:w="70" w:type="dxa"/>
        </w:tblCellMar>
        <w:tblLook w:val="04A0" w:firstRow="1" w:lastRow="0" w:firstColumn="1" w:lastColumn="0" w:noHBand="0" w:noVBand="1"/>
      </w:tblPr>
      <w:tblGrid>
        <w:gridCol w:w="465"/>
        <w:gridCol w:w="1460"/>
        <w:gridCol w:w="1050"/>
        <w:gridCol w:w="1076"/>
        <w:gridCol w:w="995"/>
        <w:gridCol w:w="1205"/>
        <w:gridCol w:w="1454"/>
        <w:gridCol w:w="1466"/>
      </w:tblGrid>
      <w:tr w:rsidR="007D74C2" w:rsidRPr="00BE051E" w:rsidTr="00677CD8">
        <w:trPr>
          <w:trHeight w:val="276"/>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007078"/>
            <w:noWrap/>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No.</w:t>
            </w:r>
          </w:p>
        </w:tc>
        <w:tc>
          <w:tcPr>
            <w:tcW w:w="0" w:type="auto"/>
            <w:tcBorders>
              <w:top w:val="single" w:sz="4" w:space="0" w:color="auto"/>
              <w:left w:val="single" w:sz="4" w:space="0" w:color="auto"/>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Municipio</w:t>
            </w:r>
          </w:p>
        </w:tc>
        <w:tc>
          <w:tcPr>
            <w:tcW w:w="0" w:type="auto"/>
            <w:tcBorders>
              <w:top w:val="single" w:sz="4" w:space="0" w:color="auto"/>
              <w:left w:val="single" w:sz="4" w:space="0" w:color="auto"/>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Vereda</w:t>
            </w:r>
          </w:p>
        </w:tc>
        <w:tc>
          <w:tcPr>
            <w:tcW w:w="0" w:type="auto"/>
            <w:tcBorders>
              <w:top w:val="single" w:sz="4" w:space="0" w:color="auto"/>
              <w:left w:val="single" w:sz="4" w:space="0" w:color="auto"/>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Código catastral</w:t>
            </w:r>
          </w:p>
        </w:tc>
        <w:tc>
          <w:tcPr>
            <w:tcW w:w="0" w:type="auto"/>
            <w:tcBorders>
              <w:top w:val="single" w:sz="4" w:space="0" w:color="auto"/>
              <w:left w:val="nil"/>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Área construc.</w:t>
            </w:r>
          </w:p>
        </w:tc>
        <w:tc>
          <w:tcPr>
            <w:tcW w:w="0" w:type="auto"/>
            <w:tcBorders>
              <w:top w:val="single" w:sz="4" w:space="0" w:color="auto"/>
              <w:left w:val="nil"/>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Tipo predio</w:t>
            </w:r>
          </w:p>
        </w:tc>
        <w:tc>
          <w:tcPr>
            <w:tcW w:w="0" w:type="auto"/>
            <w:tcBorders>
              <w:top w:val="single" w:sz="4" w:space="0" w:color="auto"/>
              <w:left w:val="nil"/>
              <w:bottom w:val="single" w:sz="4" w:space="0" w:color="auto"/>
              <w:right w:val="single" w:sz="4" w:space="0" w:color="auto"/>
            </w:tcBorders>
            <w:shd w:val="clear" w:color="auto" w:fill="007078"/>
            <w:vAlign w:val="center"/>
          </w:tcPr>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 xml:space="preserve">Construcción identificada </w:t>
            </w:r>
          </w:p>
        </w:tc>
        <w:tc>
          <w:tcPr>
            <w:tcW w:w="0" w:type="auto"/>
            <w:tcBorders>
              <w:top w:val="single" w:sz="4" w:space="0" w:color="auto"/>
              <w:left w:val="nil"/>
              <w:bottom w:val="single" w:sz="4" w:space="0" w:color="auto"/>
              <w:right w:val="single" w:sz="4" w:space="0" w:color="auto"/>
            </w:tcBorders>
            <w:shd w:val="clear" w:color="auto" w:fill="007078"/>
          </w:tcPr>
          <w:p w:rsidR="007D74C2" w:rsidRPr="0009355D" w:rsidRDefault="007D74C2" w:rsidP="00677CD8">
            <w:pPr>
              <w:pStyle w:val="Textodetablas"/>
              <w:rPr>
                <w:rFonts w:ascii="Garamond" w:hAnsi="Garamond"/>
                <w:b/>
                <w:color w:val="FFFFFF" w:themeColor="background1"/>
                <w:sz w:val="20"/>
                <w:szCs w:val="20"/>
              </w:rPr>
            </w:pPr>
          </w:p>
          <w:p w:rsidR="007D74C2" w:rsidRPr="0009355D" w:rsidRDefault="007D74C2" w:rsidP="00677CD8">
            <w:pPr>
              <w:pStyle w:val="Textodetablas"/>
              <w:rPr>
                <w:rFonts w:ascii="Garamond" w:hAnsi="Garamond"/>
                <w:b/>
                <w:color w:val="FFFFFF" w:themeColor="background1"/>
                <w:sz w:val="20"/>
                <w:szCs w:val="20"/>
              </w:rPr>
            </w:pPr>
            <w:r w:rsidRPr="0009355D">
              <w:rPr>
                <w:rFonts w:ascii="Garamond" w:hAnsi="Garamond"/>
                <w:b/>
                <w:color w:val="FFFFFF" w:themeColor="background1"/>
                <w:sz w:val="20"/>
                <w:szCs w:val="20"/>
              </w:rPr>
              <w:t xml:space="preserve">Ocupación o uso </w:t>
            </w:r>
          </w:p>
        </w:tc>
      </w:tr>
      <w:tr w:rsidR="007D74C2" w:rsidRPr="00BE051E" w:rsidTr="00677CD8">
        <w:trPr>
          <w:trHeight w:val="4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GACHALA</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Escobal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100040069</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17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En construcción</w:t>
            </w:r>
          </w:p>
        </w:tc>
      </w:tr>
      <w:tr w:rsidR="007D74C2" w:rsidRPr="00BE051E" w:rsidTr="00677CD8">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GAMA </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Palenque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20288_1</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35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Microfundio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Vivienda</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Deshabitada </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JUNIN</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Valle de Jesús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0030553</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600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JUNIN</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0020758</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10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highlight w:val="yellow"/>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Vivienda</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LA CALERA</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Buenos Aires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300044</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76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Mediana propiedad</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UBAQUE</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Belén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20059</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50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w:t>
            </w:r>
          </w:p>
        </w:tc>
      </w:tr>
      <w:tr w:rsidR="007D74C2" w:rsidRPr="00BE051E" w:rsidTr="00677CD8">
        <w:trPr>
          <w:trHeight w:val="164"/>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7</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UBAQUE</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Belen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20183</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30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Vivienda</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 ocasionalmente</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LOCALIDAD DE USME </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Agualinda Chiguaza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70162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57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Deshabitada</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SOACHA</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La Chacua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50144</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54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Deshabitada</w:t>
            </w:r>
          </w:p>
        </w:tc>
      </w:tr>
      <w:tr w:rsidR="007D74C2" w:rsidRPr="00BE051E" w:rsidTr="00677CD8">
        <w:trPr>
          <w:trHeight w:val="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SOACHA</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La Chacua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50019</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52</w:t>
            </w:r>
            <w:r>
              <w:rPr>
                <w:rFonts w:ascii="Garamond" w:hAnsi="Garamond"/>
                <w:sz w:val="20"/>
                <w:szCs w:val="20"/>
              </w:rPr>
              <w:t xml:space="preserve"> </w:t>
            </w:r>
            <w:r w:rsidRPr="00BE051E">
              <w:rPr>
                <w:rFonts w:ascii="Garamond" w:hAnsi="Garamond"/>
                <w:sz w:val="20"/>
                <w:szCs w:val="20"/>
              </w:rPr>
              <w:t>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Minifundio</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Vivienda </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Deshabitada</w:t>
            </w:r>
          </w:p>
        </w:tc>
      </w:tr>
      <w:tr w:rsidR="007D74C2" w:rsidRPr="00BE051E" w:rsidTr="00677CD8">
        <w:trPr>
          <w:trHeight w:val="37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D74C2" w:rsidRPr="00BE051E" w:rsidRDefault="007D74C2" w:rsidP="00677CD8">
            <w:pPr>
              <w:pStyle w:val="Textodetablas"/>
              <w:rPr>
                <w:rFonts w:ascii="Garamond" w:hAnsi="Garamond"/>
                <w:sz w:val="20"/>
                <w:szCs w:val="20"/>
              </w:rPr>
            </w:pPr>
            <w:r>
              <w:rPr>
                <w:rFonts w:ascii="Garamond" w:hAnsi="Garamond"/>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SOACHA</w:t>
            </w:r>
          </w:p>
        </w:tc>
        <w:tc>
          <w:tcPr>
            <w:tcW w:w="0" w:type="auto"/>
            <w:tcBorders>
              <w:top w:val="single" w:sz="4" w:space="0" w:color="auto"/>
              <w:left w:val="single" w:sz="4" w:space="0" w:color="auto"/>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 xml:space="preserve">San Francisco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Sin identificar</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72 m</w:t>
            </w:r>
            <w:r w:rsidRPr="00BE051E">
              <w:rPr>
                <w:rFonts w:ascii="Garamond" w:hAnsi="Garamond"/>
                <w:sz w:val="20"/>
                <w:szCs w:val="20"/>
                <w:vertAlign w:val="superscript"/>
              </w:rPr>
              <w:t>2</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Mediana propiedad</w:t>
            </w:r>
          </w:p>
        </w:tc>
        <w:tc>
          <w:tcPr>
            <w:tcW w:w="0" w:type="auto"/>
            <w:tcBorders>
              <w:top w:val="nil"/>
              <w:left w:val="nil"/>
              <w:bottom w:val="single" w:sz="4" w:space="0" w:color="auto"/>
              <w:right w:val="single" w:sz="4" w:space="0" w:color="auto"/>
            </w:tcBorders>
            <w:shd w:val="clear" w:color="auto" w:fill="auto"/>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Vivienda</w:t>
            </w:r>
          </w:p>
        </w:tc>
        <w:tc>
          <w:tcPr>
            <w:tcW w:w="0" w:type="auto"/>
            <w:tcBorders>
              <w:top w:val="nil"/>
              <w:left w:val="nil"/>
              <w:bottom w:val="single" w:sz="4" w:space="0" w:color="auto"/>
              <w:right w:val="single" w:sz="4" w:space="0" w:color="auto"/>
            </w:tcBorders>
            <w:vAlign w:val="center"/>
          </w:tcPr>
          <w:p w:rsidR="007D74C2" w:rsidRPr="00BE051E" w:rsidRDefault="007D74C2" w:rsidP="00677CD8">
            <w:pPr>
              <w:pStyle w:val="Textodetablas"/>
              <w:rPr>
                <w:rFonts w:ascii="Garamond" w:hAnsi="Garamond"/>
                <w:sz w:val="20"/>
                <w:szCs w:val="20"/>
              </w:rPr>
            </w:pPr>
            <w:r w:rsidRPr="00BE051E">
              <w:rPr>
                <w:rFonts w:ascii="Garamond" w:hAnsi="Garamond"/>
                <w:sz w:val="20"/>
                <w:szCs w:val="20"/>
              </w:rPr>
              <w:t>Habitada</w:t>
            </w:r>
          </w:p>
        </w:tc>
      </w:tr>
    </w:tbl>
    <w:p w:rsidR="007D74C2" w:rsidRPr="004F559C" w:rsidRDefault="007D74C2" w:rsidP="007D74C2">
      <w:pPr>
        <w:spacing w:before="120" w:after="120"/>
        <w:rPr>
          <w:sz w:val="20"/>
          <w:szCs w:val="20"/>
          <w:lang w:val="es-PA"/>
        </w:rPr>
      </w:pPr>
      <w:r w:rsidRPr="004F559C">
        <w:rPr>
          <w:sz w:val="20"/>
          <w:szCs w:val="20"/>
          <w:lang w:val="es-PA"/>
        </w:rPr>
        <w:t>(*) Corresponde a la vivienda afectada por la línea de reconfiguración</w:t>
      </w:r>
    </w:p>
    <w:p w:rsidR="007D74C2" w:rsidRPr="0009355D" w:rsidRDefault="007D74C2" w:rsidP="007D74C2">
      <w:pPr>
        <w:spacing w:before="120" w:after="120"/>
        <w:rPr>
          <w:sz w:val="20"/>
          <w:szCs w:val="20"/>
          <w:lang w:val="es-PA"/>
        </w:rPr>
      </w:pPr>
      <w:r w:rsidRPr="0009355D">
        <w:rPr>
          <w:sz w:val="20"/>
          <w:szCs w:val="20"/>
          <w:lang w:val="es-PA"/>
        </w:rPr>
        <w:t>Fuente: Capítulo 5 Evaluación Ambiental – Estudio de Impacto Ambiental Proyecto Nueva Esperanza.</w:t>
      </w:r>
    </w:p>
    <w:p w:rsidR="007D74C2" w:rsidRDefault="007D74C2" w:rsidP="007D74C2">
      <w:pPr>
        <w:pStyle w:val="NoSpacing"/>
        <w:rPr>
          <w:lang w:val="es-PA"/>
        </w:rPr>
      </w:pPr>
    </w:p>
    <w:p w:rsidR="007D74C2" w:rsidRPr="00BE051E" w:rsidRDefault="007D74C2" w:rsidP="007D74C2">
      <w:pPr>
        <w:rPr>
          <w:lang w:val="es-PA"/>
        </w:rPr>
      </w:pPr>
      <w:r>
        <w:rPr>
          <w:lang w:val="es-PA"/>
        </w:rPr>
        <w:t xml:space="preserve">Como se puede observar el Proyecto de Nueva Esperanza, solamente tendrá la afectación de tres (3) viviendas en municipios que integran el área de influencia del Proyecto CPOC, es decir: una (1) vivienda en el municipio de La Calera y dos (2) viviendas en el Municipio de Ubaque, una de ellas habitada ocasionalmente. Por tanto este VEC aun cuando tiene una importancia moderada para la Región, </w:t>
      </w:r>
      <w:r w:rsidRPr="007B241F">
        <w:rPr>
          <w:u w:val="single"/>
          <w:lang w:val="es-PA"/>
        </w:rPr>
        <w:t>no presentará un efecto acumulativo, significativo</w:t>
      </w:r>
      <w:r>
        <w:rPr>
          <w:lang w:val="es-PA"/>
        </w:rPr>
        <w:t>.</w:t>
      </w:r>
    </w:p>
    <w:p w:rsidR="007D74C2" w:rsidRPr="00930E5F" w:rsidRDefault="007D74C2" w:rsidP="007D74C2">
      <w:pPr>
        <w:rPr>
          <w:lang w:val="es-ES_tradnl"/>
        </w:rPr>
      </w:pPr>
      <w:r w:rsidRPr="00007149">
        <w:rPr>
          <w:lang w:val="es-PA"/>
        </w:rPr>
        <w:t xml:space="preserve">Sobre este aspecto, es importante señal que </w:t>
      </w:r>
      <w:r w:rsidRPr="00930E5F">
        <w:rPr>
          <w:lang w:val="es-ES_tradnl"/>
        </w:rPr>
        <w:t xml:space="preserve">el proceso de adquisición predial (adquisición de terrenos) </w:t>
      </w:r>
      <w:r>
        <w:rPr>
          <w:lang w:val="es-ES_tradnl"/>
        </w:rPr>
        <w:t xml:space="preserve">para el Proyecto CPOC </w:t>
      </w:r>
      <w:r w:rsidRPr="00930E5F">
        <w:rPr>
          <w:lang w:val="es-ES_tradnl"/>
        </w:rPr>
        <w:t xml:space="preserve">está descrito en el Título IV – </w:t>
      </w:r>
      <w:r w:rsidRPr="00930E5F">
        <w:rPr>
          <w:i/>
          <w:lang w:val="es-ES_tradnl"/>
        </w:rPr>
        <w:t>Gestión y Adquisición Prediales, Gestión Ambiental, Activos y Redes de Servicios Públicos, de TIC y de la Industria del Petróleo, entre otros permisos mineros y Servidumbre</w:t>
      </w:r>
      <w:r w:rsidRPr="00930E5F">
        <w:rPr>
          <w:lang w:val="es-ES_tradnl"/>
        </w:rPr>
        <w:t xml:space="preserve">, de la Ley 1682 de 2013. Así mismo, es importante mencionar que este Proyecto </w:t>
      </w:r>
      <w:r>
        <w:rPr>
          <w:lang w:val="es-ES_tradnl"/>
        </w:rPr>
        <w:t xml:space="preserve">CPOC </w:t>
      </w:r>
      <w:r w:rsidRPr="00930E5F">
        <w:rPr>
          <w:lang w:val="es-ES_tradnl"/>
        </w:rPr>
        <w:t xml:space="preserve">ha recibido la </w:t>
      </w:r>
      <w:r w:rsidRPr="00930E5F">
        <w:rPr>
          <w:lang w:val="es-ES_tradnl"/>
        </w:rPr>
        <w:lastRenderedPageBreak/>
        <w:t>declaración de “Utilidad Pública e Interés Social”, amparado en el Art. 19 de la Ley 1682 de 2013</w:t>
      </w:r>
      <w:r w:rsidRPr="00930E5F">
        <w:rPr>
          <w:rStyle w:val="FootnoteReference"/>
          <w:szCs w:val="24"/>
          <w:lang w:val="es-ES_tradnl"/>
        </w:rPr>
        <w:footnoteReference w:id="19"/>
      </w:r>
      <w:r w:rsidRPr="00930E5F">
        <w:rPr>
          <w:lang w:val="es-ES_tradnl"/>
        </w:rPr>
        <w:t xml:space="preserve">. Finalmente, sobre este aspecto, cada una de estas afectaciones prediales se incluirán en el </w:t>
      </w:r>
      <w:r w:rsidRPr="00930E5F">
        <w:rPr>
          <w:b/>
          <w:lang w:val="es-ES_tradnl"/>
        </w:rPr>
        <w:t>Plan de Compensaciones Socioeconómicas</w:t>
      </w:r>
      <w:r w:rsidRPr="00930E5F">
        <w:rPr>
          <w:lang w:val="es-ES_tradnl"/>
        </w:rPr>
        <w:t xml:space="preserve">, con base en el Art. 08 de la Resolución INCO 545 de 2008 y conforme se solicita en el Apéndice Técnico No. 08 - </w:t>
      </w:r>
      <w:r w:rsidRPr="00930E5F">
        <w:rPr>
          <w:i/>
          <w:lang w:val="es-ES_tradnl"/>
        </w:rPr>
        <w:t>Social</w:t>
      </w:r>
      <w:r w:rsidRPr="00930E5F">
        <w:rPr>
          <w:lang w:val="es-ES_tradnl"/>
        </w:rPr>
        <w:t>, que forma parte del Contrato de Concesión.</w:t>
      </w:r>
    </w:p>
    <w:p w:rsidR="007D74C2" w:rsidRPr="00930E5F" w:rsidRDefault="007D74C2" w:rsidP="007D74C2">
      <w:pPr>
        <w:rPr>
          <w:lang w:val="es-ES_tradnl"/>
        </w:rPr>
      </w:pPr>
      <w:r w:rsidRPr="00930E5F">
        <w:rPr>
          <w:lang w:val="es-ES_tradnl"/>
        </w:rPr>
        <w:t xml:space="preserve">Además de las indemnizaciones mencionadas anteriormente, toda la gestión social será respaldad a través del PMA, específicamente el Programa de Gestión Social y sus Proyectos, en donde habrá una amplia y constante comunicación con las comunidades y sus pobladores, beneficios directos por la contratación de mano de obra y la activación de servicios y compra de bienes asociados a la construcción, así como la promoción de proyectos productivos, para aquellas oportunidades que se identifiquen con la participación de dichas comunidades. </w:t>
      </w:r>
    </w:p>
    <w:p w:rsidR="007D74C2" w:rsidRPr="00007149" w:rsidRDefault="007D74C2" w:rsidP="007D74C2">
      <w:pPr>
        <w:pStyle w:val="NoSpacing"/>
        <w:rPr>
          <w:lang w:val="es-ES_tradnl"/>
        </w:rPr>
      </w:pPr>
    </w:p>
    <w:p w:rsidR="007D74C2" w:rsidRDefault="007D74C2" w:rsidP="007D74C2">
      <w:pPr>
        <w:pStyle w:val="Heading4"/>
        <w:rPr>
          <w:lang w:val="es-PA"/>
        </w:rPr>
      </w:pPr>
      <w:bookmarkStart w:id="307" w:name="_Toc429673572"/>
      <w:bookmarkStart w:id="308" w:name="_Toc429673611"/>
      <w:bookmarkStart w:id="309" w:name="_Toc429755653"/>
      <w:r>
        <w:rPr>
          <w:lang w:val="es-PA"/>
        </w:rPr>
        <w:t>Paso 3: Determinar la Condición Actual de los VECs</w:t>
      </w:r>
      <w:bookmarkEnd w:id="307"/>
      <w:bookmarkEnd w:id="308"/>
      <w:bookmarkEnd w:id="309"/>
    </w:p>
    <w:p w:rsidR="007D74C2" w:rsidRPr="007B0BB2" w:rsidRDefault="007D74C2" w:rsidP="007D74C2">
      <w:pPr>
        <w:rPr>
          <w:lang w:val="es-PA"/>
        </w:rPr>
      </w:pPr>
      <w:r>
        <w:rPr>
          <w:lang w:val="es-PA"/>
        </w:rPr>
        <w:t>A continuación se presenta la d</w:t>
      </w:r>
      <w:r w:rsidRPr="007B0BB2">
        <w:rPr>
          <w:lang w:val="es-PA"/>
        </w:rPr>
        <w:t>escripción del estado actual y las tendencias de los VEC significativos</w:t>
      </w:r>
      <w:r>
        <w:rPr>
          <w:lang w:val="es-PA"/>
        </w:rPr>
        <w:t>, seleccionados en el Paso anterior (Paso 2):</w:t>
      </w:r>
    </w:p>
    <w:p w:rsidR="007D74C2" w:rsidRPr="00E54DFA" w:rsidRDefault="007D74C2" w:rsidP="00FB343C">
      <w:pPr>
        <w:pStyle w:val="ListParagraph"/>
        <w:keepNext/>
        <w:numPr>
          <w:ilvl w:val="0"/>
          <w:numId w:val="33"/>
        </w:numPr>
        <w:rPr>
          <w:b/>
          <w:lang w:val="es-PA"/>
        </w:rPr>
      </w:pPr>
      <w:r w:rsidRPr="00E54DFA">
        <w:rPr>
          <w:b/>
          <w:lang w:val="es-PA"/>
        </w:rPr>
        <w:t>VEC 01 – Pérdida de suelo</w:t>
      </w:r>
    </w:p>
    <w:p w:rsidR="007D74C2" w:rsidRDefault="007D74C2" w:rsidP="007D74C2">
      <w:pPr>
        <w:rPr>
          <w:lang w:val="es-PA"/>
        </w:rPr>
      </w:pPr>
      <w:r>
        <w:rPr>
          <w:lang w:val="es-PA"/>
        </w:rPr>
        <w:t xml:space="preserve">Como antecedentes se tienen dentro de la Cuenca que por una parte el origen de la erosión tiene que ver con la proporción de las acciones lentas de tipo geológico y en mayor escala las de origen antrópico, apoyadas por las condiciones de los suelos y microclimas puntuales en las zonas de la cuenca que la hacen vulnerable. </w:t>
      </w:r>
    </w:p>
    <w:p w:rsidR="007D74C2" w:rsidRDefault="007D74C2" w:rsidP="007D74C2">
      <w:pPr>
        <w:rPr>
          <w:lang w:val="es-PA"/>
        </w:rPr>
      </w:pPr>
      <w:r>
        <w:rPr>
          <w:lang w:val="es-PA"/>
        </w:rPr>
        <w:t>Entre los agentes causantes se describe que se debe a los agentes de tipo pasivo como es la gravedad apoyada en las altas pendientes, otra contribución la hace el agua a través de la lluvia y la escorrentía, sin embargo cuando se encara la erosión de origen antrópico, los agentes que más contribuyen a que se presente en esta cuenca con los agentes activos, especialmente el hombre. Esto se debe a los cambios que a través del tiempo han efectuado los usuarios de la cuenca, al pasar de una vegetación natural al establecimiento de sistemas de producción donde los suelos buena parte del año permanecen desnudos, especialmente cuando se usan en la agricultura o en ganadería semintensiva. A lo interior se asocian los microclimas puntuales en ciertas áreas de la cuenca, que asociados a la fragilidad de los suelos los hace altamente vulnerables a los procesos de degradación y específicamente a la erosión.</w:t>
      </w:r>
    </w:p>
    <w:p w:rsidR="007D74C2" w:rsidRDefault="007D74C2" w:rsidP="007D74C2">
      <w:pPr>
        <w:rPr>
          <w:lang w:val="es-PA"/>
        </w:rPr>
      </w:pPr>
      <w:r>
        <w:rPr>
          <w:lang w:val="es-PA"/>
        </w:rPr>
        <w:t>Algunas aproximaciones de la erosión proyectada para la Cuenca del Río Bogotá, se tiene aplicando lo descrito en la imagen a continuación</w:t>
      </w:r>
      <w:r w:rsidR="00677CD8">
        <w:rPr>
          <w:lang w:val="es-PA"/>
        </w:rPr>
        <w:t xml:space="preserve"> (ver </w:t>
      </w:r>
      <w:r w:rsidR="00677CD8">
        <w:rPr>
          <w:lang w:val="es-PA"/>
        </w:rPr>
        <w:fldChar w:fldCharType="begin"/>
      </w:r>
      <w:r w:rsidR="00677CD8">
        <w:rPr>
          <w:lang w:val="es-PA"/>
        </w:rPr>
        <w:instrText xml:space="preserve"> REF _Ref429754658 \h </w:instrText>
      </w:r>
      <w:r w:rsidR="00677CD8">
        <w:rPr>
          <w:lang w:val="es-PA"/>
        </w:rPr>
      </w:r>
      <w:r w:rsidR="00677CD8">
        <w:rPr>
          <w:lang w:val="es-PA"/>
        </w:rPr>
        <w:fldChar w:fldCharType="separate"/>
      </w:r>
      <w:r w:rsidR="00E51CD4">
        <w:t xml:space="preserve">Figura </w:t>
      </w:r>
      <w:r w:rsidR="00E51CD4">
        <w:rPr>
          <w:noProof/>
        </w:rPr>
        <w:t>4</w:t>
      </w:r>
      <w:r w:rsidR="00E51CD4">
        <w:noBreakHyphen/>
      </w:r>
      <w:r w:rsidR="00E51CD4">
        <w:rPr>
          <w:noProof/>
        </w:rPr>
        <w:t>13</w:t>
      </w:r>
      <w:r w:rsidR="00677CD8">
        <w:rPr>
          <w:lang w:val="es-PA"/>
        </w:rPr>
        <w:fldChar w:fldCharType="end"/>
      </w:r>
      <w:r w:rsidR="00677CD8">
        <w:rPr>
          <w:lang w:val="es-PA"/>
        </w:rPr>
        <w:t>)</w:t>
      </w:r>
      <w:r>
        <w:rPr>
          <w:lang w:val="es-PA"/>
        </w:rPr>
        <w:t xml:space="preserve">: </w:t>
      </w:r>
    </w:p>
    <w:p w:rsidR="00677CD8" w:rsidRDefault="00677CD8" w:rsidP="00677CD8">
      <w:pPr>
        <w:pStyle w:val="Caption"/>
      </w:pPr>
      <w:bookmarkStart w:id="310" w:name="_Ref429754658"/>
      <w:bookmarkStart w:id="311" w:name="_Toc429755732"/>
      <w:r>
        <w:lastRenderedPageBreak/>
        <w:t xml:space="preserve">Figura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Figura \* ARABIC \s 1 </w:instrText>
      </w:r>
      <w:r>
        <w:fldChar w:fldCharType="separate"/>
      </w:r>
      <w:r w:rsidR="00E51CD4">
        <w:rPr>
          <w:noProof/>
        </w:rPr>
        <w:t>13</w:t>
      </w:r>
      <w:r>
        <w:fldChar w:fldCharType="end"/>
      </w:r>
      <w:bookmarkEnd w:id="310"/>
      <w:r>
        <w:t>. Esquema de Erosión Proyectada</w:t>
      </w:r>
      <w:bookmarkEnd w:id="311"/>
    </w:p>
    <w:p w:rsidR="007D74C2" w:rsidRDefault="007D74C2" w:rsidP="007D74C2">
      <w:pPr>
        <w:spacing w:before="120" w:after="120"/>
        <w:jc w:val="center"/>
        <w:rPr>
          <w:lang w:val="es-PA"/>
        </w:rPr>
      </w:pPr>
      <w:r>
        <w:rPr>
          <w:noProof/>
        </w:rPr>
        <w:drawing>
          <wp:inline distT="0" distB="0" distL="0" distR="0" wp14:anchorId="73C06207" wp14:editId="367D9DD4">
            <wp:extent cx="2731389" cy="1019175"/>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11218" t="36773" r="56570" b="41847"/>
                    <a:stretch/>
                  </pic:blipFill>
                  <pic:spPr bwMode="auto">
                    <a:xfrm>
                      <a:off x="0" y="0"/>
                      <a:ext cx="2742534" cy="1023334"/>
                    </a:xfrm>
                    <a:prstGeom prst="rect">
                      <a:avLst/>
                    </a:prstGeom>
                    <a:ln>
                      <a:noFill/>
                    </a:ln>
                    <a:extLst>
                      <a:ext uri="{53640926-AAD7-44D8-BBD7-CCE9431645EC}">
                        <a14:shadowObscured xmlns:a14="http://schemas.microsoft.com/office/drawing/2010/main"/>
                      </a:ext>
                    </a:extLst>
                  </pic:spPr>
                </pic:pic>
              </a:graphicData>
            </a:graphic>
          </wp:inline>
        </w:drawing>
      </w:r>
    </w:p>
    <w:p w:rsidR="007D74C2" w:rsidRDefault="007D74C2" w:rsidP="007D74C2">
      <w:pPr>
        <w:spacing w:before="120" w:after="120"/>
        <w:rPr>
          <w:lang w:val="es-PA"/>
        </w:rPr>
      </w:pPr>
    </w:p>
    <w:p w:rsidR="007D74C2" w:rsidRDefault="007D74C2" w:rsidP="007D74C2">
      <w:pPr>
        <w:rPr>
          <w:lang w:val="es-PA"/>
        </w:rPr>
      </w:pPr>
      <w:r>
        <w:rPr>
          <w:lang w:val="es-PA"/>
        </w:rPr>
        <w:t xml:space="preserve">Con base en lo anterior, se redefinieron los grados de erosión presentes en la cuenca y que se detallan a continuación en la </w:t>
      </w:r>
      <w:r>
        <w:rPr>
          <w:lang w:val="es-PA"/>
        </w:rPr>
        <w:fldChar w:fldCharType="begin"/>
      </w:r>
      <w:r>
        <w:rPr>
          <w:lang w:val="es-PA"/>
        </w:rPr>
        <w:instrText xml:space="preserve"> REF _Ref429561660 \h </w:instrText>
      </w:r>
      <w:r>
        <w:rPr>
          <w:lang w:val="es-PA"/>
        </w:rPr>
      </w:r>
      <w:r>
        <w:rPr>
          <w:lang w:val="es-PA"/>
        </w:rPr>
        <w:fldChar w:fldCharType="separate"/>
      </w:r>
      <w:r w:rsidR="00E51CD4">
        <w:t xml:space="preserve">Tabla </w:t>
      </w:r>
      <w:r w:rsidR="00E51CD4">
        <w:rPr>
          <w:noProof/>
        </w:rPr>
        <w:t>4</w:t>
      </w:r>
      <w:r w:rsidR="00E51CD4">
        <w:noBreakHyphen/>
      </w:r>
      <w:r w:rsidR="00E51CD4">
        <w:rPr>
          <w:noProof/>
        </w:rPr>
        <w:t>57</w:t>
      </w:r>
      <w:r>
        <w:rPr>
          <w:lang w:val="es-PA"/>
        </w:rPr>
        <w:fldChar w:fldCharType="end"/>
      </w:r>
      <w:r>
        <w:rPr>
          <w:lang w:val="es-PA"/>
        </w:rPr>
        <w:t>:</w:t>
      </w:r>
    </w:p>
    <w:p w:rsidR="007D74C2" w:rsidRDefault="007D74C2" w:rsidP="007D74C2">
      <w:pPr>
        <w:pStyle w:val="Caption"/>
      </w:pPr>
      <w:bookmarkStart w:id="312" w:name="_Ref429561660"/>
      <w:bookmarkStart w:id="313" w:name="_Toc429673392"/>
      <w:bookmarkStart w:id="314" w:name="_Toc429755713"/>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57</w:t>
      </w:r>
      <w:r>
        <w:fldChar w:fldCharType="end"/>
      </w:r>
      <w:bookmarkEnd w:id="312"/>
      <w:r>
        <w:t>. Grado de Erosión dentro de la Cuenca del Río Bogotá</w:t>
      </w:r>
      <w:bookmarkEnd w:id="313"/>
      <w:bookmarkEnd w:id="314"/>
    </w:p>
    <w:tbl>
      <w:tblPr>
        <w:tblStyle w:val="TableGrid"/>
        <w:tblW w:w="5000" w:type="pct"/>
        <w:jc w:val="center"/>
        <w:tblLook w:val="04A0" w:firstRow="1" w:lastRow="0" w:firstColumn="1" w:lastColumn="0" w:noHBand="0" w:noVBand="1"/>
      </w:tblPr>
      <w:tblGrid>
        <w:gridCol w:w="1525"/>
        <w:gridCol w:w="5311"/>
        <w:gridCol w:w="1530"/>
        <w:gridCol w:w="984"/>
      </w:tblGrid>
      <w:tr w:rsidR="007D74C2" w:rsidRPr="00AB4C57" w:rsidTr="00677CD8">
        <w:trPr>
          <w:cantSplit/>
          <w:tblHeader/>
          <w:jc w:val="center"/>
        </w:trPr>
        <w:tc>
          <w:tcPr>
            <w:tcW w:w="816" w:type="pct"/>
            <w:shd w:val="clear" w:color="auto" w:fill="007078"/>
            <w:vAlign w:val="center"/>
          </w:tcPr>
          <w:p w:rsidR="007D74C2" w:rsidRPr="00AB4C57" w:rsidRDefault="007D74C2" w:rsidP="00677CD8">
            <w:pPr>
              <w:spacing w:after="0"/>
              <w:jc w:val="center"/>
              <w:rPr>
                <w:color w:val="FFFFFF" w:themeColor="background1"/>
                <w:sz w:val="20"/>
                <w:szCs w:val="20"/>
                <w:lang w:val="es-PA"/>
              </w:rPr>
            </w:pPr>
            <w:r w:rsidRPr="00AB4C57">
              <w:rPr>
                <w:color w:val="FFFFFF" w:themeColor="background1"/>
                <w:sz w:val="20"/>
                <w:szCs w:val="20"/>
                <w:lang w:val="es-PA"/>
              </w:rPr>
              <w:t>Grado de Erosión</w:t>
            </w:r>
          </w:p>
        </w:tc>
        <w:tc>
          <w:tcPr>
            <w:tcW w:w="2840" w:type="pct"/>
            <w:shd w:val="clear" w:color="auto" w:fill="007078"/>
            <w:vAlign w:val="center"/>
          </w:tcPr>
          <w:p w:rsidR="007D74C2" w:rsidRPr="00AB4C57" w:rsidRDefault="007D74C2" w:rsidP="00677CD8">
            <w:pPr>
              <w:spacing w:after="0"/>
              <w:jc w:val="center"/>
              <w:rPr>
                <w:color w:val="FFFFFF" w:themeColor="background1"/>
                <w:sz w:val="20"/>
                <w:szCs w:val="20"/>
                <w:lang w:val="es-PA"/>
              </w:rPr>
            </w:pPr>
            <w:r w:rsidRPr="00AB4C57">
              <w:rPr>
                <w:color w:val="FFFFFF" w:themeColor="background1"/>
                <w:sz w:val="20"/>
                <w:szCs w:val="20"/>
                <w:lang w:val="es-PA"/>
              </w:rPr>
              <w:t>Características</w:t>
            </w:r>
          </w:p>
        </w:tc>
        <w:tc>
          <w:tcPr>
            <w:tcW w:w="818" w:type="pct"/>
            <w:shd w:val="clear" w:color="auto" w:fill="007078"/>
            <w:vAlign w:val="center"/>
          </w:tcPr>
          <w:p w:rsidR="007D74C2" w:rsidRPr="00AB4C57" w:rsidRDefault="007D74C2" w:rsidP="00677CD8">
            <w:pPr>
              <w:spacing w:after="0"/>
              <w:jc w:val="center"/>
              <w:rPr>
                <w:color w:val="FFFFFF" w:themeColor="background1"/>
                <w:sz w:val="20"/>
                <w:szCs w:val="20"/>
                <w:lang w:val="es-PA"/>
              </w:rPr>
            </w:pPr>
            <w:r w:rsidRPr="00AB4C57">
              <w:rPr>
                <w:color w:val="FFFFFF" w:themeColor="background1"/>
                <w:sz w:val="20"/>
                <w:szCs w:val="20"/>
                <w:lang w:val="es-PA"/>
              </w:rPr>
              <w:t>Área (ha)</w:t>
            </w:r>
          </w:p>
        </w:tc>
        <w:tc>
          <w:tcPr>
            <w:tcW w:w="527" w:type="pct"/>
            <w:shd w:val="clear" w:color="auto" w:fill="007078"/>
            <w:vAlign w:val="center"/>
          </w:tcPr>
          <w:p w:rsidR="007D74C2" w:rsidRPr="00AB4C57" w:rsidRDefault="007D74C2" w:rsidP="00677CD8">
            <w:pPr>
              <w:spacing w:after="0"/>
              <w:jc w:val="center"/>
              <w:rPr>
                <w:color w:val="FFFFFF" w:themeColor="background1"/>
                <w:sz w:val="20"/>
                <w:szCs w:val="20"/>
                <w:lang w:val="es-PA"/>
              </w:rPr>
            </w:pPr>
            <w:r w:rsidRPr="00AB4C57">
              <w:rPr>
                <w:color w:val="FFFFFF" w:themeColor="background1"/>
                <w:sz w:val="20"/>
                <w:szCs w:val="20"/>
                <w:lang w:val="es-PA"/>
              </w:rPr>
              <w:t>(%)</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Sin erosión o ligera</w:t>
            </w:r>
          </w:p>
        </w:tc>
        <w:tc>
          <w:tcPr>
            <w:tcW w:w="2840" w:type="pct"/>
          </w:tcPr>
          <w:p w:rsidR="007D74C2" w:rsidRPr="00AB4C57" w:rsidRDefault="007D74C2" w:rsidP="00677CD8">
            <w:pPr>
              <w:spacing w:after="0"/>
              <w:rPr>
                <w:sz w:val="20"/>
                <w:szCs w:val="20"/>
                <w:lang w:val="es-PA"/>
              </w:rPr>
            </w:pPr>
            <w:r w:rsidRPr="00AB4C57">
              <w:rPr>
                <w:sz w:val="20"/>
                <w:szCs w:val="20"/>
                <w:lang w:val="es-PA"/>
              </w:rPr>
              <w:t>No se presentan pérdidas de suelo o rasgos visibles, que identifiquen las pérdidas, o se denoten pérdidas promedio inferiores a 5 toneladas de suelo por ha por año</w:t>
            </w: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271.293</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49,5%</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Moderada</w:t>
            </w:r>
          </w:p>
        </w:tc>
        <w:tc>
          <w:tcPr>
            <w:tcW w:w="2840" w:type="pct"/>
          </w:tcPr>
          <w:p w:rsidR="007D74C2" w:rsidRPr="00AB4C57" w:rsidRDefault="007D74C2" w:rsidP="00677CD8">
            <w:pPr>
              <w:spacing w:after="0"/>
              <w:rPr>
                <w:sz w:val="20"/>
                <w:szCs w:val="20"/>
                <w:lang w:val="es-PA"/>
              </w:rPr>
            </w:pPr>
            <w:r>
              <w:rPr>
                <w:sz w:val="20"/>
                <w:szCs w:val="20"/>
                <w:lang w:val="es-PA"/>
              </w:rPr>
              <w:t>Áreas de suelo donde se ha perdido o se arrojan pérdidas promedio entre 5 y 10 toneladas de suelo por hectárea por año</w:t>
            </w: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199.694</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36,5%</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Severa</w:t>
            </w:r>
          </w:p>
        </w:tc>
        <w:tc>
          <w:tcPr>
            <w:tcW w:w="2840" w:type="pct"/>
          </w:tcPr>
          <w:p w:rsidR="007D74C2" w:rsidRPr="00AB4C57" w:rsidRDefault="007D74C2" w:rsidP="00677CD8">
            <w:pPr>
              <w:spacing w:after="0"/>
              <w:rPr>
                <w:sz w:val="20"/>
                <w:szCs w:val="20"/>
                <w:lang w:val="es-PA"/>
              </w:rPr>
            </w:pPr>
            <w:r>
              <w:rPr>
                <w:sz w:val="20"/>
                <w:szCs w:val="20"/>
                <w:lang w:val="es-PA"/>
              </w:rPr>
              <w:t>Áreas de suelo donde se identifican pérdidas de suelo entre 10 y 25 toneladas por ha por año</w:t>
            </w: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25.755</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4,7%</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Muy severa</w:t>
            </w:r>
          </w:p>
        </w:tc>
        <w:tc>
          <w:tcPr>
            <w:tcW w:w="2840" w:type="pct"/>
          </w:tcPr>
          <w:p w:rsidR="007D74C2" w:rsidRPr="00AB4C57" w:rsidRDefault="007D74C2" w:rsidP="00677CD8">
            <w:pPr>
              <w:spacing w:after="0"/>
              <w:rPr>
                <w:sz w:val="20"/>
                <w:szCs w:val="20"/>
                <w:lang w:val="es-PA"/>
              </w:rPr>
            </w:pPr>
            <w:r>
              <w:rPr>
                <w:sz w:val="20"/>
                <w:szCs w:val="20"/>
                <w:lang w:val="es-PA"/>
              </w:rPr>
              <w:t>Áreas de suelo donde las pérdidas de suelo se presenta von valores por encima de 25 toneladas hectárea por año.</w:t>
            </w: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5.594</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1,0%</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Cuerpos de agua</w:t>
            </w:r>
          </w:p>
        </w:tc>
        <w:tc>
          <w:tcPr>
            <w:tcW w:w="2840" w:type="pct"/>
          </w:tcPr>
          <w:p w:rsidR="007D74C2" w:rsidRPr="00AB4C57" w:rsidRDefault="007D74C2" w:rsidP="00677CD8">
            <w:pPr>
              <w:spacing w:after="0"/>
              <w:rPr>
                <w:sz w:val="20"/>
                <w:szCs w:val="20"/>
                <w:lang w:val="es-PA"/>
              </w:rPr>
            </w:pP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4.440</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0,8%</w:t>
            </w:r>
          </w:p>
        </w:tc>
      </w:tr>
      <w:tr w:rsidR="007D74C2" w:rsidRPr="00AB4C57" w:rsidTr="00677CD8">
        <w:trPr>
          <w:jc w:val="center"/>
        </w:trPr>
        <w:tc>
          <w:tcPr>
            <w:tcW w:w="816" w:type="pct"/>
            <w:vAlign w:val="center"/>
          </w:tcPr>
          <w:p w:rsidR="007D74C2" w:rsidRPr="00AB4C57" w:rsidRDefault="007D74C2" w:rsidP="00677CD8">
            <w:pPr>
              <w:spacing w:after="0"/>
              <w:jc w:val="left"/>
              <w:rPr>
                <w:sz w:val="20"/>
                <w:szCs w:val="20"/>
                <w:lang w:val="es-PA"/>
              </w:rPr>
            </w:pPr>
            <w:r w:rsidRPr="00AB4C57">
              <w:rPr>
                <w:sz w:val="20"/>
                <w:szCs w:val="20"/>
                <w:lang w:val="es-PA"/>
              </w:rPr>
              <w:t>Urbano</w:t>
            </w:r>
          </w:p>
        </w:tc>
        <w:tc>
          <w:tcPr>
            <w:tcW w:w="2840" w:type="pct"/>
          </w:tcPr>
          <w:p w:rsidR="007D74C2" w:rsidRPr="00AB4C57" w:rsidRDefault="007D74C2" w:rsidP="00677CD8">
            <w:pPr>
              <w:spacing w:after="0"/>
              <w:rPr>
                <w:sz w:val="20"/>
                <w:szCs w:val="20"/>
                <w:lang w:val="es-PA"/>
              </w:rPr>
            </w:pP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40.832</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7,5%</w:t>
            </w:r>
          </w:p>
        </w:tc>
      </w:tr>
      <w:tr w:rsidR="007D74C2" w:rsidRPr="00AB4C57" w:rsidTr="00677CD8">
        <w:trPr>
          <w:jc w:val="center"/>
        </w:trPr>
        <w:tc>
          <w:tcPr>
            <w:tcW w:w="816" w:type="pct"/>
          </w:tcPr>
          <w:p w:rsidR="007D74C2" w:rsidRPr="00AB4C57" w:rsidRDefault="007D74C2" w:rsidP="00677CD8">
            <w:pPr>
              <w:spacing w:after="0"/>
              <w:rPr>
                <w:sz w:val="20"/>
                <w:szCs w:val="20"/>
                <w:lang w:val="es-PA"/>
              </w:rPr>
            </w:pPr>
          </w:p>
        </w:tc>
        <w:tc>
          <w:tcPr>
            <w:tcW w:w="2840" w:type="pct"/>
          </w:tcPr>
          <w:p w:rsidR="007D74C2" w:rsidRPr="00AB4C57" w:rsidRDefault="007D74C2" w:rsidP="00677CD8">
            <w:pPr>
              <w:spacing w:after="0"/>
              <w:jc w:val="right"/>
              <w:rPr>
                <w:b/>
                <w:sz w:val="20"/>
                <w:szCs w:val="20"/>
                <w:lang w:val="es-PA"/>
              </w:rPr>
            </w:pPr>
            <w:r w:rsidRPr="00AB4C57">
              <w:rPr>
                <w:b/>
                <w:sz w:val="20"/>
                <w:szCs w:val="20"/>
                <w:lang w:val="es-PA"/>
              </w:rPr>
              <w:t>AREA TOTAL (HA)</w:t>
            </w:r>
          </w:p>
        </w:tc>
        <w:tc>
          <w:tcPr>
            <w:tcW w:w="818" w:type="pct"/>
            <w:vAlign w:val="center"/>
          </w:tcPr>
          <w:p w:rsidR="007D74C2" w:rsidRPr="00AB4C57" w:rsidRDefault="007D74C2" w:rsidP="00677CD8">
            <w:pPr>
              <w:spacing w:after="0"/>
              <w:jc w:val="right"/>
              <w:rPr>
                <w:sz w:val="20"/>
                <w:szCs w:val="20"/>
                <w:lang w:val="es-PA"/>
              </w:rPr>
            </w:pPr>
            <w:r>
              <w:rPr>
                <w:sz w:val="20"/>
                <w:szCs w:val="20"/>
                <w:lang w:val="es-PA"/>
              </w:rPr>
              <w:t>547.608</w:t>
            </w:r>
          </w:p>
        </w:tc>
        <w:tc>
          <w:tcPr>
            <w:tcW w:w="527" w:type="pct"/>
            <w:vAlign w:val="center"/>
          </w:tcPr>
          <w:p w:rsidR="007D74C2" w:rsidRPr="00AB4C57" w:rsidRDefault="007D74C2" w:rsidP="00677CD8">
            <w:pPr>
              <w:spacing w:after="0"/>
              <w:jc w:val="center"/>
              <w:rPr>
                <w:sz w:val="20"/>
                <w:szCs w:val="20"/>
                <w:lang w:val="es-PA"/>
              </w:rPr>
            </w:pPr>
            <w:r>
              <w:rPr>
                <w:sz w:val="20"/>
                <w:szCs w:val="20"/>
                <w:lang w:val="es-PA"/>
              </w:rPr>
              <w:t>100%</w:t>
            </w:r>
          </w:p>
        </w:tc>
      </w:tr>
    </w:tbl>
    <w:p w:rsidR="007D74C2" w:rsidRPr="00AB4C57" w:rsidRDefault="007D74C2" w:rsidP="007D74C2">
      <w:pPr>
        <w:pStyle w:val="PiedeFoto"/>
      </w:pPr>
      <w:r w:rsidRPr="00AB4C57">
        <w:t>Fuente: Consorcio Consultoría Ecoforest- Planeación Ecológica.</w:t>
      </w:r>
    </w:p>
    <w:p w:rsidR="007D74C2" w:rsidRDefault="007D74C2" w:rsidP="007D74C2">
      <w:pPr>
        <w:spacing w:before="120" w:after="120"/>
        <w:rPr>
          <w:lang w:val="es-PA"/>
        </w:rPr>
      </w:pPr>
    </w:p>
    <w:p w:rsidR="007D74C2" w:rsidRDefault="007D74C2" w:rsidP="007D74C2">
      <w:pPr>
        <w:spacing w:before="120" w:after="120"/>
        <w:rPr>
          <w:lang w:val="es-PA"/>
        </w:rPr>
      </w:pPr>
      <w:r>
        <w:rPr>
          <w:lang w:val="es-PA"/>
        </w:rPr>
        <w:t>Como se observa en la tabla anterior, el 43,2% de la superficie de la Cuenca del Río Bogotá, presenta un grado de erosión significativo, mientras que el 49,5% presenta una erosión muy baja o no significativa.</w:t>
      </w:r>
    </w:p>
    <w:p w:rsidR="007D74C2" w:rsidRDefault="007D74C2" w:rsidP="007D74C2">
      <w:pPr>
        <w:rPr>
          <w:lang w:val="es-PA"/>
        </w:rPr>
      </w:pPr>
      <w:r>
        <w:rPr>
          <w:lang w:val="es-PA"/>
        </w:rPr>
        <w:t xml:space="preserve">Con respecto a la Cuenca del Río Negro, se tiene que en el escenario actual se identifican varios problemas asociados al recurso suelo, entre estos: </w:t>
      </w:r>
    </w:p>
    <w:p w:rsidR="007D74C2" w:rsidRDefault="007D74C2" w:rsidP="00FB343C">
      <w:pPr>
        <w:pStyle w:val="ListParagraph"/>
        <w:numPr>
          <w:ilvl w:val="0"/>
          <w:numId w:val="33"/>
        </w:numPr>
        <w:spacing w:before="120"/>
        <w:rPr>
          <w:lang w:val="es-PA"/>
        </w:rPr>
      </w:pPr>
      <w:r w:rsidRPr="003731F7">
        <w:rPr>
          <w:lang w:val="es-PA"/>
        </w:rPr>
        <w:t xml:space="preserve">Un agotamiento de la capacidad productiva de los suelos por excesiva mecanización y escasa asistencia dirigida, </w:t>
      </w:r>
    </w:p>
    <w:p w:rsidR="007D74C2" w:rsidRDefault="007D74C2" w:rsidP="00FB343C">
      <w:pPr>
        <w:pStyle w:val="ListParagraph"/>
        <w:numPr>
          <w:ilvl w:val="0"/>
          <w:numId w:val="33"/>
        </w:numPr>
        <w:spacing w:before="120"/>
        <w:rPr>
          <w:lang w:val="es-PA"/>
        </w:rPr>
      </w:pPr>
      <w:r>
        <w:rPr>
          <w:lang w:val="es-PA"/>
        </w:rPr>
        <w:t>L</w:t>
      </w:r>
      <w:r w:rsidRPr="003731F7">
        <w:rPr>
          <w:lang w:val="es-PA"/>
        </w:rPr>
        <w:t>a degradación y pérdida del recurso suelo por procesos de erosión y utilización de áreas con mucha pendiente para ganadería extensiva y cultivos limpios.</w:t>
      </w:r>
    </w:p>
    <w:p w:rsidR="007D74C2" w:rsidRDefault="007D74C2" w:rsidP="00FB343C">
      <w:pPr>
        <w:pStyle w:val="ListParagraph"/>
        <w:numPr>
          <w:ilvl w:val="0"/>
          <w:numId w:val="33"/>
        </w:numPr>
        <w:spacing w:before="120"/>
        <w:rPr>
          <w:lang w:val="es-PA"/>
        </w:rPr>
      </w:pPr>
      <w:r>
        <w:rPr>
          <w:lang w:val="es-PA"/>
        </w:rPr>
        <w:t>Pérdida de propiedades físicas de los suelos por usos inapropiados y poca rotación de cultivos.</w:t>
      </w:r>
    </w:p>
    <w:p w:rsidR="007D74C2" w:rsidRDefault="007D74C2" w:rsidP="007D74C2">
      <w:pPr>
        <w:pStyle w:val="NoSpacing"/>
        <w:rPr>
          <w:lang w:val="es-PA"/>
        </w:rPr>
      </w:pPr>
    </w:p>
    <w:p w:rsidR="007D74C2" w:rsidRPr="00115990" w:rsidRDefault="007D74C2" w:rsidP="007D74C2">
      <w:pPr>
        <w:rPr>
          <w:szCs w:val="24"/>
          <w:lang w:val="es-PA"/>
        </w:rPr>
      </w:pPr>
      <w:r>
        <w:rPr>
          <w:lang w:val="es-PA"/>
        </w:rPr>
        <w:t xml:space="preserve">En tanto, </w:t>
      </w:r>
      <w:r w:rsidRPr="00115990">
        <w:rPr>
          <w:szCs w:val="24"/>
          <w:lang w:val="es-PA"/>
        </w:rPr>
        <w:t>en lo tendencial según el Plan de ordenamiento de la Cuenca del Río Negro (Jurisdicción de CORPORINOQUIA), se planteó como el escenario tendencial con respecto al suelo, lo siguiente:</w:t>
      </w:r>
    </w:p>
    <w:p w:rsidR="007D74C2" w:rsidRPr="00115990" w:rsidRDefault="007D74C2" w:rsidP="00FB343C">
      <w:pPr>
        <w:widowControl w:val="0"/>
        <w:numPr>
          <w:ilvl w:val="0"/>
          <w:numId w:val="34"/>
        </w:numPr>
        <w:suppressAutoHyphens/>
        <w:spacing w:after="0"/>
        <w:rPr>
          <w:rFonts w:cs="Arial"/>
          <w:szCs w:val="24"/>
          <w:lang w:val="es-PA"/>
        </w:rPr>
      </w:pPr>
      <w:r w:rsidRPr="00115990">
        <w:rPr>
          <w:rFonts w:cs="Arial"/>
          <w:szCs w:val="24"/>
          <w:lang w:val="es-PA"/>
        </w:rPr>
        <w:lastRenderedPageBreak/>
        <w:t>Incremento de niveles de erosión y perdida de la capa productiva de suelos en zonas de pendiente alta</w:t>
      </w:r>
    </w:p>
    <w:p w:rsidR="007D74C2" w:rsidRPr="00115990" w:rsidRDefault="007D74C2" w:rsidP="00FB343C">
      <w:pPr>
        <w:numPr>
          <w:ilvl w:val="0"/>
          <w:numId w:val="34"/>
        </w:numPr>
        <w:spacing w:after="0" w:line="360" w:lineRule="auto"/>
        <w:rPr>
          <w:rFonts w:cs="Arial"/>
          <w:szCs w:val="24"/>
          <w:lang w:val="es-PA"/>
        </w:rPr>
      </w:pPr>
      <w:r w:rsidRPr="00115990">
        <w:rPr>
          <w:rFonts w:cs="Arial"/>
          <w:szCs w:val="24"/>
          <w:lang w:val="es-PA"/>
        </w:rPr>
        <w:t>Incremento en los niveles de escorrentía y aumento de los niveles de sedimenta</w:t>
      </w:r>
      <w:r>
        <w:rPr>
          <w:rFonts w:cs="Arial"/>
          <w:szCs w:val="24"/>
          <w:lang w:val="es-PA"/>
        </w:rPr>
        <w:t>ción de las corrientes hídricas.</w:t>
      </w:r>
    </w:p>
    <w:p w:rsidR="007D74C2" w:rsidRDefault="007D74C2" w:rsidP="00FB343C">
      <w:pPr>
        <w:pStyle w:val="ListParagraph"/>
        <w:numPr>
          <w:ilvl w:val="0"/>
          <w:numId w:val="34"/>
        </w:numPr>
        <w:rPr>
          <w:szCs w:val="24"/>
          <w:lang w:val="es-PA"/>
        </w:rPr>
      </w:pPr>
      <w:r>
        <w:rPr>
          <w:szCs w:val="24"/>
          <w:lang w:val="es-PA"/>
        </w:rPr>
        <w:t>Ampliación de la frontera agrícola para la búsqueda de suelos húmedos y productivos.</w:t>
      </w:r>
    </w:p>
    <w:p w:rsidR="007D74C2" w:rsidRDefault="007D74C2" w:rsidP="007D74C2">
      <w:pPr>
        <w:pStyle w:val="NoSpacing"/>
        <w:rPr>
          <w:lang w:val="es-PA"/>
        </w:rPr>
      </w:pPr>
    </w:p>
    <w:p w:rsidR="007D74C2" w:rsidRDefault="007D74C2" w:rsidP="00677CD8">
      <w:r>
        <w:t>Sin embargo, con base en el panorama poco alentador vislumbrado de este escenario, se concertó un escenario sobre el cual se establecerían los planes, programas y proyectos a ejecutar en la cuenca para el periodo 2006-2018, dependiendo de la probabilidad de que su implementación tenga una viabilidad social, económica y ambiental, incluso financiera.</w:t>
      </w:r>
    </w:p>
    <w:p w:rsidR="007D74C2" w:rsidRPr="00677CD8" w:rsidRDefault="007D74C2" w:rsidP="00677CD8">
      <w:pPr>
        <w:pStyle w:val="NoSpacing"/>
      </w:pPr>
    </w:p>
    <w:p w:rsidR="007D74C2" w:rsidRDefault="007D74C2" w:rsidP="00FB343C">
      <w:pPr>
        <w:pStyle w:val="ListParagraph"/>
        <w:keepNext/>
        <w:numPr>
          <w:ilvl w:val="0"/>
          <w:numId w:val="33"/>
        </w:numPr>
        <w:rPr>
          <w:b/>
          <w:lang w:val="es-PA"/>
        </w:rPr>
      </w:pPr>
      <w:r w:rsidRPr="00736FDB">
        <w:rPr>
          <w:b/>
          <w:lang w:val="es-PA"/>
        </w:rPr>
        <w:t>VEC 02 – Calidad del aire y ruido</w:t>
      </w:r>
    </w:p>
    <w:p w:rsidR="007D74C2" w:rsidRDefault="007D74C2" w:rsidP="007D74C2">
      <w:pPr>
        <w:rPr>
          <w:lang w:val="es-PA"/>
        </w:rPr>
      </w:pPr>
      <w:r w:rsidRPr="00AD04B6">
        <w:rPr>
          <w:lang w:val="es-PA"/>
        </w:rPr>
        <w:t xml:space="preserve">Como antecedentes </w:t>
      </w:r>
      <w:r>
        <w:rPr>
          <w:lang w:val="es-PA"/>
        </w:rPr>
        <w:t xml:space="preserve">según el POMCA del Río Bogotá, los valores de calidad de aire Estación La Calera – E-7 para el periodo 2002 al 2006, eran los siguientes (ver </w:t>
      </w:r>
      <w:r>
        <w:rPr>
          <w:lang w:val="es-PA"/>
        </w:rPr>
        <w:fldChar w:fldCharType="begin"/>
      </w:r>
      <w:r>
        <w:rPr>
          <w:lang w:val="es-PA"/>
        </w:rPr>
        <w:instrText xml:space="preserve"> REF _Ref429654719 \h </w:instrText>
      </w:r>
      <w:r>
        <w:rPr>
          <w:lang w:val="es-PA"/>
        </w:rPr>
      </w:r>
      <w:r>
        <w:rPr>
          <w:lang w:val="es-PA"/>
        </w:rPr>
        <w:fldChar w:fldCharType="separate"/>
      </w:r>
      <w:r w:rsidR="00E51CD4">
        <w:t xml:space="preserve">Tabla </w:t>
      </w:r>
      <w:r w:rsidR="00E51CD4">
        <w:rPr>
          <w:noProof/>
        </w:rPr>
        <w:t>4</w:t>
      </w:r>
      <w:r w:rsidR="00E51CD4">
        <w:noBreakHyphen/>
      </w:r>
      <w:r w:rsidR="00E51CD4">
        <w:rPr>
          <w:noProof/>
        </w:rPr>
        <w:t>58</w:t>
      </w:r>
      <w:r>
        <w:rPr>
          <w:lang w:val="es-PA"/>
        </w:rPr>
        <w:fldChar w:fldCharType="end"/>
      </w:r>
      <w:r>
        <w:rPr>
          <w:lang w:val="es-PA"/>
        </w:rPr>
        <w:t>):</w:t>
      </w:r>
    </w:p>
    <w:p w:rsidR="007D74C2" w:rsidRDefault="007D74C2" w:rsidP="007D74C2">
      <w:pPr>
        <w:pStyle w:val="Caption"/>
      </w:pPr>
      <w:bookmarkStart w:id="315" w:name="_Ref429654719"/>
      <w:bookmarkStart w:id="316" w:name="_Toc429673393"/>
      <w:bookmarkStart w:id="317" w:name="_Toc429755714"/>
      <w:r>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58</w:t>
      </w:r>
      <w:r>
        <w:fldChar w:fldCharType="end"/>
      </w:r>
      <w:bookmarkEnd w:id="315"/>
      <w:r>
        <w:t>. Valores Calidad de aire Estación La Calera – E-7</w:t>
      </w:r>
      <w:bookmarkEnd w:id="316"/>
      <w:bookmarkEnd w:id="317"/>
    </w:p>
    <w:tbl>
      <w:tblPr>
        <w:tblStyle w:val="TableGrid"/>
        <w:tblW w:w="0" w:type="auto"/>
        <w:jc w:val="center"/>
        <w:tblLook w:val="04A0" w:firstRow="1" w:lastRow="0" w:firstColumn="1" w:lastColumn="0" w:noHBand="0" w:noVBand="1"/>
      </w:tblPr>
      <w:tblGrid>
        <w:gridCol w:w="1255"/>
        <w:gridCol w:w="1255"/>
        <w:gridCol w:w="1256"/>
        <w:gridCol w:w="1256"/>
        <w:gridCol w:w="1256"/>
        <w:gridCol w:w="1256"/>
        <w:gridCol w:w="1256"/>
      </w:tblGrid>
      <w:tr w:rsidR="007D74C2" w:rsidRPr="001671C2" w:rsidTr="00677CD8">
        <w:trPr>
          <w:trHeight w:val="261"/>
          <w:jc w:val="center"/>
        </w:trPr>
        <w:tc>
          <w:tcPr>
            <w:tcW w:w="1255" w:type="dxa"/>
            <w:vMerge w:val="restart"/>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Parámetro</w:t>
            </w:r>
          </w:p>
        </w:tc>
        <w:tc>
          <w:tcPr>
            <w:tcW w:w="1255" w:type="dxa"/>
            <w:vMerge w:val="restart"/>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Unidades</w:t>
            </w:r>
          </w:p>
        </w:tc>
        <w:tc>
          <w:tcPr>
            <w:tcW w:w="6280" w:type="dxa"/>
            <w:gridSpan w:val="5"/>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Período de muestreo</w:t>
            </w:r>
          </w:p>
        </w:tc>
      </w:tr>
      <w:tr w:rsidR="007D74C2" w:rsidRPr="001671C2" w:rsidTr="00677CD8">
        <w:trPr>
          <w:trHeight w:val="282"/>
          <w:jc w:val="center"/>
        </w:trPr>
        <w:tc>
          <w:tcPr>
            <w:tcW w:w="1255" w:type="dxa"/>
            <w:vMerge/>
            <w:shd w:val="clear" w:color="auto" w:fill="007078"/>
            <w:vAlign w:val="center"/>
          </w:tcPr>
          <w:p w:rsidR="007D74C2" w:rsidRPr="001671C2" w:rsidRDefault="007D74C2" w:rsidP="00677CD8">
            <w:pPr>
              <w:spacing w:after="0"/>
              <w:jc w:val="center"/>
              <w:rPr>
                <w:b/>
                <w:color w:val="FFFFFF" w:themeColor="background1"/>
                <w:sz w:val="22"/>
                <w:lang w:val="es-PA"/>
              </w:rPr>
            </w:pPr>
          </w:p>
        </w:tc>
        <w:tc>
          <w:tcPr>
            <w:tcW w:w="1255" w:type="dxa"/>
            <w:vMerge/>
            <w:shd w:val="clear" w:color="auto" w:fill="007078"/>
            <w:vAlign w:val="center"/>
          </w:tcPr>
          <w:p w:rsidR="007D74C2" w:rsidRPr="001671C2" w:rsidRDefault="007D74C2" w:rsidP="00677CD8">
            <w:pPr>
              <w:spacing w:after="0"/>
              <w:jc w:val="center"/>
              <w:rPr>
                <w:b/>
                <w:color w:val="FFFFFF" w:themeColor="background1"/>
                <w:sz w:val="22"/>
                <w:lang w:val="es-PA"/>
              </w:rPr>
            </w:pPr>
          </w:p>
        </w:tc>
        <w:tc>
          <w:tcPr>
            <w:tcW w:w="1256" w:type="dxa"/>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2002</w:t>
            </w:r>
          </w:p>
        </w:tc>
        <w:tc>
          <w:tcPr>
            <w:tcW w:w="1256" w:type="dxa"/>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2003</w:t>
            </w:r>
          </w:p>
        </w:tc>
        <w:tc>
          <w:tcPr>
            <w:tcW w:w="1256" w:type="dxa"/>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204</w:t>
            </w:r>
          </w:p>
        </w:tc>
        <w:tc>
          <w:tcPr>
            <w:tcW w:w="1256" w:type="dxa"/>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2005</w:t>
            </w:r>
          </w:p>
        </w:tc>
        <w:tc>
          <w:tcPr>
            <w:tcW w:w="1256" w:type="dxa"/>
            <w:shd w:val="clear" w:color="auto" w:fill="007078"/>
            <w:vAlign w:val="center"/>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2006</w:t>
            </w:r>
          </w:p>
        </w:tc>
      </w:tr>
      <w:tr w:rsidR="007D74C2" w:rsidRPr="001671C2" w:rsidTr="00677CD8">
        <w:trPr>
          <w:trHeight w:val="261"/>
          <w:jc w:val="center"/>
        </w:trPr>
        <w:tc>
          <w:tcPr>
            <w:tcW w:w="1255" w:type="dxa"/>
          </w:tcPr>
          <w:p w:rsidR="007D74C2" w:rsidRPr="001671C2" w:rsidRDefault="007D74C2" w:rsidP="00677CD8">
            <w:pPr>
              <w:spacing w:after="0"/>
              <w:rPr>
                <w:sz w:val="22"/>
                <w:lang w:val="es-PA"/>
              </w:rPr>
            </w:pPr>
            <w:r w:rsidRPr="001671C2">
              <w:rPr>
                <w:sz w:val="22"/>
                <w:lang w:val="es-PA"/>
              </w:rPr>
              <w:t>PM10</w:t>
            </w:r>
          </w:p>
        </w:tc>
        <w:tc>
          <w:tcPr>
            <w:tcW w:w="1255" w:type="dxa"/>
          </w:tcPr>
          <w:p w:rsidR="007D74C2" w:rsidRPr="001671C2" w:rsidRDefault="007D74C2" w:rsidP="00677CD8">
            <w:pPr>
              <w:spacing w:after="0"/>
              <w:jc w:val="center"/>
              <w:rPr>
                <w:sz w:val="22"/>
                <w:lang w:val="es-PA"/>
              </w:rPr>
            </w:pPr>
            <w:r w:rsidRPr="001671C2">
              <w:rPr>
                <w:sz w:val="22"/>
                <w:lang w:val="es-PA"/>
              </w:rPr>
              <w:t>µg/m</w:t>
            </w:r>
            <w:r w:rsidRPr="001671C2">
              <w:rPr>
                <w:sz w:val="22"/>
                <w:vertAlign w:val="superscript"/>
                <w:lang w:val="es-PA"/>
              </w:rPr>
              <w:t>3</w:t>
            </w:r>
          </w:p>
        </w:tc>
        <w:tc>
          <w:tcPr>
            <w:tcW w:w="1256" w:type="dxa"/>
          </w:tcPr>
          <w:p w:rsidR="007D74C2" w:rsidRPr="001671C2" w:rsidRDefault="007D74C2" w:rsidP="00677CD8">
            <w:pPr>
              <w:spacing w:after="0"/>
              <w:jc w:val="center"/>
              <w:rPr>
                <w:sz w:val="22"/>
                <w:lang w:val="es-PA"/>
              </w:rPr>
            </w:pPr>
            <w:r w:rsidRPr="001671C2">
              <w:rPr>
                <w:sz w:val="22"/>
                <w:lang w:val="es-PA"/>
              </w:rPr>
              <w:t>45,47</w:t>
            </w:r>
          </w:p>
        </w:tc>
        <w:tc>
          <w:tcPr>
            <w:tcW w:w="1256" w:type="dxa"/>
          </w:tcPr>
          <w:p w:rsidR="007D74C2" w:rsidRPr="001671C2" w:rsidRDefault="007D74C2" w:rsidP="00677CD8">
            <w:pPr>
              <w:spacing w:after="0"/>
              <w:jc w:val="center"/>
              <w:rPr>
                <w:sz w:val="22"/>
                <w:lang w:val="es-PA"/>
              </w:rPr>
            </w:pPr>
            <w:r w:rsidRPr="001671C2">
              <w:rPr>
                <w:sz w:val="22"/>
                <w:lang w:val="es-PA"/>
              </w:rPr>
              <w:t>57,49</w:t>
            </w:r>
          </w:p>
        </w:tc>
        <w:tc>
          <w:tcPr>
            <w:tcW w:w="1256" w:type="dxa"/>
          </w:tcPr>
          <w:p w:rsidR="007D74C2" w:rsidRPr="001671C2" w:rsidRDefault="007D74C2" w:rsidP="00677CD8">
            <w:pPr>
              <w:spacing w:after="0"/>
              <w:jc w:val="center"/>
              <w:rPr>
                <w:sz w:val="22"/>
                <w:lang w:val="es-PA"/>
              </w:rPr>
            </w:pPr>
            <w:r w:rsidRPr="001671C2">
              <w:rPr>
                <w:sz w:val="22"/>
                <w:lang w:val="es-PA"/>
              </w:rPr>
              <w:t>38,99</w:t>
            </w:r>
          </w:p>
        </w:tc>
        <w:tc>
          <w:tcPr>
            <w:tcW w:w="1256" w:type="dxa"/>
          </w:tcPr>
          <w:p w:rsidR="007D74C2" w:rsidRPr="001671C2" w:rsidRDefault="007D74C2" w:rsidP="00677CD8">
            <w:pPr>
              <w:spacing w:after="0"/>
              <w:jc w:val="center"/>
              <w:rPr>
                <w:sz w:val="22"/>
                <w:lang w:val="es-PA"/>
              </w:rPr>
            </w:pPr>
            <w:r w:rsidRPr="001671C2">
              <w:rPr>
                <w:sz w:val="22"/>
                <w:lang w:val="es-PA"/>
              </w:rPr>
              <w:t>39,61</w:t>
            </w:r>
          </w:p>
        </w:tc>
        <w:tc>
          <w:tcPr>
            <w:tcW w:w="1256" w:type="dxa"/>
          </w:tcPr>
          <w:p w:rsidR="007D74C2" w:rsidRPr="001671C2" w:rsidRDefault="007D74C2" w:rsidP="00677CD8">
            <w:pPr>
              <w:spacing w:after="0"/>
              <w:jc w:val="center"/>
              <w:rPr>
                <w:sz w:val="22"/>
                <w:lang w:val="es-PA"/>
              </w:rPr>
            </w:pPr>
            <w:r w:rsidRPr="001671C2">
              <w:rPr>
                <w:sz w:val="22"/>
                <w:lang w:val="es-PA"/>
              </w:rPr>
              <w:t>39,62</w:t>
            </w:r>
          </w:p>
        </w:tc>
      </w:tr>
      <w:tr w:rsidR="007D74C2" w:rsidRPr="001671C2" w:rsidTr="00677CD8">
        <w:trPr>
          <w:trHeight w:val="261"/>
          <w:jc w:val="center"/>
        </w:trPr>
        <w:tc>
          <w:tcPr>
            <w:tcW w:w="1255" w:type="dxa"/>
          </w:tcPr>
          <w:p w:rsidR="007D74C2" w:rsidRPr="001671C2" w:rsidRDefault="007D74C2" w:rsidP="00677CD8">
            <w:pPr>
              <w:spacing w:after="0"/>
              <w:rPr>
                <w:sz w:val="22"/>
                <w:lang w:val="es-PA"/>
              </w:rPr>
            </w:pPr>
            <w:r w:rsidRPr="001671C2">
              <w:rPr>
                <w:sz w:val="22"/>
                <w:lang w:val="es-PA"/>
              </w:rPr>
              <w:t>NO</w:t>
            </w:r>
            <w:r w:rsidRPr="001671C2">
              <w:rPr>
                <w:sz w:val="22"/>
                <w:vertAlign w:val="subscript"/>
                <w:lang w:val="es-PA"/>
              </w:rPr>
              <w:t>2</w:t>
            </w:r>
          </w:p>
        </w:tc>
        <w:tc>
          <w:tcPr>
            <w:tcW w:w="1255" w:type="dxa"/>
          </w:tcPr>
          <w:p w:rsidR="007D74C2" w:rsidRPr="001671C2" w:rsidRDefault="007D74C2" w:rsidP="00677CD8">
            <w:pPr>
              <w:spacing w:after="0"/>
              <w:jc w:val="center"/>
              <w:rPr>
                <w:sz w:val="22"/>
                <w:lang w:val="es-PA"/>
              </w:rPr>
            </w:pPr>
            <w:r w:rsidRPr="001671C2">
              <w:rPr>
                <w:sz w:val="22"/>
                <w:lang w:val="es-PA"/>
              </w:rPr>
              <w:t>µg/m</w:t>
            </w:r>
            <w:r w:rsidRPr="001671C2">
              <w:rPr>
                <w:sz w:val="22"/>
                <w:vertAlign w:val="superscript"/>
                <w:lang w:val="es-PA"/>
              </w:rPr>
              <w:t>3</w:t>
            </w:r>
          </w:p>
        </w:tc>
        <w:tc>
          <w:tcPr>
            <w:tcW w:w="1256" w:type="dxa"/>
          </w:tcPr>
          <w:p w:rsidR="007D74C2" w:rsidRPr="001671C2" w:rsidRDefault="007D74C2" w:rsidP="00677CD8">
            <w:pPr>
              <w:spacing w:after="0"/>
              <w:jc w:val="center"/>
              <w:rPr>
                <w:sz w:val="22"/>
                <w:lang w:val="es-PA"/>
              </w:rPr>
            </w:pPr>
          </w:p>
        </w:tc>
        <w:tc>
          <w:tcPr>
            <w:tcW w:w="1256" w:type="dxa"/>
          </w:tcPr>
          <w:p w:rsidR="007D74C2" w:rsidRPr="001671C2" w:rsidRDefault="007D74C2" w:rsidP="00677CD8">
            <w:pPr>
              <w:spacing w:after="0"/>
              <w:jc w:val="center"/>
              <w:rPr>
                <w:sz w:val="22"/>
                <w:lang w:val="es-PA"/>
              </w:rPr>
            </w:pPr>
          </w:p>
        </w:tc>
        <w:tc>
          <w:tcPr>
            <w:tcW w:w="1256" w:type="dxa"/>
          </w:tcPr>
          <w:p w:rsidR="007D74C2" w:rsidRPr="001671C2" w:rsidRDefault="007D74C2" w:rsidP="00677CD8">
            <w:pPr>
              <w:spacing w:after="0"/>
              <w:jc w:val="center"/>
              <w:rPr>
                <w:sz w:val="22"/>
                <w:lang w:val="es-PA"/>
              </w:rPr>
            </w:pPr>
            <w:r w:rsidRPr="001671C2">
              <w:rPr>
                <w:sz w:val="22"/>
                <w:lang w:val="es-PA"/>
              </w:rPr>
              <w:t>2,29</w:t>
            </w:r>
          </w:p>
        </w:tc>
        <w:tc>
          <w:tcPr>
            <w:tcW w:w="1256" w:type="dxa"/>
          </w:tcPr>
          <w:p w:rsidR="007D74C2" w:rsidRPr="001671C2" w:rsidRDefault="007D74C2" w:rsidP="00677CD8">
            <w:pPr>
              <w:spacing w:after="0"/>
              <w:jc w:val="center"/>
              <w:rPr>
                <w:sz w:val="22"/>
                <w:lang w:val="es-PA"/>
              </w:rPr>
            </w:pPr>
            <w:r w:rsidRPr="001671C2">
              <w:rPr>
                <w:sz w:val="22"/>
                <w:lang w:val="es-PA"/>
              </w:rPr>
              <w:t>1,81</w:t>
            </w:r>
          </w:p>
        </w:tc>
        <w:tc>
          <w:tcPr>
            <w:tcW w:w="1256" w:type="dxa"/>
          </w:tcPr>
          <w:p w:rsidR="007D74C2" w:rsidRPr="001671C2" w:rsidRDefault="007D74C2" w:rsidP="00677CD8">
            <w:pPr>
              <w:spacing w:after="0"/>
              <w:jc w:val="center"/>
              <w:rPr>
                <w:sz w:val="22"/>
                <w:lang w:val="es-PA"/>
              </w:rPr>
            </w:pPr>
            <w:r w:rsidRPr="001671C2">
              <w:rPr>
                <w:sz w:val="22"/>
                <w:lang w:val="es-PA"/>
              </w:rPr>
              <w:t>2,43</w:t>
            </w:r>
          </w:p>
        </w:tc>
      </w:tr>
      <w:tr w:rsidR="007D74C2" w:rsidRPr="001671C2" w:rsidTr="00677CD8">
        <w:trPr>
          <w:trHeight w:val="261"/>
          <w:jc w:val="center"/>
        </w:trPr>
        <w:tc>
          <w:tcPr>
            <w:tcW w:w="1255" w:type="dxa"/>
          </w:tcPr>
          <w:p w:rsidR="007D74C2" w:rsidRPr="001671C2" w:rsidRDefault="007D74C2" w:rsidP="00677CD8">
            <w:pPr>
              <w:spacing w:after="0"/>
              <w:rPr>
                <w:sz w:val="22"/>
                <w:lang w:val="es-PA"/>
              </w:rPr>
            </w:pPr>
            <w:r w:rsidRPr="001671C2">
              <w:rPr>
                <w:sz w:val="22"/>
                <w:lang w:val="es-PA"/>
              </w:rPr>
              <w:t>SO</w:t>
            </w:r>
            <w:r w:rsidRPr="001671C2">
              <w:rPr>
                <w:sz w:val="22"/>
                <w:vertAlign w:val="subscript"/>
                <w:lang w:val="es-PA"/>
              </w:rPr>
              <w:t>2</w:t>
            </w:r>
          </w:p>
        </w:tc>
        <w:tc>
          <w:tcPr>
            <w:tcW w:w="1255" w:type="dxa"/>
          </w:tcPr>
          <w:p w:rsidR="007D74C2" w:rsidRPr="001671C2" w:rsidRDefault="007D74C2" w:rsidP="00677CD8">
            <w:pPr>
              <w:spacing w:after="0"/>
              <w:jc w:val="center"/>
              <w:rPr>
                <w:sz w:val="22"/>
                <w:lang w:val="es-PA"/>
              </w:rPr>
            </w:pPr>
            <w:r w:rsidRPr="001671C2">
              <w:rPr>
                <w:sz w:val="22"/>
                <w:lang w:val="es-PA"/>
              </w:rPr>
              <w:t>µg/m</w:t>
            </w:r>
            <w:r w:rsidRPr="001671C2">
              <w:rPr>
                <w:sz w:val="22"/>
                <w:vertAlign w:val="superscript"/>
                <w:lang w:val="es-PA"/>
              </w:rPr>
              <w:t>3</w:t>
            </w:r>
          </w:p>
        </w:tc>
        <w:tc>
          <w:tcPr>
            <w:tcW w:w="1256" w:type="dxa"/>
          </w:tcPr>
          <w:p w:rsidR="007D74C2" w:rsidRPr="001671C2" w:rsidRDefault="007D74C2" w:rsidP="00677CD8">
            <w:pPr>
              <w:spacing w:after="0"/>
              <w:jc w:val="center"/>
              <w:rPr>
                <w:sz w:val="22"/>
                <w:lang w:val="es-PA"/>
              </w:rPr>
            </w:pPr>
          </w:p>
        </w:tc>
        <w:tc>
          <w:tcPr>
            <w:tcW w:w="1256" w:type="dxa"/>
          </w:tcPr>
          <w:p w:rsidR="007D74C2" w:rsidRPr="001671C2" w:rsidRDefault="007D74C2" w:rsidP="00677CD8">
            <w:pPr>
              <w:spacing w:after="0"/>
              <w:jc w:val="center"/>
              <w:rPr>
                <w:sz w:val="22"/>
                <w:lang w:val="es-PA"/>
              </w:rPr>
            </w:pPr>
          </w:p>
        </w:tc>
        <w:tc>
          <w:tcPr>
            <w:tcW w:w="1256" w:type="dxa"/>
          </w:tcPr>
          <w:p w:rsidR="007D74C2" w:rsidRPr="001671C2" w:rsidRDefault="007D74C2" w:rsidP="00677CD8">
            <w:pPr>
              <w:spacing w:after="0"/>
              <w:jc w:val="center"/>
              <w:rPr>
                <w:sz w:val="22"/>
                <w:lang w:val="es-PA"/>
              </w:rPr>
            </w:pPr>
            <w:r w:rsidRPr="001671C2">
              <w:rPr>
                <w:sz w:val="22"/>
                <w:lang w:val="es-PA"/>
              </w:rPr>
              <w:t>28,45</w:t>
            </w:r>
          </w:p>
        </w:tc>
        <w:tc>
          <w:tcPr>
            <w:tcW w:w="1256" w:type="dxa"/>
          </w:tcPr>
          <w:p w:rsidR="007D74C2" w:rsidRPr="001671C2" w:rsidRDefault="007D74C2" w:rsidP="00677CD8">
            <w:pPr>
              <w:spacing w:after="0"/>
              <w:jc w:val="center"/>
              <w:rPr>
                <w:sz w:val="22"/>
                <w:lang w:val="es-PA"/>
              </w:rPr>
            </w:pPr>
            <w:r w:rsidRPr="001671C2">
              <w:rPr>
                <w:sz w:val="22"/>
                <w:lang w:val="es-PA"/>
              </w:rPr>
              <w:t>39,26</w:t>
            </w:r>
          </w:p>
        </w:tc>
        <w:tc>
          <w:tcPr>
            <w:tcW w:w="1256" w:type="dxa"/>
          </w:tcPr>
          <w:p w:rsidR="007D74C2" w:rsidRPr="001671C2" w:rsidRDefault="007D74C2" w:rsidP="00677CD8">
            <w:pPr>
              <w:spacing w:after="0"/>
              <w:jc w:val="center"/>
              <w:rPr>
                <w:sz w:val="22"/>
                <w:lang w:val="es-PA"/>
              </w:rPr>
            </w:pPr>
            <w:r w:rsidRPr="001671C2">
              <w:rPr>
                <w:sz w:val="22"/>
                <w:lang w:val="es-PA"/>
              </w:rPr>
              <w:t>43,86</w:t>
            </w:r>
          </w:p>
        </w:tc>
      </w:tr>
      <w:tr w:rsidR="007D74C2" w:rsidRPr="001671C2" w:rsidTr="00677CD8">
        <w:trPr>
          <w:trHeight w:val="261"/>
          <w:jc w:val="center"/>
        </w:trPr>
        <w:tc>
          <w:tcPr>
            <w:tcW w:w="1255" w:type="dxa"/>
          </w:tcPr>
          <w:p w:rsidR="007D74C2" w:rsidRPr="001671C2" w:rsidRDefault="007D74C2" w:rsidP="00677CD8">
            <w:pPr>
              <w:spacing w:after="0"/>
              <w:rPr>
                <w:sz w:val="22"/>
                <w:lang w:val="es-PA"/>
              </w:rPr>
            </w:pPr>
            <w:r w:rsidRPr="001671C2">
              <w:rPr>
                <w:sz w:val="22"/>
                <w:lang w:val="es-PA"/>
              </w:rPr>
              <w:t>TSP</w:t>
            </w:r>
          </w:p>
        </w:tc>
        <w:tc>
          <w:tcPr>
            <w:tcW w:w="1255" w:type="dxa"/>
          </w:tcPr>
          <w:p w:rsidR="007D74C2" w:rsidRPr="001671C2" w:rsidRDefault="007D74C2" w:rsidP="00677CD8">
            <w:pPr>
              <w:spacing w:after="0"/>
              <w:jc w:val="center"/>
              <w:rPr>
                <w:sz w:val="22"/>
                <w:lang w:val="es-PA"/>
              </w:rPr>
            </w:pPr>
            <w:r w:rsidRPr="001671C2">
              <w:rPr>
                <w:sz w:val="22"/>
                <w:lang w:val="es-PA"/>
              </w:rPr>
              <w:t>µg/m</w:t>
            </w:r>
            <w:r w:rsidRPr="001671C2">
              <w:rPr>
                <w:sz w:val="22"/>
                <w:vertAlign w:val="superscript"/>
                <w:lang w:val="es-PA"/>
              </w:rPr>
              <w:t>3</w:t>
            </w:r>
          </w:p>
        </w:tc>
        <w:tc>
          <w:tcPr>
            <w:tcW w:w="1256" w:type="dxa"/>
          </w:tcPr>
          <w:p w:rsidR="007D74C2" w:rsidRPr="001671C2" w:rsidRDefault="007D74C2" w:rsidP="00677CD8">
            <w:pPr>
              <w:spacing w:after="0"/>
              <w:jc w:val="center"/>
              <w:rPr>
                <w:sz w:val="22"/>
                <w:lang w:val="es-PA"/>
              </w:rPr>
            </w:pPr>
            <w:r w:rsidRPr="001671C2">
              <w:rPr>
                <w:sz w:val="22"/>
                <w:lang w:val="es-PA"/>
              </w:rPr>
              <w:t>106,34</w:t>
            </w:r>
          </w:p>
        </w:tc>
        <w:tc>
          <w:tcPr>
            <w:tcW w:w="1256" w:type="dxa"/>
          </w:tcPr>
          <w:p w:rsidR="007D74C2" w:rsidRPr="001671C2" w:rsidRDefault="007D74C2" w:rsidP="00677CD8">
            <w:pPr>
              <w:spacing w:after="0"/>
              <w:jc w:val="center"/>
              <w:rPr>
                <w:sz w:val="22"/>
                <w:lang w:val="es-PA"/>
              </w:rPr>
            </w:pPr>
            <w:r w:rsidRPr="001671C2">
              <w:rPr>
                <w:sz w:val="22"/>
                <w:lang w:val="es-PA"/>
              </w:rPr>
              <w:t>58,84</w:t>
            </w:r>
          </w:p>
        </w:tc>
        <w:tc>
          <w:tcPr>
            <w:tcW w:w="1256" w:type="dxa"/>
          </w:tcPr>
          <w:p w:rsidR="007D74C2" w:rsidRPr="001671C2" w:rsidRDefault="007D74C2" w:rsidP="00677CD8">
            <w:pPr>
              <w:spacing w:after="0"/>
              <w:jc w:val="center"/>
              <w:rPr>
                <w:sz w:val="22"/>
                <w:lang w:val="es-PA"/>
              </w:rPr>
            </w:pPr>
            <w:r w:rsidRPr="001671C2">
              <w:rPr>
                <w:sz w:val="22"/>
                <w:lang w:val="es-PA"/>
              </w:rPr>
              <w:t>53,55</w:t>
            </w:r>
          </w:p>
        </w:tc>
        <w:tc>
          <w:tcPr>
            <w:tcW w:w="1256" w:type="dxa"/>
          </w:tcPr>
          <w:p w:rsidR="007D74C2" w:rsidRPr="001671C2" w:rsidRDefault="007D74C2" w:rsidP="00677CD8">
            <w:pPr>
              <w:spacing w:after="0"/>
              <w:jc w:val="center"/>
              <w:rPr>
                <w:sz w:val="22"/>
                <w:lang w:val="es-PA"/>
              </w:rPr>
            </w:pPr>
            <w:r w:rsidRPr="001671C2">
              <w:rPr>
                <w:sz w:val="22"/>
                <w:lang w:val="es-PA"/>
              </w:rPr>
              <w:t>46,45</w:t>
            </w:r>
          </w:p>
        </w:tc>
        <w:tc>
          <w:tcPr>
            <w:tcW w:w="1256" w:type="dxa"/>
          </w:tcPr>
          <w:p w:rsidR="007D74C2" w:rsidRPr="001671C2" w:rsidRDefault="007D74C2" w:rsidP="00677CD8">
            <w:pPr>
              <w:spacing w:after="0"/>
              <w:jc w:val="center"/>
              <w:rPr>
                <w:sz w:val="22"/>
                <w:lang w:val="es-PA"/>
              </w:rPr>
            </w:pPr>
            <w:r w:rsidRPr="001671C2">
              <w:rPr>
                <w:sz w:val="22"/>
                <w:lang w:val="es-PA"/>
              </w:rPr>
              <w:t>49,97</w:t>
            </w:r>
          </w:p>
        </w:tc>
      </w:tr>
    </w:tbl>
    <w:p w:rsidR="007D74C2" w:rsidRPr="00531548" w:rsidRDefault="007D74C2" w:rsidP="007D74C2">
      <w:pPr>
        <w:spacing w:before="120" w:after="120"/>
        <w:rPr>
          <w:sz w:val="20"/>
          <w:szCs w:val="20"/>
          <w:lang w:val="es-PA"/>
        </w:rPr>
      </w:pPr>
      <w:r w:rsidRPr="00531548">
        <w:rPr>
          <w:sz w:val="20"/>
          <w:szCs w:val="20"/>
          <w:lang w:val="es-PA"/>
        </w:rPr>
        <w:t>Fuente: Calidad del Aire en el territorio CAR 2002-2006.</w:t>
      </w:r>
    </w:p>
    <w:p w:rsidR="007D74C2" w:rsidRPr="00E46865" w:rsidRDefault="007D74C2" w:rsidP="007D74C2">
      <w:pPr>
        <w:pStyle w:val="NoSpacing"/>
        <w:rPr>
          <w:lang w:val="es-PA"/>
        </w:rPr>
      </w:pPr>
    </w:p>
    <w:p w:rsidR="007D74C2" w:rsidRPr="00377BAC" w:rsidRDefault="007D74C2" w:rsidP="00FB343C">
      <w:pPr>
        <w:pStyle w:val="ListParagraph"/>
        <w:numPr>
          <w:ilvl w:val="0"/>
          <w:numId w:val="35"/>
        </w:numPr>
        <w:spacing w:before="120"/>
        <w:rPr>
          <w:lang w:val="es-PA"/>
        </w:rPr>
      </w:pPr>
      <w:r w:rsidRPr="00377BAC">
        <w:rPr>
          <w:b/>
          <w:lang w:val="es-PA"/>
        </w:rPr>
        <w:t xml:space="preserve">Análisis de material particulado: </w:t>
      </w:r>
      <w:r w:rsidRPr="00377BAC">
        <w:rPr>
          <w:lang w:val="es-PA"/>
        </w:rPr>
        <w:t>De acuerdo al Índice de calidad de aire de la CAR, el estado de la calidad del aire de la zona donde se ubica la estación con respecto a las partículas menores a diez micras es bueno (0-54,9 µg/m</w:t>
      </w:r>
      <w:r w:rsidRPr="00377BAC">
        <w:rPr>
          <w:vertAlign w:val="superscript"/>
          <w:lang w:val="es-PA"/>
        </w:rPr>
        <w:t>3</w:t>
      </w:r>
      <w:r w:rsidRPr="00377BAC">
        <w:rPr>
          <w:lang w:val="es-PA"/>
        </w:rPr>
        <w:t>), por tal motivo no se generan afectaciones a la salud de la comunidad.</w:t>
      </w:r>
    </w:p>
    <w:p w:rsidR="007D74C2" w:rsidRPr="00377BAC" w:rsidRDefault="007D74C2" w:rsidP="00FB343C">
      <w:pPr>
        <w:pStyle w:val="ListParagraph"/>
        <w:numPr>
          <w:ilvl w:val="0"/>
          <w:numId w:val="35"/>
        </w:numPr>
        <w:spacing w:before="120"/>
        <w:rPr>
          <w:lang w:val="es-PA"/>
        </w:rPr>
      </w:pPr>
      <w:r w:rsidRPr="00377BAC">
        <w:rPr>
          <w:b/>
          <w:lang w:val="es-PA"/>
        </w:rPr>
        <w:t xml:space="preserve">Análisis de óxido de nitrógeno: </w:t>
      </w:r>
      <w:r w:rsidRPr="00377BAC">
        <w:rPr>
          <w:lang w:val="es-PA"/>
        </w:rPr>
        <w:t>El estado de la calidad del aire de la zona donde se ubica esta estación con respecto a óxidos de Nitrógeno (NOx) es bueno (0-50 µg/m</w:t>
      </w:r>
      <w:r w:rsidRPr="00377BAC">
        <w:rPr>
          <w:vertAlign w:val="superscript"/>
          <w:lang w:val="es-PA"/>
        </w:rPr>
        <w:t>3</w:t>
      </w:r>
      <w:r w:rsidRPr="00377BAC">
        <w:rPr>
          <w:lang w:val="es-PA"/>
        </w:rPr>
        <w:t>).</w:t>
      </w:r>
    </w:p>
    <w:p w:rsidR="007D74C2" w:rsidRPr="00377BAC" w:rsidRDefault="007D74C2" w:rsidP="00FB343C">
      <w:pPr>
        <w:pStyle w:val="ListParagraph"/>
        <w:numPr>
          <w:ilvl w:val="0"/>
          <w:numId w:val="35"/>
        </w:numPr>
        <w:spacing w:before="120"/>
        <w:rPr>
          <w:lang w:val="es-PA"/>
        </w:rPr>
      </w:pPr>
      <w:r w:rsidRPr="00377BAC">
        <w:rPr>
          <w:b/>
          <w:lang w:val="es-PA"/>
        </w:rPr>
        <w:t xml:space="preserve">Análisis de óxido de azufre: </w:t>
      </w:r>
      <w:r w:rsidRPr="00377BAC">
        <w:rPr>
          <w:lang w:val="es-PA"/>
        </w:rPr>
        <w:t>El estado de la calidad del aire de la zona donde se ubica esta estación con respecto al óxido de azufre es moderado (35-144 µg/m</w:t>
      </w:r>
      <w:r w:rsidRPr="00377BAC">
        <w:rPr>
          <w:vertAlign w:val="superscript"/>
          <w:lang w:val="es-PA"/>
        </w:rPr>
        <w:t>3</w:t>
      </w:r>
      <w:r w:rsidRPr="00377BAC">
        <w:rPr>
          <w:lang w:val="es-PA"/>
        </w:rPr>
        <w:t>), rango en el cual se considera que no se generan afecciones a la salud.</w:t>
      </w:r>
    </w:p>
    <w:p w:rsidR="007D74C2" w:rsidRPr="00377BAC" w:rsidRDefault="007D74C2" w:rsidP="00FB343C">
      <w:pPr>
        <w:pStyle w:val="ListParagraph"/>
        <w:numPr>
          <w:ilvl w:val="0"/>
          <w:numId w:val="35"/>
        </w:numPr>
        <w:spacing w:before="120"/>
        <w:rPr>
          <w:b/>
          <w:lang w:val="es-PA"/>
        </w:rPr>
      </w:pPr>
      <w:r w:rsidRPr="00377BAC">
        <w:rPr>
          <w:b/>
          <w:lang w:val="es-PA"/>
        </w:rPr>
        <w:t xml:space="preserve">Análisis de Total partículas en suspensión: </w:t>
      </w:r>
      <w:r w:rsidRPr="00377BAC">
        <w:rPr>
          <w:lang w:val="es-PA"/>
        </w:rPr>
        <w:t>El estado de la calidad del aire de la zona donde se ubica la estación con respecto a partículas suspendidas totales para los años 2002 y 2006 es moderado (75,5-260 µg/m</w:t>
      </w:r>
      <w:r w:rsidRPr="00377BAC">
        <w:rPr>
          <w:vertAlign w:val="superscript"/>
          <w:lang w:val="es-PA"/>
        </w:rPr>
        <w:t>3</w:t>
      </w:r>
      <w:r w:rsidRPr="00377BAC">
        <w:rPr>
          <w:lang w:val="es-PA"/>
        </w:rPr>
        <w:t>), rango en el cual se considera que no se generan afecciones a la salud y para los años 2003 a 2005 es Bueno (0-74,9 µg/m</w:t>
      </w:r>
      <w:r w:rsidRPr="00377BAC">
        <w:rPr>
          <w:vertAlign w:val="superscript"/>
          <w:lang w:val="es-PA"/>
        </w:rPr>
        <w:t>3</w:t>
      </w:r>
      <w:r w:rsidRPr="00377BAC">
        <w:rPr>
          <w:lang w:val="es-PA"/>
        </w:rPr>
        <w:t>).</w:t>
      </w:r>
    </w:p>
    <w:p w:rsidR="007D74C2" w:rsidRDefault="007D74C2" w:rsidP="007D74C2">
      <w:pPr>
        <w:pStyle w:val="NoSpacing"/>
        <w:rPr>
          <w:lang w:val="es-PA"/>
        </w:rPr>
      </w:pPr>
    </w:p>
    <w:p w:rsidR="007D74C2" w:rsidRPr="00377BAC" w:rsidRDefault="007D74C2" w:rsidP="007D74C2">
      <w:pPr>
        <w:rPr>
          <w:lang w:val="es-PA"/>
        </w:rPr>
      </w:pPr>
      <w:r>
        <w:rPr>
          <w:lang w:val="es-PA"/>
        </w:rPr>
        <w:lastRenderedPageBreak/>
        <w:t>En el sector de L</w:t>
      </w:r>
      <w:r w:rsidRPr="00377BAC">
        <w:rPr>
          <w:lang w:val="es-PA"/>
        </w:rPr>
        <w:t>a Calera se observó que existen una serie de canteras y explotación de cemento en esta zona, las cuales producen material particulado al medio ambiente, que es arrastrado por el viento, contaminando las áreas alrededor de las mismas durante el tiempo en que están operando estos equipos con una intensidad alta.</w:t>
      </w:r>
    </w:p>
    <w:p w:rsidR="007D74C2" w:rsidRPr="001F1E53" w:rsidRDefault="007D74C2" w:rsidP="007D74C2">
      <w:pPr>
        <w:rPr>
          <w:lang w:val="es-PA"/>
        </w:rPr>
      </w:pPr>
      <w:r w:rsidRPr="007F3EF3">
        <w:rPr>
          <w:lang w:val="es-PA"/>
        </w:rPr>
        <w:t xml:space="preserve">En términos generales </w:t>
      </w:r>
      <w:r>
        <w:rPr>
          <w:lang w:val="es-PA"/>
        </w:rPr>
        <w:t xml:space="preserve">y según se reporta en </w:t>
      </w:r>
      <w:r>
        <w:rPr>
          <w:rFonts w:cs="Arial"/>
          <w:lang w:val="es-PA"/>
        </w:rPr>
        <w:t xml:space="preserve">los </w:t>
      </w:r>
      <w:r w:rsidRPr="00890BB4">
        <w:rPr>
          <w:rFonts w:cs="Arial"/>
          <w:lang w:val="es-PA"/>
        </w:rPr>
        <w:t xml:space="preserve">POT </w:t>
      </w:r>
      <w:r>
        <w:rPr>
          <w:rFonts w:cs="Arial"/>
          <w:lang w:val="es-PA"/>
        </w:rPr>
        <w:t xml:space="preserve">y EOT </w:t>
      </w:r>
      <w:r w:rsidRPr="00890BB4">
        <w:rPr>
          <w:rFonts w:cs="Arial"/>
          <w:lang w:val="es-PA"/>
        </w:rPr>
        <w:t>de</w:t>
      </w:r>
      <w:r>
        <w:rPr>
          <w:rFonts w:cs="Arial"/>
          <w:lang w:val="es-PA"/>
        </w:rPr>
        <w:t xml:space="preserve"> </w:t>
      </w:r>
      <w:r w:rsidRPr="00890BB4">
        <w:rPr>
          <w:rFonts w:cs="Arial"/>
          <w:lang w:val="es-PA"/>
        </w:rPr>
        <w:t>l</w:t>
      </w:r>
      <w:r>
        <w:rPr>
          <w:rFonts w:cs="Arial"/>
          <w:lang w:val="es-PA"/>
        </w:rPr>
        <w:t>os</w:t>
      </w:r>
      <w:r w:rsidRPr="00890BB4">
        <w:rPr>
          <w:rFonts w:cs="Arial"/>
          <w:lang w:val="es-PA"/>
        </w:rPr>
        <w:t xml:space="preserve"> Municipio</w:t>
      </w:r>
      <w:r>
        <w:rPr>
          <w:rFonts w:cs="Arial"/>
          <w:lang w:val="es-PA"/>
        </w:rPr>
        <w:t>s</w:t>
      </w:r>
      <w:r w:rsidRPr="00890BB4">
        <w:rPr>
          <w:rFonts w:cs="Arial"/>
          <w:lang w:val="es-PA"/>
        </w:rPr>
        <w:t xml:space="preserve"> </w:t>
      </w:r>
      <w:r>
        <w:rPr>
          <w:rFonts w:cs="Arial"/>
          <w:lang w:val="es-PA"/>
        </w:rPr>
        <w:t xml:space="preserve">por donde atraviesa el Proyecto, </w:t>
      </w:r>
      <w:r w:rsidRPr="007F3EF3">
        <w:rPr>
          <w:lang w:val="es-PA"/>
        </w:rPr>
        <w:t xml:space="preserve">se puede decir que la calidad del aire a lo largo del </w:t>
      </w:r>
      <w:r>
        <w:rPr>
          <w:lang w:val="es-PA"/>
        </w:rPr>
        <w:t>Proyecto</w:t>
      </w:r>
      <w:r w:rsidRPr="007F3EF3">
        <w:rPr>
          <w:lang w:val="es-PA"/>
        </w:rPr>
        <w:t xml:space="preserve"> es buena. E</w:t>
      </w:r>
      <w:r>
        <w:rPr>
          <w:lang w:val="es-PA"/>
        </w:rPr>
        <w:t xml:space="preserve">n general se atraviesa </w:t>
      </w:r>
      <w:r w:rsidRPr="007F3EF3">
        <w:rPr>
          <w:lang w:val="es-PA"/>
        </w:rPr>
        <w:t xml:space="preserve">por zonas tanto </w:t>
      </w:r>
      <w:r>
        <w:rPr>
          <w:lang w:val="es-PA"/>
        </w:rPr>
        <w:t>suburbanas</w:t>
      </w:r>
      <w:r w:rsidRPr="007F3EF3">
        <w:rPr>
          <w:lang w:val="es-PA"/>
        </w:rPr>
        <w:t xml:space="preserve">, como urbanas con presencia de algunas industrias </w:t>
      </w:r>
      <w:r>
        <w:rPr>
          <w:lang w:val="es-PA"/>
        </w:rPr>
        <w:t xml:space="preserve">(especialmente en el área de Sopó), sitios de aprovechamiento de recursos naturales (canteras, principalmente) y negocios (restaurantes, parrilladas, etc.) a la orilla de las vías. </w:t>
      </w:r>
      <w:r w:rsidRPr="007F3EF3">
        <w:rPr>
          <w:lang w:val="es-PA"/>
        </w:rPr>
        <w:t xml:space="preserve">De igual manera el </w:t>
      </w:r>
      <w:r>
        <w:rPr>
          <w:lang w:val="es-PA"/>
        </w:rPr>
        <w:t>P</w:t>
      </w:r>
      <w:r w:rsidRPr="007F3EF3">
        <w:rPr>
          <w:lang w:val="es-PA"/>
        </w:rPr>
        <w:t xml:space="preserve">royecto se desarrolla en un área completamente abierta, </w:t>
      </w:r>
      <w:r>
        <w:rPr>
          <w:lang w:val="es-PA"/>
        </w:rPr>
        <w:t>contribuyendo</w:t>
      </w:r>
      <w:r w:rsidRPr="007F3EF3">
        <w:rPr>
          <w:lang w:val="es-PA"/>
        </w:rPr>
        <w:t xml:space="preserve"> de esta manera </w:t>
      </w:r>
      <w:r>
        <w:rPr>
          <w:lang w:val="es-PA"/>
        </w:rPr>
        <w:t xml:space="preserve">a </w:t>
      </w:r>
      <w:r w:rsidRPr="007F3EF3">
        <w:rPr>
          <w:lang w:val="es-PA"/>
        </w:rPr>
        <w:t xml:space="preserve">la dispersión de </w:t>
      </w:r>
      <w:r>
        <w:rPr>
          <w:lang w:val="es-PA"/>
        </w:rPr>
        <w:t>cualquier contaminante.</w:t>
      </w:r>
    </w:p>
    <w:p w:rsidR="007D74C2" w:rsidRPr="00E6324C" w:rsidRDefault="007D74C2" w:rsidP="007D74C2">
      <w:pPr>
        <w:rPr>
          <w:rFonts w:cs="Arial"/>
          <w:lang w:val="es-PA"/>
        </w:rPr>
      </w:pPr>
      <w:r w:rsidRPr="00E6324C">
        <w:rPr>
          <w:rFonts w:cs="Arial"/>
          <w:lang w:val="es-PA"/>
        </w:rPr>
        <w:t>En cuanto a la identificación de fuentes de emisión, tanto fijas como móviles, a lo largo de</w:t>
      </w:r>
      <w:r>
        <w:rPr>
          <w:rFonts w:cs="Arial"/>
          <w:lang w:val="es-PA"/>
        </w:rPr>
        <w:t xml:space="preserve"> </w:t>
      </w:r>
      <w:r w:rsidRPr="00E6324C">
        <w:rPr>
          <w:rFonts w:cs="Arial"/>
          <w:lang w:val="es-PA"/>
        </w:rPr>
        <w:t>l</w:t>
      </w:r>
      <w:r>
        <w:rPr>
          <w:rFonts w:cs="Arial"/>
          <w:lang w:val="es-PA"/>
        </w:rPr>
        <w:t>as vías existentes</w:t>
      </w:r>
      <w:r w:rsidRPr="00E6324C">
        <w:rPr>
          <w:rFonts w:cs="Arial"/>
          <w:lang w:val="es-PA"/>
        </w:rPr>
        <w:t xml:space="preserve"> no se encuentran grandes fuentes de contaminación del aire, </w:t>
      </w:r>
      <w:r>
        <w:rPr>
          <w:rFonts w:cs="Arial"/>
          <w:lang w:val="es-PA"/>
        </w:rPr>
        <w:t>tanto de tipo industrial o de fuentes vehiculares (gases de combustión, principalmente), como de emisiones fugitivas (polvo, esencialmente). La</w:t>
      </w:r>
      <w:r w:rsidRPr="00E6324C">
        <w:rPr>
          <w:rFonts w:cs="Arial"/>
          <w:lang w:val="es-PA"/>
        </w:rPr>
        <w:t xml:space="preserve"> contaminación </w:t>
      </w:r>
      <w:r>
        <w:rPr>
          <w:rFonts w:cs="Arial"/>
          <w:lang w:val="es-PA"/>
        </w:rPr>
        <w:t xml:space="preserve">del aire </w:t>
      </w:r>
      <w:r w:rsidRPr="00E6324C">
        <w:rPr>
          <w:rFonts w:cs="Arial"/>
          <w:lang w:val="es-PA"/>
        </w:rPr>
        <w:t>se da principalmente por las actividades propias de la población y sus actividades económicas (agropecuaria, principalmente) y el tráfico vehicular</w:t>
      </w:r>
      <w:r>
        <w:rPr>
          <w:rFonts w:cs="Arial"/>
          <w:lang w:val="es-PA"/>
        </w:rPr>
        <w:t xml:space="preserve"> (gases provenientes de las fuentes móviles)</w:t>
      </w:r>
      <w:r w:rsidRPr="00E6324C">
        <w:rPr>
          <w:rFonts w:cs="Arial"/>
          <w:lang w:val="es-PA"/>
        </w:rPr>
        <w:t xml:space="preserve">, tanto en los cascos urbanos de los </w:t>
      </w:r>
      <w:r>
        <w:rPr>
          <w:rFonts w:cs="Arial"/>
          <w:lang w:val="es-PA"/>
        </w:rPr>
        <w:t>Municipios</w:t>
      </w:r>
      <w:r w:rsidRPr="00E6324C">
        <w:rPr>
          <w:rFonts w:cs="Arial"/>
          <w:lang w:val="es-PA"/>
        </w:rPr>
        <w:t>, como a lo largo de las vías y sus calles colectoras; estas últimas por lo general afirmadas (</w:t>
      </w:r>
      <w:r>
        <w:rPr>
          <w:rFonts w:cs="Arial"/>
          <w:lang w:val="es-PA"/>
        </w:rPr>
        <w:t>emisiones fugitivas de polvo, esencialmente</w:t>
      </w:r>
      <w:r w:rsidRPr="00E6324C">
        <w:rPr>
          <w:rFonts w:cs="Arial"/>
          <w:lang w:val="es-PA"/>
        </w:rPr>
        <w:t>).</w:t>
      </w:r>
    </w:p>
    <w:p w:rsidR="007D74C2" w:rsidRPr="00890BB4" w:rsidRDefault="007D74C2" w:rsidP="007D74C2">
      <w:pPr>
        <w:rPr>
          <w:rFonts w:cs="Arial"/>
          <w:lang w:val="es-PA"/>
        </w:rPr>
      </w:pPr>
      <w:r>
        <w:rPr>
          <w:rFonts w:cs="Arial"/>
          <w:lang w:val="es-PA"/>
        </w:rPr>
        <w:t>C</w:t>
      </w:r>
      <w:r w:rsidRPr="00890BB4">
        <w:rPr>
          <w:rFonts w:cs="Arial"/>
          <w:lang w:val="es-PA"/>
        </w:rPr>
        <w:t xml:space="preserve">onforme </w:t>
      </w:r>
      <w:r>
        <w:rPr>
          <w:rFonts w:cs="Arial"/>
          <w:lang w:val="es-PA"/>
        </w:rPr>
        <w:t xml:space="preserve">a </w:t>
      </w:r>
      <w:r w:rsidRPr="00890BB4">
        <w:rPr>
          <w:rFonts w:cs="Arial"/>
          <w:lang w:val="es-PA"/>
        </w:rPr>
        <w:t xml:space="preserve">la revisión realizada por medio de fotografías aéreas y comprobación de campo se pudo evidenciar en la zona de influencia </w:t>
      </w:r>
      <w:r>
        <w:rPr>
          <w:rFonts w:cs="Arial"/>
          <w:lang w:val="es-PA"/>
        </w:rPr>
        <w:t>de las vías existentes</w:t>
      </w:r>
      <w:r w:rsidRPr="00890BB4">
        <w:rPr>
          <w:rFonts w:cs="Arial"/>
          <w:lang w:val="es-PA"/>
        </w:rPr>
        <w:t xml:space="preserve">, </w:t>
      </w:r>
      <w:r>
        <w:rPr>
          <w:rFonts w:cs="Arial"/>
          <w:lang w:val="es-PA"/>
        </w:rPr>
        <w:t xml:space="preserve">las siguientes </w:t>
      </w:r>
      <w:r w:rsidRPr="00890BB4">
        <w:rPr>
          <w:rFonts w:cs="Arial"/>
          <w:lang w:val="es-PA"/>
        </w:rPr>
        <w:t xml:space="preserve">fuentes fijas </w:t>
      </w:r>
      <w:r>
        <w:rPr>
          <w:rFonts w:cs="Arial"/>
          <w:lang w:val="es-PA"/>
        </w:rPr>
        <w:t>las cuales, en su mayoría presentan una actividad intermitente a lo largo del año</w:t>
      </w:r>
      <w:r w:rsidRPr="00890BB4">
        <w:rPr>
          <w:rFonts w:cs="Arial"/>
          <w:lang w:val="es-PA"/>
        </w:rPr>
        <w:t>:</w:t>
      </w:r>
    </w:p>
    <w:p w:rsidR="007D74C2" w:rsidRDefault="007D74C2" w:rsidP="007D74C2">
      <w:pPr>
        <w:rPr>
          <w:lang w:val="es-PA"/>
        </w:rPr>
      </w:pPr>
      <w:r w:rsidRPr="00890BB4">
        <w:rPr>
          <w:rFonts w:cs="Arial"/>
          <w:lang w:val="es-PA"/>
        </w:rPr>
        <w:t xml:space="preserve">La planta de cementos CEMEX ubicada en el </w:t>
      </w:r>
      <w:r>
        <w:rPr>
          <w:rFonts w:cs="Arial"/>
          <w:lang w:val="es-PA"/>
        </w:rPr>
        <w:t>Municipio</w:t>
      </w:r>
      <w:r w:rsidRPr="00890BB4">
        <w:rPr>
          <w:rFonts w:cs="Arial"/>
          <w:lang w:val="es-PA"/>
        </w:rPr>
        <w:t xml:space="preserve"> de La Calera en el PR 1+200, de</w:t>
      </w:r>
      <w:r>
        <w:rPr>
          <w:rFonts w:cs="Arial"/>
          <w:lang w:val="es-PA"/>
        </w:rPr>
        <w:t xml:space="preserve">l </w:t>
      </w:r>
      <w:r w:rsidRPr="00890BB4">
        <w:rPr>
          <w:rFonts w:cs="Arial"/>
          <w:lang w:val="es-PA"/>
        </w:rPr>
        <w:t xml:space="preserve">Tramo La Calera – Patios, está a una distancia del </w:t>
      </w:r>
      <w:r>
        <w:rPr>
          <w:rFonts w:cs="Arial"/>
          <w:lang w:val="es-PA"/>
        </w:rPr>
        <w:t>Proyecto</w:t>
      </w:r>
      <w:r w:rsidRPr="00890BB4">
        <w:rPr>
          <w:rFonts w:cs="Arial"/>
          <w:lang w:val="es-PA"/>
        </w:rPr>
        <w:t xml:space="preserve"> de 583</w:t>
      </w:r>
      <w:r>
        <w:rPr>
          <w:rFonts w:cs="Arial"/>
          <w:lang w:val="es-PA"/>
        </w:rPr>
        <w:t xml:space="preserve"> </w:t>
      </w:r>
      <w:r w:rsidRPr="00890BB4">
        <w:rPr>
          <w:rFonts w:cs="Arial"/>
          <w:lang w:val="es-PA"/>
        </w:rPr>
        <w:t>m, el aporte de contaminantes potenciales a la atmósfera en razón a su operación están constituidos en material particulado (polvo de horno, escoria) y gases de combustión.</w:t>
      </w:r>
    </w:p>
    <w:p w:rsidR="007D74C2" w:rsidRPr="0053008F" w:rsidRDefault="007D74C2" w:rsidP="007D74C2">
      <w:pPr>
        <w:rPr>
          <w:lang w:val="es-PA"/>
        </w:rPr>
      </w:pPr>
      <w:r w:rsidRPr="0053008F">
        <w:rPr>
          <w:lang w:val="es-PA"/>
        </w:rPr>
        <w:t xml:space="preserve">Para el área del Municipio de Choachí, según los monitoreo de línea base realizados en áreas cercanas al Casco Urbano del Municipio se concluye que el </w:t>
      </w:r>
      <w:r w:rsidRPr="0053008F">
        <w:rPr>
          <w:u w:val="single"/>
          <w:lang w:val="es-PA"/>
        </w:rPr>
        <w:t>nivel de contaminación es bajo</w:t>
      </w:r>
      <w:r w:rsidRPr="0053008F">
        <w:rPr>
          <w:lang w:val="es-PA"/>
        </w:rPr>
        <w:t>, ya que no existe influencia por actividades antropogénicas o industriales y las principales fuentes de contaminación están asociadas al tráfico esporádico de las vías destapadas.</w:t>
      </w:r>
    </w:p>
    <w:p w:rsidR="007D74C2" w:rsidRPr="00771084" w:rsidRDefault="007D74C2" w:rsidP="007D74C2">
      <w:pPr>
        <w:rPr>
          <w:lang w:val="es-PA"/>
        </w:rPr>
      </w:pPr>
      <w:r w:rsidRPr="0053008F">
        <w:rPr>
          <w:lang w:val="es-PA"/>
        </w:rPr>
        <w:t>Los resultados en las estaciones o puntos de monitoreo, no superan los valores establecidos en la Norma para las partículas suspendidas totales (PTS); se cumple con la normatividad para partículas menores a 10 micras (PM-10); las concentraciones de óxidos de nitrógeno y óxidos de azufre en general fueron bajas indicando una buena calidad del aire.</w:t>
      </w:r>
    </w:p>
    <w:p w:rsidR="007D74C2" w:rsidRPr="0053008F" w:rsidRDefault="007D74C2" w:rsidP="007D74C2">
      <w:pPr>
        <w:rPr>
          <w:b/>
          <w:u w:val="single"/>
          <w:shd w:val="clear" w:color="auto" w:fill="FFFFFF"/>
          <w:lang w:val="es-PA"/>
        </w:rPr>
      </w:pPr>
      <w:r w:rsidRPr="0053008F">
        <w:rPr>
          <w:b/>
          <w:u w:val="single"/>
          <w:shd w:val="clear" w:color="auto" w:fill="FFFFFF"/>
          <w:lang w:val="es-PA"/>
        </w:rPr>
        <w:t>Ruido</w:t>
      </w:r>
    </w:p>
    <w:p w:rsidR="007D74C2" w:rsidRDefault="007D74C2" w:rsidP="007D74C2">
      <w:pPr>
        <w:rPr>
          <w:rFonts w:cs="Arial"/>
          <w:lang w:val="es-PA"/>
        </w:rPr>
      </w:pPr>
      <w:r w:rsidRPr="00F31BA9">
        <w:rPr>
          <w:rFonts w:cs="Arial"/>
          <w:szCs w:val="20"/>
          <w:shd w:val="clear" w:color="auto" w:fill="FFFFFF"/>
          <w:lang w:val="es-PA"/>
        </w:rPr>
        <w:t xml:space="preserve">Con respecto al ruido ambiental, se puede comentar que los sitios de monitoreo concluyen que la principal fuente de ruido en uno de los puntos de monitoreo (Barrio San Carlos junto al Seminario - </w:t>
      </w:r>
      <w:r w:rsidRPr="00A5671B">
        <w:rPr>
          <w:rFonts w:cs="Arial"/>
          <w:color w:val="000000"/>
          <w:szCs w:val="24"/>
          <w:lang w:val="es-PA"/>
        </w:rPr>
        <w:t xml:space="preserve">1017044,804 E; 992020,858 N), </w:t>
      </w:r>
      <w:r>
        <w:rPr>
          <w:rFonts w:cs="Arial"/>
          <w:color w:val="000000"/>
          <w:szCs w:val="24"/>
          <w:lang w:val="es-PA"/>
        </w:rPr>
        <w:t xml:space="preserve">está asociada al ruido ocasionado por residentes de la zona, y el ruido natural proveniente de los animales del área. Concluyendo entonces el monitoreo de calidad de ruido </w:t>
      </w:r>
      <w:r>
        <w:rPr>
          <w:rFonts w:cs="Arial"/>
          <w:color w:val="000000"/>
          <w:szCs w:val="24"/>
          <w:lang w:val="es-PA"/>
        </w:rPr>
        <w:lastRenderedPageBreak/>
        <w:t>ambiental, en el Municipio de Choachí que e</w:t>
      </w:r>
      <w:r w:rsidRPr="006548E0">
        <w:rPr>
          <w:rFonts w:cs="Arial"/>
          <w:lang w:val="es-PA"/>
        </w:rPr>
        <w:t>l promedio del nivel de presión sonora durante 24 horas en el punto 1 ubicado en el barrio San Carlos durante el día hábil es de 48,8 dBA, mientras en el día no hábil este valor aumenta a 57,3 dBA. Por otro lado en el punto 2 situado en el barrio El Refugio se observa un nivel de presión sonora de 56,7 en el día hábil y de 53,3 dBA durante el día no hábil.</w:t>
      </w:r>
    </w:p>
    <w:p w:rsidR="007D74C2" w:rsidRDefault="007D74C2" w:rsidP="007D74C2">
      <w:pPr>
        <w:rPr>
          <w:rFonts w:cs="Arial"/>
          <w:lang w:val="es-PA"/>
        </w:rPr>
      </w:pPr>
      <w:r>
        <w:rPr>
          <w:rFonts w:cs="Arial"/>
          <w:lang w:val="es-PA"/>
        </w:rPr>
        <w:t>Con estos resultados se observa que e</w:t>
      </w:r>
      <w:r w:rsidRPr="00033CB4">
        <w:rPr>
          <w:rFonts w:cs="Arial"/>
          <w:lang w:val="es-PA"/>
        </w:rPr>
        <w:t>n horario diurno día hábil y no hábil ninguno de los puntos monitoreados sobrepasa el límite establecido en la Resolución 627 de 2006 para zonas de uso residencial de 65 dBA.</w:t>
      </w:r>
      <w:r>
        <w:rPr>
          <w:rFonts w:cs="Arial"/>
          <w:lang w:val="es-PA"/>
        </w:rPr>
        <w:t xml:space="preserve"> Sin embargo, e</w:t>
      </w:r>
      <w:r w:rsidRPr="00033CB4">
        <w:rPr>
          <w:rFonts w:cs="Arial"/>
          <w:lang w:val="es-PA"/>
        </w:rPr>
        <w:t>n horario nocturno en día hábil el punto 2 supera el límite normativo de 50 dBA determinado en la Resolución 627 de 2006 para el sector B: zona de tranquilidad y ruido moderado, mientras en el día no hábil es el punto 1 el que no cumple con el límite normativo.</w:t>
      </w:r>
      <w:r>
        <w:rPr>
          <w:rFonts w:cs="Arial"/>
          <w:lang w:val="es-PA"/>
        </w:rPr>
        <w:t xml:space="preserve"> Finalmente se concluye que durante los horarios nocturnos es cuando se exceden el límite normativo de 50 dBA.</w:t>
      </w:r>
    </w:p>
    <w:p w:rsidR="007D74C2" w:rsidRPr="00007149" w:rsidRDefault="007D74C2" w:rsidP="00677CD8">
      <w:pPr>
        <w:pStyle w:val="NoSpacing"/>
        <w:rPr>
          <w:lang w:val="es-PA"/>
        </w:rPr>
      </w:pPr>
    </w:p>
    <w:p w:rsidR="007D74C2" w:rsidRDefault="007D74C2" w:rsidP="00FB343C">
      <w:pPr>
        <w:pStyle w:val="ListParagraph"/>
        <w:keepNext/>
        <w:numPr>
          <w:ilvl w:val="0"/>
          <w:numId w:val="33"/>
        </w:numPr>
        <w:rPr>
          <w:b/>
          <w:lang w:val="es-PA"/>
        </w:rPr>
      </w:pPr>
      <w:r w:rsidRPr="00F77AEE">
        <w:rPr>
          <w:b/>
          <w:lang w:val="es-PA"/>
        </w:rPr>
        <w:t>VEC 03 – Pérdida de Cobertura vegetal (fragmentación)</w:t>
      </w:r>
    </w:p>
    <w:p w:rsidR="007D74C2" w:rsidRDefault="007D74C2" w:rsidP="007D74C2">
      <w:pPr>
        <w:rPr>
          <w:lang w:val="es-PA"/>
        </w:rPr>
      </w:pPr>
      <w:r w:rsidRPr="00F77AEE">
        <w:rPr>
          <w:lang w:val="es-PA"/>
        </w:rPr>
        <w:t xml:space="preserve">Según lo menciona el </w:t>
      </w:r>
      <w:r w:rsidRPr="0072612C">
        <w:rPr>
          <w:b/>
          <w:i/>
          <w:lang w:val="es-PA"/>
        </w:rPr>
        <w:t>POMCA del Río Bogotá</w:t>
      </w:r>
      <w:r>
        <w:rPr>
          <w:lang w:val="es-PA"/>
        </w:rPr>
        <w:t>, en los últimos 20 años en esta cuenca, se han perdido más de 9,000 hectáreas de páramo, muy probablemente, vegetación a la cual se ha quemado y tumbado para el establecimiento de cultivos y pastos para ganadería. Acciones que van en detrimento de la calidad y cantidad de agua aprovechable para la cuenca y su población.</w:t>
      </w:r>
    </w:p>
    <w:p w:rsidR="007D74C2" w:rsidRDefault="007D74C2" w:rsidP="007D74C2">
      <w:pPr>
        <w:rPr>
          <w:lang w:val="es-PA"/>
        </w:rPr>
      </w:pPr>
      <w:r>
        <w:rPr>
          <w:lang w:val="es-PA"/>
        </w:rPr>
        <w:t>Según análisis realizado entre la cobertura boscosa del año 1985 y la cobertura boscosa del año 2003, los bosques naturales, primarios y secundarios, aumentaron en 3,200 ha, quizás a causa del abandono de tierras y el proceso evolutivo hacia bosques que han tenido varias áreas que se encontraban en matorrales y rastrojales; sin embargo muchos bosques altoandinos se han ido perdiendo por la acción antrópica, en busca de mayores áreas para el cultivo de papa y la ganadería.</w:t>
      </w:r>
    </w:p>
    <w:p w:rsidR="007D74C2" w:rsidRDefault="007D74C2" w:rsidP="007D74C2">
      <w:pPr>
        <w:rPr>
          <w:lang w:val="es-PA"/>
        </w:rPr>
      </w:pPr>
      <w:r>
        <w:rPr>
          <w:lang w:val="es-PA"/>
        </w:rPr>
        <w:t xml:space="preserve">Las áreas sin vegetación también han duplicado su superficie en las últimas dos décadas, de 2,800 ha pasaron estas zonas a cubrir algo más de 5,650 ha, se ha evidenciado este fenómeno por el aumento de áreas mineras y de la desertificación de algunas tierras. Estas áreas son objeto de la recuperación, bien sea para la protección o la producción. </w:t>
      </w:r>
    </w:p>
    <w:p w:rsidR="007D74C2" w:rsidRPr="00DA4E9A" w:rsidRDefault="007D74C2" w:rsidP="007D74C2">
      <w:pPr>
        <w:rPr>
          <w:lang w:val="es-PA"/>
        </w:rPr>
      </w:pPr>
      <w:r w:rsidRPr="00DA4E9A">
        <w:rPr>
          <w:lang w:val="es-PA"/>
        </w:rPr>
        <w:t xml:space="preserve">Según menciona el </w:t>
      </w:r>
      <w:r w:rsidRPr="0072612C">
        <w:rPr>
          <w:b/>
          <w:i/>
          <w:lang w:val="es-PA"/>
        </w:rPr>
        <w:t>POMCA del Río Negro</w:t>
      </w:r>
      <w:r w:rsidRPr="00DA4E9A">
        <w:rPr>
          <w:lang w:val="es-PA"/>
        </w:rPr>
        <w:t>, la región a lo largo del tiempo ha sufrido innumerables procesos de perturbación puesto que ha sido núcleo y polo de desarrollo para</w:t>
      </w:r>
      <w:r>
        <w:rPr>
          <w:lang w:val="es-PA"/>
        </w:rPr>
        <w:t xml:space="preserve"> el centro y oriente del </w:t>
      </w:r>
      <w:r w:rsidRPr="00DA4E9A">
        <w:rPr>
          <w:lang w:val="es-PA"/>
        </w:rPr>
        <w:t>país, tal situación desencadeno en una destrucción y agotamiento de los recursos naturales existentes provocando cambios en la estructura, hábitats</w:t>
      </w:r>
      <w:r>
        <w:rPr>
          <w:lang w:val="es-PA"/>
        </w:rPr>
        <w:t xml:space="preserve"> </w:t>
      </w:r>
      <w:r w:rsidRPr="00DA4E9A">
        <w:rPr>
          <w:lang w:val="es-PA"/>
        </w:rPr>
        <w:t>y fisonomía de las</w:t>
      </w:r>
      <w:r>
        <w:rPr>
          <w:lang w:val="es-PA"/>
        </w:rPr>
        <w:t xml:space="preserve"> </w:t>
      </w:r>
      <w:r w:rsidRPr="00DA4E9A">
        <w:rPr>
          <w:lang w:val="es-PA"/>
        </w:rPr>
        <w:t>formas de vida presentes en la zona.</w:t>
      </w:r>
    </w:p>
    <w:p w:rsidR="007D74C2" w:rsidRPr="00DA4E9A" w:rsidRDefault="007D74C2" w:rsidP="007D74C2">
      <w:pPr>
        <w:rPr>
          <w:lang w:val="es-PA"/>
        </w:rPr>
      </w:pPr>
      <w:r>
        <w:rPr>
          <w:lang w:val="es-PA"/>
        </w:rPr>
        <w:t>L</w:t>
      </w:r>
      <w:r w:rsidRPr="00DA4E9A">
        <w:rPr>
          <w:lang w:val="es-PA"/>
        </w:rPr>
        <w:t>a cuenca tiene la gran ventaja de presentar una diversidad de zonas de vida (Premontano a Páramo) que permite el desarrollo de especies vegetales en forma natural y espontánea, sin embargo, el desarrollo y la búsqueda de nuevas tierras para los colonos han llevado a la destrucción masiva de la vegetación natural con la finalidad de ampliar la frontera agrícola (situación que se acentúa en la parte alta de la cuenca), poniéndose en manifiesto el uso equivoco que conlleva la alteración del ecosistema, perdida de la biodiversidad y disminución progresiva de los caudales</w:t>
      </w:r>
      <w:r>
        <w:rPr>
          <w:rStyle w:val="FootnoteReference"/>
          <w:lang w:val="es-PA"/>
        </w:rPr>
        <w:footnoteReference w:id="20"/>
      </w:r>
      <w:r>
        <w:rPr>
          <w:lang w:val="es-PA"/>
        </w:rPr>
        <w:t xml:space="preserve">. </w:t>
      </w:r>
    </w:p>
    <w:p w:rsidR="007D74C2" w:rsidRPr="0072612C" w:rsidRDefault="007D74C2" w:rsidP="007D74C2">
      <w:pPr>
        <w:rPr>
          <w:lang w:val="es-PA"/>
        </w:rPr>
      </w:pPr>
      <w:r w:rsidRPr="0072612C">
        <w:rPr>
          <w:lang w:val="es-PA"/>
        </w:rPr>
        <w:lastRenderedPageBreak/>
        <w:t>Es innegable la alteración del recurso flora por parte de acciones antrópicas tendientes a garantizar la subsistencia de determinada población, si se analizan los patrones espaciales del recurso podemos observar que en las zonas donde se concentran núcleos poblacionales (parte alta y media de la cuenca), los relictos de vegetación se encuentran diseminados o moteados generando una fragmentación de los corredores ecológicos estratégicos para la dispersión de semillas y establecimiento de vegetación que propenda por la conservación del recurso hídrico y prevenga desastres naturales como inundaciones, derrumbes y avalanchas que pongan en riesgo a los pobladores de la región.</w:t>
      </w:r>
    </w:p>
    <w:p w:rsidR="007D74C2" w:rsidRPr="0072612C" w:rsidRDefault="007D74C2" w:rsidP="007D74C2">
      <w:pPr>
        <w:rPr>
          <w:lang w:val="es-PA"/>
        </w:rPr>
      </w:pPr>
      <w:r w:rsidRPr="0072612C">
        <w:rPr>
          <w:lang w:val="es-PA"/>
        </w:rPr>
        <w:t>Sumado a esto y aunque es un factor reiterativo en cualquier clase de estudio, la ampliación de la frontera agropecuaria altera en gran medida la estructura de los bosques y la composición florística de cualquier formación vegetal</w:t>
      </w:r>
    </w:p>
    <w:p w:rsidR="007D74C2" w:rsidRPr="0072612C" w:rsidRDefault="007D74C2" w:rsidP="007D74C2">
      <w:pPr>
        <w:rPr>
          <w:b/>
          <w:lang w:val="es-PA"/>
        </w:rPr>
      </w:pPr>
      <w:r w:rsidRPr="0072612C">
        <w:rPr>
          <w:lang w:val="es-PA"/>
        </w:rPr>
        <w:t>Estas situaciones ocurren básicamente por que las comunidades que habitan cerca de los relictos de vegetación a lo largo del tiempo y generación tras generación han generado una fuerte dependencia de estos para el suministro de bienes y servicios ambientales, (actualmente leña, materia prima de sus cultivos agrícolas y en algunos casos extracción de individuos aptos para su comercialización) lo que implica eminentemente una extinción avanzada de la flora regional, escenario que ha generado el aumento de especies en vía de extinción o la vulnerabilidad de las mismas</w:t>
      </w:r>
      <w:r>
        <w:rPr>
          <w:lang w:val="es-PA"/>
        </w:rPr>
        <w:t>.</w:t>
      </w:r>
    </w:p>
    <w:p w:rsidR="007D74C2" w:rsidRPr="00B922CD" w:rsidRDefault="007D74C2" w:rsidP="007D74C2">
      <w:pPr>
        <w:rPr>
          <w:lang w:val="es-PA"/>
        </w:rPr>
      </w:pPr>
      <w:r w:rsidRPr="0072612C">
        <w:rPr>
          <w:lang w:val="es-PA"/>
        </w:rPr>
        <w:t xml:space="preserve">En el </w:t>
      </w:r>
      <w:r w:rsidR="00677CD8">
        <w:rPr>
          <w:b/>
          <w:i/>
          <w:lang w:val="es-PA"/>
        </w:rPr>
        <w:t>Á</w:t>
      </w:r>
      <w:r w:rsidRPr="0072612C">
        <w:rPr>
          <w:b/>
          <w:i/>
          <w:lang w:val="es-PA"/>
        </w:rPr>
        <w:t>rea de Influencia del Proyecto</w:t>
      </w:r>
      <w:r w:rsidRPr="0072612C">
        <w:rPr>
          <w:lang w:val="es-PA"/>
        </w:rPr>
        <w:t xml:space="preserve">, </w:t>
      </w:r>
      <w:r w:rsidRPr="00B922CD">
        <w:rPr>
          <w:lang w:val="es-PA"/>
        </w:rPr>
        <w:t>se observa en los municipios de Guatavita, Guasca y Sesquilé es que gran parte de cobertura vegetal presente en estos municipios, es la característica de zonas urbanizadas.</w:t>
      </w:r>
      <w:r>
        <w:rPr>
          <w:lang w:val="es-PA"/>
        </w:rPr>
        <w:t xml:space="preserve"> </w:t>
      </w:r>
      <w:r w:rsidRPr="00B922CD">
        <w:rPr>
          <w:lang w:val="es-PA"/>
        </w:rPr>
        <w:t>De igual manera existen grandes extensiones de terrenos, ocupados principalmente por pastos y zonas rurales que desempeñan labores de agricultura, lo que ha generado una fuerte problemática de erosión.</w:t>
      </w:r>
      <w:r>
        <w:rPr>
          <w:lang w:val="es-PA"/>
        </w:rPr>
        <w:t xml:space="preserve"> </w:t>
      </w:r>
    </w:p>
    <w:p w:rsidR="007D74C2" w:rsidRDefault="007D74C2" w:rsidP="007D74C2">
      <w:pPr>
        <w:rPr>
          <w:lang w:val="es-MX"/>
        </w:rPr>
      </w:pPr>
      <w:r w:rsidRPr="00B922CD">
        <w:rPr>
          <w:lang w:val="es-MX"/>
        </w:rPr>
        <w:t xml:space="preserve">Además de eso el tramo entre Guasca </w:t>
      </w:r>
      <w:r>
        <w:rPr>
          <w:lang w:val="es-MX"/>
        </w:rPr>
        <w:t>–</w:t>
      </w:r>
      <w:r w:rsidRPr="00B922CD">
        <w:rPr>
          <w:lang w:val="es-MX"/>
        </w:rPr>
        <w:t xml:space="preserve"> Sesquilé</w:t>
      </w:r>
      <w:r>
        <w:rPr>
          <w:lang w:val="es-MX"/>
        </w:rPr>
        <w:t xml:space="preserve">, </w:t>
      </w:r>
      <w:r w:rsidRPr="00B922CD">
        <w:rPr>
          <w:lang w:val="es-MX"/>
        </w:rPr>
        <w:t xml:space="preserve">los parches de bosque son muy pocos dada la intervención del hombre en la ampliación de la frontera agrícola y ganadera, la fauna se concentra en mayor medida </w:t>
      </w:r>
      <w:r>
        <w:rPr>
          <w:lang w:val="es-MX"/>
        </w:rPr>
        <w:t>en los</w:t>
      </w:r>
      <w:r w:rsidRPr="00B922CD">
        <w:rPr>
          <w:lang w:val="es-MX"/>
        </w:rPr>
        <w:t xml:space="preserve"> bosques secundarios o parches de vegetación, que utilizan como corredores en busca de alimento principalmente y se encuentran relativamente lejanos de las carreteras</w:t>
      </w:r>
      <w:r>
        <w:rPr>
          <w:lang w:val="es-MX"/>
        </w:rPr>
        <w:t xml:space="preserve"> existentes</w:t>
      </w:r>
      <w:r w:rsidRPr="00B922CD">
        <w:rPr>
          <w:lang w:val="es-MX"/>
        </w:rPr>
        <w:t xml:space="preserve"> y adheridos a zonas de pastizales o sabanas.</w:t>
      </w:r>
      <w:r>
        <w:rPr>
          <w:lang w:val="es-MX"/>
        </w:rPr>
        <w:t xml:space="preserve"> </w:t>
      </w:r>
      <w:r w:rsidRPr="00B922CD">
        <w:rPr>
          <w:lang w:val="es-MX"/>
        </w:rPr>
        <w:t>De igual forma la vegetación de los bosques riparios alberga una gran cantidad de fauna importante y endémica de la región y se encuentra bien conservada en la zona de las Re</w:t>
      </w:r>
      <w:r>
        <w:rPr>
          <w:lang w:val="es-MX"/>
        </w:rPr>
        <w:t xml:space="preserve">servas Forestales Protectoras, las cuales nuevamente se encuentran en las partes altas de las cordilleras, alejadas por más de 10 km en línea recta. </w:t>
      </w:r>
    </w:p>
    <w:p w:rsidR="007D74C2" w:rsidRPr="00976452" w:rsidRDefault="007D74C2" w:rsidP="007D74C2">
      <w:pPr>
        <w:rPr>
          <w:lang w:val="es-PA"/>
        </w:rPr>
      </w:pPr>
      <w:r>
        <w:rPr>
          <w:rFonts w:cs="Arial"/>
          <w:lang w:val="es-PA"/>
        </w:rPr>
        <w:t xml:space="preserve">Aunado a lo anterior, </w:t>
      </w:r>
      <w:r>
        <w:rPr>
          <w:lang w:val="es-PA"/>
        </w:rPr>
        <w:t xml:space="preserve">la vegetación en los </w:t>
      </w:r>
      <w:r w:rsidRPr="00A91443">
        <w:rPr>
          <w:lang w:val="es-PA"/>
        </w:rPr>
        <w:t>Municipios de Sopó, Guasca y La Calera</w:t>
      </w:r>
      <w:r w:rsidRPr="004B2B38">
        <w:rPr>
          <w:lang w:val="es-PA"/>
        </w:rPr>
        <w:t xml:space="preserve"> han sufrido una degradación histórica intensa, tanto para atender las necesidades de leña y madera como para la agricultura y la ganadería. Los bosque originarios fueron destruidos en su totalidad, lo que hoy se observa corresponde a un tipo de vegetación secundaria, en varias etapas de sucesión. </w:t>
      </w:r>
      <w:r w:rsidRPr="00976452">
        <w:rPr>
          <w:lang w:val="es-PA"/>
        </w:rPr>
        <w:t>De esta manera, ha sido posible identificar matorrales o rastrojales que, por su tamaño y estructura, aún no se pueden clasificar como bosques, así como comunidades pioneras, tanto en zonas rocosas, como en áreas recién cultivadas (barbecho) y comunidades propias de determinadas condiciones ambientales (humedales, potreros arbolados y otras).</w:t>
      </w:r>
    </w:p>
    <w:p w:rsidR="007D74C2" w:rsidRPr="00AB5BB7" w:rsidRDefault="007D74C2" w:rsidP="007D74C2">
      <w:pPr>
        <w:rPr>
          <w:lang w:val="es-PA"/>
        </w:rPr>
      </w:pPr>
      <w:r>
        <w:rPr>
          <w:lang w:val="es-PA"/>
        </w:rPr>
        <w:t>Por ejemplo, e</w:t>
      </w:r>
      <w:r w:rsidRPr="00634ED1">
        <w:rPr>
          <w:lang w:val="es-PA"/>
        </w:rPr>
        <w:t xml:space="preserve">n </w:t>
      </w:r>
      <w:r>
        <w:rPr>
          <w:lang w:val="es-PA"/>
        </w:rPr>
        <w:t xml:space="preserve">la mayoría del </w:t>
      </w:r>
      <w:r w:rsidRPr="00634ED1">
        <w:rPr>
          <w:lang w:val="es-PA"/>
        </w:rPr>
        <w:t xml:space="preserve">trayecto </w:t>
      </w:r>
      <w:r>
        <w:rPr>
          <w:lang w:val="es-PA"/>
        </w:rPr>
        <w:t>desde La Calera hasta Sopó (UF02), l</w:t>
      </w:r>
      <w:r w:rsidRPr="00AB5BB7">
        <w:rPr>
          <w:lang w:val="es-PA"/>
        </w:rPr>
        <w:t>a zona presenta un área significativa con especies exóticas, en especial pinos y eucaliptos</w:t>
      </w:r>
      <w:r>
        <w:rPr>
          <w:lang w:val="es-PA"/>
        </w:rPr>
        <w:t>, introducida por los propietarios de los predios</w:t>
      </w:r>
      <w:r w:rsidRPr="00AB5BB7">
        <w:rPr>
          <w:lang w:val="es-PA"/>
        </w:rPr>
        <w:t xml:space="preserve">. No se recomienda continuar con programas de reforestación empleando esta especie, </w:t>
      </w:r>
      <w:r w:rsidRPr="00AB5BB7">
        <w:rPr>
          <w:lang w:val="es-PA"/>
        </w:rPr>
        <w:lastRenderedPageBreak/>
        <w:t>debido al empobrecimiento del impacto florístico del paisaje y el impacto que causa en el suelo, además de la alteración del régimen hídrico.</w:t>
      </w:r>
    </w:p>
    <w:p w:rsidR="007D74C2" w:rsidRPr="0072612C" w:rsidRDefault="007D74C2" w:rsidP="007D74C2">
      <w:pPr>
        <w:rPr>
          <w:lang w:val="es-PA"/>
        </w:rPr>
      </w:pPr>
      <w:r w:rsidRPr="0072612C">
        <w:rPr>
          <w:lang w:val="es-PA"/>
        </w:rPr>
        <w:t xml:space="preserve">A nivel local, conforme la revisión realizada en los POT o EOT de los Municipios de Choachí, Ubaqué y Cáqueza, el ecosistema estratégico encontrado es la “Reserva Forestal Protectora nacional de los ríos Negro y Blanco”, ubicado en el costado oriental del Proyecto a una distancia aproximada de 7,83 km del Proyecto (especialmente las UF04 y 05), dentro de los límites del PNNCH. A esta distancia de las vías existentes, no se espera ningún tipo de alteración por los procesos de cambios de uso de suelo, además de estar protegido por Ley. </w:t>
      </w:r>
    </w:p>
    <w:p w:rsidR="007D74C2" w:rsidRPr="005F5EAD" w:rsidRDefault="007D74C2" w:rsidP="00FB343C">
      <w:pPr>
        <w:pStyle w:val="ListParagraph"/>
        <w:keepNext/>
        <w:numPr>
          <w:ilvl w:val="0"/>
          <w:numId w:val="33"/>
        </w:numPr>
        <w:rPr>
          <w:b/>
          <w:lang w:val="es-PA"/>
        </w:rPr>
      </w:pPr>
      <w:r>
        <w:rPr>
          <w:b/>
          <w:lang w:val="es-PA"/>
        </w:rPr>
        <w:t>VEC 04 – Perturbación o A</w:t>
      </w:r>
      <w:r w:rsidRPr="005F5EAD">
        <w:rPr>
          <w:b/>
          <w:lang w:val="es-PA"/>
        </w:rPr>
        <w:t xml:space="preserve">lteración de la </w:t>
      </w:r>
      <w:r>
        <w:rPr>
          <w:b/>
          <w:lang w:val="es-PA"/>
        </w:rPr>
        <w:t>F</w:t>
      </w:r>
      <w:r w:rsidRPr="005F5EAD">
        <w:rPr>
          <w:b/>
          <w:lang w:val="es-PA"/>
        </w:rPr>
        <w:t xml:space="preserve">auna </w:t>
      </w:r>
      <w:r>
        <w:rPr>
          <w:b/>
          <w:lang w:val="es-PA"/>
        </w:rPr>
        <w:t>T</w:t>
      </w:r>
      <w:r w:rsidRPr="005F5EAD">
        <w:rPr>
          <w:b/>
          <w:lang w:val="es-PA"/>
        </w:rPr>
        <w:t xml:space="preserve">errestre o </w:t>
      </w:r>
      <w:r>
        <w:rPr>
          <w:b/>
          <w:lang w:val="es-PA"/>
        </w:rPr>
        <w:t>A</w:t>
      </w:r>
      <w:r w:rsidRPr="005F5EAD">
        <w:rPr>
          <w:b/>
          <w:lang w:val="es-PA"/>
        </w:rPr>
        <w:t>cuática</w:t>
      </w:r>
    </w:p>
    <w:p w:rsidR="007D74C2" w:rsidRDefault="007D74C2" w:rsidP="007D74C2">
      <w:pPr>
        <w:rPr>
          <w:lang w:val="es-PA"/>
        </w:rPr>
      </w:pPr>
      <w:r>
        <w:rPr>
          <w:lang w:val="es-PA"/>
        </w:rPr>
        <w:t>Según cita el Documento de Soporte del POMCA del Río Bogotá, los factores que atentan contra la fauna silvestre en la región son: la destrucción y fragmentación de hábitats, especialmente en el páramo y subpáramo, como resultado del avance de la frontera agrícola y ganadera, la contaminación de sistemas hídricos y del aire por ejemplo por el empleo de pesticidas y agroquímicos en las zonas de cultivos, el cambio climático como resultado de “los drásticos cambios en la disponibilidad y calidad de los hábitats; la introducción y propagación de especies exóticas que compiten por los recursos disponibles, propagan enfermedades y causan severas alteraciones de los hábitats naturales por ejemplo especies hidrobiológicas y especies vegetales de pino y eucalipto. Se considera que el desconocimiento de la importancia de los hábitats y de la fauna asociado por los actores de la zona, es otro factor que incide en la disminución de los mismos con el consecuente manejo no sostenible.</w:t>
      </w:r>
    </w:p>
    <w:p w:rsidR="007D74C2" w:rsidRPr="00BF2C4F" w:rsidRDefault="007D74C2" w:rsidP="007D74C2">
      <w:pPr>
        <w:rPr>
          <w:szCs w:val="24"/>
          <w:lang w:val="es-PA"/>
        </w:rPr>
      </w:pPr>
      <w:r>
        <w:rPr>
          <w:lang w:val="es-PA"/>
        </w:rPr>
        <w:t xml:space="preserve">Se observa en el Páramo la plantación de pinos, eucaliptos y ciprés, los cuales no permiten el crecimiento de especies nativas y a su vez disminuyen el hábitat de las especies de fauna de la zona de </w:t>
      </w:r>
      <w:r w:rsidRPr="00BF2C4F">
        <w:rPr>
          <w:szCs w:val="24"/>
          <w:lang w:val="es-PA"/>
        </w:rPr>
        <w:t xml:space="preserve">páramos. </w:t>
      </w:r>
    </w:p>
    <w:p w:rsidR="007D74C2" w:rsidRPr="00BF2C4F" w:rsidRDefault="007D74C2" w:rsidP="007D74C2">
      <w:pPr>
        <w:rPr>
          <w:szCs w:val="24"/>
          <w:lang w:val="es-PA"/>
        </w:rPr>
      </w:pPr>
      <w:r w:rsidRPr="00BF2C4F">
        <w:rPr>
          <w:rFonts w:cs="Arial"/>
          <w:szCs w:val="24"/>
          <w:lang w:val="es-PA"/>
        </w:rPr>
        <w:t>La estructura general de los ecosistemas de la región tienen efectos negativos sobre la ictiofauna de la cuenca por el mayor incremento de partículas sólidas al agua, el depósito de residuos orgánicos y de basuras sobre los cauces y los niveles de eutroficación que se generan en sectores puntuales de varios municipios donde se disponen las excretas de cerdos sobre los cauces de quebradas y de ríos.</w:t>
      </w:r>
    </w:p>
    <w:p w:rsidR="007D74C2" w:rsidRPr="00A40959" w:rsidRDefault="007D74C2" w:rsidP="007D74C2">
      <w:pPr>
        <w:rPr>
          <w:szCs w:val="24"/>
          <w:lang w:val="es-PA"/>
        </w:rPr>
      </w:pPr>
      <w:r w:rsidRPr="00A40959">
        <w:rPr>
          <w:szCs w:val="24"/>
          <w:lang w:val="es-PA"/>
        </w:rPr>
        <w:t>La contaminación de las aguas es otro de los factores influyentes en la desaparición de algunas especies, sobre todo de las pertenecientes a los grupos de Anuros y Anfibios (ranas, sapos), ya que todos ellos tienen un vínculo muy fuerte con las fuentes de agua, debido a las características de su piel deben proteger su agua corporal, además requieren agua o humedad para su reproducción.</w:t>
      </w:r>
    </w:p>
    <w:p w:rsidR="007D74C2" w:rsidRPr="00A40959" w:rsidRDefault="007D74C2" w:rsidP="007D74C2">
      <w:pPr>
        <w:rPr>
          <w:szCs w:val="24"/>
          <w:lang w:val="es-PA"/>
        </w:rPr>
      </w:pPr>
      <w:r>
        <w:rPr>
          <w:szCs w:val="24"/>
          <w:lang w:val="es-PA"/>
        </w:rPr>
        <w:t>En base al POMCA del Río Negro (Jurisdicción de CORPORINOQUIA), e</w:t>
      </w:r>
      <w:r w:rsidRPr="00A40959">
        <w:rPr>
          <w:szCs w:val="24"/>
          <w:lang w:val="es-PA"/>
        </w:rPr>
        <w:t>l uso potencial de los recursos naturales en la cuenca está ligado directamente al equilibrio que logre mantenerse entre la riqueza de recursos bióticos y los determinantes de la riqueza de especies, es notable en la mayor extensión del área la baja cobertura vegetal protectora de suelos en terrenos con pendientes abruptas (mayores del 50%) que limitan el uso de los terrenos para productividad agrícola o pecuaria y donde el retiro de la cobertura arbórea se generó por diversas circunstancias como son la extracción de recursos maderables, el uso de suelos para producción limitada de productos agrícolas y el mínimo pastoreo en la mayor extensión de ladeas y lomeríos hoy modificados y con ausencia de cobertura</w:t>
      </w:r>
      <w:r>
        <w:rPr>
          <w:szCs w:val="24"/>
          <w:lang w:val="es-PA"/>
        </w:rPr>
        <w:t xml:space="preserve"> </w:t>
      </w:r>
      <w:r w:rsidRPr="00A40959">
        <w:rPr>
          <w:szCs w:val="24"/>
          <w:lang w:val="es-PA"/>
        </w:rPr>
        <w:t>vegetal</w:t>
      </w:r>
      <w:r>
        <w:rPr>
          <w:szCs w:val="24"/>
          <w:lang w:val="es-PA"/>
        </w:rPr>
        <w:t xml:space="preserve"> </w:t>
      </w:r>
      <w:r w:rsidRPr="00A40959">
        <w:rPr>
          <w:szCs w:val="24"/>
          <w:lang w:val="es-PA"/>
        </w:rPr>
        <w:t>de tipo arbóreo generó zonas pendientes de baja productividad de ecosistemas de bosques de ladera; influyendo drásticamente en la disminución de hábitat y</w:t>
      </w:r>
      <w:r>
        <w:rPr>
          <w:szCs w:val="24"/>
          <w:lang w:val="es-PA"/>
        </w:rPr>
        <w:t xml:space="preserve"> </w:t>
      </w:r>
      <w:r w:rsidRPr="00A40959">
        <w:rPr>
          <w:szCs w:val="24"/>
          <w:lang w:val="es-PA"/>
        </w:rPr>
        <w:t xml:space="preserve">en la productividad del ambiente para </w:t>
      </w:r>
      <w:r w:rsidRPr="00A40959">
        <w:rPr>
          <w:szCs w:val="24"/>
          <w:lang w:val="es-PA"/>
        </w:rPr>
        <w:lastRenderedPageBreak/>
        <w:t>la fauna como resultado de los cambios</w:t>
      </w:r>
      <w:r>
        <w:rPr>
          <w:szCs w:val="24"/>
          <w:lang w:val="es-PA"/>
        </w:rPr>
        <w:t xml:space="preserve"> </w:t>
      </w:r>
      <w:r w:rsidRPr="00A40959">
        <w:rPr>
          <w:szCs w:val="24"/>
          <w:lang w:val="es-PA"/>
        </w:rPr>
        <w:t>y tendencias de los niveles de productividad de recursos en la base de la cadena trófica así como en variaciones pequeñas que se han venido incrementando como son la temperatura y otras condiciones que en un pasado dieron auge a una may</w:t>
      </w:r>
      <w:r>
        <w:rPr>
          <w:szCs w:val="24"/>
          <w:lang w:val="es-PA"/>
        </w:rPr>
        <w:t>or diversidad de fauna y flora.</w:t>
      </w:r>
    </w:p>
    <w:p w:rsidR="007D74C2" w:rsidRPr="00A40959" w:rsidRDefault="007D74C2" w:rsidP="007D74C2">
      <w:pPr>
        <w:rPr>
          <w:szCs w:val="24"/>
          <w:lang w:val="es-PA"/>
        </w:rPr>
      </w:pPr>
      <w:r w:rsidRPr="00A40959">
        <w:rPr>
          <w:szCs w:val="24"/>
          <w:lang w:val="es-PA"/>
        </w:rPr>
        <w:t>La oferta de alta biodiversidad de fauna silvestre en la mayor extensión de la cuenca se ha visto menguada por la continua transformación de los ecosistemas lo cual se ha traducido en el incremento de un mayor número de algunas poblaciones favorecidas por los cambios inducidos en el ecosistema dando paso a un mayor número de individuos por especie más que a un aum</w:t>
      </w:r>
      <w:r>
        <w:rPr>
          <w:szCs w:val="24"/>
          <w:lang w:val="es-PA"/>
        </w:rPr>
        <w:t xml:space="preserve">ento en el número de especies. </w:t>
      </w:r>
      <w:r w:rsidRPr="00A40959">
        <w:rPr>
          <w:szCs w:val="24"/>
          <w:lang w:val="es-PA"/>
        </w:rPr>
        <w:t xml:space="preserve">Sin embargo algunos grupos restringidos a hábitats específicos (bosque Primario y secundario con baja intervención) mantienen nichos particulares para especies con poblaciones pequeñas lo cual conduce en </w:t>
      </w:r>
      <w:r>
        <w:rPr>
          <w:szCs w:val="24"/>
          <w:lang w:val="es-PA"/>
        </w:rPr>
        <w:t>el corto tiempo a la extinción.</w:t>
      </w:r>
    </w:p>
    <w:p w:rsidR="007D74C2" w:rsidRDefault="007D74C2" w:rsidP="00FB343C">
      <w:pPr>
        <w:pStyle w:val="ListParagraph"/>
        <w:keepNext/>
        <w:numPr>
          <w:ilvl w:val="0"/>
          <w:numId w:val="33"/>
        </w:numPr>
        <w:rPr>
          <w:b/>
          <w:lang w:val="es-PA"/>
        </w:rPr>
      </w:pPr>
      <w:r w:rsidRPr="00C74629">
        <w:rPr>
          <w:b/>
          <w:lang w:val="es-PA"/>
        </w:rPr>
        <w:t xml:space="preserve">VEC 05 </w:t>
      </w:r>
      <w:r>
        <w:rPr>
          <w:b/>
          <w:lang w:val="es-PA"/>
        </w:rPr>
        <w:t xml:space="preserve">– Paisaje </w:t>
      </w:r>
    </w:p>
    <w:p w:rsidR="007D74C2" w:rsidRDefault="007D74C2" w:rsidP="007D74C2">
      <w:pPr>
        <w:rPr>
          <w:lang w:val="es-ES_tradnl"/>
        </w:rPr>
      </w:pPr>
      <w:r w:rsidRPr="00D24AE9">
        <w:rPr>
          <w:lang w:val="es-ES_tradnl"/>
        </w:rPr>
        <w:t xml:space="preserve">El uso del suelo actual, en el tramo entre el casco urbano del municipio de Sesquilé y el límite municipal entre Sesquilé y Guatavita, muestra una combinación de mosaicos de pastos y cultivos alternado con bosques densos, abiertos y de galería (riparios) y áreas suburbanas, en particular en las franjas de la vía con acceso a la represa de Tominé, en la que se desarrollan varios usos recreativos y de vivienda campestre dispersa, asociados con el acceso a la represa y a los clubes náuticos. En el norte del municipio, se encuentra el casco urbano de Sesquilé, área urbana consolidada cercana al entronque de la UF01 con la carretera central del norte (vía nacional Bogotá - Tunja). Con una menor participación, pero con dos áreas significativas al sur del casco urbano de Sesquilé y al norte del límite municipal Sesquilé – Guatavita, vale la pena resaltar los mosaicos de cultivos y espacios naturales. </w:t>
      </w:r>
      <w:r>
        <w:rPr>
          <w:lang w:val="es-ES_tradnl"/>
        </w:rPr>
        <w:t xml:space="preserve">Es decir, el área del Tramo El Salitre – Guasca – Sesquilé, </w:t>
      </w:r>
      <w:r w:rsidRPr="00AD5037">
        <w:rPr>
          <w:lang w:val="es-ES_tradnl"/>
        </w:rPr>
        <w:t>está salpicada de usos rurales y naturales del suelo, que ofrecen un paisaje de polígonos de diversas geometrías y colores que sugieren la diversidad de áreas naturales, actividades agrícolas y pecuarias y un proceso de sub-urbanización incipiente.</w:t>
      </w:r>
    </w:p>
    <w:p w:rsidR="007D74C2" w:rsidRPr="003C2B4A" w:rsidRDefault="007D74C2" w:rsidP="007D74C2">
      <w:pPr>
        <w:rPr>
          <w:szCs w:val="24"/>
          <w:lang w:val="es-PA"/>
        </w:rPr>
      </w:pPr>
      <w:r>
        <w:rPr>
          <w:lang w:val="es-ES_tradnl"/>
        </w:rPr>
        <w:t xml:space="preserve">En tanto el Tramo Sopó – La Calera, </w:t>
      </w:r>
      <w:r w:rsidRPr="006C483A">
        <w:rPr>
          <w:lang w:val="es-PA"/>
        </w:rPr>
        <w:t xml:space="preserve">está salpicada de usos rurales y naturales del suelo, que presentan unas áreas consolidadas de bosque denso, bosques riparios y pastos limpios, que ofrecen paisajes verdes o amarillos continuos, alternadas con mosaicos de cultivos y áreas naturales, pastos, áreas de </w:t>
      </w:r>
      <w:r w:rsidRPr="003C2B4A">
        <w:rPr>
          <w:szCs w:val="24"/>
          <w:lang w:val="es-PA"/>
        </w:rPr>
        <w:t>herbáceos, que ofrecen un paisaje de polígonos de diversas geometrías y colores que sugieren la diversidad de la actividad agrícola y pecuaria de la zona. Insertados en este paisaje, se reconocen tres formas de asentamientos humanos: los cascos urbanos consolidados,</w:t>
      </w:r>
      <w:r>
        <w:rPr>
          <w:szCs w:val="24"/>
          <w:lang w:val="es-PA"/>
        </w:rPr>
        <w:t xml:space="preserve"> </w:t>
      </w:r>
      <w:r w:rsidRPr="003C2B4A">
        <w:rPr>
          <w:szCs w:val="24"/>
          <w:lang w:val="es-PA"/>
        </w:rPr>
        <w:t>las áreas suburbanas o tejido urbano discontinuo y las áreas urbanas consolidadas.</w:t>
      </w:r>
    </w:p>
    <w:p w:rsidR="007D74C2" w:rsidRPr="003C2B4A" w:rsidRDefault="007D74C2" w:rsidP="007D74C2">
      <w:pPr>
        <w:rPr>
          <w:szCs w:val="24"/>
          <w:lang w:val="es-ES_tradnl"/>
        </w:rPr>
      </w:pPr>
      <w:r>
        <w:rPr>
          <w:szCs w:val="24"/>
          <w:lang w:val="es-ES_tradnl"/>
        </w:rPr>
        <w:t xml:space="preserve">El área de La Calera – Patios, </w:t>
      </w:r>
      <w:r w:rsidRPr="003C2B4A">
        <w:rPr>
          <w:szCs w:val="24"/>
          <w:lang w:val="es-ES_tradnl"/>
        </w:rPr>
        <w:t>presenta una fuerte concentración urbana y s</w:t>
      </w:r>
      <w:r>
        <w:rPr>
          <w:szCs w:val="24"/>
          <w:lang w:val="es-ES_tradnl"/>
        </w:rPr>
        <w:t xml:space="preserve">uburbana a lo largo del tramo, </w:t>
      </w:r>
      <w:r w:rsidRPr="003C2B4A">
        <w:rPr>
          <w:szCs w:val="24"/>
          <w:lang w:val="es-ES_tradnl"/>
        </w:rPr>
        <w:t>asociada al movimiento pendular de hogares que diariamente viajan a Bogotá por trabajo, educación y otros servicios de escala metropolitana, pero que residen en la Calera. Así mismo, el área presta servicios educativos a la ciudad de Bogotá y su área metropolitana durante la semana y con mayor intensidad, servicios recreativos los fines de semana y festivos. Estos servicios, que tienen una relación estrecha con la vía, han generado un patrón de ocupación que impacta negativamente la movilidad, seguridad y eficiencia de la vía, al ser básicamente un paramento continuo en el borde de la vía.</w:t>
      </w:r>
    </w:p>
    <w:p w:rsidR="007D74C2" w:rsidRDefault="007D74C2" w:rsidP="007D74C2">
      <w:pPr>
        <w:rPr>
          <w:szCs w:val="24"/>
          <w:lang w:val="es-ES_tradnl"/>
        </w:rPr>
      </w:pPr>
      <w:r w:rsidRPr="003C2B4A">
        <w:rPr>
          <w:szCs w:val="24"/>
          <w:lang w:val="es-ES_tradnl"/>
        </w:rPr>
        <w:t xml:space="preserve">El tramo Choachí - Bogotá presenta un paisaje significativamente menos urbanizado en el que se alternan áreas naturales de páramo (que el satélite lee cómo herbazales) con un mosaico de espacios </w:t>
      </w:r>
      <w:r w:rsidRPr="003C2B4A">
        <w:rPr>
          <w:szCs w:val="24"/>
          <w:lang w:val="es-ES_tradnl"/>
        </w:rPr>
        <w:lastRenderedPageBreak/>
        <w:t>naturales y cultivos, diferentes áreas forestales y boscosas y mosaicos de pastos y espacios naturales. Esta variedad ofrece un paisaje variado de frailejones con polígonos de diversas geometrías y colores que sugieren la diversidad de la actividad agrícola y pecuaria de la zona. Insertados en este paisaje, se encuentran pocas construcciones dispersas, con la huella urbana del casco urbano de Choachí cómo el único espacio urbano contin</w:t>
      </w:r>
      <w:r>
        <w:rPr>
          <w:szCs w:val="24"/>
          <w:lang w:val="es-ES_tradnl"/>
        </w:rPr>
        <w:t>u</w:t>
      </w:r>
      <w:r w:rsidRPr="003C2B4A">
        <w:rPr>
          <w:szCs w:val="24"/>
          <w:lang w:val="es-ES_tradnl"/>
        </w:rPr>
        <w:t>o consolidado.</w:t>
      </w:r>
    </w:p>
    <w:p w:rsidR="007D74C2" w:rsidRPr="002743A3" w:rsidRDefault="007D74C2" w:rsidP="007D74C2">
      <w:pPr>
        <w:rPr>
          <w:lang w:val="es-ES_tradnl"/>
        </w:rPr>
      </w:pPr>
      <w:r w:rsidRPr="002743A3">
        <w:rPr>
          <w:lang w:val="es-ES_tradnl"/>
        </w:rPr>
        <w:t xml:space="preserve">En la Calera, el proyecto pasa por al casco urbano consolidados con usos múltiples, y de desplaza a través del área suburbana y hacia el suroeste pasando por sectores que alternan bosques, alternan bosques de todos los tipos analizados, mosaicos de pastos con espacios naturales, pastos limpios y un área de extracción minera hasta llegar al área predominante clasificada cómo mosaico de cultivos y espacios naturales, alternados con una proporción menor de bosques entre la Quebrada San Lorenzo y la </w:t>
      </w:r>
      <w:r>
        <w:rPr>
          <w:lang w:val="es-ES_tradnl"/>
        </w:rPr>
        <w:t>Quebrada La Junia</w:t>
      </w:r>
      <w:r w:rsidRPr="002743A3">
        <w:rPr>
          <w:lang w:val="es-ES_tradnl"/>
        </w:rPr>
        <w:t>, en el límite municipal la Calera-Choachí, en cuyo margen occidental aparecen áreas de pastos limpios y de mosaico de pastos con espacios naturales y un área de bosque denso.</w:t>
      </w:r>
    </w:p>
    <w:p w:rsidR="007D74C2" w:rsidRPr="002743A3" w:rsidRDefault="007D74C2" w:rsidP="007D74C2">
      <w:pPr>
        <w:rPr>
          <w:lang w:val="es-ES_tradnl"/>
        </w:rPr>
      </w:pPr>
      <w:r w:rsidRPr="002743A3">
        <w:rPr>
          <w:lang w:val="es-ES_tradnl"/>
        </w:rPr>
        <w:t>En el norte del municipio de Choac</w:t>
      </w:r>
      <w:r>
        <w:rPr>
          <w:lang w:val="es-ES_tradnl"/>
        </w:rPr>
        <w:t>h</w:t>
      </w:r>
      <w:r w:rsidRPr="002743A3">
        <w:rPr>
          <w:lang w:val="es-ES_tradnl"/>
        </w:rPr>
        <w:t xml:space="preserve">í, en el límite con la Calera continua el área predominante clasificada cómo mosaico de cultivos y espacios naturales, con dos áreas de pastos alternados con espacios naturales, hasta el norte del casco urbano, en el que se reconocen dos áreas de bosque que atraviesa la vía, rodeadas por áreas de mosaico de cultivos y áreas naturales al este y áreas de pastos y de mosaico de pastos y cultivos al oeste. </w:t>
      </w:r>
    </w:p>
    <w:p w:rsidR="007D74C2" w:rsidRPr="003C2B4A" w:rsidRDefault="007D74C2" w:rsidP="007D74C2">
      <w:pPr>
        <w:rPr>
          <w:szCs w:val="24"/>
          <w:lang w:val="es-ES_tradnl"/>
        </w:rPr>
      </w:pPr>
      <w:r w:rsidRPr="00E734A8">
        <w:rPr>
          <w:lang w:val="es-ES_tradnl"/>
        </w:rPr>
        <w:t xml:space="preserve">Los mosaicos de cultivos y espacios naturales y de cultivos, pastos y espacios naturales predominan a lo largo </w:t>
      </w:r>
      <w:r>
        <w:rPr>
          <w:lang w:val="es-ES_tradnl"/>
        </w:rPr>
        <w:t xml:space="preserve">de </w:t>
      </w:r>
      <w:r w:rsidRPr="00E734A8">
        <w:rPr>
          <w:lang w:val="es-ES_tradnl"/>
        </w:rPr>
        <w:t xml:space="preserve">los territorios de los municipios de Choachí, Ubaque y </w:t>
      </w:r>
      <w:r>
        <w:rPr>
          <w:lang w:val="es-ES_tradnl"/>
        </w:rPr>
        <w:t>Cáqueza. Con excepción en el suroeste de los cascos urbanos de Choachí y Ubaque en los que predomina un mosaico de pastos y espacios naturales, el área suburbana alrededor del casco urbano de Ubaque y una extensa área de pastos limpios al oeste de la vía existente en la vereda San Agustín de Ubaque y el oeste de la vía en la vereda Palo Grande de Cáqueza, en cercanías del entronque de este tramo con la vía al llano.</w:t>
      </w:r>
    </w:p>
    <w:p w:rsidR="007D74C2" w:rsidRPr="00DB2418" w:rsidRDefault="007D74C2" w:rsidP="007D74C2">
      <w:pPr>
        <w:rPr>
          <w:lang w:val="es-ES_tradnl"/>
        </w:rPr>
      </w:pPr>
      <w:r w:rsidRPr="00D97650">
        <w:rPr>
          <w:lang w:val="es-ES_tradnl"/>
        </w:rPr>
        <w:t>Considerando la debilidad y falta de actualización de los POTs municipales, sumados al patrón de desarrollo suburbano desordenado, y la mayor accesibilidad asociada al mejoramiento del corredor vial, es posible que sin la revisión y fortalecimiento de los POT, un control urbanístico y ciudadano estricto, se pierdan valores paisajísticos y urbanísticos. En un proceso particularmente crítico que empezó con la revisión del POT en 2010, el municipio de La Calera lleva autorizando licencias en los páramos del municipio entre los 3000 y 3200msnm, amparándose en disposiciones del POT que son contrarias a la legislación nacional y las disposiciones ambientales de superior jerarquía.</w:t>
      </w:r>
    </w:p>
    <w:p w:rsidR="007D74C2" w:rsidRDefault="007D74C2" w:rsidP="00FB343C">
      <w:pPr>
        <w:pStyle w:val="ListParagraph"/>
        <w:keepNext/>
        <w:numPr>
          <w:ilvl w:val="0"/>
          <w:numId w:val="33"/>
        </w:numPr>
        <w:rPr>
          <w:b/>
          <w:lang w:val="es-PA"/>
        </w:rPr>
      </w:pPr>
      <w:r w:rsidRPr="00C74629">
        <w:rPr>
          <w:b/>
          <w:lang w:val="es-PA"/>
        </w:rPr>
        <w:t>VEC 06 – Afectación del Recurso Arqueológico</w:t>
      </w:r>
    </w:p>
    <w:p w:rsidR="007D74C2" w:rsidRPr="0096579E" w:rsidRDefault="007D74C2" w:rsidP="007D74C2">
      <w:pPr>
        <w:rPr>
          <w:u w:val="single"/>
          <w:lang w:val="es-PA"/>
        </w:rPr>
      </w:pPr>
      <w:r w:rsidRPr="00AE3C65">
        <w:rPr>
          <w:lang w:val="es-PA"/>
        </w:rPr>
        <w:t>Las obras civiles a construir en el marco de este Proyecto vial incluyen labores de remoción de suelos como cortes y excavaciones, las cuales podrían afectar negativamente los restos arqueológicos que se encuentren en las áreas directas que serán intervenidas, trayendo como consecuencia la perdida de valiosa información que permitiría la reconstrucción de los modos de vida de los grupos prehispánicos o coloniales que habitaron en este territorio.</w:t>
      </w:r>
    </w:p>
    <w:p w:rsidR="007D74C2" w:rsidRPr="00564C55" w:rsidRDefault="007D74C2" w:rsidP="007D74C2">
      <w:r w:rsidRPr="00564C55">
        <w:t xml:space="preserve">En la sabana de Bogotá se han realizado numerosas investigaciones que dan cuenta largos y continuos procesos de ocupación humana desde finales del pleistoceno hace más de 12.500 años antes del presente hasta la época de contacto con los ibéricos en el siglo XVI y dan cuenta de múltiples desarrollos sociales, económicos y políticos que llevaron a bandas de cazadores y recolectores a </w:t>
      </w:r>
      <w:r w:rsidRPr="00564C55">
        <w:lastRenderedPageBreak/>
        <w:t>transformarse, gradualmente, hasta conformar sociedades humanas organizadas en complejos cacicazgos con sistemas políticos y económicos desarrollados. A la llegada de los españoles y en el consecuente proceso de Conquista, las complejas sociedades prehispánicas fueron sometidas para después implantar el régimen Colonial que estuvo vigente hasta la etapa de independencia ocurrido entre 1810 y 1820, y que dio origen a la República de Colombia.</w:t>
      </w:r>
    </w:p>
    <w:p w:rsidR="007D74C2" w:rsidRDefault="007D74C2" w:rsidP="00FB343C">
      <w:pPr>
        <w:pStyle w:val="ListParagraph"/>
        <w:keepNext/>
        <w:numPr>
          <w:ilvl w:val="0"/>
          <w:numId w:val="33"/>
        </w:numPr>
        <w:rPr>
          <w:b/>
        </w:rPr>
      </w:pPr>
      <w:r>
        <w:rPr>
          <w:b/>
        </w:rPr>
        <w:t>Municipio de Sesquilé</w:t>
      </w:r>
    </w:p>
    <w:p w:rsidR="007D74C2" w:rsidRPr="00AE3C65" w:rsidRDefault="007D74C2" w:rsidP="007D74C2">
      <w:pPr>
        <w:rPr>
          <w:b/>
        </w:rPr>
      </w:pPr>
      <w:r w:rsidRPr="00D92F94">
        <w:rPr>
          <w:lang w:val="es-MX"/>
        </w:rPr>
        <w:t>Aunque se carece de investigaciones arqueológicas reportadas en el Instituto Colombiano de Antropología e Historia (ICANH) para este municipio, la información etnohistórica revisada da cuenta de la ocupación de este territorio por parte de grupos prehispánicos. Sin embargo, su cercanía a sitios de influencia muisca como la laguna de Guatavita, podrían indicar que todo este extenso territorio podría contener vestigios arqueológicos.</w:t>
      </w:r>
    </w:p>
    <w:p w:rsidR="007D74C2" w:rsidRPr="00677CD8" w:rsidRDefault="007D74C2" w:rsidP="00FB343C">
      <w:pPr>
        <w:pStyle w:val="ListParagraph"/>
        <w:keepNext/>
        <w:numPr>
          <w:ilvl w:val="0"/>
          <w:numId w:val="33"/>
        </w:numPr>
        <w:rPr>
          <w:b/>
        </w:rPr>
      </w:pPr>
      <w:r w:rsidRPr="00677CD8">
        <w:rPr>
          <w:b/>
        </w:rPr>
        <w:t>Municipio de Guatavita</w:t>
      </w:r>
    </w:p>
    <w:p w:rsidR="007D74C2" w:rsidRPr="00957974" w:rsidRDefault="007D74C2" w:rsidP="007D74C2">
      <w:r w:rsidRPr="00957974">
        <w:t>Aunque el municipio de Guatavita es una zona de importancia histórica, hay pocas investigaciones</w:t>
      </w:r>
      <w:r>
        <w:t xml:space="preserve"> </w:t>
      </w:r>
      <w:r w:rsidRPr="00957974">
        <w:t>que demuestren el verdadero potencial arqueológico de la zona y en algunos casos los resultados no han sido positivos. No obstante, hay trabajos que arrojaron información arqueológica sobre cinco sitios en el municipio de Guatavita.</w:t>
      </w:r>
    </w:p>
    <w:p w:rsidR="007D74C2" w:rsidRPr="00957974" w:rsidRDefault="007D74C2" w:rsidP="007D74C2">
      <w:r w:rsidRPr="00957974">
        <w:t>El primero es un sitio ubicado en la reserva forestal de la laguna de Guatavita. En este monitoreo arqueológico se encontró un ofrendatario muisca que consta de cuatro piezas en tumbaga y material cerámico (Botero, 2006), pero no cuenta con un fechado para estos materiales encontrados.</w:t>
      </w:r>
    </w:p>
    <w:p w:rsidR="007D74C2" w:rsidRPr="00957974" w:rsidRDefault="007D74C2" w:rsidP="007D74C2">
      <w:r w:rsidRPr="00957974">
        <w:t>Por otro lado las investigaciones realizadas en la vereda Tominé de indios por Joaquín Parra Rojas en el año de 1969, arrojaron evidencias de material lítico y cerámico en estructuras funerarias (Tominé, Estructuras 1, 2, 3 y 4), las cuales fueron ubicadas en las laderas de la montaña El Horno, aledaños a las quebradas Las Moras y Los Guarapos. Estas son de tipo megalítico con lajas en posición horizontal, que el autor relaciona a unas similares de tipo europeo (parra, 1969). Además, dichas estructuras en su mayoría, se encuentran guaqueadas.</w:t>
      </w:r>
    </w:p>
    <w:p w:rsidR="007D74C2" w:rsidRPr="00957974" w:rsidRDefault="007D74C2" w:rsidP="007D74C2">
      <w:r w:rsidRPr="00957974">
        <w:t>Por otro lado, en la misma vereda, se hallaron otras dos estructuras por parte de una concesión minera, y a cargo del arqueólogo Freddy Rodríguez (Sin Fecha). En ellas se encontraron materiales líticos y cerámicos asociados al periodo muisca. Sin embargo, en el registro no aparece el año de realización de dicho informe.</w:t>
      </w:r>
    </w:p>
    <w:p w:rsidR="007D74C2" w:rsidRPr="00957974" w:rsidRDefault="007D74C2" w:rsidP="007D74C2">
      <w:r w:rsidRPr="00957974">
        <w:t>Finalmente, existen dos sitios arqueológicos localizados en el municipio de Guatavita llamados La Piedra de los Llorones y La Piedra Peña el Pichonal</w:t>
      </w:r>
      <w:r w:rsidRPr="00CF4B4D">
        <w:rPr>
          <w:vertAlign w:val="superscript"/>
        </w:rPr>
        <w:footnoteReference w:id="21"/>
      </w:r>
      <w:r w:rsidRPr="00957974">
        <w:t>. El primero localizado en la vereda Juiquín, en la finca Peña El Pichonal y el segundo en la vereda Tominé de Blancos, en la finca Santa lucía. En ambos sitios se observaron pictografías labradas en colores rojo, negro blanco y amarillo y las cuales se encuentran en mal estado de conservación. Según la información suministrada por el Instituto Colombiano de Antropología e Historia (ICANH), no están asociados a ningún periodo cerámico.</w:t>
      </w:r>
    </w:p>
    <w:p w:rsidR="007D74C2" w:rsidRDefault="007D74C2" w:rsidP="00FB343C">
      <w:pPr>
        <w:pStyle w:val="ListParagraph"/>
        <w:keepNext/>
        <w:numPr>
          <w:ilvl w:val="0"/>
          <w:numId w:val="33"/>
        </w:numPr>
        <w:rPr>
          <w:b/>
        </w:rPr>
      </w:pPr>
      <w:r>
        <w:rPr>
          <w:b/>
        </w:rPr>
        <w:lastRenderedPageBreak/>
        <w:t>Municipio de Guasca</w:t>
      </w:r>
    </w:p>
    <w:p w:rsidR="007D74C2" w:rsidRPr="00957974" w:rsidRDefault="007D74C2" w:rsidP="007D74C2">
      <w:pPr>
        <w:rPr>
          <w:b/>
        </w:rPr>
      </w:pPr>
      <w:r w:rsidRPr="00C16D46">
        <w:rPr>
          <w:lang w:val="es-ES"/>
        </w:rPr>
        <w:t>El Arqueólogo Álvaro Botiva realizó entre 1972 y 1974 un trabajo de campo cuyo informe final tituló “Mapa y Reconocimiento arqueológico del municipio de Guasca”, donde se interesó por identificar y reconocer la totalidad o la mayoría de sitios de interés arqueológicos del municipio con el fin de plantear investigaciones futuras (p. 9).</w:t>
      </w:r>
    </w:p>
    <w:p w:rsidR="007D74C2" w:rsidRPr="00C16D46" w:rsidRDefault="007D74C2" w:rsidP="007D74C2">
      <w:pPr>
        <w:rPr>
          <w:lang w:val="es-ES"/>
        </w:rPr>
      </w:pPr>
      <w:r w:rsidRPr="00C16D46">
        <w:rPr>
          <w:lang w:val="es-ES"/>
        </w:rPr>
        <w:t>Botiva identifica 39 sitios arqueológicos, 3 de los cuales se ubican en el municipio de Sopó en límites con Guasca. Consisten en: 16 cementerios, 1 cueva de enterramiento, 2 petroglifos, 1 pintura rupestre, 12 sitios ceremoniales y 7 basureros o sitios de habitación (Botiva, 1976: 26-27). Estos sitios son reseñados en un mapa a mano alzada y en un listado donde señala las características del yacimiento y su ubicación.</w:t>
      </w:r>
    </w:p>
    <w:p w:rsidR="007D74C2" w:rsidRPr="00DF6B5E" w:rsidRDefault="007D74C2" w:rsidP="007D74C2">
      <w:pPr>
        <w:rPr>
          <w:u w:val="single"/>
        </w:rPr>
      </w:pPr>
      <w:r w:rsidRPr="00DF6B5E">
        <w:rPr>
          <w:u w:val="single"/>
        </w:rPr>
        <w:t xml:space="preserve">Zonificación </w:t>
      </w:r>
      <w:r>
        <w:rPr>
          <w:u w:val="single"/>
        </w:rPr>
        <w:t>de Potencial</w:t>
      </w:r>
    </w:p>
    <w:p w:rsidR="007D74C2" w:rsidRDefault="007D74C2" w:rsidP="007D74C2">
      <w:pPr>
        <w:rPr>
          <w:b/>
        </w:rPr>
      </w:pPr>
      <w:r>
        <w:rPr>
          <w:b/>
        </w:rPr>
        <w:t xml:space="preserve">Tramo Salitre – Sesquilé: </w:t>
      </w:r>
    </w:p>
    <w:p w:rsidR="007D74C2" w:rsidRPr="00957974" w:rsidRDefault="007D74C2" w:rsidP="007D74C2">
      <w:pPr>
        <w:rPr>
          <w:b/>
          <w:lang w:val="es-ES"/>
        </w:rPr>
      </w:pPr>
      <w:r w:rsidRPr="009C5743">
        <w:t>Durante el recorrido de reconocimiento arqueológico del tramo atravesado entre los municipios de Sesquilé, Guatavita y Guasca, se observaron 11 zonas de potencial arqueológico en el paisaje, las cuales, se discriminan de siguiente manera: Potencial Alto: 3 zonas; Potencial Medio: 4 zonas y Potencial Bajo: 4 zonas</w:t>
      </w:r>
      <w:r>
        <w:t xml:space="preserve">. Ver </w:t>
      </w:r>
      <w:r>
        <w:fldChar w:fldCharType="begin"/>
      </w:r>
      <w:r>
        <w:instrText xml:space="preserve"> REF _Ref413336150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14</w:t>
      </w:r>
      <w:r>
        <w:fldChar w:fldCharType="end"/>
      </w:r>
      <w:r>
        <w:t>:</w:t>
      </w:r>
    </w:p>
    <w:p w:rsidR="007D74C2" w:rsidRDefault="007D74C2" w:rsidP="007D74C2">
      <w:pPr>
        <w:pStyle w:val="Caption"/>
      </w:pPr>
      <w:bookmarkStart w:id="318" w:name="_Toc415755260"/>
      <w:bookmarkStart w:id="319" w:name="_Toc424750996"/>
      <w:bookmarkStart w:id="320" w:name="_Toc429673421"/>
      <w:bookmarkStart w:id="321" w:name="_Ref413336150"/>
      <w:bookmarkStart w:id="322" w:name="_Toc429755733"/>
      <w:r w:rsidRPr="0051317F">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14</w:t>
      </w:r>
      <w:r w:rsidR="00677CD8">
        <w:fldChar w:fldCharType="end"/>
      </w:r>
      <w:bookmarkEnd w:id="321"/>
      <w:r w:rsidRPr="0051317F">
        <w:t xml:space="preserve">. Zonificación arqueológica preliminar </w:t>
      </w:r>
      <w:bookmarkEnd w:id="318"/>
      <w:r>
        <w:t>del tramo</w:t>
      </w:r>
      <w:bookmarkEnd w:id="319"/>
      <w:bookmarkEnd w:id="320"/>
      <w:bookmarkEnd w:id="322"/>
      <w:r>
        <w:t xml:space="preserve"> </w:t>
      </w:r>
    </w:p>
    <w:p w:rsidR="007D74C2" w:rsidRDefault="007D74C2" w:rsidP="007D74C2">
      <w:pPr>
        <w:spacing w:after="0"/>
        <w:jc w:val="center"/>
      </w:pPr>
      <w:r>
        <w:rPr>
          <w:noProof/>
        </w:rPr>
        <w:drawing>
          <wp:inline distT="0" distB="0" distL="0" distR="0" wp14:anchorId="0C1CAE74" wp14:editId="435D42DA">
            <wp:extent cx="4204581" cy="3329695"/>
            <wp:effectExtent l="0" t="0" r="5715" b="444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4248617" cy="3364568"/>
                    </a:xfrm>
                    <a:prstGeom prst="rect">
                      <a:avLst/>
                    </a:prstGeom>
                    <a:noFill/>
                  </pic:spPr>
                </pic:pic>
              </a:graphicData>
            </a:graphic>
          </wp:inline>
        </w:drawing>
      </w:r>
    </w:p>
    <w:p w:rsidR="007D74C2" w:rsidRDefault="007D74C2" w:rsidP="007D74C2">
      <w:pPr>
        <w:pStyle w:val="PiedeFoto"/>
      </w:pPr>
      <w:r w:rsidRPr="00F524F3">
        <w:t>Fuente: Elaboración Propia</w:t>
      </w:r>
    </w:p>
    <w:p w:rsidR="007D74C2" w:rsidRPr="008719B1" w:rsidRDefault="007D74C2" w:rsidP="007D74C2">
      <w:pPr>
        <w:pStyle w:val="NoSpacing"/>
        <w:rPr>
          <w:lang w:val="es-PA"/>
        </w:rPr>
      </w:pPr>
    </w:p>
    <w:p w:rsidR="007D74C2" w:rsidRPr="00677CD8" w:rsidRDefault="007D74C2" w:rsidP="00FB343C">
      <w:pPr>
        <w:pStyle w:val="ListParagraph"/>
        <w:keepNext/>
        <w:numPr>
          <w:ilvl w:val="0"/>
          <w:numId w:val="33"/>
        </w:numPr>
        <w:rPr>
          <w:b/>
        </w:rPr>
      </w:pPr>
      <w:r w:rsidRPr="00677CD8">
        <w:rPr>
          <w:b/>
        </w:rPr>
        <w:lastRenderedPageBreak/>
        <w:t>Municipio de Sopó</w:t>
      </w:r>
    </w:p>
    <w:p w:rsidR="007D74C2" w:rsidRPr="00296C04" w:rsidRDefault="007D74C2" w:rsidP="007D74C2">
      <w:pPr>
        <w:rPr>
          <w:lang w:val="es-MX"/>
        </w:rPr>
      </w:pPr>
      <w:r w:rsidRPr="00296C04">
        <w:rPr>
          <w:lang w:val="es-MX"/>
        </w:rPr>
        <w:t xml:space="preserve">Las investigaciones arqueológicas realizadas en el municipio de Sopó, si bien han arrojado interesantes datos respecto a la ocupación humana prehispánica, no reúnen suficiente información que permita dilucidar patrones de asentamiento o procesos detallados de cambio sociocultural. Las principales interpretaciones socioculturales respecto a los grupos humanos que habitaron Sopó están fundamentadas, principalmente, en información etnohistórica, la cual, brinda un panorama sobre tales temáticas pero con la limitante que corresponde a la visión sesgada y momentánea ocurrida durante la llegada de los españoles. </w:t>
      </w:r>
    </w:p>
    <w:p w:rsidR="007D74C2" w:rsidRPr="00296C04" w:rsidRDefault="007D74C2" w:rsidP="007D74C2">
      <w:pPr>
        <w:spacing w:before="120" w:after="120"/>
        <w:rPr>
          <w:b/>
          <w:lang w:val="es-MX"/>
        </w:rPr>
      </w:pPr>
      <w:r w:rsidRPr="004C18FE">
        <w:rPr>
          <w:lang w:val="es-ES"/>
        </w:rPr>
        <w:t>Más recientemente, el arqueólogo Álvaro Botíva (2013) realizó un estudio en el Municipio de Sopó durante la ejecución de un programa de arqueología preventiva, en el cual se identificaron 12 tumbas en un peq</w:t>
      </w:r>
      <w:r>
        <w:rPr>
          <w:lang w:val="es-ES"/>
        </w:rPr>
        <w:t xml:space="preserve">ueño cementerio perteneciente </w:t>
      </w:r>
      <w:r w:rsidRPr="004C18FE">
        <w:rPr>
          <w:lang w:val="es-ES"/>
        </w:rPr>
        <w:t>al periodo Muisca Tardío. La estructura observada en todas las tumbas corresponde a tumbas con pozo simple de forma oval, en algunas se observa tendido de tres lajas acuñadas con rocas pequeñas. Dada la uniformidad presente en todas las tumbas se puede inferir que fueron realizadas durante un mismo periodo de tiempo y por una misma comunidad.</w:t>
      </w:r>
    </w:p>
    <w:p w:rsidR="007D74C2" w:rsidRPr="00677CD8" w:rsidRDefault="007D74C2" w:rsidP="00FB343C">
      <w:pPr>
        <w:pStyle w:val="ListParagraph"/>
        <w:keepNext/>
        <w:numPr>
          <w:ilvl w:val="0"/>
          <w:numId w:val="33"/>
        </w:numPr>
        <w:rPr>
          <w:b/>
        </w:rPr>
      </w:pPr>
      <w:r w:rsidRPr="00677CD8">
        <w:rPr>
          <w:b/>
        </w:rPr>
        <w:t xml:space="preserve">Municipio de La Calera </w:t>
      </w:r>
    </w:p>
    <w:p w:rsidR="007D74C2" w:rsidRPr="00296C04" w:rsidRDefault="007D74C2" w:rsidP="007D74C2">
      <w:pPr>
        <w:rPr>
          <w:lang w:val="es-PA"/>
        </w:rPr>
      </w:pPr>
      <w:r w:rsidRPr="00296C04">
        <w:rPr>
          <w:lang w:val="es-MX"/>
        </w:rPr>
        <w:t>En el Municipio de La Calera han sido realizadas pocas investigaciones arqueológicas (según los registros identificados en la biblioteca del ICANH). Escasos reportes de investigaciones, enmarcadas en estudios de impacto ambiental, han sido realizados en este municipio de la Sabana de Bogotá, pero, a pesar de su escases, los estudios dan cuenta de la presencia de evidencias arqueológicas en sus terrenos (Sa</w:t>
      </w:r>
      <w:r>
        <w:rPr>
          <w:lang w:val="es-MX"/>
        </w:rPr>
        <w:t xml:space="preserve">nta, 2011 y González, 2011). </w:t>
      </w:r>
      <w:r w:rsidRPr="00007F40">
        <w:rPr>
          <w:lang w:val="es-MX"/>
        </w:rPr>
        <w:t xml:space="preserve">La </w:t>
      </w:r>
      <w:r w:rsidRPr="00007F40">
        <w:rPr>
          <w:lang w:val="es-MX"/>
        </w:rPr>
        <w:fldChar w:fldCharType="begin"/>
      </w:r>
      <w:r w:rsidRPr="00007F40">
        <w:rPr>
          <w:lang w:val="es-MX"/>
        </w:rPr>
        <w:instrText xml:space="preserve"> REF _Ref429553563 \h  \* MERGEFORMAT </w:instrText>
      </w:r>
      <w:r w:rsidRPr="00007F40">
        <w:rPr>
          <w:lang w:val="es-MX"/>
        </w:rPr>
      </w:r>
      <w:r w:rsidRPr="00007F40">
        <w:rPr>
          <w:lang w:val="es-MX"/>
        </w:rPr>
        <w:fldChar w:fldCharType="separate"/>
      </w:r>
      <w:r w:rsidR="00E51CD4" w:rsidRPr="00E51CD4">
        <w:rPr>
          <w:lang w:val="es-PA"/>
        </w:rPr>
        <w:t xml:space="preserve">Tabla </w:t>
      </w:r>
      <w:r w:rsidR="00E51CD4" w:rsidRPr="00E51CD4">
        <w:rPr>
          <w:noProof/>
          <w:lang w:val="es-PA"/>
        </w:rPr>
        <w:t>4</w:t>
      </w:r>
      <w:r w:rsidR="00E51CD4" w:rsidRPr="00E51CD4">
        <w:rPr>
          <w:noProof/>
          <w:lang w:val="es-PA"/>
        </w:rPr>
        <w:noBreakHyphen/>
        <w:t>59</w:t>
      </w:r>
      <w:r w:rsidRPr="00007F40">
        <w:rPr>
          <w:lang w:val="es-MX"/>
        </w:rPr>
        <w:fldChar w:fldCharType="end"/>
      </w:r>
      <w:r w:rsidRPr="00007F40">
        <w:rPr>
          <w:lang w:val="es-MX"/>
        </w:rPr>
        <w:t>, sintetiza</w:t>
      </w:r>
      <w:r w:rsidRPr="00296C04">
        <w:rPr>
          <w:lang w:val="es-MX"/>
        </w:rPr>
        <w:t xml:space="preserve"> los sitios arqueológicos registrados en el municipio de La Calera. </w:t>
      </w:r>
      <w:bookmarkStart w:id="323" w:name="_Ref413068934"/>
      <w:bookmarkStart w:id="324" w:name="_Toc416960132"/>
    </w:p>
    <w:p w:rsidR="007D74C2" w:rsidRPr="00296C04" w:rsidRDefault="007D74C2" w:rsidP="007D74C2">
      <w:pPr>
        <w:pStyle w:val="Caption"/>
        <w:rPr>
          <w:lang w:val="es-MX"/>
        </w:rPr>
      </w:pPr>
      <w:bookmarkStart w:id="325" w:name="_Ref429553563"/>
      <w:bookmarkStart w:id="326" w:name="_Toc429673394"/>
      <w:bookmarkStart w:id="327" w:name="_Toc429755715"/>
      <w:r w:rsidRPr="00007F40">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59</w:t>
      </w:r>
      <w:r>
        <w:fldChar w:fldCharType="end"/>
      </w:r>
      <w:bookmarkEnd w:id="323"/>
      <w:bookmarkEnd w:id="325"/>
      <w:r w:rsidRPr="00007F40">
        <w:t xml:space="preserve">. </w:t>
      </w:r>
      <w:r>
        <w:t>Evidencias y S</w:t>
      </w:r>
      <w:r w:rsidRPr="00296C04">
        <w:t xml:space="preserve">itios </w:t>
      </w:r>
      <w:r>
        <w:t>A</w:t>
      </w:r>
      <w:r w:rsidRPr="00296C04">
        <w:t xml:space="preserve">rqueológicos </w:t>
      </w:r>
      <w:r>
        <w:t>R</w:t>
      </w:r>
      <w:r w:rsidRPr="00296C04">
        <w:t>eferenciados para el Municipio de La Calera</w:t>
      </w:r>
      <w:bookmarkEnd w:id="324"/>
      <w:bookmarkEnd w:id="326"/>
      <w:bookmarkEnd w:id="327"/>
    </w:p>
    <w:tbl>
      <w:tblPr>
        <w:tblStyle w:val="TableGrid"/>
        <w:tblW w:w="5000" w:type="pct"/>
        <w:jc w:val="center"/>
        <w:tblLayout w:type="fixed"/>
        <w:tblLook w:val="04A0" w:firstRow="1" w:lastRow="0" w:firstColumn="1" w:lastColumn="0" w:noHBand="0" w:noVBand="1"/>
      </w:tblPr>
      <w:tblGrid>
        <w:gridCol w:w="2085"/>
        <w:gridCol w:w="1610"/>
        <w:gridCol w:w="5655"/>
      </w:tblGrid>
      <w:tr w:rsidR="007D74C2" w:rsidRPr="001671C2" w:rsidTr="00677CD8">
        <w:trPr>
          <w:cantSplit/>
          <w:tblHeader/>
          <w:jc w:val="center"/>
        </w:trPr>
        <w:tc>
          <w:tcPr>
            <w:tcW w:w="1115" w:type="pct"/>
            <w:shd w:val="clear" w:color="auto" w:fill="006F78"/>
            <w:vAlign w:val="center"/>
            <w:hideMark/>
          </w:tcPr>
          <w:p w:rsidR="007D74C2" w:rsidRPr="001671C2" w:rsidRDefault="007D74C2" w:rsidP="00677CD8">
            <w:pPr>
              <w:spacing w:after="0"/>
              <w:jc w:val="center"/>
              <w:rPr>
                <w:b/>
                <w:bCs/>
                <w:color w:val="FFFFFF" w:themeColor="background1"/>
                <w:sz w:val="22"/>
                <w:szCs w:val="20"/>
              </w:rPr>
            </w:pPr>
            <w:r w:rsidRPr="001671C2">
              <w:rPr>
                <w:b/>
                <w:bCs/>
                <w:color w:val="FFFFFF" w:themeColor="background1"/>
                <w:sz w:val="22"/>
                <w:szCs w:val="20"/>
              </w:rPr>
              <w:t>Sitio arqueológico</w:t>
            </w:r>
          </w:p>
        </w:tc>
        <w:tc>
          <w:tcPr>
            <w:tcW w:w="861" w:type="pct"/>
            <w:shd w:val="clear" w:color="auto" w:fill="006F78"/>
            <w:vAlign w:val="center"/>
            <w:hideMark/>
          </w:tcPr>
          <w:p w:rsidR="007D74C2" w:rsidRPr="001671C2" w:rsidRDefault="007D74C2" w:rsidP="00677CD8">
            <w:pPr>
              <w:spacing w:after="0"/>
              <w:jc w:val="center"/>
              <w:rPr>
                <w:b/>
                <w:bCs/>
                <w:color w:val="FFFFFF" w:themeColor="background1"/>
                <w:sz w:val="22"/>
                <w:szCs w:val="20"/>
              </w:rPr>
            </w:pPr>
            <w:r w:rsidRPr="001671C2">
              <w:rPr>
                <w:b/>
                <w:bCs/>
                <w:color w:val="FFFFFF" w:themeColor="background1"/>
                <w:sz w:val="22"/>
                <w:szCs w:val="20"/>
              </w:rPr>
              <w:t>Evidencias</w:t>
            </w:r>
          </w:p>
        </w:tc>
        <w:tc>
          <w:tcPr>
            <w:tcW w:w="3024" w:type="pct"/>
            <w:shd w:val="clear" w:color="auto" w:fill="006F78"/>
            <w:noWrap/>
            <w:vAlign w:val="center"/>
            <w:hideMark/>
          </w:tcPr>
          <w:p w:rsidR="007D74C2" w:rsidRPr="001671C2" w:rsidRDefault="007D74C2" w:rsidP="00677CD8">
            <w:pPr>
              <w:spacing w:after="0"/>
              <w:jc w:val="center"/>
              <w:rPr>
                <w:b/>
                <w:bCs/>
                <w:color w:val="FFFFFF" w:themeColor="background1"/>
                <w:sz w:val="22"/>
                <w:szCs w:val="20"/>
              </w:rPr>
            </w:pPr>
            <w:r w:rsidRPr="001671C2">
              <w:rPr>
                <w:b/>
                <w:bCs/>
                <w:color w:val="FFFFFF" w:themeColor="background1"/>
                <w:sz w:val="22"/>
                <w:szCs w:val="20"/>
              </w:rPr>
              <w:t>Descripción</w:t>
            </w:r>
          </w:p>
        </w:tc>
      </w:tr>
      <w:tr w:rsidR="007D74C2" w:rsidRPr="001671C2" w:rsidTr="00677CD8">
        <w:trPr>
          <w:cantSplit/>
          <w:jc w:val="center"/>
        </w:trPr>
        <w:tc>
          <w:tcPr>
            <w:tcW w:w="1115" w:type="pct"/>
            <w:vAlign w:val="center"/>
            <w:hideMark/>
          </w:tcPr>
          <w:p w:rsidR="007D74C2" w:rsidRPr="001671C2" w:rsidRDefault="007D74C2" w:rsidP="00677CD8">
            <w:pPr>
              <w:spacing w:after="0"/>
              <w:rPr>
                <w:sz w:val="22"/>
                <w:szCs w:val="20"/>
              </w:rPr>
            </w:pPr>
            <w:r w:rsidRPr="001671C2">
              <w:rPr>
                <w:sz w:val="22"/>
                <w:szCs w:val="20"/>
              </w:rPr>
              <w:t>Piedra La Corona del Rey</w:t>
            </w:r>
          </w:p>
        </w:tc>
        <w:tc>
          <w:tcPr>
            <w:tcW w:w="861" w:type="pct"/>
            <w:vAlign w:val="center"/>
            <w:hideMark/>
          </w:tcPr>
          <w:p w:rsidR="007D74C2" w:rsidRPr="001671C2" w:rsidRDefault="007D74C2" w:rsidP="00677CD8">
            <w:pPr>
              <w:spacing w:after="0"/>
              <w:rPr>
                <w:sz w:val="22"/>
                <w:szCs w:val="20"/>
              </w:rPr>
            </w:pPr>
            <w:r w:rsidRPr="001671C2">
              <w:rPr>
                <w:sz w:val="22"/>
                <w:szCs w:val="20"/>
              </w:rPr>
              <w:t>Pictografía</w:t>
            </w:r>
          </w:p>
        </w:tc>
        <w:tc>
          <w:tcPr>
            <w:tcW w:w="3024" w:type="pct"/>
            <w:noWrap/>
            <w:vAlign w:val="center"/>
            <w:hideMark/>
          </w:tcPr>
          <w:p w:rsidR="007D74C2" w:rsidRPr="001671C2" w:rsidRDefault="007D74C2" w:rsidP="00677CD8">
            <w:pPr>
              <w:spacing w:after="0"/>
              <w:rPr>
                <w:sz w:val="22"/>
                <w:szCs w:val="20"/>
              </w:rPr>
            </w:pPr>
            <w:r w:rsidRPr="001671C2">
              <w:rPr>
                <w:sz w:val="22"/>
                <w:szCs w:val="20"/>
              </w:rPr>
              <w:t>Diseños (en color rojo) en buen estado de conservación con excepción de algunos sectores. Ha recibido trabajos de conservación.</w:t>
            </w:r>
          </w:p>
        </w:tc>
      </w:tr>
      <w:tr w:rsidR="007D74C2" w:rsidRPr="00F96226" w:rsidTr="00677CD8">
        <w:trPr>
          <w:cantSplit/>
          <w:jc w:val="center"/>
        </w:trPr>
        <w:tc>
          <w:tcPr>
            <w:tcW w:w="1115" w:type="pct"/>
            <w:vAlign w:val="center"/>
            <w:hideMark/>
          </w:tcPr>
          <w:p w:rsidR="007D74C2" w:rsidRPr="001671C2" w:rsidRDefault="007D74C2" w:rsidP="00677CD8">
            <w:pPr>
              <w:spacing w:after="0"/>
              <w:rPr>
                <w:sz w:val="22"/>
                <w:szCs w:val="20"/>
              </w:rPr>
            </w:pPr>
            <w:r w:rsidRPr="001671C2">
              <w:rPr>
                <w:sz w:val="22"/>
                <w:szCs w:val="20"/>
              </w:rPr>
              <w:t>Piedra Los Rombos</w:t>
            </w:r>
          </w:p>
        </w:tc>
        <w:tc>
          <w:tcPr>
            <w:tcW w:w="861" w:type="pct"/>
            <w:vAlign w:val="center"/>
            <w:hideMark/>
          </w:tcPr>
          <w:p w:rsidR="007D74C2" w:rsidRPr="001671C2" w:rsidRDefault="007D74C2" w:rsidP="00677CD8">
            <w:pPr>
              <w:spacing w:after="0"/>
              <w:rPr>
                <w:sz w:val="22"/>
                <w:szCs w:val="20"/>
              </w:rPr>
            </w:pPr>
            <w:r w:rsidRPr="001671C2">
              <w:rPr>
                <w:sz w:val="22"/>
                <w:szCs w:val="20"/>
              </w:rPr>
              <w:t>Pictografía</w:t>
            </w:r>
          </w:p>
        </w:tc>
        <w:tc>
          <w:tcPr>
            <w:tcW w:w="3024" w:type="pct"/>
            <w:noWrap/>
            <w:vAlign w:val="center"/>
            <w:hideMark/>
          </w:tcPr>
          <w:p w:rsidR="007D74C2" w:rsidRPr="001671C2" w:rsidRDefault="007D74C2" w:rsidP="00677CD8">
            <w:pPr>
              <w:spacing w:after="0"/>
              <w:rPr>
                <w:sz w:val="22"/>
                <w:szCs w:val="20"/>
              </w:rPr>
            </w:pPr>
            <w:r w:rsidRPr="001671C2">
              <w:rPr>
                <w:sz w:val="22"/>
                <w:szCs w:val="20"/>
              </w:rPr>
              <w:t>La piedra se trasladó de sitio debido a que al construir la represa, quedaría bajo sus aguas. Los diseños (en color rojo) se conservan en buen estado</w:t>
            </w:r>
          </w:p>
        </w:tc>
      </w:tr>
      <w:tr w:rsidR="007D74C2" w:rsidRPr="00F96226" w:rsidTr="00677CD8">
        <w:trPr>
          <w:cantSplit/>
          <w:jc w:val="center"/>
        </w:trPr>
        <w:tc>
          <w:tcPr>
            <w:tcW w:w="1115" w:type="pct"/>
            <w:vAlign w:val="center"/>
            <w:hideMark/>
          </w:tcPr>
          <w:p w:rsidR="007D74C2" w:rsidRPr="001671C2" w:rsidRDefault="007D74C2" w:rsidP="00677CD8">
            <w:pPr>
              <w:spacing w:after="0"/>
              <w:rPr>
                <w:sz w:val="22"/>
                <w:szCs w:val="20"/>
              </w:rPr>
            </w:pPr>
            <w:r w:rsidRPr="001671C2">
              <w:rPr>
                <w:sz w:val="22"/>
                <w:szCs w:val="20"/>
              </w:rPr>
              <w:t>San Rafael</w:t>
            </w:r>
          </w:p>
        </w:tc>
        <w:tc>
          <w:tcPr>
            <w:tcW w:w="861" w:type="pct"/>
            <w:vAlign w:val="center"/>
            <w:hideMark/>
          </w:tcPr>
          <w:p w:rsidR="007D74C2" w:rsidRPr="001671C2" w:rsidRDefault="007D74C2" w:rsidP="00677CD8">
            <w:pPr>
              <w:spacing w:after="0"/>
              <w:rPr>
                <w:sz w:val="22"/>
                <w:szCs w:val="20"/>
              </w:rPr>
            </w:pPr>
            <w:r w:rsidRPr="001671C2">
              <w:rPr>
                <w:sz w:val="22"/>
                <w:szCs w:val="20"/>
              </w:rPr>
              <w:t>Cerámica. Metales, Vidrio</w:t>
            </w:r>
          </w:p>
        </w:tc>
        <w:tc>
          <w:tcPr>
            <w:tcW w:w="3024" w:type="pct"/>
            <w:vAlign w:val="center"/>
            <w:hideMark/>
          </w:tcPr>
          <w:p w:rsidR="007D74C2" w:rsidRPr="001671C2" w:rsidRDefault="007D74C2" w:rsidP="00677CD8">
            <w:pPr>
              <w:spacing w:after="0"/>
              <w:rPr>
                <w:sz w:val="22"/>
                <w:szCs w:val="20"/>
              </w:rPr>
            </w:pPr>
            <w:r w:rsidRPr="001671C2">
              <w:rPr>
                <w:sz w:val="22"/>
                <w:szCs w:val="20"/>
              </w:rPr>
              <w:t>Varios tipos de cerámica moderna. Botellas de vino, gaseosa y perfumes. Los artefactos metálicos se relacionan con artefactos de construcción (clavos, puntillas, grapas, arandelas); se hallaron otra serie de materiales metálicos aislados y diversos (medalla en cobre, moneda de 1959 y vainillas de balas de fusil).</w:t>
            </w:r>
          </w:p>
        </w:tc>
      </w:tr>
      <w:tr w:rsidR="007D74C2" w:rsidRPr="00F96226" w:rsidTr="00677CD8">
        <w:trPr>
          <w:cantSplit/>
          <w:jc w:val="center"/>
        </w:trPr>
        <w:tc>
          <w:tcPr>
            <w:tcW w:w="1115" w:type="pct"/>
            <w:vAlign w:val="center"/>
            <w:hideMark/>
          </w:tcPr>
          <w:p w:rsidR="007D74C2" w:rsidRPr="001671C2" w:rsidRDefault="007D74C2" w:rsidP="00677CD8">
            <w:pPr>
              <w:spacing w:after="0"/>
              <w:rPr>
                <w:sz w:val="22"/>
                <w:szCs w:val="20"/>
              </w:rPr>
            </w:pPr>
            <w:r w:rsidRPr="001671C2">
              <w:rPr>
                <w:sz w:val="22"/>
                <w:szCs w:val="20"/>
              </w:rPr>
              <w:t>Macadamia</w:t>
            </w:r>
          </w:p>
        </w:tc>
        <w:tc>
          <w:tcPr>
            <w:tcW w:w="861" w:type="pct"/>
            <w:vAlign w:val="center"/>
            <w:hideMark/>
          </w:tcPr>
          <w:p w:rsidR="007D74C2" w:rsidRPr="001671C2" w:rsidRDefault="007D74C2" w:rsidP="00677CD8">
            <w:pPr>
              <w:spacing w:after="0"/>
              <w:rPr>
                <w:sz w:val="22"/>
                <w:szCs w:val="20"/>
              </w:rPr>
            </w:pPr>
            <w:r w:rsidRPr="001671C2">
              <w:rPr>
                <w:sz w:val="22"/>
                <w:szCs w:val="20"/>
              </w:rPr>
              <w:t>Cerámica y Líticos.</w:t>
            </w:r>
          </w:p>
        </w:tc>
        <w:tc>
          <w:tcPr>
            <w:tcW w:w="3024" w:type="pct"/>
            <w:vAlign w:val="center"/>
            <w:hideMark/>
          </w:tcPr>
          <w:p w:rsidR="007D74C2" w:rsidRPr="001671C2" w:rsidRDefault="007D74C2" w:rsidP="00677CD8">
            <w:pPr>
              <w:spacing w:after="0"/>
              <w:rPr>
                <w:sz w:val="22"/>
                <w:szCs w:val="20"/>
              </w:rPr>
            </w:pPr>
            <w:r w:rsidRPr="001671C2">
              <w:rPr>
                <w:sz w:val="22"/>
                <w:szCs w:val="20"/>
              </w:rPr>
              <w:t>22 puntos de hallazgo compuesto de cerámica correspondiente al muisca tardío y temprano, asociados a líticos.</w:t>
            </w:r>
          </w:p>
        </w:tc>
      </w:tr>
      <w:tr w:rsidR="007D74C2" w:rsidRPr="00F96226" w:rsidTr="00677CD8">
        <w:trPr>
          <w:cantSplit/>
          <w:jc w:val="center"/>
        </w:trPr>
        <w:tc>
          <w:tcPr>
            <w:tcW w:w="1115" w:type="pct"/>
            <w:vAlign w:val="center"/>
            <w:hideMark/>
          </w:tcPr>
          <w:p w:rsidR="007D74C2" w:rsidRPr="001671C2" w:rsidRDefault="007D74C2" w:rsidP="00677CD8">
            <w:pPr>
              <w:spacing w:after="0"/>
              <w:rPr>
                <w:sz w:val="22"/>
                <w:szCs w:val="20"/>
              </w:rPr>
            </w:pPr>
            <w:r w:rsidRPr="001671C2">
              <w:rPr>
                <w:sz w:val="22"/>
                <w:szCs w:val="20"/>
              </w:rPr>
              <w:t>NE/10 (ubicado en el delta 41)</w:t>
            </w:r>
          </w:p>
        </w:tc>
        <w:tc>
          <w:tcPr>
            <w:tcW w:w="861" w:type="pct"/>
            <w:vAlign w:val="center"/>
            <w:hideMark/>
          </w:tcPr>
          <w:p w:rsidR="007D74C2" w:rsidRPr="001671C2" w:rsidRDefault="007D74C2" w:rsidP="00677CD8">
            <w:pPr>
              <w:spacing w:after="0"/>
              <w:rPr>
                <w:sz w:val="22"/>
                <w:szCs w:val="20"/>
              </w:rPr>
            </w:pPr>
            <w:r w:rsidRPr="001671C2">
              <w:rPr>
                <w:sz w:val="22"/>
                <w:szCs w:val="20"/>
              </w:rPr>
              <w:t xml:space="preserve">Cerámica, Líticos. </w:t>
            </w:r>
          </w:p>
        </w:tc>
        <w:tc>
          <w:tcPr>
            <w:tcW w:w="3024" w:type="pct"/>
            <w:hideMark/>
          </w:tcPr>
          <w:p w:rsidR="007D74C2" w:rsidRPr="001671C2" w:rsidRDefault="007D74C2" w:rsidP="00677CD8">
            <w:pPr>
              <w:spacing w:after="0"/>
              <w:rPr>
                <w:sz w:val="22"/>
                <w:szCs w:val="20"/>
              </w:rPr>
            </w:pPr>
            <w:r w:rsidRPr="001671C2">
              <w:rPr>
                <w:sz w:val="22"/>
                <w:szCs w:val="20"/>
              </w:rPr>
              <w:t>En el período muisca tardío se hallaron 278, los cuales corresponden al tipo cerámico desgrasante gris (DG), que en su mayoría corresponde a vasijas utilitarias, está acompañado del tipo Guatavita desgrasante tiestos (GDT), el cual además de contener fragmentos de vasijas de uso doméstico.</w:t>
            </w:r>
          </w:p>
        </w:tc>
      </w:tr>
    </w:tbl>
    <w:p w:rsidR="007D74C2" w:rsidRDefault="007D74C2" w:rsidP="007D74C2">
      <w:pPr>
        <w:spacing w:before="120" w:after="120"/>
        <w:rPr>
          <w:b/>
          <w:lang w:val="es-PA"/>
        </w:rPr>
      </w:pPr>
    </w:p>
    <w:p w:rsidR="007D74C2" w:rsidRPr="00DF6B5E" w:rsidRDefault="007D74C2" w:rsidP="00677CD8">
      <w:pPr>
        <w:keepNext/>
        <w:spacing w:after="120"/>
        <w:rPr>
          <w:u w:val="single"/>
        </w:rPr>
      </w:pPr>
      <w:r w:rsidRPr="00DF6B5E">
        <w:rPr>
          <w:u w:val="single"/>
        </w:rPr>
        <w:lastRenderedPageBreak/>
        <w:t xml:space="preserve">Zonificación </w:t>
      </w:r>
      <w:r>
        <w:rPr>
          <w:u w:val="single"/>
        </w:rPr>
        <w:t>de Potencial</w:t>
      </w:r>
    </w:p>
    <w:p w:rsidR="007D74C2" w:rsidRPr="00D87E5A" w:rsidRDefault="007D74C2" w:rsidP="007D74C2">
      <w:pPr>
        <w:rPr>
          <w:b/>
          <w:lang w:val="es-PA"/>
        </w:rPr>
      </w:pPr>
      <w:r w:rsidRPr="00D87E5A">
        <w:rPr>
          <w:b/>
          <w:lang w:val="es-PA"/>
        </w:rPr>
        <w:t>Tramo Sopó – La Calera</w:t>
      </w:r>
    </w:p>
    <w:p w:rsidR="007D74C2" w:rsidRDefault="007D74C2" w:rsidP="007D74C2">
      <w:r w:rsidRPr="00C46BF5">
        <w:t>Durante el recorrido de reconocimiento arqueológico del tramo atravesado entre los municipios de Sopó y La Calera, se observaron 10 zonas de potencial arqueológico en el paisaje, las cuales, se discriminan de siguiente manera (ver la</w:t>
      </w:r>
      <w:r>
        <w:t xml:space="preserve"> </w:t>
      </w:r>
      <w:r>
        <w:fldChar w:fldCharType="begin"/>
      </w:r>
      <w:r>
        <w:instrText xml:space="preserve"> REF _Ref414466510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15</w:t>
      </w:r>
      <w:r>
        <w:fldChar w:fldCharType="end"/>
      </w:r>
      <w:r>
        <w:t xml:space="preserve">), en </w:t>
      </w:r>
      <w:r w:rsidRPr="00C46BF5">
        <w:t>el mapa Zonificación Arqueológica Preliminar): Potencial Alto: 2 zonas</w:t>
      </w:r>
      <w:r>
        <w:t xml:space="preserve">; </w:t>
      </w:r>
      <w:r w:rsidRPr="00C46BF5">
        <w:t>Potencial Medio: 5 zonas</w:t>
      </w:r>
      <w:r>
        <w:t xml:space="preserve"> y </w:t>
      </w:r>
      <w:r w:rsidRPr="00C46BF5">
        <w:t>Potencial Bajo: 3 zonas</w:t>
      </w:r>
    </w:p>
    <w:p w:rsidR="007D74C2" w:rsidRPr="00111B20" w:rsidRDefault="007D74C2" w:rsidP="007D74C2">
      <w:pPr>
        <w:pStyle w:val="Caption"/>
      </w:pPr>
      <w:bookmarkStart w:id="328" w:name="_Ref414466491"/>
      <w:bookmarkStart w:id="329" w:name="_Toc416960200"/>
      <w:bookmarkStart w:id="330" w:name="_Toc416960304"/>
      <w:bookmarkStart w:id="331" w:name="_Toc424751002"/>
      <w:bookmarkStart w:id="332" w:name="_Toc429673422"/>
      <w:bookmarkStart w:id="333" w:name="_Ref414466510"/>
      <w:bookmarkStart w:id="334" w:name="_Ref413070321"/>
      <w:bookmarkStart w:id="335" w:name="_Toc429755734"/>
      <w:r w:rsidRPr="00111B20">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15</w:t>
      </w:r>
      <w:r w:rsidR="00677CD8">
        <w:fldChar w:fldCharType="end"/>
      </w:r>
      <w:bookmarkEnd w:id="333"/>
      <w:bookmarkEnd w:id="334"/>
      <w:r w:rsidRPr="00111B20">
        <w:t>. Zona de alto potencial arqueológico ubicada al extremo norte del tramo en la cabecera municipal de Sopó</w:t>
      </w:r>
      <w:bookmarkEnd w:id="328"/>
      <w:bookmarkEnd w:id="329"/>
      <w:bookmarkEnd w:id="330"/>
      <w:bookmarkEnd w:id="331"/>
      <w:bookmarkEnd w:id="332"/>
      <w:bookmarkEnd w:id="335"/>
    </w:p>
    <w:p w:rsidR="007D74C2" w:rsidRDefault="007D74C2" w:rsidP="007D74C2">
      <w:pPr>
        <w:jc w:val="center"/>
        <w:rPr>
          <w:lang w:val="es-ES"/>
        </w:rPr>
      </w:pPr>
      <w:r w:rsidRPr="00431424">
        <w:rPr>
          <w:rFonts w:ascii="Times New Roman" w:hAnsi="Times New Roman" w:cs="Times New Roman"/>
          <w:noProof/>
        </w:rPr>
        <w:drawing>
          <wp:inline distT="0" distB="0" distL="0" distR="0" wp14:anchorId="6BDA6D33" wp14:editId="359C2CB9">
            <wp:extent cx="4401690" cy="3490756"/>
            <wp:effectExtent l="0" t="0" r="0"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4424923" cy="3509181"/>
                    </a:xfrm>
                    <a:prstGeom prst="rect">
                      <a:avLst/>
                    </a:prstGeom>
                    <a:noFill/>
                  </pic:spPr>
                </pic:pic>
              </a:graphicData>
            </a:graphic>
          </wp:inline>
        </w:drawing>
      </w:r>
    </w:p>
    <w:p w:rsidR="007D74C2" w:rsidRDefault="007D74C2" w:rsidP="007D74C2">
      <w:pPr>
        <w:spacing w:before="120" w:after="120"/>
        <w:rPr>
          <w:b/>
          <w:lang w:val="es-PA"/>
        </w:rPr>
      </w:pPr>
    </w:p>
    <w:p w:rsidR="007D74C2" w:rsidRPr="00DF6B5E" w:rsidRDefault="007D74C2" w:rsidP="00677CD8">
      <w:pPr>
        <w:keepNext/>
        <w:spacing w:after="120"/>
        <w:rPr>
          <w:u w:val="single"/>
        </w:rPr>
      </w:pPr>
      <w:r w:rsidRPr="00DF6B5E">
        <w:rPr>
          <w:u w:val="single"/>
        </w:rPr>
        <w:t xml:space="preserve">Zonificación </w:t>
      </w:r>
      <w:r>
        <w:rPr>
          <w:u w:val="single"/>
        </w:rPr>
        <w:t>de Potencial</w:t>
      </w:r>
    </w:p>
    <w:p w:rsidR="007D74C2" w:rsidRPr="00D87E5A" w:rsidRDefault="007D74C2" w:rsidP="007D74C2">
      <w:pPr>
        <w:rPr>
          <w:b/>
          <w:lang w:val="es-PA"/>
        </w:rPr>
      </w:pPr>
      <w:r w:rsidRPr="00D87E5A">
        <w:rPr>
          <w:b/>
          <w:lang w:val="es-PA"/>
        </w:rPr>
        <w:t xml:space="preserve">Tramo </w:t>
      </w:r>
      <w:r>
        <w:rPr>
          <w:b/>
        </w:rPr>
        <w:t>La Calera - Patios</w:t>
      </w:r>
    </w:p>
    <w:p w:rsidR="007D74C2" w:rsidRPr="006A0FF4" w:rsidRDefault="007D74C2" w:rsidP="007D74C2">
      <w:pPr>
        <w:rPr>
          <w:lang w:val="es-PA"/>
        </w:rPr>
      </w:pPr>
      <w:r w:rsidRPr="006A0FF4">
        <w:rPr>
          <w:lang w:val="es-PA"/>
        </w:rPr>
        <w:t xml:space="preserve">Este tramo parte de la cabecera municipal de la Calera, en dirección suroeste y recorre, por el costado oriental del Embalse de San Rafael, el cual inundó el valle de la cuenca alta del río Teusacá, la media ladera de los cerros orientales del valle. En esta zona la carretera se desplaza cuenca arriba hasta pasar al costado occidental de la cuenca alta del valle del río Teusacá, lugar en donde asciende hasta llegar a la cima de la montaña, la cual, es la divisoria de aguas y punto en donde se encuentra el peaje de Patios. </w:t>
      </w:r>
    </w:p>
    <w:p w:rsidR="007D74C2" w:rsidRPr="007F44B9" w:rsidRDefault="007D74C2" w:rsidP="007D74C2">
      <w:r w:rsidRPr="006A0FF4">
        <w:rPr>
          <w:lang w:val="es-PA"/>
        </w:rPr>
        <w:t>Durante el recorrido de diagnóstico arqueológico preliminar del tramo atravesado por el tramo La Calera - Patios, en el municipio de La Calera,</w:t>
      </w:r>
      <w:r>
        <w:rPr>
          <w:lang w:val="es-PA"/>
        </w:rPr>
        <w:t xml:space="preserve"> </w:t>
      </w:r>
      <w:r w:rsidRPr="006A0FF4">
        <w:rPr>
          <w:lang w:val="es-PA"/>
        </w:rPr>
        <w:t>se observaron 4 zonas de potencial arqueológico en el paisaje, las cuales, se discriminan de siguiente manera:</w:t>
      </w:r>
      <w:r>
        <w:rPr>
          <w:lang w:val="es-PA"/>
        </w:rPr>
        <w:t xml:space="preserve"> </w:t>
      </w:r>
      <w:r w:rsidRPr="00A516CD">
        <w:t>Potencial Medio: 2 zonas</w:t>
      </w:r>
      <w:r>
        <w:t xml:space="preserve"> y </w:t>
      </w:r>
      <w:r w:rsidRPr="007F44B9">
        <w:t>Potencial Bajo: 2 zonas</w:t>
      </w:r>
      <w:r>
        <w:t xml:space="preserve"> (Ver </w:t>
      </w:r>
      <w:r>
        <w:fldChar w:fldCharType="begin"/>
      </w:r>
      <w:r>
        <w:instrText xml:space="preserve"> REF _Ref413691209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16</w:t>
      </w:r>
      <w:r>
        <w:fldChar w:fldCharType="end"/>
      </w:r>
      <w:r>
        <w:t>).</w:t>
      </w:r>
    </w:p>
    <w:p w:rsidR="007D74C2" w:rsidRPr="007F44B9" w:rsidRDefault="007D74C2" w:rsidP="007D74C2">
      <w:pPr>
        <w:pStyle w:val="Caption"/>
      </w:pPr>
      <w:bookmarkStart w:id="336" w:name="_Toc415868530"/>
      <w:bookmarkStart w:id="337" w:name="_Toc424751008"/>
      <w:bookmarkStart w:id="338" w:name="_Toc429673423"/>
      <w:bookmarkStart w:id="339" w:name="_Ref413691209"/>
      <w:bookmarkStart w:id="340" w:name="_Toc429755735"/>
      <w:r w:rsidRPr="007F44B9">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16</w:t>
      </w:r>
      <w:r w:rsidR="00677CD8">
        <w:fldChar w:fldCharType="end"/>
      </w:r>
      <w:bookmarkEnd w:id="339"/>
      <w:r w:rsidRPr="007F44B9">
        <w:t>. Zonificación arqueológica preliminar de</w:t>
      </w:r>
      <w:r>
        <w:t>l tramo La Calera – Patios</w:t>
      </w:r>
      <w:bookmarkEnd w:id="336"/>
      <w:bookmarkEnd w:id="337"/>
      <w:bookmarkEnd w:id="338"/>
      <w:bookmarkEnd w:id="340"/>
    </w:p>
    <w:p w:rsidR="007D74C2" w:rsidRDefault="007D74C2" w:rsidP="007D74C2">
      <w:pPr>
        <w:pStyle w:val="Notapidepgina"/>
        <w:jc w:val="center"/>
        <w:rPr>
          <w:lang w:val="es-CO"/>
        </w:rPr>
      </w:pPr>
      <w:r w:rsidRPr="007F44B9">
        <w:rPr>
          <w:noProof/>
          <w:lang w:val="en-US"/>
        </w:rPr>
        <w:drawing>
          <wp:inline distT="0" distB="0" distL="0" distR="0" wp14:anchorId="436C7DF6" wp14:editId="34292E85">
            <wp:extent cx="4184138" cy="3316349"/>
            <wp:effectExtent l="19050" t="19050" r="26035" b="17780"/>
            <wp:docPr id="18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00639" cy="3329427"/>
                    </a:xfrm>
                    <a:prstGeom prst="rect">
                      <a:avLst/>
                    </a:prstGeom>
                    <a:ln w="6350">
                      <a:solidFill>
                        <a:schemeClr val="tx1"/>
                      </a:solidFill>
                    </a:ln>
                  </pic:spPr>
                </pic:pic>
              </a:graphicData>
            </a:graphic>
          </wp:inline>
        </w:drawing>
      </w:r>
    </w:p>
    <w:p w:rsidR="007D74C2" w:rsidRDefault="007D74C2" w:rsidP="007D74C2">
      <w:pPr>
        <w:pStyle w:val="Notapidepgina"/>
        <w:jc w:val="center"/>
      </w:pPr>
      <w:r>
        <w:rPr>
          <w:lang w:val="es-CO"/>
        </w:rPr>
        <w:t>Fuente: Elaboración propia (</w:t>
      </w:r>
      <w:r w:rsidRPr="00A516CD">
        <w:t>Carretera existente que conecta la cabecera municipal de La Calera con Bogotá</w:t>
      </w:r>
      <w:r>
        <w:t>)</w:t>
      </w:r>
    </w:p>
    <w:p w:rsidR="007D74C2" w:rsidRPr="006A0FF4" w:rsidRDefault="007D74C2" w:rsidP="007D74C2">
      <w:pPr>
        <w:spacing w:before="120" w:after="120"/>
        <w:rPr>
          <w:b/>
          <w:lang w:val="es-PA"/>
        </w:rPr>
      </w:pPr>
    </w:p>
    <w:p w:rsidR="007D74C2" w:rsidRPr="00677CD8" w:rsidRDefault="007D74C2" w:rsidP="00FB343C">
      <w:pPr>
        <w:pStyle w:val="ListParagraph"/>
        <w:keepNext/>
        <w:numPr>
          <w:ilvl w:val="0"/>
          <w:numId w:val="33"/>
        </w:numPr>
        <w:rPr>
          <w:b/>
        </w:rPr>
      </w:pPr>
      <w:r w:rsidRPr="00677CD8">
        <w:rPr>
          <w:b/>
        </w:rPr>
        <w:t>Municipio de Choachí</w:t>
      </w:r>
    </w:p>
    <w:p w:rsidR="007D74C2" w:rsidRPr="007022F9" w:rsidRDefault="007D74C2" w:rsidP="007D74C2">
      <w:r w:rsidRPr="007022F9">
        <w:t>Este municipio registra muy pocas</w:t>
      </w:r>
      <w:r>
        <w:t xml:space="preserve"> </w:t>
      </w:r>
      <w:r w:rsidRPr="007022F9">
        <w:t>investigaciones arqueológicas, salvo la evaluación arqueológica realizada en las 6 hectáreas de interés del proyecto de explotación minera HAA - 151</w:t>
      </w:r>
      <w:r>
        <w:t xml:space="preserve"> </w:t>
      </w:r>
      <w:r w:rsidRPr="007022F9">
        <w:t>y GLS – 081 en el año 2012, ejecutado bajo la licencia emitida por el ICANH No.2212 (Barranco 2012), en el cual se evidencio arte rupestre que fue registrado. El autor menciona que este tipo de evidencias, por ser de tal magnitud, no pueden ser objeto de ningún salvamento lo que conlleva a su protección por parte de la empresa dándole medidas de protección a las rocas que tienen arte rupestre. El autor menciona que la ausencia de material arqueológico se debe a las condiciones climáticas adversas que hay en el área, lo que dificulta su recolección.</w:t>
      </w:r>
    </w:p>
    <w:p w:rsidR="007D74C2" w:rsidRDefault="007D74C2" w:rsidP="007D74C2">
      <w:r w:rsidRPr="007022F9">
        <w:t>Por otro lado, el municipio de Choachí figura dentro de aquellos en los que se han registrado hallazgos de adornos y figuras votivas preh</w:t>
      </w:r>
      <w:r>
        <w:t>ispánicas en oro (Lleras, 2000)</w:t>
      </w:r>
      <w:r w:rsidRPr="007022F9">
        <w:t xml:space="preserve">, lo cual hace que las zonas en las que se desarrollará el proyecto pueden llegar a ser importantes. Adicionalmente, gracias a los trabajos arqueológicos realizados en el páramo de guerrero por el arqueólogo Sergio Rivera, en los que se identificaron vestigios arqueológicos en abrigos rocosos ubicados por encima de los 3.000 m.n.s.m., hacen suponer que los páramos (como el existente entre Bogotá y Choachí) pudieron ser empleadas de diferentes formas y periodos por las distintas comunidades que vivieron en estas áreas. </w:t>
      </w:r>
    </w:p>
    <w:p w:rsidR="007D74C2" w:rsidRDefault="007D74C2" w:rsidP="007D74C2"/>
    <w:p w:rsidR="007D74C2" w:rsidRPr="00DF6B5E" w:rsidRDefault="007D74C2" w:rsidP="00677CD8">
      <w:pPr>
        <w:keepNext/>
        <w:spacing w:after="120"/>
        <w:rPr>
          <w:u w:val="single"/>
        </w:rPr>
      </w:pPr>
      <w:r w:rsidRPr="00DF6B5E">
        <w:rPr>
          <w:u w:val="single"/>
        </w:rPr>
        <w:lastRenderedPageBreak/>
        <w:t xml:space="preserve">Zonificación </w:t>
      </w:r>
      <w:r>
        <w:rPr>
          <w:u w:val="single"/>
        </w:rPr>
        <w:t>de Potencial</w:t>
      </w:r>
    </w:p>
    <w:p w:rsidR="007D74C2" w:rsidRPr="00555A45" w:rsidRDefault="007D74C2" w:rsidP="007D74C2">
      <w:pPr>
        <w:rPr>
          <w:b/>
        </w:rPr>
      </w:pPr>
      <w:r w:rsidRPr="00555A45">
        <w:rPr>
          <w:b/>
        </w:rPr>
        <w:t>Tramo Límites con Bogot</w:t>
      </w:r>
      <w:r>
        <w:rPr>
          <w:b/>
        </w:rPr>
        <w:t>á - Choachí</w:t>
      </w:r>
    </w:p>
    <w:p w:rsidR="007D74C2" w:rsidRPr="00DF6864" w:rsidRDefault="007D74C2" w:rsidP="007D74C2">
      <w:r w:rsidRPr="00DF6864">
        <w:t>Geográficamente este tramo se ubica al centro - oriente de Cundinamarca, oriente de la Sabana de Bogotá, en la cuenca del rio Blanco, el cual a aporta sus aguas al rio Meta en los llanos Orientales de Colombia. Este tramo parte de un punto a mitad de camino de la carretera Bogotá – Choachí, conocido como “Parador Colombia 86” a 3300m.s.n.m., el cual señala el límite entre ambos municipios, y recorre la vía en descenso hasta la cabecera municipal de Choachí a 1850m.s.n.m., en 22,7</w:t>
      </w:r>
      <w:r>
        <w:t xml:space="preserve"> </w:t>
      </w:r>
      <w:r w:rsidRPr="00DF6864">
        <w:t xml:space="preserve">km, lo cual indica un considerable descenso altitudinal en poco recorrido. </w:t>
      </w:r>
    </w:p>
    <w:p w:rsidR="007D74C2" w:rsidRDefault="007D74C2" w:rsidP="007D74C2">
      <w:r w:rsidRPr="00DF6864">
        <w:t xml:space="preserve">Durante el recorrido de diagnóstico arqueológico preliminar del tramo atravesado por </w:t>
      </w:r>
      <w:r>
        <w:t xml:space="preserve">el </w:t>
      </w:r>
      <w:r w:rsidRPr="00DF6864">
        <w:t>tramo límites con Bogotá - Choachí, en el municipio de Choachí,</w:t>
      </w:r>
      <w:r>
        <w:t xml:space="preserve"> </w:t>
      </w:r>
      <w:r w:rsidRPr="00DF6864">
        <w:t>se observaron 10 zonas de potencial arqueológico en el paisaje, las cuales, se d</w:t>
      </w:r>
      <w:r>
        <w:t xml:space="preserve">iscriminan de siguiente manera: </w:t>
      </w:r>
      <w:r w:rsidRPr="00DF6864">
        <w:t>Potencial Alto: 1 zona</w:t>
      </w:r>
      <w:r>
        <w:t xml:space="preserve">; </w:t>
      </w:r>
      <w:r w:rsidRPr="00DF6864">
        <w:t>Potencial Medio: 5 zonas</w:t>
      </w:r>
      <w:r>
        <w:t xml:space="preserve"> y </w:t>
      </w:r>
      <w:r w:rsidRPr="00DF6864">
        <w:t>Potencial Bajo: 4 zonas</w:t>
      </w:r>
      <w:r>
        <w:t xml:space="preserve"> (Ver </w:t>
      </w:r>
      <w:r>
        <w:fldChar w:fldCharType="begin"/>
      </w:r>
      <w:r>
        <w:instrText xml:space="preserve"> REF _Ref413693047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17</w:t>
      </w:r>
      <w:r>
        <w:fldChar w:fldCharType="end"/>
      </w:r>
      <w:r>
        <w:t>).</w:t>
      </w:r>
    </w:p>
    <w:p w:rsidR="007D74C2" w:rsidRDefault="007D74C2" w:rsidP="007D74C2">
      <w:pPr>
        <w:pStyle w:val="Caption"/>
      </w:pPr>
      <w:bookmarkStart w:id="341" w:name="_Toc415868535"/>
      <w:bookmarkStart w:id="342" w:name="_Toc424751013"/>
      <w:bookmarkStart w:id="343" w:name="_Toc429673424"/>
      <w:bookmarkStart w:id="344" w:name="_Ref413693047"/>
      <w:bookmarkStart w:id="345" w:name="_Toc429755736"/>
      <w:r w:rsidRPr="00382648">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17</w:t>
      </w:r>
      <w:r w:rsidR="00677CD8">
        <w:fldChar w:fldCharType="end"/>
      </w:r>
      <w:bookmarkEnd w:id="344"/>
      <w:r w:rsidRPr="00382648">
        <w:t>. Zonific</w:t>
      </w:r>
      <w:r>
        <w:t>ación arqueológica preliminar del tramo</w:t>
      </w:r>
      <w:r w:rsidRPr="00382648">
        <w:t xml:space="preserve"> Lím</w:t>
      </w:r>
      <w:r>
        <w:t>ites con Bogotá - Choachí</w:t>
      </w:r>
      <w:bookmarkEnd w:id="341"/>
      <w:bookmarkEnd w:id="342"/>
      <w:bookmarkEnd w:id="343"/>
      <w:bookmarkEnd w:id="345"/>
    </w:p>
    <w:p w:rsidR="007D74C2" w:rsidRPr="00382648" w:rsidRDefault="007D74C2" w:rsidP="007D74C2">
      <w:pPr>
        <w:pStyle w:val="Notapidepgina"/>
        <w:jc w:val="center"/>
      </w:pPr>
      <w:r w:rsidRPr="00382648">
        <w:rPr>
          <w:noProof/>
          <w:lang w:val="en-US"/>
        </w:rPr>
        <w:drawing>
          <wp:inline distT="0" distB="0" distL="0" distR="0" wp14:anchorId="2AEA6A3A" wp14:editId="7DF9F89A">
            <wp:extent cx="4527943" cy="3242670"/>
            <wp:effectExtent l="19050" t="19050" r="25400" b="15240"/>
            <wp:docPr id="187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43476" cy="3253794"/>
                    </a:xfrm>
                    <a:prstGeom prst="rect">
                      <a:avLst/>
                    </a:prstGeom>
                    <a:ln w="6350">
                      <a:solidFill>
                        <a:schemeClr val="tx1"/>
                      </a:solidFill>
                    </a:ln>
                  </pic:spPr>
                </pic:pic>
              </a:graphicData>
            </a:graphic>
          </wp:inline>
        </w:drawing>
      </w:r>
    </w:p>
    <w:p w:rsidR="007D74C2" w:rsidRDefault="007D74C2" w:rsidP="007D74C2">
      <w:pPr>
        <w:pStyle w:val="Notapidepgina"/>
        <w:jc w:val="center"/>
      </w:pPr>
      <w:r>
        <w:t xml:space="preserve">Fuente: Elaboración propia. </w:t>
      </w:r>
      <w:r w:rsidRPr="00382648">
        <w:t>Carretera existente que conecta a Bogotá con la cabecera municipal de Choachí</w:t>
      </w:r>
    </w:p>
    <w:p w:rsidR="007D74C2" w:rsidRPr="007022F9" w:rsidRDefault="007D74C2" w:rsidP="007D74C2">
      <w:pPr>
        <w:spacing w:before="120" w:after="120"/>
        <w:rPr>
          <w:b/>
        </w:rPr>
      </w:pPr>
    </w:p>
    <w:p w:rsidR="007D74C2" w:rsidRDefault="007D74C2" w:rsidP="00677CD8">
      <w:pPr>
        <w:keepNext/>
        <w:spacing w:after="120"/>
        <w:rPr>
          <w:u w:val="single"/>
        </w:rPr>
      </w:pPr>
      <w:r w:rsidRPr="00DF6B5E">
        <w:rPr>
          <w:u w:val="single"/>
        </w:rPr>
        <w:t xml:space="preserve">Zonificación </w:t>
      </w:r>
      <w:r>
        <w:rPr>
          <w:u w:val="single"/>
        </w:rPr>
        <w:t>de Potencial</w:t>
      </w:r>
    </w:p>
    <w:p w:rsidR="007D74C2" w:rsidRDefault="007D74C2" w:rsidP="007D74C2">
      <w:r w:rsidRPr="00F5699B">
        <w:t xml:space="preserve">Durante el recorrido de diagnóstico arqueológico del tramo atravesado </w:t>
      </w:r>
      <w:r>
        <w:t xml:space="preserve">el tramo, </w:t>
      </w:r>
      <w:r w:rsidRPr="00F5699B">
        <w:t>entre los municipios de La Calera y Choachí, se observaron 19 zonas de potencial arqueológico en el paisaje, las cuales, se d</w:t>
      </w:r>
      <w:r>
        <w:t xml:space="preserve">iscriminan de siguiente manera: </w:t>
      </w:r>
      <w:r w:rsidRPr="00F5699B">
        <w:t>Potencial Alto: 4 zonas</w:t>
      </w:r>
      <w:r>
        <w:t xml:space="preserve">; </w:t>
      </w:r>
      <w:r w:rsidRPr="00F5699B">
        <w:t>Potencial Medio: 9 zonas</w:t>
      </w:r>
      <w:r>
        <w:t xml:space="preserve"> y </w:t>
      </w:r>
      <w:r w:rsidRPr="00F5699B">
        <w:t>Potencial Bajo: 6 zonas</w:t>
      </w:r>
      <w:r>
        <w:t xml:space="preserve">. La zonificación preliminar arqueológica para el tramo, se presenta en la </w:t>
      </w:r>
      <w:r>
        <w:fldChar w:fldCharType="begin"/>
      </w:r>
      <w:r>
        <w:instrText xml:space="preserve"> REF _Ref419878544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18</w:t>
      </w:r>
      <w:r>
        <w:fldChar w:fldCharType="end"/>
      </w:r>
      <w:r>
        <w:t>:</w:t>
      </w:r>
    </w:p>
    <w:p w:rsidR="007D74C2" w:rsidRPr="00F5699B" w:rsidRDefault="007D74C2" w:rsidP="007D74C2">
      <w:pPr>
        <w:pStyle w:val="Caption"/>
      </w:pPr>
      <w:bookmarkStart w:id="346" w:name="_Toc419881355"/>
      <w:bookmarkStart w:id="347" w:name="_Toc424751020"/>
      <w:bookmarkStart w:id="348" w:name="_Toc429673425"/>
      <w:bookmarkStart w:id="349" w:name="_Ref419878544"/>
      <w:bookmarkStart w:id="350" w:name="_Toc429755737"/>
      <w:r>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18</w:t>
      </w:r>
      <w:r w:rsidR="00677CD8">
        <w:fldChar w:fldCharType="end"/>
      </w:r>
      <w:bookmarkEnd w:id="349"/>
      <w:r>
        <w:t>. Zonificación arqueológica preliminar</w:t>
      </w:r>
      <w:bookmarkEnd w:id="346"/>
      <w:r>
        <w:t xml:space="preserve"> del tramo La Calera – Choachí</w:t>
      </w:r>
      <w:bookmarkEnd w:id="347"/>
      <w:bookmarkEnd w:id="348"/>
      <w:bookmarkEnd w:id="350"/>
    </w:p>
    <w:p w:rsidR="007D74C2" w:rsidRDefault="007D74C2" w:rsidP="00677CD8">
      <w:pPr>
        <w:pStyle w:val="NoSpacing"/>
        <w:jc w:val="center"/>
      </w:pPr>
      <w:r w:rsidRPr="00F5699B">
        <w:rPr>
          <w:noProof/>
        </w:rPr>
        <w:drawing>
          <wp:inline distT="0" distB="0" distL="0" distR="0" wp14:anchorId="79C31B5C" wp14:editId="4CFD9C85">
            <wp:extent cx="4227615" cy="3352722"/>
            <wp:effectExtent l="0" t="0" r="1905" b="635"/>
            <wp:docPr id="188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val="0"/>
                        </a:ext>
                      </a:extLst>
                    </a:blip>
                    <a:stretch>
                      <a:fillRect/>
                    </a:stretch>
                  </pic:blipFill>
                  <pic:spPr>
                    <a:xfrm>
                      <a:off x="0" y="0"/>
                      <a:ext cx="4264856" cy="3382256"/>
                    </a:xfrm>
                    <a:prstGeom prst="rect">
                      <a:avLst/>
                    </a:prstGeom>
                  </pic:spPr>
                </pic:pic>
              </a:graphicData>
            </a:graphic>
          </wp:inline>
        </w:drawing>
      </w:r>
    </w:p>
    <w:p w:rsidR="00677CD8" w:rsidRPr="00F5699B" w:rsidRDefault="00677CD8" w:rsidP="00677CD8">
      <w:pPr>
        <w:pStyle w:val="NoSpacing"/>
      </w:pPr>
    </w:p>
    <w:p w:rsidR="007D74C2" w:rsidRDefault="007D74C2" w:rsidP="00FB343C">
      <w:pPr>
        <w:pStyle w:val="ListParagraph"/>
        <w:numPr>
          <w:ilvl w:val="0"/>
          <w:numId w:val="33"/>
        </w:numPr>
        <w:rPr>
          <w:b/>
          <w:lang w:val="es-PA"/>
        </w:rPr>
      </w:pPr>
      <w:r w:rsidRPr="00726A01">
        <w:rPr>
          <w:b/>
          <w:lang w:val="es-PA"/>
        </w:rPr>
        <w:t>Municipio de Ubaque</w:t>
      </w:r>
      <w:r>
        <w:rPr>
          <w:b/>
          <w:lang w:val="es-PA"/>
        </w:rPr>
        <w:t xml:space="preserve"> y Cáqueza</w:t>
      </w:r>
    </w:p>
    <w:p w:rsidR="007D74C2" w:rsidRPr="00726A01" w:rsidRDefault="007D74C2" w:rsidP="007D74C2">
      <w:r>
        <w:t>S</w:t>
      </w:r>
      <w:r w:rsidRPr="00726A01">
        <w:t>e puede afirmar gracias a los vestigios encontrados que los grupos humanos que poblaron la Sabana de Bogotá tuvieron un desarrollo avanzado en aspectos globales tales como el político, el económico y el social, factores que han sido indagados a tal punto que ofrecen una perspectiva amplia acerca de los procesos de ritualización, patrones de asentamiento y de enterramiento, intercambio de productos, producción cerámica y lítica, entre otros. Aspectos que han sido complementados por estudios que conjugan temáticas como la variedad de la flora y la fauna, y los cambios climáticos desde el Pleistoceno hasta el Holoceno (Van der Hammen, 1992; Correal, 1992).</w:t>
      </w:r>
    </w:p>
    <w:p w:rsidR="007D74C2" w:rsidRPr="002764E3" w:rsidRDefault="007D74C2" w:rsidP="007D74C2">
      <w:r w:rsidRPr="002764E3">
        <w:t>Según los apuntes hechos por los cronistas europeos, el territorio de la Sabana de Bogotá se encontraba organizado en cuatro confederaciones: Hunza que era regido por el Zaque; Duitama que era gobernado por Tundama; Sogamoso dominado por Iraca y Bacatá cuyo soberano era el Zipa. En el territorio de este último se agrupaban los cacicazgos de Bacatá, Guatavita, Fusunga, Ubate y Ubaque, en donde a su vez este último estaba conformado por los poblados de Ubaque, Choachí, Chipaque, Cáqueza y Usme (Langebaek, 2005 a y b; Herrera 2008).</w:t>
      </w:r>
    </w:p>
    <w:p w:rsidR="007D74C2" w:rsidRPr="002764E3" w:rsidRDefault="007D74C2" w:rsidP="007D74C2">
      <w:r w:rsidRPr="002764E3">
        <w:t xml:space="preserve">Muñoz Arbeláez (2008) afirma que en el Valle de Ubaque hacia el siglo XVI las </w:t>
      </w:r>
      <w:r w:rsidRPr="002764E3">
        <w:rPr>
          <w:i/>
        </w:rPr>
        <w:t>Utas</w:t>
      </w:r>
      <w:r w:rsidRPr="002764E3">
        <w:rPr>
          <w:i/>
          <w:vertAlign w:val="superscript"/>
        </w:rPr>
        <w:footnoteReference w:id="22"/>
      </w:r>
      <w:r w:rsidRPr="002764E3">
        <w:t xml:space="preserve"> se encontraban subordinadas al cacique Ubaque manteniendo su economía a partir de productos como el algodón, el maíz y la coca. Zona geográficamente importante desde tiempo atrás, ya que es un paso natural entre las partes altas de la cordillera y la llanura oriental.</w:t>
      </w:r>
    </w:p>
    <w:p w:rsidR="007D74C2" w:rsidRPr="000949EC" w:rsidRDefault="007D74C2" w:rsidP="007D74C2">
      <w:r w:rsidRPr="002764E3">
        <w:lastRenderedPageBreak/>
        <w:t xml:space="preserve">En cuanto a estudios correspondientes a zonas de explotación minera, se encuentran reportes que evidencian tanto el potencial de carácter arqueológico como el de tipo histórico. En el caso del municipio de Chipaque, Carvajal Contreras (2010), llevo a cabo la prospección de la zona </w:t>
      </w:r>
      <w:r w:rsidRPr="000949EC">
        <w:t>Correspondiente a la margen derecha de la antigua vía a los Llanos Orientales en el Boquerón de Chipaque ubicado sobre los cerros orientales, en donde no encontró nada que pudiera indicar algún tipo de asentamiento humano antiguo asociable a lo prehispánico. Sin embargo por medio de información proporcionada por personas de la zona, por fuera del área de influencia directa del proyecto, se encontraron con parte de un camino real y segmentos de estructuras relacionadas con la época de la colonia, que al parecer fueron destruidos parcialmente por la construcción de la antigua vía al Llano.</w:t>
      </w:r>
      <w:r>
        <w:t xml:space="preserve"> </w:t>
      </w:r>
    </w:p>
    <w:p w:rsidR="007D74C2" w:rsidRDefault="007D74C2" w:rsidP="00677CD8">
      <w:pPr>
        <w:keepNext/>
        <w:spacing w:after="120"/>
        <w:rPr>
          <w:u w:val="single"/>
        </w:rPr>
      </w:pPr>
      <w:r w:rsidRPr="00DF6B5E">
        <w:rPr>
          <w:u w:val="single"/>
        </w:rPr>
        <w:t xml:space="preserve">Zonificación </w:t>
      </w:r>
      <w:r>
        <w:rPr>
          <w:u w:val="single"/>
        </w:rPr>
        <w:t>de Potencial</w:t>
      </w:r>
    </w:p>
    <w:p w:rsidR="007D74C2" w:rsidRDefault="007D74C2" w:rsidP="007D74C2">
      <w:pPr>
        <w:spacing w:before="120" w:after="120"/>
        <w:rPr>
          <w:b/>
          <w:szCs w:val="24"/>
        </w:rPr>
      </w:pPr>
      <w:r>
        <w:rPr>
          <w:b/>
          <w:szCs w:val="24"/>
        </w:rPr>
        <w:t>Tramo Choachí – Cáqueza</w:t>
      </w:r>
    </w:p>
    <w:p w:rsidR="007D74C2" w:rsidRPr="000C4789" w:rsidRDefault="007D74C2" w:rsidP="007D74C2">
      <w:r w:rsidRPr="000C4789">
        <w:t xml:space="preserve">Durante el recorrido de diagnóstico arqueológico preliminar del tramo atravesado por </w:t>
      </w:r>
      <w:r>
        <w:t xml:space="preserve">el </w:t>
      </w:r>
      <w:r w:rsidRPr="000C4789">
        <w:t>tramo Choachí - Cáqueza, se observaron 13 zonas de potencial arqueológico en el paisaje, las cuales, se discriminan de siguiente manera</w:t>
      </w:r>
      <w:r>
        <w:t xml:space="preserve">: </w:t>
      </w:r>
      <w:r w:rsidRPr="000C4789">
        <w:t>Potencial Alto: 4 zona</w:t>
      </w:r>
      <w:r>
        <w:t xml:space="preserve">; </w:t>
      </w:r>
      <w:r w:rsidRPr="000C4789">
        <w:t>Potencial Medio: 5 zonas</w:t>
      </w:r>
      <w:r>
        <w:t xml:space="preserve">; </w:t>
      </w:r>
      <w:r w:rsidRPr="000C4789">
        <w:t>Potencial Bajo: 4 zonas</w:t>
      </w:r>
      <w:r>
        <w:t xml:space="preserve">. (Ver </w:t>
      </w:r>
      <w:r>
        <w:fldChar w:fldCharType="begin"/>
      </w:r>
      <w:r>
        <w:instrText xml:space="preserve"> REF _Ref419926752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19</w:t>
      </w:r>
      <w:r>
        <w:fldChar w:fldCharType="end"/>
      </w:r>
      <w:r>
        <w:t>).</w:t>
      </w:r>
    </w:p>
    <w:p w:rsidR="007D74C2" w:rsidRPr="000C4789" w:rsidRDefault="007D74C2" w:rsidP="007D74C2">
      <w:pPr>
        <w:pStyle w:val="Caption"/>
      </w:pPr>
      <w:bookmarkStart w:id="351" w:name="_Toc424751035"/>
      <w:bookmarkStart w:id="352" w:name="_Toc429673426"/>
      <w:bookmarkStart w:id="353" w:name="_Toc419968745"/>
      <w:bookmarkStart w:id="354" w:name="_Ref419926752"/>
      <w:bookmarkStart w:id="355" w:name="_Toc429755738"/>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19</w:t>
      </w:r>
      <w:r w:rsidR="00677CD8">
        <w:fldChar w:fldCharType="end"/>
      </w:r>
      <w:bookmarkEnd w:id="354"/>
      <w:r>
        <w:t>. Zonificación arqueológica preliminar</w:t>
      </w:r>
      <w:bookmarkEnd w:id="351"/>
      <w:bookmarkEnd w:id="352"/>
      <w:bookmarkEnd w:id="355"/>
      <w:r>
        <w:t xml:space="preserve"> </w:t>
      </w:r>
      <w:bookmarkEnd w:id="353"/>
    </w:p>
    <w:p w:rsidR="007D74C2" w:rsidRDefault="007D74C2" w:rsidP="007D74C2">
      <w:pPr>
        <w:spacing w:before="120" w:after="120"/>
        <w:jc w:val="center"/>
      </w:pPr>
      <w:r w:rsidRPr="007D58A1">
        <w:rPr>
          <w:noProof/>
        </w:rPr>
        <w:drawing>
          <wp:inline distT="0" distB="0" distL="0" distR="0" wp14:anchorId="386A7D26" wp14:editId="684FE4AF">
            <wp:extent cx="4203510" cy="3330751"/>
            <wp:effectExtent l="19050" t="19050" r="26035" b="22225"/>
            <wp:docPr id="18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13514" cy="3338678"/>
                    </a:xfrm>
                    <a:prstGeom prst="rect">
                      <a:avLst/>
                    </a:prstGeom>
                    <a:ln>
                      <a:solidFill>
                        <a:schemeClr val="tx1"/>
                      </a:solidFill>
                    </a:ln>
                  </pic:spPr>
                </pic:pic>
              </a:graphicData>
            </a:graphic>
          </wp:inline>
        </w:drawing>
      </w:r>
    </w:p>
    <w:p w:rsidR="007D74C2" w:rsidRDefault="007D74C2" w:rsidP="00677CD8">
      <w:pPr>
        <w:pStyle w:val="PiedeFoto"/>
        <w:jc w:val="center"/>
        <w:rPr>
          <w:lang w:val="es-PA"/>
        </w:rPr>
      </w:pPr>
      <w:r w:rsidRPr="009C0435">
        <w:rPr>
          <w:lang w:val="es-PA"/>
        </w:rPr>
        <w:t>Carretera existente que conecta a los municipios de Choachí, Ubaque y Cáqueza, en la cuenca del río Blanco, al centro oriente de Cundinamarca</w:t>
      </w:r>
    </w:p>
    <w:p w:rsidR="00677CD8" w:rsidRPr="00677CD8" w:rsidRDefault="00677CD8" w:rsidP="00677CD8">
      <w:pPr>
        <w:pStyle w:val="NoSpacing"/>
        <w:rPr>
          <w:lang w:val="es-PA"/>
        </w:rPr>
      </w:pPr>
    </w:p>
    <w:p w:rsidR="007D74C2" w:rsidRDefault="007D74C2" w:rsidP="007D74C2">
      <w:pPr>
        <w:rPr>
          <w:lang w:val="es-PA"/>
        </w:rPr>
      </w:pPr>
      <w:r>
        <w:rPr>
          <w:lang w:val="es-PA"/>
        </w:rPr>
        <w:t xml:space="preserve">Para el Caso específico de la Variante de Choachí, basado en los antecedentes arqueológicos de la zona que referencia unos 29 sitios con pintura rupestres que están fuera del AID del Proyecto y los hallazgos fortuitos de restos arqueológicos reportados por habitantes de la región (dos volantes de huso, una </w:t>
      </w:r>
      <w:r>
        <w:rPr>
          <w:lang w:val="es-PA"/>
        </w:rPr>
        <w:lastRenderedPageBreak/>
        <w:t>figurina bifacial en piedra, un metate y una mano de moler) en posesión de una familia en la Finca El Alto perteneciente a la vereda Resguardo Sur dentro del AID del proyecto, y según lo expuesto en la clasificación del ICANH, conlleva a que el trazado específico correspondiente a la Variante presenta en términos generales un Potencial Arqueológico Medio, aunque en prospección arqueológica realizada sobre el mismo, no se registraron vestigios arqueológicos.</w:t>
      </w:r>
    </w:p>
    <w:p w:rsidR="007D74C2" w:rsidRPr="00C74629" w:rsidRDefault="007D74C2" w:rsidP="00FB343C">
      <w:pPr>
        <w:pStyle w:val="ListParagraph"/>
        <w:keepNext/>
        <w:numPr>
          <w:ilvl w:val="0"/>
          <w:numId w:val="33"/>
        </w:numPr>
        <w:rPr>
          <w:b/>
          <w:lang w:val="es-PA"/>
        </w:rPr>
      </w:pPr>
      <w:r w:rsidRPr="00C74629">
        <w:rPr>
          <w:b/>
          <w:lang w:val="es-PA"/>
        </w:rPr>
        <w:t>VEC 07 – Afectación al uso productivo y comercial del suelo</w:t>
      </w:r>
    </w:p>
    <w:p w:rsidR="007D74C2" w:rsidRDefault="007D74C2" w:rsidP="007D74C2">
      <w:pPr>
        <w:rPr>
          <w:lang w:val="es-PA"/>
        </w:rPr>
      </w:pPr>
      <w:r>
        <w:rPr>
          <w:lang w:val="es-PA"/>
        </w:rPr>
        <w:t>De acuerdo con las descripciones de Línea Base para el CPOC, se identifican actividades económicas relacionadas con usos agropecuarios de suelos y áreas con altas dinámicas de mercado del suelo.</w:t>
      </w:r>
    </w:p>
    <w:p w:rsidR="007D74C2" w:rsidRDefault="007D74C2" w:rsidP="007D74C2">
      <w:pPr>
        <w:rPr>
          <w:lang w:val="es-PA"/>
        </w:rPr>
      </w:pPr>
      <w:r>
        <w:rPr>
          <w:lang w:val="es-PA"/>
        </w:rPr>
        <w:t>Como parte del Proyecto CPOC, se constituye un corredor de utilidad pública declarado por el Ministerio de Transporte, Agencia Nacional de Infraestructura en su Resolución No. 309 de 2014 “Por medio de la cual se declara de utilidad pública e interés social un Proyecto de Infraestructura vial”. Dentro de estas áreas no se podrá realizar otorgar licencias de construcción, ni establecer ningún tipo de actividad agrícola o ganadera que interfiera con lo dispuesto en la misma donde se establece un uso de transporte o para la colocación de utilidades.</w:t>
      </w:r>
    </w:p>
    <w:p w:rsidR="007D74C2" w:rsidRPr="00B2340D" w:rsidRDefault="007D74C2" w:rsidP="007D74C2">
      <w:pPr>
        <w:rPr>
          <w:lang w:val="es-ES_tradnl"/>
        </w:rPr>
      </w:pPr>
      <w:r>
        <w:rPr>
          <w:lang w:val="es-ES_tradnl"/>
        </w:rPr>
        <w:t>Por otro lado, con respecto al uso comercial del suelo, se tiene que e</w:t>
      </w:r>
      <w:r w:rsidRPr="00B2340D">
        <w:rPr>
          <w:lang w:val="es-ES_tradnl"/>
        </w:rPr>
        <w:t>n el corto plazo y de acuerdo con los reportes de algunas oficinas de planeación y algunas entrevistas con</w:t>
      </w:r>
      <w:r>
        <w:rPr>
          <w:lang w:val="es-ES_tradnl"/>
        </w:rPr>
        <w:t xml:space="preserve"> </w:t>
      </w:r>
      <w:r w:rsidRPr="00B2340D">
        <w:rPr>
          <w:lang w:val="es-ES_tradnl"/>
        </w:rPr>
        <w:t xml:space="preserve">personas de las comunidades residentes, </w:t>
      </w:r>
      <w:r>
        <w:rPr>
          <w:lang w:val="es-ES_tradnl"/>
        </w:rPr>
        <w:t xml:space="preserve">se </w:t>
      </w:r>
      <w:r w:rsidRPr="00B2340D">
        <w:rPr>
          <w:lang w:val="es-ES_tradnl"/>
        </w:rPr>
        <w:t>ha generado un incremento en la oferta de terrenos y procesos de licenciamiento urbanístico y de construcción sobre el corredor adyacen</w:t>
      </w:r>
      <w:r>
        <w:rPr>
          <w:lang w:val="es-ES_tradnl"/>
        </w:rPr>
        <w:t>te a la concesión vial del CPOC</w:t>
      </w:r>
      <w:r w:rsidRPr="00B2340D">
        <w:rPr>
          <w:lang w:val="es-ES_tradnl"/>
        </w:rPr>
        <w:t>. Esta especulación puede plantear situaciones problemáticas para el desarrollo del proyecto, en particular por las posibles alteraciones a los precios de base, en su mayoría de suelo rural, sobre los que se negociarían los terrenos a adquirir para el proyecto, asociadas a incrementos presionados por la especulación, sumados a la búsqueda por consolidar derechos de construcción y desarrollo con licencias de urbanismo y construcción sobre las normas existentes, en anticipación a la adquisición de predios y la posible implementación de nuevas normas urbanísticas más desarrolladas y restrictivas.</w:t>
      </w:r>
    </w:p>
    <w:p w:rsidR="007D74C2" w:rsidRPr="00B2340D" w:rsidRDefault="007D74C2" w:rsidP="007D74C2">
      <w:pPr>
        <w:rPr>
          <w:lang w:val="es-ES_tradnl"/>
        </w:rPr>
      </w:pPr>
      <w:r w:rsidRPr="00B2340D">
        <w:rPr>
          <w:lang w:val="es-ES_tradnl"/>
        </w:rPr>
        <w:t>Además de las consecuencias para el proyecto, se espera una respuesta mixta del mercado inmobiliario al aumento del tráfico y la velocidad sobre la vía con consecuencias diferenciales para propietarios, arrendatarios y trabajadores. Algunos desarrolladores se centrarán en los impactos positivos y asumirán el proyecto cómo una manera más eficiente de llegar a Bogotá y por tanto una oportunidad para el desarrollo de vivienda, en particular de personas que trabajan en Bogotá y que ahora consideran el área atractiva para la localización de sus familias, en un entorno campestre. La relativa concentración de estas comunidades, a su vez atraerá desarrollos comerciales y de servicios a su población. En consecuencia los propietarios de terrenos se podrían beneficiar de incrementos en los precios del suelo asociados a la expectativa sobre los beneficios de la vía, en caso que buscaran una mayor renta de sus arrendatarios o la venta del terreno. En contraste los arrendatarios podrían verse afectados negativamente al tener que asumir incrementos extraordinarios a la renta de vivienda, áreas comerciales, industriales o de servicios e incluso áreas de productividad agrícola y pecuaria.</w:t>
      </w:r>
    </w:p>
    <w:p w:rsidR="007D74C2" w:rsidRPr="00B2340D" w:rsidRDefault="007D74C2" w:rsidP="007D74C2">
      <w:pPr>
        <w:rPr>
          <w:lang w:val="es-ES_tradnl"/>
        </w:rPr>
      </w:pPr>
      <w:r w:rsidRPr="00B2340D">
        <w:rPr>
          <w:lang w:val="es-ES_tradnl"/>
        </w:rPr>
        <w:t>Otro grupo de actores, particularmente propietarios y residentes ya localizados en la zona y</w:t>
      </w:r>
      <w:r>
        <w:rPr>
          <w:lang w:val="es-ES_tradnl"/>
        </w:rPr>
        <w:t xml:space="preserve"> </w:t>
      </w:r>
      <w:r w:rsidRPr="00B2340D">
        <w:rPr>
          <w:lang w:val="es-ES_tradnl"/>
        </w:rPr>
        <w:t>desarrolladores turísticos de vivienda de recreo, por el contrario, se centrarán en los impactos negativos y asumirán el proyecto cómo un inconveniente para la tranquilidad a lo largo de una vía tradicionalmente rural con menos tráfico, de</w:t>
      </w:r>
      <w:r>
        <w:rPr>
          <w:lang w:val="es-ES_tradnl"/>
        </w:rPr>
        <w:t xml:space="preserve"> </w:t>
      </w:r>
      <w:r w:rsidRPr="00B2340D">
        <w:rPr>
          <w:lang w:val="es-ES_tradnl"/>
        </w:rPr>
        <w:t>ruido y emisiones y menor tránsito de vehículos de carga.</w:t>
      </w:r>
      <w:r>
        <w:rPr>
          <w:lang w:val="es-ES_tradnl"/>
        </w:rPr>
        <w:t xml:space="preserve"> </w:t>
      </w:r>
      <w:r w:rsidRPr="00B2340D">
        <w:rPr>
          <w:lang w:val="es-ES_tradnl"/>
        </w:rPr>
        <w:t xml:space="preserve">Adicionalmente, las áreas de vivienda y turismo cercanas a la vía, desarrollos industriales o áreas de </w:t>
      </w:r>
      <w:r w:rsidRPr="00B2340D">
        <w:rPr>
          <w:lang w:val="es-ES_tradnl"/>
        </w:rPr>
        <w:lastRenderedPageBreak/>
        <w:t>servicio al transporte de carga y pasajeros tenderán a una reducción de los precios del suelo. En consecuencia los propietarios de terrenos se podrían ver afectados negativamente por la reducción de los precios del suelo, asociados a los impactos negativos de la construcción del proyecto. En contraste los arrendatarios podrían ver una estabilización en las rentas del suelo pero impactos negativos sobre la vivienda, en contraste con un posible incremento en las rentas de las áreas comerciales, industriales o de servicios y un desplazamiento de algunas actividades productivas rurales a áreas más alejadas de la vía.</w:t>
      </w:r>
    </w:p>
    <w:p w:rsidR="007D74C2" w:rsidRPr="00D97650" w:rsidRDefault="007D74C2" w:rsidP="007D74C2">
      <w:pPr>
        <w:rPr>
          <w:lang w:val="es-ES_tradnl"/>
        </w:rPr>
      </w:pPr>
      <w:r w:rsidRPr="00B2340D">
        <w:rPr>
          <w:lang w:val="es-ES_tradnl"/>
        </w:rPr>
        <w:t>En un escenario realista y teniendo en cuenta la diversidad de situaciones a los largo de los ocho municipios del proyecto, se espera que los dos escenarios se entremezclen, mostrando todas las situaciones descritas y respuestas variadas de los actores y variación de los precios. Adicionalmente, se cree que las mayores variaciones en los precios del suelo se crearán con la expectativa del proyecto y que estos tenderán a estabilizarse una vez el proyecto esté concluido y el público en general conozca cual es la situación real con el proyecto en operación.</w:t>
      </w:r>
      <w:r w:rsidRPr="00D97650">
        <w:rPr>
          <w:lang w:val="es-ES_tradnl"/>
        </w:rPr>
        <w:t xml:space="preserve"> </w:t>
      </w:r>
    </w:p>
    <w:p w:rsidR="007D74C2" w:rsidRPr="00E46865" w:rsidRDefault="007D74C2" w:rsidP="007D74C2">
      <w:pPr>
        <w:pStyle w:val="NoSpacing"/>
        <w:rPr>
          <w:lang w:val="es-PA"/>
        </w:rPr>
      </w:pPr>
    </w:p>
    <w:p w:rsidR="007D74C2" w:rsidRDefault="007D74C2" w:rsidP="00677CD8">
      <w:pPr>
        <w:pStyle w:val="Heading4"/>
        <w:rPr>
          <w:lang w:val="es-PA"/>
        </w:rPr>
      </w:pPr>
      <w:bookmarkStart w:id="356" w:name="_Toc429673573"/>
      <w:bookmarkStart w:id="357" w:name="_Toc429673612"/>
      <w:bookmarkStart w:id="358" w:name="_Toc429755654"/>
      <w:r w:rsidRPr="00834B30">
        <w:rPr>
          <w:lang w:val="es-PA"/>
        </w:rPr>
        <w:t>Paso 4 y Paso 5: Evaluar los impactos acumulativos y determinar su significancia sobre</w:t>
      </w:r>
      <w:r>
        <w:rPr>
          <w:lang w:val="es-PA"/>
        </w:rPr>
        <w:t xml:space="preserve"> la condición futura de los VEC</w:t>
      </w:r>
      <w:bookmarkEnd w:id="356"/>
      <w:bookmarkEnd w:id="357"/>
      <w:bookmarkEnd w:id="358"/>
    </w:p>
    <w:p w:rsidR="007D74C2" w:rsidRPr="00F6757F" w:rsidRDefault="007D74C2" w:rsidP="00677CD8">
      <w:pPr>
        <w:pStyle w:val="Heading5"/>
        <w:rPr>
          <w:lang w:val="es-PA"/>
        </w:rPr>
      </w:pPr>
      <w:r w:rsidRPr="00F6757F">
        <w:rPr>
          <w:lang w:val="es-PA"/>
        </w:rPr>
        <w:t>Identificación de VEC y de los Emprendimientos</w:t>
      </w:r>
    </w:p>
    <w:p w:rsidR="007D74C2" w:rsidRPr="00F6757F" w:rsidRDefault="007D74C2" w:rsidP="007D74C2">
      <w:pPr>
        <w:rPr>
          <w:lang w:val="es-PA"/>
        </w:rPr>
      </w:pPr>
      <w:r w:rsidRPr="00F6757F">
        <w:rPr>
          <w:lang w:val="es-PA"/>
        </w:rPr>
        <w:t>Como resultado de la aplicación de la metodología detallada anteriormente, se identificaron los siguientes Proyectos en ejecución, dentro del área de influencia del Proyecto CPOC:</w:t>
      </w:r>
    </w:p>
    <w:p w:rsidR="007D74C2" w:rsidRPr="00F6757F" w:rsidRDefault="007D74C2" w:rsidP="00FB343C">
      <w:pPr>
        <w:pStyle w:val="ListParagraph"/>
        <w:numPr>
          <w:ilvl w:val="0"/>
          <w:numId w:val="25"/>
        </w:numPr>
        <w:rPr>
          <w:lang w:val="es-PA"/>
        </w:rPr>
      </w:pPr>
      <w:r w:rsidRPr="00F6757F">
        <w:rPr>
          <w:lang w:val="es-PA"/>
        </w:rPr>
        <w:t>Línea de Transmisión Eléctrica de 230 kV Guavio – Nueva Esperanza (de ahora en adelante, Línea de Transmisión), que hace parte del Proyecto de transmisión de energía Nueva Esperanza de Empresas Públicas de Medellín, E.S.P. (EPM).</w:t>
      </w:r>
    </w:p>
    <w:p w:rsidR="007D74C2" w:rsidRDefault="007D74C2" w:rsidP="007D74C2">
      <w:pPr>
        <w:pStyle w:val="NoSpacing"/>
        <w:rPr>
          <w:lang w:val="es-PA"/>
        </w:rPr>
      </w:pPr>
    </w:p>
    <w:p w:rsidR="007D74C2" w:rsidRPr="00F6757F" w:rsidRDefault="007D74C2" w:rsidP="007D74C2">
      <w:pPr>
        <w:rPr>
          <w:lang w:val="es-PA"/>
        </w:rPr>
      </w:pPr>
      <w:r w:rsidRPr="00F6757F">
        <w:rPr>
          <w:lang w:val="es-PA"/>
        </w:rPr>
        <w:t>Según el comunicado CA 0225-2015</w:t>
      </w:r>
      <w:r>
        <w:rPr>
          <w:lang w:val="es-PA"/>
        </w:rPr>
        <w:t>30022770 de la empresa EPM</w:t>
      </w:r>
      <w:r w:rsidRPr="00F6757F">
        <w:rPr>
          <w:lang w:val="es-PA"/>
        </w:rPr>
        <w:t xml:space="preserve">, Nueva Esperanza es un proyecto de transmisión de energía que hace parte del Sistema de Transmisión Nacional (STN) y que aumentará la capacidad de transporte de energía y la confiabilidad del sistema eléctrico que abastece a la zona Centro Oriental del país (Cundinamarca - Bogotá, Meta, Guaviare y Norte del Tolima) beneficiando a más de 12 millones de colombianos que habitan en estos cuatro (4) Departamentos. </w:t>
      </w:r>
    </w:p>
    <w:p w:rsidR="007D74C2" w:rsidRPr="00F6757F" w:rsidRDefault="007D74C2" w:rsidP="007D74C2">
      <w:pPr>
        <w:rPr>
          <w:lang w:val="es-PA"/>
        </w:rPr>
      </w:pPr>
      <w:r w:rsidRPr="00F6757F">
        <w:rPr>
          <w:lang w:val="es-PA"/>
        </w:rPr>
        <w:t>Este proyecto consiste en la construcción de una subestación de energía a 500,000/230,000 voltios en el municipio de Soacha, Cundinamarca, interconectada mediante una línea de transmisión de energía a 230,000 voltios con la subestación Guavio (situada en el municipio de Ubala, propiedad de la Empresa de Energía de Bogotá - EEB) de 148 kilómetros de longitud, y mediante una línea a 500,000 voltios con la subestación Bacata (ubicada en el municipio de Tenjo, propiedad de lntercolombia -ISA) de 45.5 kil6metros de longitud. lncluye tambien la reconfiguración de la línea de transmisión a 230,000 voltios existentes de doble circuito a 230,000 voltios, propiedad de la EEB, que interconecta las subestaciones Paraiso - San Mateo y Paraiso - Circo, de manera que hagan parte de la subestación Nueva Esperanza, y la ampliación de las subestaciones Guavio y Bacata.</w:t>
      </w:r>
    </w:p>
    <w:p w:rsidR="007D74C2" w:rsidRPr="00F6757F" w:rsidRDefault="007D74C2" w:rsidP="007D74C2">
      <w:pPr>
        <w:rPr>
          <w:lang w:val="es-PA"/>
        </w:rPr>
      </w:pPr>
      <w:r w:rsidRPr="00F6757F">
        <w:rPr>
          <w:lang w:val="es-PA"/>
        </w:rPr>
        <w:t xml:space="preserve">Es uno de los proyectos PINES (Proyectos de interés Nacional y Estratégico) del Gobierno Nacional por su importancia para la región y para la estabilidad del Sistema lnterconectado Nacional de Energía. </w:t>
      </w:r>
      <w:r w:rsidRPr="00F6757F">
        <w:rPr>
          <w:lang w:val="es-PA"/>
        </w:rPr>
        <w:lastRenderedPageBreak/>
        <w:t>Debe entrar en operación a finales del año 2015 para evitar racionamientos de energía en esta zona geográfica, que representa más del 25% de la demanda energética nacional.</w:t>
      </w:r>
    </w:p>
    <w:p w:rsidR="007D74C2" w:rsidRPr="00F6757F" w:rsidRDefault="007D74C2" w:rsidP="007D74C2">
      <w:pPr>
        <w:rPr>
          <w:lang w:val="es-PA"/>
        </w:rPr>
      </w:pPr>
      <w:r w:rsidRPr="00F6757F">
        <w:rPr>
          <w:lang w:val="es-PA"/>
        </w:rPr>
        <w:t>A finales de diciembre de 2013 la ANLA expidió la licencia ambiental mediante la Resolución 1313 del 23 de diciembre de 2013 de la ANLA, para las líneas a 230.000 voltios Guavio - Nueva Esperanza, líneas a 230,000 voltios a reconfigurar y la subestación Nueva Esperanza a 500,000/230,000 voltios a construirse en el municipio de Soacha, licencia que quedo en firme en enero de 2014.</w:t>
      </w:r>
    </w:p>
    <w:p w:rsidR="007D74C2" w:rsidRPr="00F6757F" w:rsidRDefault="007D74C2" w:rsidP="007D74C2">
      <w:pPr>
        <w:rPr>
          <w:lang w:val="es-PA"/>
        </w:rPr>
      </w:pPr>
      <w:r w:rsidRPr="00F6757F">
        <w:rPr>
          <w:lang w:val="es-PA"/>
        </w:rPr>
        <w:t xml:space="preserve">Como se observa en la </w:t>
      </w:r>
      <w:r>
        <w:rPr>
          <w:highlight w:val="yellow"/>
        </w:rPr>
        <w:fldChar w:fldCharType="begin"/>
      </w:r>
      <w:r w:rsidRPr="00F6757F">
        <w:rPr>
          <w:lang w:val="es-PA"/>
        </w:rPr>
        <w:instrText xml:space="preserve"> REF _Ref424080210 \h </w:instrText>
      </w:r>
      <w:r w:rsidRPr="00F6757F">
        <w:rPr>
          <w:highlight w:val="yellow"/>
          <w:lang w:val="es-PA"/>
        </w:rPr>
        <w:instrText xml:space="preserve"> \* MERGEFORMAT </w:instrText>
      </w:r>
      <w:r>
        <w:rPr>
          <w:highlight w:val="yellow"/>
        </w:rPr>
      </w:r>
      <w:r>
        <w:rPr>
          <w:highlight w:val="yellow"/>
        </w:rPr>
        <w:fldChar w:fldCharType="separate"/>
      </w:r>
      <w:r w:rsidR="00E51CD4" w:rsidRPr="003C38A7">
        <w:rPr>
          <w:lang w:val="es-MX"/>
        </w:rPr>
        <w:t xml:space="preserve">Figura </w:t>
      </w:r>
      <w:r w:rsidR="00E51CD4">
        <w:rPr>
          <w:noProof/>
          <w:lang w:val="es-MX"/>
        </w:rPr>
        <w:t>4</w:t>
      </w:r>
      <w:r w:rsidR="00E51CD4">
        <w:rPr>
          <w:noProof/>
          <w:lang w:val="es-MX"/>
        </w:rPr>
        <w:noBreakHyphen/>
        <w:t>20</w:t>
      </w:r>
      <w:r>
        <w:rPr>
          <w:highlight w:val="yellow"/>
        </w:rPr>
        <w:fldChar w:fldCharType="end"/>
      </w:r>
      <w:r w:rsidRPr="00F6757F">
        <w:rPr>
          <w:lang w:val="es-PA"/>
        </w:rPr>
        <w:t>, la línea de transmisión de energía a 230,000 voltios Guavio - Nueva Esperanza, cruza por algunos de los Municipios que se incluyen como parte del área de Influencia del proyecto Corredor Perimetral del Oriente de Cundinamarca, como son:</w:t>
      </w:r>
      <w:r>
        <w:rPr>
          <w:lang w:val="es-PA"/>
        </w:rPr>
        <w:t xml:space="preserve"> </w:t>
      </w:r>
      <w:r w:rsidRPr="00F6757F">
        <w:rPr>
          <w:lang w:val="es-PA"/>
        </w:rPr>
        <w:t>Guatavita, Guasca, La Calera, Choachí y Ubaque.</w:t>
      </w:r>
    </w:p>
    <w:p w:rsidR="007D74C2" w:rsidRDefault="007D74C2" w:rsidP="007D74C2">
      <w:pPr>
        <w:pStyle w:val="Caption"/>
      </w:pPr>
      <w:bookmarkStart w:id="359" w:name="_Toc429673427"/>
      <w:bookmarkStart w:id="360" w:name="_Ref424080210"/>
      <w:bookmarkStart w:id="361" w:name="_Toc429755739"/>
      <w:r w:rsidRPr="003C38A7">
        <w:rPr>
          <w:lang w:val="es-MX"/>
        </w:rPr>
        <w:t xml:space="preserve">Figura </w:t>
      </w:r>
      <w:r w:rsidR="00677CD8">
        <w:rPr>
          <w:lang w:val="es-MX"/>
        </w:rPr>
        <w:fldChar w:fldCharType="begin"/>
      </w:r>
      <w:r w:rsidR="00677CD8">
        <w:rPr>
          <w:lang w:val="es-MX"/>
        </w:rPr>
        <w:instrText xml:space="preserve"> STYLEREF 1 \s </w:instrText>
      </w:r>
      <w:r w:rsidR="00677CD8">
        <w:rPr>
          <w:lang w:val="es-MX"/>
        </w:rPr>
        <w:fldChar w:fldCharType="separate"/>
      </w:r>
      <w:r w:rsidR="00E51CD4">
        <w:rPr>
          <w:noProof/>
          <w:lang w:val="es-MX"/>
        </w:rPr>
        <w:t>4</w:t>
      </w:r>
      <w:r w:rsidR="00677CD8">
        <w:rPr>
          <w:lang w:val="es-MX"/>
        </w:rPr>
        <w:fldChar w:fldCharType="end"/>
      </w:r>
      <w:r w:rsidR="00677CD8">
        <w:rPr>
          <w:lang w:val="es-MX"/>
        </w:rPr>
        <w:noBreakHyphen/>
      </w:r>
      <w:r w:rsidR="00677CD8">
        <w:rPr>
          <w:lang w:val="es-MX"/>
        </w:rPr>
        <w:fldChar w:fldCharType="begin"/>
      </w:r>
      <w:r w:rsidR="00677CD8">
        <w:rPr>
          <w:lang w:val="es-MX"/>
        </w:rPr>
        <w:instrText xml:space="preserve"> SEQ Figura \* ARABIC \s 1 </w:instrText>
      </w:r>
      <w:r w:rsidR="00677CD8">
        <w:rPr>
          <w:lang w:val="es-MX"/>
        </w:rPr>
        <w:fldChar w:fldCharType="separate"/>
      </w:r>
      <w:r w:rsidR="00E51CD4">
        <w:rPr>
          <w:noProof/>
          <w:lang w:val="es-MX"/>
        </w:rPr>
        <w:t>20</w:t>
      </w:r>
      <w:r w:rsidR="00677CD8">
        <w:rPr>
          <w:lang w:val="es-MX"/>
        </w:rPr>
        <w:fldChar w:fldCharType="end"/>
      </w:r>
      <w:bookmarkEnd w:id="360"/>
      <w:r>
        <w:t>. Alineamiento del Proyecto de Transmisión Eléctrica Nueva Esperanza</w:t>
      </w:r>
      <w:bookmarkEnd w:id="359"/>
      <w:bookmarkEnd w:id="361"/>
    </w:p>
    <w:p w:rsidR="007D74C2" w:rsidRDefault="007D74C2" w:rsidP="007D74C2">
      <w:pPr>
        <w:pStyle w:val="NoSpacing"/>
        <w:jc w:val="center"/>
      </w:pPr>
      <w:r w:rsidRPr="00225224">
        <w:rPr>
          <w:noProof/>
        </w:rPr>
        <w:drawing>
          <wp:inline distT="0" distB="0" distL="0" distR="0" wp14:anchorId="5C04EB29" wp14:editId="43BE58B7">
            <wp:extent cx="5943600" cy="3168761"/>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168761"/>
                    </a:xfrm>
                    <a:prstGeom prst="rect">
                      <a:avLst/>
                    </a:prstGeom>
                    <a:noFill/>
                    <a:ln>
                      <a:noFill/>
                    </a:ln>
                  </pic:spPr>
                </pic:pic>
              </a:graphicData>
            </a:graphic>
          </wp:inline>
        </w:drawing>
      </w:r>
    </w:p>
    <w:p w:rsidR="007D74C2" w:rsidRDefault="007D74C2" w:rsidP="007D74C2">
      <w:pPr>
        <w:pStyle w:val="PiedeFoto"/>
      </w:pPr>
      <w:r>
        <w:t>Fuente: EPM, comunicado CA 0225-201530022770.</w:t>
      </w:r>
    </w:p>
    <w:p w:rsidR="007D74C2" w:rsidRPr="00F6757F" w:rsidRDefault="007D74C2" w:rsidP="007D74C2">
      <w:pPr>
        <w:pStyle w:val="NoSpacing"/>
        <w:rPr>
          <w:lang w:val="es-PA"/>
        </w:rPr>
      </w:pPr>
    </w:p>
    <w:p w:rsidR="007D74C2" w:rsidRPr="00F6757F" w:rsidRDefault="007D74C2" w:rsidP="007D74C2">
      <w:pPr>
        <w:rPr>
          <w:lang w:val="es-PA"/>
        </w:rPr>
      </w:pPr>
      <w:r w:rsidRPr="00F6757F">
        <w:rPr>
          <w:lang w:val="es-PA"/>
        </w:rPr>
        <w:t>Como infraestructura para el transporte de energía eléctrica, este proyecto está sometido al cumplimiento de todo lo establecido en el Reglamento Técnico de Instalaciones Eléctricas - RETIE del Ministerio de Minas y Energía, en el que se establecen las medidas de obligatorio cumplimiento para garantizar la seguridad de las personas, de la vida animal y vegetal y la preservación del medio ambiente; previniendo, minimizando o eliminando los riesgos de origen eléctrico. En el reglamente descrito, en el Capítulo 5, artículo 22, numeral 22.2 Zonas de Servidumbre, se establece que para una línea de 230,000 voltios, circuito sencillo, apoyada en estructuras metálicas (torres), como es el caso de la línea de transmisión a 230,000 voltios Guavio - Nueva Esperanza, el ancho mínimo requerido de la franja de servidumbre es de 30 metros en toda la longitud de la línea.</w:t>
      </w:r>
    </w:p>
    <w:p w:rsidR="007D74C2" w:rsidRPr="00F6757F" w:rsidRDefault="007D74C2" w:rsidP="007D74C2">
      <w:pPr>
        <w:rPr>
          <w:lang w:val="es-PA"/>
        </w:rPr>
      </w:pPr>
      <w:r w:rsidRPr="00F6757F">
        <w:rPr>
          <w:lang w:val="es-PA"/>
        </w:rPr>
        <w:lastRenderedPageBreak/>
        <w:t>En cuanto al cronograma de ejecución del Proyecto, el 4 de agosto de 2014 EPM dio inicio a la construcción de la línea de transmisión a 230,000 voltios Guavio - Nueva Esperanza en el primer tramo de 50 kilometros comprendido entre los municipios de Ubala - Junín, cuyas obras vienen avanzando con la construcción de fundaciones y armado de torres para iniciar el montaje de cables conductores en el mes de mayo 2015. El segundo tramo a construir será el comprendido entre los municipios de Ubaque y Soacha que deberá iniciarse en el mes de abril de 2015 y posteriormente se dará inicio a la construcción del tercer tramo comprendido entre los municipios de Guatavita y Choachí en el mes de agosto de 2015, para finalizar tentativamente en diciembre de 2015. Actualmente EPM se encuentra llevando a cabo el proceso de negociación y constitución de la servidumbre de 30 metros de ancho, en cada uno de los predios por donde cruza la línea de transmisión en toda su longitud.</w:t>
      </w:r>
    </w:p>
    <w:p w:rsidR="007D74C2" w:rsidRPr="003C38A7" w:rsidRDefault="007D74C2" w:rsidP="007D74C2">
      <w:pPr>
        <w:rPr>
          <w:lang w:val="es-MX"/>
        </w:rPr>
      </w:pPr>
      <w:r w:rsidRPr="00F6757F">
        <w:rPr>
          <w:lang w:val="es-PA"/>
        </w:rPr>
        <w:t xml:space="preserve">Analizando la información acerca del trazado del Proyecto CPOC y superponiendo el trazado de la Línea de Transmisión Nueva Esperanza en construcción, se encontró que ambos proyectos se cruzan en cuatro (4) sitios, como se muestra en la </w:t>
      </w:r>
      <w:r>
        <w:rPr>
          <w:highlight w:val="yellow"/>
        </w:rPr>
        <w:fldChar w:fldCharType="begin"/>
      </w:r>
      <w:r w:rsidRPr="00F6757F">
        <w:rPr>
          <w:lang w:val="es-PA"/>
        </w:rPr>
        <w:instrText xml:space="preserve"> REF _Ref424080192 \h </w:instrText>
      </w:r>
      <w:r w:rsidRPr="00F6757F">
        <w:rPr>
          <w:highlight w:val="yellow"/>
          <w:lang w:val="es-PA"/>
        </w:rPr>
        <w:instrText xml:space="preserve"> \* MERGEFORMAT </w:instrText>
      </w:r>
      <w:r>
        <w:rPr>
          <w:highlight w:val="yellow"/>
        </w:rPr>
      </w:r>
      <w:r>
        <w:rPr>
          <w:highlight w:val="yellow"/>
        </w:rPr>
        <w:fldChar w:fldCharType="separate"/>
      </w:r>
      <w:r w:rsidR="00E51CD4" w:rsidRPr="003C38A7">
        <w:rPr>
          <w:lang w:val="es-MX"/>
        </w:rPr>
        <w:t xml:space="preserve">Figura </w:t>
      </w:r>
      <w:r w:rsidR="00E51CD4">
        <w:rPr>
          <w:noProof/>
          <w:lang w:val="es-MX"/>
        </w:rPr>
        <w:t>4</w:t>
      </w:r>
      <w:r w:rsidR="00E51CD4">
        <w:rPr>
          <w:noProof/>
          <w:lang w:val="es-MX"/>
        </w:rPr>
        <w:noBreakHyphen/>
        <w:t>21</w:t>
      </w:r>
      <w:r>
        <w:rPr>
          <w:highlight w:val="yellow"/>
        </w:rPr>
        <w:fldChar w:fldCharType="end"/>
      </w:r>
      <w:r w:rsidRPr="003C38A7">
        <w:rPr>
          <w:lang w:val="es-MX"/>
        </w:rPr>
        <w:t xml:space="preserve">. </w:t>
      </w:r>
    </w:p>
    <w:p w:rsidR="007D74C2" w:rsidRDefault="007D74C2" w:rsidP="007D74C2">
      <w:pPr>
        <w:pStyle w:val="Caption"/>
      </w:pPr>
      <w:bookmarkStart w:id="362" w:name="_Toc429673428"/>
      <w:bookmarkStart w:id="363" w:name="_Ref424080192"/>
      <w:bookmarkStart w:id="364" w:name="_Toc429755740"/>
      <w:r w:rsidRPr="003C38A7">
        <w:rPr>
          <w:lang w:val="es-MX"/>
        </w:rPr>
        <w:t xml:space="preserve">Figura </w:t>
      </w:r>
      <w:r w:rsidR="00677CD8">
        <w:rPr>
          <w:lang w:val="es-MX"/>
        </w:rPr>
        <w:fldChar w:fldCharType="begin"/>
      </w:r>
      <w:r w:rsidR="00677CD8">
        <w:rPr>
          <w:lang w:val="es-MX"/>
        </w:rPr>
        <w:instrText xml:space="preserve"> STYLEREF 1 \s </w:instrText>
      </w:r>
      <w:r w:rsidR="00677CD8">
        <w:rPr>
          <w:lang w:val="es-MX"/>
        </w:rPr>
        <w:fldChar w:fldCharType="separate"/>
      </w:r>
      <w:r w:rsidR="00E51CD4">
        <w:rPr>
          <w:noProof/>
          <w:lang w:val="es-MX"/>
        </w:rPr>
        <w:t>4</w:t>
      </w:r>
      <w:r w:rsidR="00677CD8">
        <w:rPr>
          <w:lang w:val="es-MX"/>
        </w:rPr>
        <w:fldChar w:fldCharType="end"/>
      </w:r>
      <w:r w:rsidR="00677CD8">
        <w:rPr>
          <w:lang w:val="es-MX"/>
        </w:rPr>
        <w:noBreakHyphen/>
      </w:r>
      <w:r w:rsidR="00677CD8">
        <w:rPr>
          <w:lang w:val="es-MX"/>
        </w:rPr>
        <w:fldChar w:fldCharType="begin"/>
      </w:r>
      <w:r w:rsidR="00677CD8">
        <w:rPr>
          <w:lang w:val="es-MX"/>
        </w:rPr>
        <w:instrText xml:space="preserve"> SEQ Figura \* ARABIC \s 1 </w:instrText>
      </w:r>
      <w:r w:rsidR="00677CD8">
        <w:rPr>
          <w:lang w:val="es-MX"/>
        </w:rPr>
        <w:fldChar w:fldCharType="separate"/>
      </w:r>
      <w:r w:rsidR="00E51CD4">
        <w:rPr>
          <w:noProof/>
          <w:lang w:val="es-MX"/>
        </w:rPr>
        <w:t>21</w:t>
      </w:r>
      <w:r w:rsidR="00677CD8">
        <w:rPr>
          <w:lang w:val="es-MX"/>
        </w:rPr>
        <w:fldChar w:fldCharType="end"/>
      </w:r>
      <w:bookmarkEnd w:id="363"/>
      <w:r>
        <w:t>. Superposición de Proyectos y sus Intersecciones</w:t>
      </w:r>
      <w:bookmarkEnd w:id="362"/>
      <w:bookmarkEnd w:id="364"/>
    </w:p>
    <w:p w:rsidR="007D74C2" w:rsidRDefault="007D74C2" w:rsidP="007D74C2">
      <w:pPr>
        <w:pStyle w:val="NoSpacing"/>
        <w:jc w:val="center"/>
      </w:pPr>
      <w:r w:rsidRPr="00CF5733">
        <w:rPr>
          <w:noProof/>
        </w:rPr>
        <w:drawing>
          <wp:inline distT="0" distB="0" distL="0" distR="0" wp14:anchorId="785E2FA1" wp14:editId="50563ACF">
            <wp:extent cx="5486400" cy="348885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3488853"/>
                    </a:xfrm>
                    <a:prstGeom prst="rect">
                      <a:avLst/>
                    </a:prstGeom>
                    <a:noFill/>
                    <a:ln>
                      <a:noFill/>
                    </a:ln>
                  </pic:spPr>
                </pic:pic>
              </a:graphicData>
            </a:graphic>
          </wp:inline>
        </w:drawing>
      </w:r>
    </w:p>
    <w:p w:rsidR="007D74C2" w:rsidRPr="00CF5733" w:rsidRDefault="007D74C2" w:rsidP="007D74C2">
      <w:pPr>
        <w:pStyle w:val="PiedeFoto"/>
      </w:pPr>
      <w:r>
        <w:t>Fuente: EPM, comunicado CA 0225-201530022770</w:t>
      </w:r>
    </w:p>
    <w:p w:rsidR="007D74C2" w:rsidRPr="00F6757F" w:rsidRDefault="007D74C2" w:rsidP="007D74C2">
      <w:pPr>
        <w:pStyle w:val="NoSpacing"/>
        <w:rPr>
          <w:lang w:val="es-PA"/>
        </w:rPr>
      </w:pPr>
    </w:p>
    <w:p w:rsidR="007D74C2" w:rsidRPr="00F6757F" w:rsidRDefault="007D74C2" w:rsidP="007D74C2">
      <w:pPr>
        <w:rPr>
          <w:lang w:val="es-PA"/>
        </w:rPr>
      </w:pPr>
      <w:r w:rsidRPr="00F6757F">
        <w:rPr>
          <w:lang w:val="es-PA"/>
        </w:rPr>
        <w:t>Los cruces 1, 2 y 3 se dan sobre el tramo La Calera – Choachí (UF04) y el cruce 4 se da en el tramo Límite de Bogotá – Choachí (UF03B). A continuación se muestran a detalle cada cruce.</w:t>
      </w:r>
    </w:p>
    <w:p w:rsidR="007D74C2" w:rsidRPr="00F6757F" w:rsidRDefault="007D74C2" w:rsidP="007D74C2">
      <w:pPr>
        <w:rPr>
          <w:lang w:val="es-PA"/>
        </w:rPr>
      </w:pPr>
      <w:r w:rsidRPr="00F6757F">
        <w:rPr>
          <w:b/>
          <w:u w:val="single"/>
          <w:lang w:val="es-PA"/>
        </w:rPr>
        <w:t>Cruce 1</w:t>
      </w:r>
      <w:r w:rsidRPr="00F6757F">
        <w:rPr>
          <w:lang w:val="es-PA"/>
        </w:rPr>
        <w:t xml:space="preserve">: En dicho cruce entre la línea de transmisión y el tramo La Calera – Choachí a la altura de la Vereda Quisquiza (ver </w:t>
      </w:r>
      <w:r w:rsidRPr="00F6757F">
        <w:fldChar w:fldCharType="begin"/>
      </w:r>
      <w:r w:rsidRPr="00F6757F">
        <w:rPr>
          <w:lang w:val="es-PA"/>
        </w:rPr>
        <w:instrText xml:space="preserve"> REF _Ref424080184 \h  \* MERGEFORMAT </w:instrText>
      </w:r>
      <w:r w:rsidRPr="00F6757F">
        <w:fldChar w:fldCharType="separate"/>
      </w:r>
      <w:r w:rsidR="00E51CD4" w:rsidRPr="00F6757F">
        <w:rPr>
          <w:lang w:val="es-MX"/>
        </w:rPr>
        <w:t xml:space="preserve">Figura </w:t>
      </w:r>
      <w:r w:rsidR="00E51CD4">
        <w:rPr>
          <w:noProof/>
          <w:lang w:val="es-MX"/>
        </w:rPr>
        <w:t>4</w:t>
      </w:r>
      <w:r w:rsidR="00E51CD4">
        <w:rPr>
          <w:noProof/>
          <w:lang w:val="es-MX"/>
        </w:rPr>
        <w:noBreakHyphen/>
        <w:t>22</w:t>
      </w:r>
      <w:r w:rsidRPr="00F6757F">
        <w:fldChar w:fldCharType="end"/>
      </w:r>
      <w:r w:rsidRPr="00F6757F">
        <w:rPr>
          <w:lang w:val="es-PA"/>
        </w:rPr>
        <w:t>), se observa que la Torre No. 174, la cual es la más cercana a la vía, se encuentra a 236 m del eje.</w:t>
      </w:r>
    </w:p>
    <w:p w:rsidR="007D74C2" w:rsidRDefault="007D74C2" w:rsidP="007D74C2">
      <w:pPr>
        <w:pStyle w:val="Caption"/>
        <w:jc w:val="both"/>
      </w:pPr>
      <w:bookmarkStart w:id="365" w:name="_Toc429673429"/>
      <w:bookmarkStart w:id="366" w:name="_Ref424080184"/>
      <w:bookmarkStart w:id="367" w:name="_Toc429755741"/>
      <w:r w:rsidRPr="00F6757F">
        <w:rPr>
          <w:lang w:val="es-MX"/>
        </w:rPr>
        <w:lastRenderedPageBreak/>
        <w:t xml:space="preserve">Figura </w:t>
      </w:r>
      <w:r w:rsidR="00677CD8">
        <w:rPr>
          <w:lang w:val="es-MX"/>
        </w:rPr>
        <w:fldChar w:fldCharType="begin"/>
      </w:r>
      <w:r w:rsidR="00677CD8">
        <w:rPr>
          <w:lang w:val="es-MX"/>
        </w:rPr>
        <w:instrText xml:space="preserve"> STYLEREF 1 \s </w:instrText>
      </w:r>
      <w:r w:rsidR="00677CD8">
        <w:rPr>
          <w:lang w:val="es-MX"/>
        </w:rPr>
        <w:fldChar w:fldCharType="separate"/>
      </w:r>
      <w:r w:rsidR="00E51CD4">
        <w:rPr>
          <w:noProof/>
          <w:lang w:val="es-MX"/>
        </w:rPr>
        <w:t>4</w:t>
      </w:r>
      <w:r w:rsidR="00677CD8">
        <w:rPr>
          <w:lang w:val="es-MX"/>
        </w:rPr>
        <w:fldChar w:fldCharType="end"/>
      </w:r>
      <w:r w:rsidR="00677CD8">
        <w:rPr>
          <w:lang w:val="es-MX"/>
        </w:rPr>
        <w:noBreakHyphen/>
      </w:r>
      <w:r w:rsidR="00677CD8">
        <w:rPr>
          <w:lang w:val="es-MX"/>
        </w:rPr>
        <w:fldChar w:fldCharType="begin"/>
      </w:r>
      <w:r w:rsidR="00677CD8">
        <w:rPr>
          <w:lang w:val="es-MX"/>
        </w:rPr>
        <w:instrText xml:space="preserve"> SEQ Figura \* ARABIC \s 1 </w:instrText>
      </w:r>
      <w:r w:rsidR="00677CD8">
        <w:rPr>
          <w:lang w:val="es-MX"/>
        </w:rPr>
        <w:fldChar w:fldCharType="separate"/>
      </w:r>
      <w:r w:rsidR="00E51CD4">
        <w:rPr>
          <w:noProof/>
          <w:lang w:val="es-MX"/>
        </w:rPr>
        <w:t>22</w:t>
      </w:r>
      <w:r w:rsidR="00677CD8">
        <w:rPr>
          <w:lang w:val="es-MX"/>
        </w:rPr>
        <w:fldChar w:fldCharType="end"/>
      </w:r>
      <w:bookmarkEnd w:id="366"/>
      <w:r w:rsidRPr="00F6757F">
        <w:t>. Cruce 1 entre la Línea de Transmisión</w:t>
      </w:r>
      <w:r>
        <w:t xml:space="preserve"> La Esperanza y el Proyecto CPOC</w:t>
      </w:r>
      <w:bookmarkEnd w:id="365"/>
      <w:bookmarkEnd w:id="367"/>
    </w:p>
    <w:p w:rsidR="007D74C2" w:rsidRDefault="007D74C2" w:rsidP="007D74C2">
      <w:pPr>
        <w:pStyle w:val="NoSpacing"/>
        <w:jc w:val="center"/>
      </w:pPr>
      <w:r>
        <w:rPr>
          <w:noProof/>
        </w:rPr>
        <w:drawing>
          <wp:inline distT="0" distB="0" distL="0" distR="0" wp14:anchorId="171AF2D7" wp14:editId="7FE2DB32">
            <wp:extent cx="3598224" cy="2572358"/>
            <wp:effectExtent l="0" t="0" r="2540" b="0"/>
            <wp:docPr id="476" name="Picture 476" descr="C:\Users\jaysa\Documents\LBG\Colombia\4204270_02 - Corredor Cundinamarca\BID Banco\Impactos Acumulativo\Cruce 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ysa\Documents\LBG\Colombia\4204270_02 - Corredor Cundinamarca\BID Banco\Impactos Acumulativo\Cruce No. 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10023" cy="2580793"/>
                    </a:xfrm>
                    <a:prstGeom prst="rect">
                      <a:avLst/>
                    </a:prstGeom>
                    <a:noFill/>
                    <a:ln>
                      <a:noFill/>
                    </a:ln>
                  </pic:spPr>
                </pic:pic>
              </a:graphicData>
            </a:graphic>
          </wp:inline>
        </w:drawing>
      </w:r>
    </w:p>
    <w:p w:rsidR="007D74C2" w:rsidRPr="00CF5733" w:rsidRDefault="007D74C2" w:rsidP="00677CD8">
      <w:pPr>
        <w:pStyle w:val="PiedeFoto"/>
        <w:jc w:val="center"/>
      </w:pPr>
      <w:r>
        <w:t>Fuente: EPM, comunicado CA 0225-201530022770</w:t>
      </w:r>
    </w:p>
    <w:p w:rsidR="007D74C2" w:rsidRDefault="007D74C2" w:rsidP="007D74C2">
      <w:pPr>
        <w:rPr>
          <w:b/>
          <w:u w:val="single"/>
          <w:lang w:val="es-PA"/>
        </w:rPr>
      </w:pPr>
    </w:p>
    <w:p w:rsidR="007D74C2" w:rsidRPr="00F6757F" w:rsidRDefault="007D74C2" w:rsidP="007D74C2">
      <w:pPr>
        <w:rPr>
          <w:lang w:val="es-PA"/>
        </w:rPr>
      </w:pPr>
      <w:r w:rsidRPr="00F6757F">
        <w:rPr>
          <w:b/>
          <w:u w:val="single"/>
          <w:lang w:val="es-PA"/>
        </w:rPr>
        <w:t>Cruce 2</w:t>
      </w:r>
      <w:r w:rsidRPr="00F6757F">
        <w:rPr>
          <w:lang w:val="es-PA"/>
        </w:rPr>
        <w:t xml:space="preserve">: En este cruce (ver </w:t>
      </w:r>
      <w:r w:rsidRPr="00F6757F">
        <w:fldChar w:fldCharType="begin"/>
      </w:r>
      <w:r w:rsidRPr="00F6757F">
        <w:rPr>
          <w:lang w:val="es-PA"/>
        </w:rPr>
        <w:instrText xml:space="preserve"> REF _Ref424117544 \h  \* MERGEFORMAT </w:instrText>
      </w:r>
      <w:r w:rsidRPr="00F6757F">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23</w:t>
      </w:r>
      <w:r w:rsidRPr="00F6757F">
        <w:fldChar w:fldCharType="end"/>
      </w:r>
      <w:r w:rsidRPr="00F6757F">
        <w:rPr>
          <w:lang w:val="es-PA"/>
        </w:rPr>
        <w:t xml:space="preserve">), las torres más cercanas son las torres No. 183 y 184, que se encentran a 327 m y a 351 m, respectivamente del eje del Proyecto CPOC. </w:t>
      </w:r>
    </w:p>
    <w:p w:rsidR="007D74C2" w:rsidRDefault="007D74C2" w:rsidP="007D74C2">
      <w:pPr>
        <w:pStyle w:val="Caption"/>
      </w:pPr>
      <w:bookmarkStart w:id="368" w:name="_Toc429673430"/>
      <w:bookmarkStart w:id="369" w:name="_Ref424117544"/>
      <w:bookmarkStart w:id="370" w:name="_Toc429755742"/>
      <w:r w:rsidRPr="00F6757F">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23</w:t>
      </w:r>
      <w:r w:rsidR="00677CD8">
        <w:fldChar w:fldCharType="end"/>
      </w:r>
      <w:bookmarkEnd w:id="369"/>
      <w:r w:rsidRPr="00F6757F">
        <w:t>. Cruce 2 entre la Línea de Transmisión La Esperanza y el Proyecto</w:t>
      </w:r>
      <w:r>
        <w:t xml:space="preserve"> CPOC</w:t>
      </w:r>
      <w:bookmarkEnd w:id="368"/>
      <w:bookmarkEnd w:id="370"/>
    </w:p>
    <w:p w:rsidR="007D74C2" w:rsidRDefault="007D74C2" w:rsidP="007D74C2">
      <w:pPr>
        <w:pStyle w:val="NoSpacing"/>
        <w:jc w:val="center"/>
      </w:pPr>
      <w:r>
        <w:rPr>
          <w:noProof/>
        </w:rPr>
        <w:drawing>
          <wp:inline distT="0" distB="0" distL="0" distR="0" wp14:anchorId="3D001D1A" wp14:editId="486945BD">
            <wp:extent cx="3764478" cy="2688020"/>
            <wp:effectExtent l="0" t="0" r="7620" b="0"/>
            <wp:docPr id="673" name="Picture 673" descr="C:\Users\jaysa\Documents\LBG\Colombia\4204270_02 - Corredor Cundinamarca\BID Banco\Impactos Acumulativo\Cruce 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ysa\Documents\LBG\Colombia\4204270_02 - Corredor Cundinamarca\BID Banco\Impactos Acumulativo\Cruce No.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74735" cy="2695344"/>
                    </a:xfrm>
                    <a:prstGeom prst="rect">
                      <a:avLst/>
                    </a:prstGeom>
                    <a:noFill/>
                    <a:ln>
                      <a:noFill/>
                    </a:ln>
                  </pic:spPr>
                </pic:pic>
              </a:graphicData>
            </a:graphic>
          </wp:inline>
        </w:drawing>
      </w:r>
    </w:p>
    <w:p w:rsidR="007D74C2" w:rsidRPr="00CF5733" w:rsidRDefault="007D74C2" w:rsidP="00677CD8">
      <w:pPr>
        <w:pStyle w:val="PiedeFoto"/>
        <w:jc w:val="center"/>
      </w:pPr>
      <w:r>
        <w:t>Fuente: EPM, comunicado CA 0225-201530022770</w:t>
      </w:r>
    </w:p>
    <w:p w:rsidR="007D74C2" w:rsidRDefault="007D74C2" w:rsidP="007D74C2">
      <w:pPr>
        <w:pStyle w:val="NoSpacing"/>
        <w:rPr>
          <w:lang w:val="es-PA"/>
        </w:rPr>
      </w:pPr>
    </w:p>
    <w:p w:rsidR="007D74C2" w:rsidRPr="00F6757F" w:rsidRDefault="007D74C2" w:rsidP="007D74C2">
      <w:pPr>
        <w:rPr>
          <w:lang w:val="es-PA"/>
        </w:rPr>
      </w:pPr>
      <w:r w:rsidRPr="00F6757F">
        <w:rPr>
          <w:b/>
          <w:u w:val="single"/>
          <w:lang w:val="es-PA"/>
        </w:rPr>
        <w:t>Cruce 3</w:t>
      </w:r>
      <w:r w:rsidRPr="00F6757F">
        <w:rPr>
          <w:lang w:val="es-PA"/>
        </w:rPr>
        <w:t xml:space="preserve">: En este cruce, la torre más cercana es la Torre No. 188, localizada a 230 m del eje del Proyecto CPOC (ver </w:t>
      </w:r>
      <w:r>
        <w:fldChar w:fldCharType="begin"/>
      </w:r>
      <w:r w:rsidRPr="00F6757F">
        <w:rPr>
          <w:lang w:val="es-PA"/>
        </w:rPr>
        <w:instrText xml:space="preserve"> REF _Ref424117555 \h  \* MERGEFORMAT </w:instrText>
      </w:r>
      <w:r>
        <w:fldChar w:fldCharType="separate"/>
      </w:r>
      <w:r w:rsidR="00E51CD4" w:rsidRPr="00E51CD4">
        <w:rPr>
          <w:lang w:val="es-PA"/>
        </w:rPr>
        <w:t xml:space="preserve">Figura </w:t>
      </w:r>
      <w:r w:rsidR="00E51CD4" w:rsidRPr="00E51CD4">
        <w:rPr>
          <w:noProof/>
          <w:lang w:val="es-PA"/>
        </w:rPr>
        <w:t>4</w:t>
      </w:r>
      <w:r w:rsidR="00E51CD4" w:rsidRPr="00E51CD4">
        <w:rPr>
          <w:noProof/>
          <w:lang w:val="es-PA"/>
        </w:rPr>
        <w:noBreakHyphen/>
        <w:t>24</w:t>
      </w:r>
      <w:r>
        <w:fldChar w:fldCharType="end"/>
      </w:r>
      <w:r w:rsidRPr="00F6757F">
        <w:rPr>
          <w:lang w:val="es-PA"/>
        </w:rPr>
        <w:t>).</w:t>
      </w:r>
    </w:p>
    <w:p w:rsidR="007D74C2" w:rsidRDefault="007D74C2" w:rsidP="007D74C2">
      <w:pPr>
        <w:pStyle w:val="Caption"/>
      </w:pPr>
      <w:bookmarkStart w:id="371" w:name="_Toc429673431"/>
      <w:bookmarkStart w:id="372" w:name="_Ref424117555"/>
      <w:bookmarkStart w:id="373" w:name="_Toc429755743"/>
      <w:r>
        <w:lastRenderedPageBreak/>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24</w:t>
      </w:r>
      <w:r w:rsidR="00677CD8">
        <w:fldChar w:fldCharType="end"/>
      </w:r>
      <w:bookmarkEnd w:id="372"/>
      <w:r>
        <w:t>. Cruce 3 entre la Línea de Transmisión La Esperanza y el Proyecto CPOC</w:t>
      </w:r>
      <w:bookmarkEnd w:id="371"/>
      <w:bookmarkEnd w:id="373"/>
    </w:p>
    <w:p w:rsidR="007D74C2" w:rsidRDefault="007D74C2" w:rsidP="007D74C2">
      <w:pPr>
        <w:pStyle w:val="NoSpacing"/>
        <w:jc w:val="center"/>
      </w:pPr>
      <w:r>
        <w:rPr>
          <w:noProof/>
        </w:rPr>
        <w:drawing>
          <wp:inline distT="0" distB="0" distL="0" distR="0" wp14:anchorId="09A52E98" wp14:editId="20F922E9">
            <wp:extent cx="3776354" cy="2696536"/>
            <wp:effectExtent l="0" t="0" r="0" b="8890"/>
            <wp:docPr id="674" name="Picture 674" descr="C:\Users\jaysa\Documents\LBG\Colombia\4204270_02 - Corredor Cundinamarca\BID Banco\Impactos Acumulativo\Cruce 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sa\Documents\LBG\Colombia\4204270_02 - Corredor Cundinamarca\BID Banco\Impactos Acumulativo\Cruce No.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4401" cy="2702282"/>
                    </a:xfrm>
                    <a:prstGeom prst="rect">
                      <a:avLst/>
                    </a:prstGeom>
                    <a:noFill/>
                    <a:ln>
                      <a:noFill/>
                    </a:ln>
                  </pic:spPr>
                </pic:pic>
              </a:graphicData>
            </a:graphic>
          </wp:inline>
        </w:drawing>
      </w:r>
    </w:p>
    <w:p w:rsidR="007D74C2" w:rsidRPr="00CF5733" w:rsidRDefault="007D74C2" w:rsidP="00677CD8">
      <w:pPr>
        <w:pStyle w:val="PiedeFoto"/>
        <w:jc w:val="center"/>
      </w:pPr>
      <w:r>
        <w:t>Fuente: EPM, comunicado CA 0225-201530022770</w:t>
      </w:r>
    </w:p>
    <w:p w:rsidR="007D74C2" w:rsidRPr="00F6757F" w:rsidRDefault="007D74C2" w:rsidP="007D74C2">
      <w:pPr>
        <w:pStyle w:val="NoSpacing"/>
        <w:rPr>
          <w:lang w:val="es-PA"/>
        </w:rPr>
      </w:pPr>
    </w:p>
    <w:p w:rsidR="007D74C2" w:rsidRPr="00F6757F" w:rsidRDefault="007D74C2" w:rsidP="007D74C2">
      <w:pPr>
        <w:rPr>
          <w:lang w:val="es-PA"/>
        </w:rPr>
      </w:pPr>
      <w:r w:rsidRPr="00F6757F">
        <w:rPr>
          <w:b/>
          <w:u w:val="single"/>
          <w:lang w:val="es-PA"/>
        </w:rPr>
        <w:t>Cruce 4</w:t>
      </w:r>
      <w:r w:rsidRPr="00F6757F">
        <w:rPr>
          <w:lang w:val="es-PA"/>
        </w:rPr>
        <w:t xml:space="preserve">: Para este cruce, las torres 195 y 196 se encuentran a 46 m y 178 m del eje del Proyecto CPOC, respectivamente (ver </w:t>
      </w:r>
      <w:r>
        <w:fldChar w:fldCharType="begin"/>
      </w:r>
      <w:r w:rsidRPr="00F6757F">
        <w:rPr>
          <w:lang w:val="es-PA"/>
        </w:rPr>
        <w:instrText xml:space="preserve"> REF _Ref424117590 \h </w:instrText>
      </w:r>
      <w:r>
        <w:fldChar w:fldCharType="separate"/>
      </w:r>
      <w:r w:rsidR="00E51CD4">
        <w:t xml:space="preserve">Figura </w:t>
      </w:r>
      <w:r w:rsidR="00E51CD4">
        <w:rPr>
          <w:noProof/>
        </w:rPr>
        <w:t>4</w:t>
      </w:r>
      <w:r w:rsidR="00E51CD4">
        <w:noBreakHyphen/>
      </w:r>
      <w:r w:rsidR="00E51CD4">
        <w:rPr>
          <w:noProof/>
        </w:rPr>
        <w:t>25</w:t>
      </w:r>
      <w:r>
        <w:fldChar w:fldCharType="end"/>
      </w:r>
      <w:r w:rsidRPr="00F6757F">
        <w:rPr>
          <w:lang w:val="es-PA"/>
        </w:rPr>
        <w:t>).</w:t>
      </w:r>
    </w:p>
    <w:p w:rsidR="007D74C2" w:rsidRDefault="007D74C2" w:rsidP="007D74C2">
      <w:pPr>
        <w:pStyle w:val="Caption"/>
      </w:pPr>
      <w:bookmarkStart w:id="374" w:name="_Toc429673432"/>
      <w:bookmarkStart w:id="375" w:name="_Ref424117590"/>
      <w:bookmarkStart w:id="376" w:name="_Toc429755744"/>
      <w:r>
        <w:t xml:space="preserve">Figura </w:t>
      </w:r>
      <w:r w:rsidR="00677CD8">
        <w:fldChar w:fldCharType="begin"/>
      </w:r>
      <w:r w:rsidR="00677CD8">
        <w:instrText xml:space="preserve"> STYLEREF 1 \s </w:instrText>
      </w:r>
      <w:r w:rsidR="00677CD8">
        <w:fldChar w:fldCharType="separate"/>
      </w:r>
      <w:r w:rsidR="00E51CD4">
        <w:rPr>
          <w:noProof/>
        </w:rPr>
        <w:t>4</w:t>
      </w:r>
      <w:r w:rsidR="00677CD8">
        <w:fldChar w:fldCharType="end"/>
      </w:r>
      <w:r w:rsidR="00677CD8">
        <w:noBreakHyphen/>
      </w:r>
      <w:r w:rsidR="00677CD8">
        <w:fldChar w:fldCharType="begin"/>
      </w:r>
      <w:r w:rsidR="00677CD8">
        <w:instrText xml:space="preserve"> SEQ Figura \* ARABIC \s 1 </w:instrText>
      </w:r>
      <w:r w:rsidR="00677CD8">
        <w:fldChar w:fldCharType="separate"/>
      </w:r>
      <w:r w:rsidR="00E51CD4">
        <w:rPr>
          <w:noProof/>
        </w:rPr>
        <w:t>25</w:t>
      </w:r>
      <w:r w:rsidR="00677CD8">
        <w:fldChar w:fldCharType="end"/>
      </w:r>
      <w:bookmarkEnd w:id="375"/>
      <w:r>
        <w:t>. Cruce 4 entre la Línea de Transmisión La Esperanza y el Proyecto CPOC</w:t>
      </w:r>
      <w:bookmarkEnd w:id="374"/>
      <w:bookmarkEnd w:id="376"/>
    </w:p>
    <w:p w:rsidR="007D74C2" w:rsidRDefault="007D74C2" w:rsidP="007D74C2">
      <w:pPr>
        <w:pStyle w:val="NoSpacing"/>
        <w:jc w:val="center"/>
      </w:pPr>
      <w:r>
        <w:rPr>
          <w:noProof/>
        </w:rPr>
        <w:drawing>
          <wp:inline distT="0" distB="0" distL="0" distR="0" wp14:anchorId="10BD0623" wp14:editId="3EA116C0">
            <wp:extent cx="3823855" cy="2728923"/>
            <wp:effectExtent l="0" t="0" r="5715" b="0"/>
            <wp:docPr id="676" name="Picture 676" descr="C:\Users\jaysa\Documents\LBG\Colombia\4204270_02 - Corredor Cundinamarca\BID Banco\Impactos Acumulativo\Cruce N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ysa\Documents\LBG\Colombia\4204270_02 - Corredor Cundinamarca\BID Banco\Impactos Acumulativo\Cruce No. 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29649" cy="2733058"/>
                    </a:xfrm>
                    <a:prstGeom prst="rect">
                      <a:avLst/>
                    </a:prstGeom>
                    <a:noFill/>
                    <a:ln>
                      <a:noFill/>
                    </a:ln>
                  </pic:spPr>
                </pic:pic>
              </a:graphicData>
            </a:graphic>
          </wp:inline>
        </w:drawing>
      </w:r>
    </w:p>
    <w:p w:rsidR="007D74C2" w:rsidRPr="00CF5733" w:rsidRDefault="007D74C2" w:rsidP="00677CD8">
      <w:pPr>
        <w:pStyle w:val="PiedeFoto"/>
        <w:jc w:val="center"/>
      </w:pPr>
      <w:r>
        <w:t>Fuente: EPM, comunicado CA 0225-201530022770</w:t>
      </w:r>
    </w:p>
    <w:p w:rsidR="007D74C2" w:rsidRDefault="007D74C2" w:rsidP="007D74C2">
      <w:pPr>
        <w:pStyle w:val="NoSpacing"/>
        <w:rPr>
          <w:lang w:val="es-PA"/>
        </w:rPr>
      </w:pPr>
    </w:p>
    <w:p w:rsidR="007D74C2" w:rsidRPr="00A044A6" w:rsidRDefault="007D74C2" w:rsidP="007D74C2">
      <w:pPr>
        <w:rPr>
          <w:lang w:val="es-PA"/>
        </w:rPr>
      </w:pPr>
      <w:r w:rsidRPr="00A044A6">
        <w:rPr>
          <w:lang w:val="es-PA"/>
        </w:rPr>
        <w:t xml:space="preserve">Finalmente se concluye que EPM es consciente de dar cumplimiento a toda la normativa que rige la construcción de obras viales como el Proyecto CPOC, específicamente la normativa que corresponde al cumplimiento de la distancia horizontal mínimas para la ubicación de las estructuras de soporte </w:t>
      </w:r>
      <w:r w:rsidRPr="00A044A6">
        <w:rPr>
          <w:lang w:val="es-PA"/>
        </w:rPr>
        <w:lastRenderedPageBreak/>
        <w:t>(torres) en relación al eje de la vía y la distancia vertical (altura) y las condiciones de cruce de los conductores sobre la vía.</w:t>
      </w:r>
    </w:p>
    <w:p w:rsidR="007D74C2" w:rsidRDefault="007D74C2" w:rsidP="007D74C2">
      <w:pPr>
        <w:rPr>
          <w:lang w:val="es-PA"/>
        </w:rPr>
      </w:pPr>
      <w:r>
        <w:rPr>
          <w:lang w:val="es-PA"/>
        </w:rPr>
        <w:t xml:space="preserve">En la </w:t>
      </w:r>
      <w:r>
        <w:rPr>
          <w:lang w:val="es-PA"/>
        </w:rPr>
        <w:fldChar w:fldCharType="begin"/>
      </w:r>
      <w:r>
        <w:rPr>
          <w:lang w:val="es-PA"/>
        </w:rPr>
        <w:instrText xml:space="preserve"> REF _Ref429514376 \h  \* MERGEFORMAT </w:instrText>
      </w:r>
      <w:r>
        <w:rPr>
          <w:lang w:val="es-PA"/>
        </w:rPr>
      </w:r>
      <w:r>
        <w:rPr>
          <w:lang w:val="es-PA"/>
        </w:rPr>
        <w:fldChar w:fldCharType="separate"/>
      </w:r>
      <w:r w:rsidR="00E51CD4" w:rsidRPr="00E51CD4">
        <w:rPr>
          <w:lang w:val="es-PA"/>
        </w:rPr>
        <w:t xml:space="preserve">Tabla </w:t>
      </w:r>
      <w:r w:rsidR="00E51CD4" w:rsidRPr="00E51CD4">
        <w:rPr>
          <w:noProof/>
          <w:lang w:val="es-PA"/>
        </w:rPr>
        <w:t>4</w:t>
      </w:r>
      <w:r w:rsidR="00E51CD4" w:rsidRPr="00E51CD4">
        <w:rPr>
          <w:noProof/>
          <w:lang w:val="es-PA"/>
        </w:rPr>
        <w:noBreakHyphen/>
        <w:t>60</w:t>
      </w:r>
      <w:r>
        <w:rPr>
          <w:lang w:val="es-PA"/>
        </w:rPr>
        <w:fldChar w:fldCharType="end"/>
      </w:r>
      <w:r>
        <w:rPr>
          <w:lang w:val="es-PA"/>
        </w:rPr>
        <w:t xml:space="preserve">, </w:t>
      </w:r>
      <w:r>
        <w:rPr>
          <w:lang w:val="es-PA"/>
        </w:rPr>
        <w:fldChar w:fldCharType="begin"/>
      </w:r>
      <w:r>
        <w:rPr>
          <w:lang w:val="es-PA"/>
        </w:rPr>
        <w:instrText xml:space="preserve"> REF _Ref429579787 \h </w:instrText>
      </w:r>
      <w:r>
        <w:rPr>
          <w:lang w:val="es-PA"/>
        </w:rPr>
      </w:r>
      <w:r>
        <w:rPr>
          <w:lang w:val="es-PA"/>
        </w:rPr>
        <w:fldChar w:fldCharType="separate"/>
      </w:r>
      <w:r w:rsidR="00E51CD4" w:rsidRPr="001A6C14">
        <w:t xml:space="preserve">Tabla </w:t>
      </w:r>
      <w:r w:rsidR="00E51CD4">
        <w:rPr>
          <w:noProof/>
        </w:rPr>
        <w:t>4</w:t>
      </w:r>
      <w:r w:rsidR="00E51CD4" w:rsidRPr="001A6C14">
        <w:noBreakHyphen/>
      </w:r>
      <w:r w:rsidR="00E51CD4">
        <w:rPr>
          <w:noProof/>
        </w:rPr>
        <w:t>61</w:t>
      </w:r>
      <w:r>
        <w:rPr>
          <w:lang w:val="es-PA"/>
        </w:rPr>
        <w:fldChar w:fldCharType="end"/>
      </w:r>
      <w:r>
        <w:rPr>
          <w:lang w:val="es-PA"/>
        </w:rPr>
        <w:t xml:space="preserve"> y </w:t>
      </w:r>
      <w:r>
        <w:rPr>
          <w:lang w:val="es-PA"/>
        </w:rPr>
        <w:fldChar w:fldCharType="begin"/>
      </w:r>
      <w:r>
        <w:rPr>
          <w:lang w:val="es-PA"/>
        </w:rPr>
        <w:instrText xml:space="preserve"> REF _Ref429558594 \h </w:instrText>
      </w:r>
      <w:r>
        <w:rPr>
          <w:lang w:val="es-PA"/>
        </w:rPr>
      </w:r>
      <w:r>
        <w:rPr>
          <w:lang w:val="es-PA"/>
        </w:rPr>
        <w:fldChar w:fldCharType="separate"/>
      </w:r>
      <w:r w:rsidR="00E51CD4">
        <w:t xml:space="preserve">Tabla </w:t>
      </w:r>
      <w:r w:rsidR="00E51CD4">
        <w:rPr>
          <w:noProof/>
        </w:rPr>
        <w:t>4</w:t>
      </w:r>
      <w:r w:rsidR="00E51CD4">
        <w:noBreakHyphen/>
      </w:r>
      <w:r w:rsidR="00E51CD4">
        <w:rPr>
          <w:noProof/>
        </w:rPr>
        <w:t>63</w:t>
      </w:r>
      <w:r>
        <w:rPr>
          <w:lang w:val="es-PA"/>
        </w:rPr>
        <w:fldChar w:fldCharType="end"/>
      </w:r>
      <w:r>
        <w:rPr>
          <w:lang w:val="es-PA"/>
        </w:rPr>
        <w:t>, se presenta la valoración presentada en el Estudio de Impacto Ambiental para los VEC que resultaron significativos de tanto para el Proyecto Nueva Esperanza y para el CPOC, en cuanto a los medios físico, biótico y socioeconómico.</w:t>
      </w:r>
    </w:p>
    <w:p w:rsidR="007D74C2" w:rsidRDefault="007D74C2" w:rsidP="007D74C2">
      <w:pPr>
        <w:rPr>
          <w:lang w:val="es-PA"/>
        </w:rPr>
      </w:pPr>
    </w:p>
    <w:p w:rsidR="007D74C2" w:rsidRPr="00834B30" w:rsidRDefault="007D74C2" w:rsidP="007D74C2">
      <w:pPr>
        <w:rPr>
          <w:lang w:val="es-PA"/>
        </w:rPr>
        <w:sectPr w:rsidR="007D74C2" w:rsidRPr="00834B30" w:rsidSect="00677CD8">
          <w:headerReference w:type="default" r:id="rId129"/>
          <w:footerReference w:type="default" r:id="rId130"/>
          <w:pgSz w:w="12240" w:h="15840" w:code="1"/>
          <w:pgMar w:top="1440" w:right="1440" w:bottom="1440" w:left="1440" w:header="288" w:footer="288" w:gutter="0"/>
          <w:pgNumType w:start="1"/>
          <w:cols w:space="720"/>
          <w:docGrid w:linePitch="360"/>
        </w:sectPr>
      </w:pPr>
    </w:p>
    <w:p w:rsidR="007D74C2" w:rsidRPr="00542F05" w:rsidRDefault="007D74C2" w:rsidP="007D74C2">
      <w:pPr>
        <w:pStyle w:val="Caption"/>
        <w:rPr>
          <w:b w:val="0"/>
        </w:rPr>
      </w:pPr>
      <w:bookmarkStart w:id="377" w:name="_Ref429514376"/>
      <w:bookmarkStart w:id="378" w:name="_Toc429673395"/>
      <w:bookmarkStart w:id="379" w:name="_Toc429755716"/>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60</w:t>
      </w:r>
      <w:r>
        <w:fldChar w:fldCharType="end"/>
      </w:r>
      <w:bookmarkEnd w:id="377"/>
      <w:r>
        <w:t>. Análisis de I</w:t>
      </w:r>
      <w:r w:rsidRPr="00542F05">
        <w:t xml:space="preserve">mpactos </w:t>
      </w:r>
      <w:r>
        <w:t xml:space="preserve">Acumulativos </w:t>
      </w:r>
      <w:r w:rsidRPr="00542F05">
        <w:t>en el Medio Físico</w:t>
      </w:r>
      <w:bookmarkEnd w:id="378"/>
      <w:bookmarkEnd w:id="379"/>
      <w:r w:rsidRPr="00542F05">
        <w:rPr>
          <w:b w:val="0"/>
        </w:rPr>
        <w:t xml:space="preserve"> </w:t>
      </w:r>
    </w:p>
    <w:tbl>
      <w:tblPr>
        <w:tblStyle w:val="TableGrid"/>
        <w:tblW w:w="4918" w:type="pct"/>
        <w:tblLook w:val="04A0" w:firstRow="1" w:lastRow="0" w:firstColumn="1" w:lastColumn="0" w:noHBand="0" w:noVBand="1"/>
      </w:tblPr>
      <w:tblGrid>
        <w:gridCol w:w="4307"/>
        <w:gridCol w:w="2892"/>
        <w:gridCol w:w="10711"/>
        <w:gridCol w:w="3326"/>
      </w:tblGrid>
      <w:tr w:rsidR="007D74C2" w:rsidRPr="001671C2" w:rsidTr="00677CD8">
        <w:trPr>
          <w:cantSplit/>
          <w:tblHeader/>
        </w:trPr>
        <w:tc>
          <w:tcPr>
            <w:tcW w:w="1695" w:type="pct"/>
            <w:gridSpan w:val="2"/>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LÍNEA 230 KV</w:t>
            </w:r>
          </w:p>
        </w:tc>
        <w:tc>
          <w:tcPr>
            <w:tcW w:w="3305" w:type="pct"/>
            <w:gridSpan w:val="2"/>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CORREDOR PERIMETRAL DE ORIENTE</w:t>
            </w:r>
          </w:p>
        </w:tc>
      </w:tr>
      <w:tr w:rsidR="007D74C2" w:rsidRPr="001671C2" w:rsidTr="00677CD8">
        <w:trPr>
          <w:cantSplit/>
          <w:tblHeader/>
        </w:trPr>
        <w:tc>
          <w:tcPr>
            <w:tcW w:w="1014"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IMPACTO</w:t>
            </w:r>
          </w:p>
        </w:tc>
        <w:tc>
          <w:tcPr>
            <w:tcW w:w="681"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VALORACIÓN</w:t>
            </w:r>
          </w:p>
        </w:tc>
        <w:tc>
          <w:tcPr>
            <w:tcW w:w="2522" w:type="pct"/>
            <w:tcBorders>
              <w:bottom w:val="single" w:sz="4" w:space="0" w:color="auto"/>
            </w:tcBorders>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IMPACTO</w:t>
            </w:r>
          </w:p>
        </w:tc>
        <w:tc>
          <w:tcPr>
            <w:tcW w:w="783"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VALORACIÓN</w:t>
            </w:r>
          </w:p>
        </w:tc>
      </w:tr>
      <w:tr w:rsidR="007D74C2" w:rsidRPr="00047853" w:rsidTr="00677CD8">
        <w:trPr>
          <w:trHeight w:val="8270"/>
        </w:trPr>
        <w:tc>
          <w:tcPr>
            <w:tcW w:w="1014" w:type="pct"/>
            <w:vAlign w:val="center"/>
          </w:tcPr>
          <w:p w:rsidR="007D74C2" w:rsidRPr="00047853" w:rsidRDefault="007D74C2" w:rsidP="00677CD8">
            <w:pPr>
              <w:spacing w:after="0"/>
              <w:rPr>
                <w:b/>
                <w:sz w:val="22"/>
                <w:u w:val="single"/>
                <w:lang w:val="es-PA"/>
              </w:rPr>
            </w:pPr>
            <w:r w:rsidRPr="00047853">
              <w:rPr>
                <w:b/>
                <w:sz w:val="22"/>
                <w:u w:val="single"/>
                <w:lang w:val="es-PA"/>
              </w:rPr>
              <w:t xml:space="preserve">Pérdida o alteración del suelo </w:t>
            </w:r>
          </w:p>
          <w:p w:rsidR="007D74C2" w:rsidRPr="00047853" w:rsidRDefault="007D74C2" w:rsidP="00677CD8">
            <w:pPr>
              <w:spacing w:after="0"/>
              <w:rPr>
                <w:b/>
                <w:sz w:val="22"/>
                <w:u w:val="single"/>
                <w:lang w:val="es-PA"/>
              </w:rPr>
            </w:pPr>
          </w:p>
          <w:p w:rsidR="007D74C2" w:rsidRPr="00047853" w:rsidRDefault="007D74C2" w:rsidP="00677CD8">
            <w:pPr>
              <w:spacing w:after="0"/>
              <w:rPr>
                <w:bCs/>
                <w:sz w:val="22"/>
                <w:lang w:val="es-PA" w:eastAsia="es-ES"/>
              </w:rPr>
            </w:pPr>
            <w:r w:rsidRPr="00047853">
              <w:rPr>
                <w:bCs/>
                <w:sz w:val="22"/>
                <w:lang w:val="es-PA" w:eastAsia="es-ES"/>
              </w:rPr>
              <w:t>Este impacto se identifica como impacto acumulativo, ya que en el trazado de la línea a 230 kV se encuentran otras líneas de igual o menor tensión en donde también existe una pérdida del suelo por la instalación de sus torres de transmisión.</w:t>
            </w:r>
          </w:p>
          <w:p w:rsidR="007D74C2" w:rsidRPr="00047853" w:rsidRDefault="007D74C2" w:rsidP="00677CD8">
            <w:pPr>
              <w:spacing w:after="0"/>
              <w:rPr>
                <w:bCs/>
                <w:sz w:val="22"/>
                <w:lang w:val="es-PA" w:eastAsia="es-ES"/>
              </w:rPr>
            </w:pPr>
          </w:p>
          <w:p w:rsidR="007D74C2" w:rsidRPr="00047853" w:rsidRDefault="007D74C2" w:rsidP="00677CD8">
            <w:pPr>
              <w:spacing w:after="0"/>
              <w:rPr>
                <w:sz w:val="22"/>
                <w:lang w:val="es-PA"/>
              </w:rPr>
            </w:pPr>
            <w:r w:rsidRPr="00047853">
              <w:rPr>
                <w:bCs/>
                <w:sz w:val="22"/>
                <w:lang w:val="es-PA" w:eastAsia="es-ES"/>
              </w:rPr>
              <w:t>Es importante mencionar, que la línea a 230 kV presenta otros 234 cruces con líneas menores de distribución.</w:t>
            </w:r>
          </w:p>
        </w:tc>
        <w:tc>
          <w:tcPr>
            <w:tcW w:w="681" w:type="pct"/>
            <w:vAlign w:val="center"/>
          </w:tcPr>
          <w:p w:rsidR="007D74C2" w:rsidRPr="00047853" w:rsidRDefault="007D74C2" w:rsidP="00677CD8">
            <w:pPr>
              <w:spacing w:after="0"/>
              <w:rPr>
                <w:sz w:val="22"/>
                <w:lang w:val="es-PA"/>
              </w:rPr>
            </w:pPr>
            <w:r w:rsidRPr="00047853">
              <w:rPr>
                <w:sz w:val="22"/>
                <w:lang w:val="es-PA"/>
              </w:rPr>
              <w:t>Probabilidad = 1 seguro</w:t>
            </w:r>
          </w:p>
          <w:p w:rsidR="007D74C2" w:rsidRPr="00047853" w:rsidRDefault="007D74C2" w:rsidP="00677CD8">
            <w:pPr>
              <w:spacing w:after="0"/>
              <w:rPr>
                <w:sz w:val="22"/>
                <w:lang w:val="es-PA"/>
              </w:rPr>
            </w:pPr>
            <w:r w:rsidRPr="00047853">
              <w:rPr>
                <w:sz w:val="22"/>
                <w:lang w:val="es-PA"/>
              </w:rPr>
              <w:t>Magnitud = 0.60 alta</w:t>
            </w:r>
          </w:p>
          <w:p w:rsidR="007D74C2" w:rsidRPr="00047853" w:rsidRDefault="007D74C2" w:rsidP="00677CD8">
            <w:pPr>
              <w:spacing w:after="0"/>
              <w:rPr>
                <w:sz w:val="22"/>
                <w:lang w:val="es-PA"/>
              </w:rPr>
            </w:pPr>
            <w:r w:rsidRPr="00047853">
              <w:rPr>
                <w:sz w:val="22"/>
                <w:lang w:val="es-PA"/>
              </w:rPr>
              <w:t>Vulnerabilidad = 0.20 baja</w:t>
            </w:r>
          </w:p>
          <w:p w:rsidR="007D74C2" w:rsidRPr="00047853" w:rsidRDefault="007D74C2" w:rsidP="00677CD8">
            <w:pPr>
              <w:spacing w:after="0"/>
              <w:rPr>
                <w:sz w:val="22"/>
                <w:lang w:val="es-PA"/>
              </w:rPr>
            </w:pPr>
            <w:r w:rsidRPr="00047853">
              <w:rPr>
                <w:sz w:val="22"/>
                <w:lang w:val="es-PA"/>
              </w:rPr>
              <w:t>Duración = 0.45 temporal</w:t>
            </w:r>
          </w:p>
          <w:p w:rsidR="007D74C2" w:rsidRPr="00047853" w:rsidRDefault="007D74C2" w:rsidP="00677CD8">
            <w:pPr>
              <w:spacing w:after="0"/>
              <w:rPr>
                <w:sz w:val="22"/>
                <w:lang w:val="es-PA"/>
              </w:rPr>
            </w:pPr>
            <w:r w:rsidRPr="00047853">
              <w:rPr>
                <w:sz w:val="22"/>
                <w:lang w:val="es-PA"/>
              </w:rPr>
              <w:t>Factor de Incidencia no cuantificable = 0.10 bajo</w:t>
            </w:r>
          </w:p>
          <w:p w:rsidR="007D74C2" w:rsidRDefault="007D74C2" w:rsidP="00677CD8">
            <w:pPr>
              <w:spacing w:after="0"/>
              <w:rPr>
                <w:sz w:val="22"/>
                <w:lang w:val="es-PA"/>
              </w:rPr>
            </w:pPr>
            <w:r w:rsidRPr="00047853">
              <w:rPr>
                <w:sz w:val="22"/>
                <w:lang w:val="es-PA"/>
              </w:rPr>
              <w:t>Importancia = 2,33</w:t>
            </w:r>
          </w:p>
          <w:p w:rsidR="007D74C2" w:rsidRDefault="007D74C2" w:rsidP="00677CD8">
            <w:pPr>
              <w:spacing w:after="0"/>
              <w:rPr>
                <w:sz w:val="22"/>
                <w:lang w:val="es-PA"/>
              </w:rPr>
            </w:pPr>
          </w:p>
          <w:p w:rsidR="007D74C2" w:rsidRPr="00047853" w:rsidRDefault="007D74C2" w:rsidP="00677CD8">
            <w:pPr>
              <w:spacing w:after="0"/>
              <w:rPr>
                <w:sz w:val="22"/>
                <w:lang w:val="es-PA"/>
              </w:rPr>
            </w:pPr>
            <w:r>
              <w:rPr>
                <w:b/>
                <w:color w:val="FF0000"/>
                <w:sz w:val="22"/>
                <w:u w:val="single"/>
                <w:lang w:val="es-PA"/>
              </w:rPr>
              <w:t>L</w:t>
            </w:r>
            <w:r w:rsidRPr="00047853">
              <w:rPr>
                <w:b/>
                <w:color w:val="FF0000"/>
                <w:sz w:val="22"/>
                <w:u w:val="single"/>
                <w:lang w:val="es-PA"/>
              </w:rPr>
              <w:t>igeramente significativo</w:t>
            </w:r>
          </w:p>
        </w:tc>
        <w:tc>
          <w:tcPr>
            <w:tcW w:w="2522" w:type="pct"/>
          </w:tcPr>
          <w:p w:rsidR="007D74C2" w:rsidRPr="00047853" w:rsidRDefault="007D74C2" w:rsidP="00677CD8">
            <w:pPr>
              <w:spacing w:after="0"/>
              <w:rPr>
                <w:sz w:val="22"/>
                <w:lang w:val="es-PA"/>
              </w:rPr>
            </w:pPr>
            <w:r w:rsidRPr="00047853">
              <w:rPr>
                <w:sz w:val="22"/>
                <w:lang w:val="es-PA"/>
              </w:rPr>
              <w:t xml:space="preserve">Durante la ejecución de la </w:t>
            </w:r>
            <w:r w:rsidRPr="00047853">
              <w:rPr>
                <w:sz w:val="22"/>
                <w:u w:val="single"/>
                <w:lang w:val="es-PA"/>
              </w:rPr>
              <w:t>excavación y cortes</w:t>
            </w:r>
            <w:r w:rsidRPr="00047853">
              <w:rPr>
                <w:sz w:val="22"/>
                <w:lang w:val="es-PA"/>
              </w:rPr>
              <w:t xml:space="preserve"> necesarios para la ampliación de la calzada, se tendrá el impacto de extracción o pérdida de suelo, debido a que si el material extraído no cumple con las especificaciones técnicas, este no podrá ser utilizado como relleno en otras áreas del alineamiento.</w:t>
            </w:r>
          </w:p>
          <w:p w:rsidR="007D74C2" w:rsidRPr="00047853" w:rsidRDefault="007D74C2" w:rsidP="00677CD8">
            <w:pPr>
              <w:spacing w:after="0"/>
              <w:rPr>
                <w:sz w:val="22"/>
                <w:lang w:val="es-PA"/>
              </w:rPr>
            </w:pPr>
          </w:p>
          <w:p w:rsidR="007D74C2" w:rsidRPr="00047853" w:rsidRDefault="007D74C2" w:rsidP="00677CD8">
            <w:pPr>
              <w:spacing w:after="0"/>
              <w:rPr>
                <w:sz w:val="22"/>
                <w:lang w:val="es-PA"/>
              </w:rPr>
            </w:pPr>
            <w:r w:rsidRPr="00047853">
              <w:rPr>
                <w:sz w:val="22"/>
                <w:lang w:val="es-PA"/>
              </w:rPr>
              <w:t>Igualmente, en la actividad de explotación de bancos de materiales se tendrá la extracción del suelo, lo que implica un impacto de intensidad alta, puntual, de persistencia permanente, irreversible e irrecuperable, directo y continuo</w:t>
            </w:r>
            <w:r>
              <w:rPr>
                <w:sz w:val="22"/>
                <w:lang w:val="es-PA"/>
              </w:rPr>
              <w:t>,</w:t>
            </w:r>
            <w:r w:rsidRPr="00047853">
              <w:rPr>
                <w:sz w:val="22"/>
                <w:lang w:val="es-PA"/>
              </w:rPr>
              <w:t xml:space="preserve"> mientras dure la actividad.</w:t>
            </w:r>
          </w:p>
          <w:p w:rsidR="007D74C2" w:rsidRPr="00047853" w:rsidRDefault="007D74C2" w:rsidP="00677CD8">
            <w:pPr>
              <w:spacing w:after="0"/>
              <w:rPr>
                <w:sz w:val="22"/>
                <w:lang w:val="es-PA"/>
              </w:rPr>
            </w:pPr>
          </w:p>
          <w:p w:rsidR="007D74C2" w:rsidRPr="00047853" w:rsidRDefault="007D74C2" w:rsidP="00677CD8">
            <w:pPr>
              <w:spacing w:after="0"/>
              <w:rPr>
                <w:sz w:val="22"/>
                <w:lang w:val="es-PA"/>
              </w:rPr>
            </w:pPr>
            <w:r w:rsidRPr="00047853">
              <w:rPr>
                <w:sz w:val="22"/>
                <w:lang w:val="es-PA"/>
              </w:rPr>
              <w:t>Los volúmenes de corte por tramo se presentan a continuación, de igual manera los volúmenes que se perderán en los botaderos.</w:t>
            </w:r>
          </w:p>
          <w:p w:rsidR="007D74C2" w:rsidRPr="00047853" w:rsidRDefault="007D74C2" w:rsidP="00677CD8">
            <w:pPr>
              <w:spacing w:after="0"/>
              <w:rPr>
                <w:sz w:val="22"/>
                <w:lang w:val="es-PA"/>
              </w:rPr>
            </w:pPr>
          </w:p>
          <w:tbl>
            <w:tblPr>
              <w:tblStyle w:val="TableGrid"/>
              <w:tblW w:w="9635" w:type="dxa"/>
              <w:jc w:val="center"/>
              <w:tblLook w:val="04A0" w:firstRow="1" w:lastRow="0" w:firstColumn="1" w:lastColumn="0" w:noHBand="0" w:noVBand="1"/>
            </w:tblPr>
            <w:tblGrid>
              <w:gridCol w:w="2268"/>
              <w:gridCol w:w="1502"/>
              <w:gridCol w:w="26"/>
              <w:gridCol w:w="4233"/>
              <w:gridCol w:w="1606"/>
            </w:tblGrid>
            <w:tr w:rsidR="007D74C2" w:rsidRPr="00677CD8" w:rsidTr="00677CD8">
              <w:trPr>
                <w:trHeight w:val="31"/>
                <w:jc w:val="center"/>
              </w:trPr>
              <w:tc>
                <w:tcPr>
                  <w:tcW w:w="2268" w:type="dxa"/>
                  <w:shd w:val="clear" w:color="auto" w:fill="007078"/>
                  <w:vAlign w:val="center"/>
                </w:tcPr>
                <w:p w:rsidR="007D74C2" w:rsidRPr="00677CD8" w:rsidRDefault="007D74C2" w:rsidP="00677CD8">
                  <w:pPr>
                    <w:spacing w:after="0"/>
                    <w:jc w:val="center"/>
                    <w:rPr>
                      <w:rFonts w:cs="Arial"/>
                      <w:b/>
                      <w:color w:val="FFFFFF" w:themeColor="background1"/>
                      <w:sz w:val="20"/>
                      <w:lang w:val="es-PA"/>
                    </w:rPr>
                  </w:pPr>
                  <w:r w:rsidRPr="00677CD8">
                    <w:rPr>
                      <w:rFonts w:cs="Arial"/>
                      <w:b/>
                      <w:color w:val="FFFFFF" w:themeColor="background1"/>
                      <w:sz w:val="20"/>
                      <w:lang w:val="es-PA"/>
                    </w:rPr>
                    <w:t>Tramo</w:t>
                  </w:r>
                </w:p>
              </w:tc>
              <w:tc>
                <w:tcPr>
                  <w:tcW w:w="1528" w:type="dxa"/>
                  <w:gridSpan w:val="2"/>
                  <w:shd w:val="clear" w:color="auto" w:fill="007078"/>
                  <w:vAlign w:val="center"/>
                </w:tcPr>
                <w:p w:rsidR="007D74C2" w:rsidRPr="00677CD8" w:rsidRDefault="007D74C2" w:rsidP="00677CD8">
                  <w:pPr>
                    <w:spacing w:after="0"/>
                    <w:jc w:val="center"/>
                    <w:rPr>
                      <w:rFonts w:cs="Arial"/>
                      <w:b/>
                      <w:color w:val="FFFFFF" w:themeColor="background1"/>
                      <w:sz w:val="20"/>
                      <w:lang w:val="es-PA"/>
                    </w:rPr>
                  </w:pPr>
                  <w:r w:rsidRPr="00677CD8">
                    <w:rPr>
                      <w:rFonts w:cs="Arial"/>
                      <w:b/>
                      <w:color w:val="FFFFFF" w:themeColor="background1"/>
                      <w:sz w:val="20"/>
                      <w:lang w:val="es-PA"/>
                    </w:rPr>
                    <w:t>Total cortes (m</w:t>
                  </w:r>
                  <w:r w:rsidRPr="00677CD8">
                    <w:rPr>
                      <w:rFonts w:cs="Arial"/>
                      <w:b/>
                      <w:color w:val="FFFFFF" w:themeColor="background1"/>
                      <w:sz w:val="20"/>
                      <w:vertAlign w:val="superscript"/>
                      <w:lang w:val="es-PA"/>
                    </w:rPr>
                    <w:t>3</w:t>
                  </w:r>
                  <w:r w:rsidRPr="00677CD8">
                    <w:rPr>
                      <w:rFonts w:cs="Arial"/>
                      <w:b/>
                      <w:color w:val="FFFFFF" w:themeColor="background1"/>
                      <w:sz w:val="20"/>
                      <w:lang w:val="es-PA"/>
                    </w:rPr>
                    <w:t>)</w:t>
                  </w:r>
                </w:p>
              </w:tc>
              <w:tc>
                <w:tcPr>
                  <w:tcW w:w="4233" w:type="dxa"/>
                  <w:shd w:val="clear" w:color="auto" w:fill="007078"/>
                  <w:vAlign w:val="center"/>
                </w:tcPr>
                <w:p w:rsidR="007D74C2" w:rsidRPr="00677CD8" w:rsidRDefault="007D74C2" w:rsidP="00677CD8">
                  <w:pPr>
                    <w:spacing w:after="0"/>
                    <w:jc w:val="center"/>
                    <w:rPr>
                      <w:rFonts w:cs="Arial"/>
                      <w:b/>
                      <w:color w:val="FFFFFF" w:themeColor="background1"/>
                      <w:sz w:val="20"/>
                      <w:lang w:val="es-PA"/>
                    </w:rPr>
                  </w:pPr>
                  <w:r w:rsidRPr="00677CD8">
                    <w:rPr>
                      <w:rFonts w:cs="Arial"/>
                      <w:b/>
                      <w:color w:val="FFFFFF" w:themeColor="background1"/>
                      <w:sz w:val="20"/>
                      <w:lang w:val="es-PA"/>
                    </w:rPr>
                    <w:t>Total aprovechado para el tramo (m</w:t>
                  </w:r>
                  <w:r w:rsidRPr="00677CD8">
                    <w:rPr>
                      <w:rFonts w:cs="Arial"/>
                      <w:b/>
                      <w:color w:val="FFFFFF" w:themeColor="background1"/>
                      <w:sz w:val="20"/>
                      <w:vertAlign w:val="superscript"/>
                      <w:lang w:val="es-PA"/>
                    </w:rPr>
                    <w:t>3</w:t>
                  </w:r>
                  <w:r w:rsidRPr="00677CD8">
                    <w:rPr>
                      <w:rFonts w:cs="Arial"/>
                      <w:b/>
                      <w:color w:val="FFFFFF" w:themeColor="background1"/>
                      <w:sz w:val="20"/>
                      <w:lang w:val="es-PA"/>
                    </w:rPr>
                    <w:t>)</w:t>
                  </w:r>
                </w:p>
              </w:tc>
              <w:tc>
                <w:tcPr>
                  <w:tcW w:w="1606" w:type="dxa"/>
                  <w:shd w:val="clear" w:color="auto" w:fill="007078"/>
                  <w:vAlign w:val="center"/>
                </w:tcPr>
                <w:p w:rsidR="007D74C2" w:rsidRPr="00677CD8" w:rsidRDefault="007D74C2" w:rsidP="00677CD8">
                  <w:pPr>
                    <w:spacing w:after="0"/>
                    <w:jc w:val="center"/>
                    <w:rPr>
                      <w:rFonts w:cs="Arial"/>
                      <w:b/>
                      <w:color w:val="FFFFFF" w:themeColor="background1"/>
                      <w:sz w:val="20"/>
                      <w:lang w:val="es-PA"/>
                    </w:rPr>
                  </w:pPr>
                  <w:r w:rsidRPr="00677CD8">
                    <w:rPr>
                      <w:rFonts w:cs="Arial"/>
                      <w:b/>
                      <w:color w:val="FFFFFF" w:themeColor="background1"/>
                      <w:sz w:val="20"/>
                      <w:lang w:val="es-PA"/>
                    </w:rPr>
                    <w:t>Total botaderos (m</w:t>
                  </w:r>
                  <w:r w:rsidRPr="00677CD8">
                    <w:rPr>
                      <w:rFonts w:cs="Arial"/>
                      <w:b/>
                      <w:color w:val="FFFFFF" w:themeColor="background1"/>
                      <w:sz w:val="20"/>
                      <w:vertAlign w:val="superscript"/>
                      <w:lang w:val="es-PA"/>
                    </w:rPr>
                    <w:t>3</w:t>
                  </w:r>
                  <w:r w:rsidRPr="00677CD8">
                    <w:rPr>
                      <w:rFonts w:cs="Arial"/>
                      <w:b/>
                      <w:color w:val="FFFFFF" w:themeColor="background1"/>
                      <w:sz w:val="20"/>
                      <w:lang w:val="es-PA"/>
                    </w:rPr>
                    <w:t>)</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sz w:val="20"/>
                      <w:lang w:val="es-PA"/>
                    </w:rPr>
                    <w:t>Guatavita – El Salitre</w:t>
                  </w:r>
                </w:p>
              </w:tc>
              <w:tc>
                <w:tcPr>
                  <w:tcW w:w="1528" w:type="dxa"/>
                  <w:gridSpan w:val="2"/>
                  <w:vAlign w:val="center"/>
                </w:tcPr>
                <w:p w:rsidR="007D74C2" w:rsidRPr="00677CD8" w:rsidRDefault="007D74C2" w:rsidP="00677CD8">
                  <w:pPr>
                    <w:spacing w:after="0"/>
                    <w:jc w:val="right"/>
                    <w:rPr>
                      <w:rFonts w:cs="Arial"/>
                      <w:sz w:val="20"/>
                      <w:lang w:val="es-PA"/>
                    </w:rPr>
                  </w:pPr>
                  <w:r w:rsidRPr="00677CD8">
                    <w:rPr>
                      <w:sz w:val="20"/>
                      <w:lang w:val="es-PA"/>
                    </w:rPr>
                    <w:t xml:space="preserve">3213.50 </w:t>
                  </w:r>
                </w:p>
              </w:tc>
              <w:tc>
                <w:tcPr>
                  <w:tcW w:w="4233" w:type="dxa"/>
                  <w:vAlign w:val="center"/>
                </w:tcPr>
                <w:p w:rsidR="007D74C2" w:rsidRPr="00677CD8" w:rsidRDefault="007D74C2" w:rsidP="00677CD8">
                  <w:pPr>
                    <w:spacing w:after="0"/>
                    <w:jc w:val="right"/>
                    <w:rPr>
                      <w:rFonts w:cs="Arial"/>
                      <w:sz w:val="20"/>
                      <w:lang w:val="es-PA"/>
                    </w:rPr>
                  </w:pPr>
                  <w:r w:rsidRPr="00677CD8">
                    <w:rPr>
                      <w:sz w:val="20"/>
                      <w:lang w:val="es-PA"/>
                    </w:rPr>
                    <w:t xml:space="preserve">2,892.15 </w:t>
                  </w:r>
                </w:p>
              </w:tc>
              <w:tc>
                <w:tcPr>
                  <w:tcW w:w="1606" w:type="dxa"/>
                  <w:vAlign w:val="center"/>
                </w:tcPr>
                <w:p w:rsidR="007D74C2" w:rsidRPr="00677CD8" w:rsidRDefault="007D74C2" w:rsidP="00677CD8">
                  <w:pPr>
                    <w:spacing w:after="0"/>
                    <w:jc w:val="right"/>
                    <w:rPr>
                      <w:rFonts w:cs="Arial"/>
                      <w:sz w:val="20"/>
                      <w:lang w:val="es-PA"/>
                    </w:rPr>
                  </w:pPr>
                  <w:r w:rsidRPr="00677CD8">
                    <w:rPr>
                      <w:color w:val="FF0000"/>
                      <w:sz w:val="20"/>
                      <w:lang w:val="es-PA"/>
                    </w:rPr>
                    <w:t>320.35</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sz w:val="20"/>
                      <w:lang w:val="es-PA"/>
                    </w:rPr>
                    <w:t>Tramo Sopó – El Salitre</w:t>
                  </w:r>
                </w:p>
              </w:tc>
              <w:tc>
                <w:tcPr>
                  <w:tcW w:w="1528" w:type="dxa"/>
                  <w:gridSpan w:val="2"/>
                  <w:vAlign w:val="center"/>
                </w:tcPr>
                <w:p w:rsidR="007D74C2" w:rsidRPr="00677CD8" w:rsidRDefault="007D74C2" w:rsidP="00677CD8">
                  <w:pPr>
                    <w:spacing w:after="0"/>
                    <w:jc w:val="right"/>
                    <w:rPr>
                      <w:rFonts w:cs="Arial"/>
                      <w:sz w:val="20"/>
                      <w:lang w:val="es-PA"/>
                    </w:rPr>
                  </w:pPr>
                  <w:r w:rsidRPr="00677CD8">
                    <w:rPr>
                      <w:sz w:val="20"/>
                      <w:lang w:val="es-PA"/>
                    </w:rPr>
                    <w:t>16,196.70</w:t>
                  </w:r>
                </w:p>
              </w:tc>
              <w:tc>
                <w:tcPr>
                  <w:tcW w:w="4233" w:type="dxa"/>
                  <w:vAlign w:val="center"/>
                </w:tcPr>
                <w:p w:rsidR="007D74C2" w:rsidRPr="00677CD8" w:rsidRDefault="007D74C2" w:rsidP="00677CD8">
                  <w:pPr>
                    <w:spacing w:after="0"/>
                    <w:jc w:val="right"/>
                    <w:rPr>
                      <w:rFonts w:cs="Arial"/>
                      <w:sz w:val="20"/>
                      <w:lang w:val="es-PA"/>
                    </w:rPr>
                  </w:pPr>
                  <w:r w:rsidRPr="00677CD8">
                    <w:rPr>
                      <w:sz w:val="20"/>
                      <w:lang w:val="es-PA"/>
                    </w:rPr>
                    <w:t>10,002.90 (terraplén) y 3,784.25 (tramo Salitre – Guasca)</w:t>
                  </w:r>
                </w:p>
              </w:tc>
              <w:tc>
                <w:tcPr>
                  <w:tcW w:w="1606" w:type="dxa"/>
                  <w:vAlign w:val="center"/>
                </w:tcPr>
                <w:p w:rsidR="007D74C2" w:rsidRPr="00677CD8" w:rsidRDefault="007D74C2" w:rsidP="00677CD8">
                  <w:pPr>
                    <w:spacing w:after="0"/>
                    <w:jc w:val="right"/>
                    <w:rPr>
                      <w:rFonts w:cs="Arial"/>
                      <w:sz w:val="20"/>
                      <w:lang w:val="es-PA"/>
                    </w:rPr>
                  </w:pPr>
                  <w:r w:rsidRPr="00677CD8">
                    <w:rPr>
                      <w:color w:val="FF0000"/>
                      <w:sz w:val="20"/>
                      <w:lang w:val="es-PA"/>
                    </w:rPr>
                    <w:t>2,409.55</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sz w:val="20"/>
                      <w:lang w:val="es-PA"/>
                    </w:rPr>
                    <w:t>Salitre – La Calera</w:t>
                  </w:r>
                </w:p>
              </w:tc>
              <w:tc>
                <w:tcPr>
                  <w:tcW w:w="1528" w:type="dxa"/>
                  <w:gridSpan w:val="2"/>
                  <w:vAlign w:val="center"/>
                </w:tcPr>
                <w:p w:rsidR="007D74C2" w:rsidRPr="00677CD8" w:rsidRDefault="007D74C2" w:rsidP="00677CD8">
                  <w:pPr>
                    <w:spacing w:after="0"/>
                    <w:jc w:val="right"/>
                    <w:rPr>
                      <w:rFonts w:cs="Arial"/>
                      <w:sz w:val="20"/>
                      <w:lang w:val="es-PA"/>
                    </w:rPr>
                  </w:pPr>
                  <w:r w:rsidRPr="00677CD8">
                    <w:rPr>
                      <w:sz w:val="20"/>
                      <w:lang w:val="es-PA"/>
                    </w:rPr>
                    <w:t xml:space="preserve">59,501.30 </w:t>
                  </w:r>
                </w:p>
              </w:tc>
              <w:tc>
                <w:tcPr>
                  <w:tcW w:w="4233" w:type="dxa"/>
                  <w:vAlign w:val="center"/>
                </w:tcPr>
                <w:p w:rsidR="007D74C2" w:rsidRPr="00677CD8" w:rsidRDefault="007D74C2" w:rsidP="00677CD8">
                  <w:pPr>
                    <w:spacing w:after="0"/>
                    <w:jc w:val="right"/>
                    <w:rPr>
                      <w:rFonts w:cs="Arial"/>
                      <w:sz w:val="20"/>
                      <w:lang w:val="es-PA"/>
                    </w:rPr>
                  </w:pPr>
                  <w:r w:rsidRPr="00677CD8">
                    <w:rPr>
                      <w:sz w:val="20"/>
                      <w:lang w:val="es-PA"/>
                    </w:rPr>
                    <w:t>19,765.10 (terraplén), 39,736.20 (Tramo Calera – Choachí)</w:t>
                  </w:r>
                </w:p>
              </w:tc>
              <w:tc>
                <w:tcPr>
                  <w:tcW w:w="1606" w:type="dxa"/>
                  <w:vAlign w:val="center"/>
                </w:tcPr>
                <w:p w:rsidR="007D74C2" w:rsidRPr="00677CD8" w:rsidRDefault="007D74C2" w:rsidP="00677CD8">
                  <w:pPr>
                    <w:spacing w:after="0"/>
                    <w:jc w:val="right"/>
                    <w:rPr>
                      <w:rFonts w:cs="Arial"/>
                      <w:sz w:val="20"/>
                      <w:lang w:val="es-PA"/>
                    </w:rPr>
                  </w:pPr>
                  <w:r w:rsidRPr="00677CD8">
                    <w:rPr>
                      <w:rFonts w:cs="Arial"/>
                      <w:sz w:val="20"/>
                      <w:lang w:val="es-PA"/>
                    </w:rPr>
                    <w:t>0</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rFonts w:cs="Arial"/>
                      <w:sz w:val="20"/>
                      <w:lang w:val="es-PA"/>
                    </w:rPr>
                    <w:t>La Calera - Patios</w:t>
                  </w:r>
                </w:p>
              </w:tc>
              <w:tc>
                <w:tcPr>
                  <w:tcW w:w="1528" w:type="dxa"/>
                  <w:gridSpan w:val="2"/>
                  <w:vAlign w:val="center"/>
                </w:tcPr>
                <w:p w:rsidR="007D74C2" w:rsidRPr="00677CD8" w:rsidRDefault="007D74C2" w:rsidP="00677CD8">
                  <w:pPr>
                    <w:spacing w:after="0"/>
                    <w:jc w:val="right"/>
                    <w:rPr>
                      <w:rFonts w:cs="Arial"/>
                      <w:sz w:val="20"/>
                      <w:lang w:val="es-PA"/>
                    </w:rPr>
                  </w:pPr>
                  <w:r w:rsidRPr="00677CD8">
                    <w:rPr>
                      <w:rFonts w:cs="Arial"/>
                      <w:sz w:val="20"/>
                      <w:lang w:val="es-PA"/>
                    </w:rPr>
                    <w:t>40.547,30</w:t>
                  </w:r>
                </w:p>
              </w:tc>
              <w:tc>
                <w:tcPr>
                  <w:tcW w:w="4233" w:type="dxa"/>
                  <w:vAlign w:val="center"/>
                </w:tcPr>
                <w:p w:rsidR="007D74C2" w:rsidRPr="00677CD8" w:rsidRDefault="007D74C2" w:rsidP="00677CD8">
                  <w:pPr>
                    <w:spacing w:after="0"/>
                    <w:jc w:val="right"/>
                    <w:rPr>
                      <w:rFonts w:cs="Arial"/>
                      <w:sz w:val="20"/>
                      <w:lang w:val="es-PA"/>
                    </w:rPr>
                  </w:pPr>
                  <w:r w:rsidRPr="00677CD8">
                    <w:rPr>
                      <w:rFonts w:cs="Arial"/>
                      <w:sz w:val="20"/>
                      <w:lang w:val="es-PA"/>
                    </w:rPr>
                    <w:t>18.672,10 (Terraplén) 18225,94(Tramo Calera - Choachí)</w:t>
                  </w:r>
                </w:p>
              </w:tc>
              <w:tc>
                <w:tcPr>
                  <w:tcW w:w="1606" w:type="dxa"/>
                  <w:vAlign w:val="center"/>
                </w:tcPr>
                <w:p w:rsidR="007D74C2" w:rsidRPr="00677CD8" w:rsidRDefault="007D74C2" w:rsidP="00677CD8">
                  <w:pPr>
                    <w:spacing w:after="0"/>
                    <w:jc w:val="right"/>
                    <w:rPr>
                      <w:rFonts w:cs="Arial"/>
                      <w:sz w:val="20"/>
                      <w:lang w:val="es-PA"/>
                    </w:rPr>
                  </w:pPr>
                  <w:r w:rsidRPr="00677CD8">
                    <w:rPr>
                      <w:rFonts w:cs="Arial"/>
                      <w:color w:val="FF0000"/>
                      <w:sz w:val="20"/>
                      <w:lang w:val="es-PA"/>
                    </w:rPr>
                    <w:t>3,649.26</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rFonts w:cs="Arial"/>
                      <w:sz w:val="20"/>
                      <w:lang w:val="es-PA"/>
                    </w:rPr>
                    <w:t>Límite de Bogotá – Choachí</w:t>
                  </w:r>
                </w:p>
              </w:tc>
              <w:tc>
                <w:tcPr>
                  <w:tcW w:w="7367" w:type="dxa"/>
                  <w:gridSpan w:val="4"/>
                  <w:vAlign w:val="center"/>
                </w:tcPr>
                <w:p w:rsidR="007D74C2" w:rsidRPr="00677CD8" w:rsidRDefault="007D74C2" w:rsidP="00677CD8">
                  <w:pPr>
                    <w:spacing w:after="0"/>
                    <w:rPr>
                      <w:rFonts w:cs="Arial"/>
                      <w:color w:val="FF0000"/>
                      <w:sz w:val="20"/>
                      <w:lang w:val="es-PA"/>
                    </w:rPr>
                  </w:pPr>
                  <w:r w:rsidRPr="00677CD8">
                    <w:rPr>
                      <w:rFonts w:cs="Arial"/>
                      <w:sz w:val="20"/>
                      <w:lang w:val="es-PA"/>
                    </w:rPr>
                    <w:t>No tienen mediciones de tierras ya que se trata de tramos en rehabilitación, operación y mantenimiento</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rFonts w:cs="Arial"/>
                      <w:sz w:val="20"/>
                      <w:lang w:val="es-PA"/>
                    </w:rPr>
                    <w:t>La Calera - Choachí</w:t>
                  </w:r>
                </w:p>
              </w:tc>
              <w:tc>
                <w:tcPr>
                  <w:tcW w:w="1502" w:type="dxa"/>
                  <w:vAlign w:val="center"/>
                </w:tcPr>
                <w:p w:rsidR="007D74C2" w:rsidRPr="00677CD8" w:rsidRDefault="007D74C2" w:rsidP="00677CD8">
                  <w:pPr>
                    <w:spacing w:after="0"/>
                    <w:jc w:val="right"/>
                    <w:rPr>
                      <w:rFonts w:cs="Arial"/>
                      <w:sz w:val="20"/>
                      <w:lang w:val="es-PA"/>
                    </w:rPr>
                  </w:pPr>
                  <w:r w:rsidRPr="00677CD8">
                    <w:rPr>
                      <w:rFonts w:cs="Arial"/>
                      <w:sz w:val="20"/>
                      <w:lang w:val="es-PA"/>
                    </w:rPr>
                    <w:t>2.832.722,20</w:t>
                  </w:r>
                </w:p>
              </w:tc>
              <w:tc>
                <w:tcPr>
                  <w:tcW w:w="4259" w:type="dxa"/>
                  <w:gridSpan w:val="2"/>
                  <w:vAlign w:val="center"/>
                </w:tcPr>
                <w:p w:rsidR="007D74C2" w:rsidRPr="00677CD8" w:rsidRDefault="007D74C2" w:rsidP="00677CD8">
                  <w:pPr>
                    <w:spacing w:after="0"/>
                    <w:jc w:val="right"/>
                    <w:rPr>
                      <w:rFonts w:cs="Arial"/>
                      <w:sz w:val="20"/>
                      <w:lang w:val="es-PA"/>
                    </w:rPr>
                  </w:pPr>
                  <w:r w:rsidRPr="00677CD8">
                    <w:rPr>
                      <w:rFonts w:cs="Arial"/>
                      <w:sz w:val="20"/>
                      <w:lang w:val="es-PA"/>
                    </w:rPr>
                    <w:t>1.662.614,36</w:t>
                  </w:r>
                </w:p>
              </w:tc>
              <w:tc>
                <w:tcPr>
                  <w:tcW w:w="1606" w:type="dxa"/>
                  <w:vAlign w:val="center"/>
                </w:tcPr>
                <w:p w:rsidR="007D74C2" w:rsidRPr="00677CD8" w:rsidRDefault="007D74C2" w:rsidP="00677CD8">
                  <w:pPr>
                    <w:spacing w:after="0"/>
                    <w:jc w:val="right"/>
                    <w:rPr>
                      <w:rFonts w:cs="Arial"/>
                      <w:sz w:val="20"/>
                    </w:rPr>
                  </w:pPr>
                  <w:r w:rsidRPr="00677CD8">
                    <w:rPr>
                      <w:rFonts w:cs="Arial"/>
                      <w:color w:val="FF0000"/>
                      <w:sz w:val="20"/>
                    </w:rPr>
                    <w:t>1.356.909,80</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rFonts w:cs="Arial"/>
                      <w:sz w:val="20"/>
                      <w:lang w:val="es-PA"/>
                    </w:rPr>
                    <w:t>Choachí - Cáqueza</w:t>
                  </w:r>
                </w:p>
              </w:tc>
              <w:tc>
                <w:tcPr>
                  <w:tcW w:w="1502" w:type="dxa"/>
                  <w:vAlign w:val="center"/>
                </w:tcPr>
                <w:p w:rsidR="007D74C2" w:rsidRPr="00677CD8" w:rsidRDefault="007D74C2" w:rsidP="00677CD8">
                  <w:pPr>
                    <w:spacing w:after="0"/>
                    <w:jc w:val="right"/>
                    <w:rPr>
                      <w:rFonts w:cs="Arial"/>
                      <w:sz w:val="20"/>
                      <w:lang w:val="es-PA"/>
                    </w:rPr>
                  </w:pPr>
                  <w:r w:rsidRPr="00677CD8">
                    <w:rPr>
                      <w:rFonts w:cs="Arial"/>
                      <w:sz w:val="20"/>
                      <w:lang w:val="es-PA"/>
                    </w:rPr>
                    <w:t>1.280.212,85</w:t>
                  </w:r>
                </w:p>
              </w:tc>
              <w:tc>
                <w:tcPr>
                  <w:tcW w:w="4259" w:type="dxa"/>
                  <w:gridSpan w:val="2"/>
                  <w:vAlign w:val="center"/>
                </w:tcPr>
                <w:p w:rsidR="007D74C2" w:rsidRPr="00677CD8" w:rsidRDefault="007D74C2" w:rsidP="00677CD8">
                  <w:pPr>
                    <w:spacing w:after="0"/>
                    <w:jc w:val="right"/>
                    <w:rPr>
                      <w:rFonts w:cs="Arial"/>
                      <w:sz w:val="20"/>
                      <w:lang w:val="es-PA"/>
                    </w:rPr>
                  </w:pPr>
                  <w:r w:rsidRPr="00677CD8">
                    <w:rPr>
                      <w:rFonts w:cs="Arial"/>
                      <w:sz w:val="20"/>
                      <w:lang w:val="es-PA"/>
                    </w:rPr>
                    <w:t>785.722,32 (núcleo de terraplén)</w:t>
                  </w:r>
                </w:p>
                <w:p w:rsidR="007D74C2" w:rsidRPr="00677CD8" w:rsidRDefault="007D74C2" w:rsidP="00677CD8">
                  <w:pPr>
                    <w:spacing w:after="0"/>
                    <w:jc w:val="right"/>
                    <w:rPr>
                      <w:rFonts w:cs="Arial"/>
                      <w:sz w:val="20"/>
                      <w:lang w:val="es-PA"/>
                    </w:rPr>
                  </w:pPr>
                  <w:r w:rsidRPr="00677CD8">
                    <w:rPr>
                      <w:rFonts w:cs="Arial"/>
                      <w:sz w:val="20"/>
                      <w:lang w:val="es-PA"/>
                    </w:rPr>
                    <w:t>203.800,87 (Variante de Choachí)</w:t>
                  </w:r>
                </w:p>
                <w:p w:rsidR="007D74C2" w:rsidRPr="00677CD8" w:rsidRDefault="007D74C2" w:rsidP="00677CD8">
                  <w:pPr>
                    <w:spacing w:after="0"/>
                    <w:jc w:val="right"/>
                    <w:rPr>
                      <w:rFonts w:cs="Arial"/>
                      <w:sz w:val="20"/>
                      <w:lang w:val="es-PA"/>
                    </w:rPr>
                  </w:pPr>
                  <w:r w:rsidRPr="00677CD8">
                    <w:rPr>
                      <w:rFonts w:cs="Arial"/>
                      <w:sz w:val="20"/>
                      <w:lang w:val="es-PA"/>
                    </w:rPr>
                    <w:t>208.170,03 (Exceso saneo Variante Choachí)</w:t>
                  </w:r>
                </w:p>
              </w:tc>
              <w:tc>
                <w:tcPr>
                  <w:tcW w:w="1606" w:type="dxa"/>
                  <w:vAlign w:val="center"/>
                </w:tcPr>
                <w:p w:rsidR="007D74C2" w:rsidRPr="00677CD8" w:rsidRDefault="007D74C2" w:rsidP="00677CD8">
                  <w:pPr>
                    <w:spacing w:after="0"/>
                    <w:jc w:val="right"/>
                    <w:rPr>
                      <w:rFonts w:cs="Arial"/>
                      <w:color w:val="FF0000"/>
                      <w:sz w:val="20"/>
                    </w:rPr>
                  </w:pPr>
                  <w:r w:rsidRPr="00677CD8">
                    <w:rPr>
                      <w:rFonts w:cs="Arial"/>
                      <w:color w:val="FF0000"/>
                      <w:sz w:val="20"/>
                    </w:rPr>
                    <w:t>702.660,56</w:t>
                  </w:r>
                </w:p>
              </w:tc>
            </w:tr>
            <w:tr w:rsidR="007D74C2" w:rsidRPr="00677CD8" w:rsidTr="00677CD8">
              <w:trPr>
                <w:trHeight w:val="15"/>
                <w:jc w:val="center"/>
              </w:trPr>
              <w:tc>
                <w:tcPr>
                  <w:tcW w:w="2268" w:type="dxa"/>
                  <w:vAlign w:val="center"/>
                </w:tcPr>
                <w:p w:rsidR="007D74C2" w:rsidRPr="00677CD8" w:rsidRDefault="007D74C2" w:rsidP="00677CD8">
                  <w:pPr>
                    <w:spacing w:after="0"/>
                    <w:rPr>
                      <w:rFonts w:cs="Arial"/>
                      <w:sz w:val="20"/>
                      <w:lang w:val="es-PA"/>
                    </w:rPr>
                  </w:pPr>
                  <w:r w:rsidRPr="00677CD8">
                    <w:rPr>
                      <w:rFonts w:cs="Arial"/>
                      <w:sz w:val="20"/>
                      <w:lang w:val="es-PA"/>
                    </w:rPr>
                    <w:t>Variante de Choachí</w:t>
                  </w:r>
                </w:p>
              </w:tc>
              <w:tc>
                <w:tcPr>
                  <w:tcW w:w="1502" w:type="dxa"/>
                  <w:vAlign w:val="center"/>
                </w:tcPr>
                <w:p w:rsidR="007D74C2" w:rsidRPr="00677CD8" w:rsidRDefault="007D74C2" w:rsidP="00677CD8">
                  <w:pPr>
                    <w:spacing w:after="0"/>
                    <w:jc w:val="right"/>
                    <w:rPr>
                      <w:rFonts w:cs="Arial"/>
                      <w:sz w:val="20"/>
                      <w:lang w:val="es-PA"/>
                    </w:rPr>
                  </w:pPr>
                  <w:r w:rsidRPr="00677CD8">
                    <w:rPr>
                      <w:rFonts w:cs="Arial"/>
                      <w:sz w:val="20"/>
                      <w:lang w:val="es-PA"/>
                    </w:rPr>
                    <w:t>938.308,90</w:t>
                  </w:r>
                </w:p>
              </w:tc>
              <w:tc>
                <w:tcPr>
                  <w:tcW w:w="4259" w:type="dxa"/>
                  <w:gridSpan w:val="2"/>
                  <w:vAlign w:val="center"/>
                </w:tcPr>
                <w:p w:rsidR="007D74C2" w:rsidRPr="00677CD8" w:rsidRDefault="007D74C2" w:rsidP="00677CD8">
                  <w:pPr>
                    <w:spacing w:after="0"/>
                    <w:jc w:val="right"/>
                    <w:rPr>
                      <w:rFonts w:cs="Arial"/>
                      <w:sz w:val="20"/>
                      <w:lang w:val="es-PA"/>
                    </w:rPr>
                  </w:pPr>
                  <w:r w:rsidRPr="00677CD8">
                    <w:rPr>
                      <w:rFonts w:cs="Arial"/>
                      <w:sz w:val="20"/>
                      <w:lang w:val="es-PA"/>
                    </w:rPr>
                    <w:t>438.896 m3 (núcleo de terraplén) = 177.926,10 m3 (Conf. Terraplén y el sobrante 260.969,91 m3 (núcleo) para los tramos Calera – Choachí y Choachí – Cáqueza con déficit.</w:t>
                  </w:r>
                </w:p>
                <w:p w:rsidR="007D74C2" w:rsidRPr="00677CD8" w:rsidRDefault="007D74C2" w:rsidP="00677CD8">
                  <w:pPr>
                    <w:spacing w:after="0"/>
                    <w:jc w:val="right"/>
                    <w:rPr>
                      <w:rFonts w:cs="Arial"/>
                      <w:sz w:val="20"/>
                      <w:lang w:val="es-PA"/>
                    </w:rPr>
                  </w:pPr>
                </w:p>
                <w:p w:rsidR="007D74C2" w:rsidRPr="00677CD8" w:rsidRDefault="007D74C2" w:rsidP="00677CD8">
                  <w:pPr>
                    <w:spacing w:after="0"/>
                    <w:jc w:val="right"/>
                    <w:rPr>
                      <w:rFonts w:cs="Arial"/>
                      <w:sz w:val="20"/>
                      <w:lang w:val="es-PA"/>
                    </w:rPr>
                  </w:pPr>
                  <w:r w:rsidRPr="00677CD8">
                    <w:rPr>
                      <w:rFonts w:cs="Arial"/>
                      <w:sz w:val="20"/>
                      <w:lang w:val="es-PA"/>
                    </w:rPr>
                    <w:t>El material apto para pedraplén 243.092,27 m3, se utilizará 22.680 m3 y el resto para los tramos contiguos.</w:t>
                  </w:r>
                </w:p>
              </w:tc>
              <w:tc>
                <w:tcPr>
                  <w:tcW w:w="1606" w:type="dxa"/>
                  <w:vAlign w:val="center"/>
                </w:tcPr>
                <w:p w:rsidR="007D74C2" w:rsidRPr="00677CD8" w:rsidRDefault="007D74C2" w:rsidP="00677CD8">
                  <w:pPr>
                    <w:spacing w:after="0"/>
                    <w:jc w:val="right"/>
                    <w:rPr>
                      <w:rFonts w:cs="Arial"/>
                      <w:color w:val="FF0000"/>
                      <w:sz w:val="20"/>
                    </w:rPr>
                  </w:pPr>
                  <w:r w:rsidRPr="00677CD8">
                    <w:rPr>
                      <w:rFonts w:cs="Arial"/>
                      <w:color w:val="FF0000"/>
                      <w:sz w:val="20"/>
                    </w:rPr>
                    <w:t>279.000,51</w:t>
                  </w:r>
                </w:p>
              </w:tc>
            </w:tr>
          </w:tbl>
          <w:p w:rsidR="007D74C2" w:rsidRPr="00047853" w:rsidRDefault="007D74C2" w:rsidP="00677CD8">
            <w:pPr>
              <w:spacing w:after="0"/>
              <w:rPr>
                <w:sz w:val="22"/>
                <w:lang w:val="es-PA"/>
              </w:rPr>
            </w:pPr>
          </w:p>
        </w:tc>
        <w:tc>
          <w:tcPr>
            <w:tcW w:w="783" w:type="pct"/>
            <w:vAlign w:val="center"/>
          </w:tcPr>
          <w:p w:rsidR="007D74C2" w:rsidRPr="00047853" w:rsidRDefault="007D74C2" w:rsidP="00677CD8">
            <w:pPr>
              <w:spacing w:after="0"/>
              <w:rPr>
                <w:sz w:val="22"/>
                <w:lang w:val="es-PA"/>
              </w:rPr>
            </w:pPr>
            <w:r w:rsidRPr="00047853">
              <w:rPr>
                <w:sz w:val="22"/>
                <w:lang w:val="es-PA"/>
              </w:rPr>
              <w:t>Intensidad = 4 alta</w:t>
            </w:r>
          </w:p>
          <w:p w:rsidR="007D74C2" w:rsidRPr="00047853" w:rsidRDefault="007D74C2" w:rsidP="00677CD8">
            <w:pPr>
              <w:spacing w:after="0"/>
              <w:rPr>
                <w:sz w:val="22"/>
                <w:lang w:val="es-PA"/>
              </w:rPr>
            </w:pPr>
            <w:r w:rsidRPr="00047853">
              <w:rPr>
                <w:sz w:val="22"/>
                <w:lang w:val="es-PA"/>
              </w:rPr>
              <w:t>Extensión = 2 parcial</w:t>
            </w:r>
          </w:p>
          <w:p w:rsidR="007D74C2" w:rsidRPr="00047853" w:rsidRDefault="007D74C2" w:rsidP="00677CD8">
            <w:pPr>
              <w:spacing w:after="0"/>
              <w:rPr>
                <w:sz w:val="22"/>
                <w:lang w:val="es-PA"/>
              </w:rPr>
            </w:pPr>
            <w:r w:rsidRPr="00047853">
              <w:rPr>
                <w:sz w:val="22"/>
                <w:lang w:val="es-PA"/>
              </w:rPr>
              <w:t>Momento = 4 inmediato</w:t>
            </w:r>
          </w:p>
          <w:p w:rsidR="007D74C2" w:rsidRPr="00047853" w:rsidRDefault="007D74C2" w:rsidP="00677CD8">
            <w:pPr>
              <w:spacing w:after="0"/>
              <w:rPr>
                <w:sz w:val="22"/>
                <w:lang w:val="es-PA"/>
              </w:rPr>
            </w:pPr>
            <w:r w:rsidRPr="00047853">
              <w:rPr>
                <w:sz w:val="22"/>
                <w:lang w:val="es-PA"/>
              </w:rPr>
              <w:t>Persistencia = 4 permanente</w:t>
            </w:r>
          </w:p>
          <w:p w:rsidR="007D74C2" w:rsidRPr="00047853" w:rsidRDefault="007D74C2" w:rsidP="00677CD8">
            <w:pPr>
              <w:spacing w:after="0"/>
              <w:rPr>
                <w:sz w:val="22"/>
                <w:lang w:val="es-PA"/>
              </w:rPr>
            </w:pPr>
            <w:r w:rsidRPr="00047853">
              <w:rPr>
                <w:sz w:val="22"/>
                <w:lang w:val="es-PA"/>
              </w:rPr>
              <w:t>Reversibilidad = 4 irreversible</w:t>
            </w:r>
          </w:p>
          <w:p w:rsidR="007D74C2" w:rsidRPr="00047853" w:rsidRDefault="007D74C2" w:rsidP="00677CD8">
            <w:pPr>
              <w:spacing w:after="0"/>
              <w:rPr>
                <w:sz w:val="22"/>
                <w:lang w:val="es-PA"/>
              </w:rPr>
            </w:pPr>
            <w:r w:rsidRPr="00047853">
              <w:rPr>
                <w:sz w:val="22"/>
                <w:lang w:val="es-PA"/>
              </w:rPr>
              <w:t>Sinergia = 1 sin sinergia</w:t>
            </w:r>
          </w:p>
          <w:p w:rsidR="007D74C2" w:rsidRPr="00047853" w:rsidRDefault="007D74C2" w:rsidP="00677CD8">
            <w:pPr>
              <w:spacing w:after="0"/>
              <w:rPr>
                <w:sz w:val="22"/>
                <w:lang w:val="es-PA"/>
              </w:rPr>
            </w:pPr>
            <w:r w:rsidRPr="00047853">
              <w:rPr>
                <w:sz w:val="22"/>
                <w:lang w:val="es-PA"/>
              </w:rPr>
              <w:t>Acumulación = 1 sin acumulación</w:t>
            </w:r>
          </w:p>
          <w:p w:rsidR="007D74C2" w:rsidRPr="00047853" w:rsidRDefault="007D74C2" w:rsidP="00677CD8">
            <w:pPr>
              <w:spacing w:after="0"/>
              <w:rPr>
                <w:sz w:val="22"/>
                <w:lang w:val="es-PA"/>
              </w:rPr>
            </w:pPr>
            <w:r w:rsidRPr="00047853">
              <w:rPr>
                <w:sz w:val="22"/>
                <w:lang w:val="es-PA"/>
              </w:rPr>
              <w:t>Efecto = 4</w:t>
            </w:r>
            <w:r>
              <w:rPr>
                <w:sz w:val="22"/>
                <w:lang w:val="es-PA"/>
              </w:rPr>
              <w:t xml:space="preserve"> </w:t>
            </w:r>
            <w:r w:rsidRPr="00047853">
              <w:rPr>
                <w:sz w:val="22"/>
                <w:lang w:val="es-PA"/>
              </w:rPr>
              <w:t>directo</w:t>
            </w:r>
          </w:p>
          <w:p w:rsidR="007D74C2" w:rsidRPr="00047853" w:rsidRDefault="007D74C2" w:rsidP="00677CD8">
            <w:pPr>
              <w:spacing w:after="0"/>
              <w:rPr>
                <w:sz w:val="22"/>
                <w:lang w:val="es-PA"/>
              </w:rPr>
            </w:pPr>
            <w:r w:rsidRPr="00047853">
              <w:rPr>
                <w:sz w:val="22"/>
                <w:lang w:val="es-PA"/>
              </w:rPr>
              <w:t>Periodicidad = 4 continuo</w:t>
            </w:r>
          </w:p>
          <w:p w:rsidR="007D74C2" w:rsidRPr="00047853" w:rsidRDefault="007D74C2" w:rsidP="00677CD8">
            <w:pPr>
              <w:spacing w:after="0"/>
              <w:rPr>
                <w:sz w:val="22"/>
                <w:lang w:val="es-PA"/>
              </w:rPr>
            </w:pPr>
            <w:r w:rsidRPr="00047853">
              <w:rPr>
                <w:sz w:val="22"/>
                <w:lang w:val="es-PA"/>
              </w:rPr>
              <w:t>Recuperabilidad = 4 Mitigable</w:t>
            </w:r>
          </w:p>
          <w:p w:rsidR="007D74C2" w:rsidRPr="00047853" w:rsidRDefault="007D74C2" w:rsidP="00677CD8">
            <w:pPr>
              <w:spacing w:after="0"/>
              <w:rPr>
                <w:b/>
                <w:color w:val="FF0000"/>
                <w:sz w:val="22"/>
                <w:u w:val="single"/>
                <w:lang w:val="es-PA"/>
              </w:rPr>
            </w:pPr>
            <w:r w:rsidRPr="00047853">
              <w:rPr>
                <w:b/>
                <w:color w:val="FF0000"/>
                <w:sz w:val="22"/>
                <w:u w:val="single"/>
                <w:lang w:val="es-PA"/>
              </w:rPr>
              <w:t>Importancia = 46 moderado</w:t>
            </w:r>
          </w:p>
          <w:p w:rsidR="007D74C2" w:rsidRPr="00047853" w:rsidRDefault="007D74C2" w:rsidP="00677CD8">
            <w:pPr>
              <w:spacing w:after="0"/>
              <w:rPr>
                <w:b/>
                <w:color w:val="FF0000"/>
                <w:sz w:val="22"/>
                <w:u w:val="single"/>
                <w:lang w:val="es-PA"/>
              </w:rPr>
            </w:pPr>
          </w:p>
          <w:p w:rsidR="007D74C2" w:rsidRPr="00047853" w:rsidRDefault="007D74C2" w:rsidP="00677CD8">
            <w:pPr>
              <w:spacing w:after="0"/>
              <w:rPr>
                <w:b/>
                <w:sz w:val="22"/>
                <w:u w:val="single"/>
                <w:lang w:val="es-PA"/>
              </w:rPr>
            </w:pPr>
          </w:p>
        </w:tc>
      </w:tr>
    </w:tbl>
    <w:p w:rsidR="007D74C2" w:rsidRDefault="007D74C2" w:rsidP="007D74C2"/>
    <w:p w:rsidR="00677CD8" w:rsidRDefault="00677CD8">
      <w:pPr>
        <w:spacing w:after="160" w:line="259" w:lineRule="auto"/>
        <w:jc w:val="left"/>
      </w:pPr>
      <w:r>
        <w:br w:type="page"/>
      </w:r>
    </w:p>
    <w:tbl>
      <w:tblPr>
        <w:tblStyle w:val="TableGrid"/>
        <w:tblW w:w="4918" w:type="pct"/>
        <w:tblLook w:val="04A0" w:firstRow="1" w:lastRow="0" w:firstColumn="1" w:lastColumn="0" w:noHBand="0" w:noVBand="1"/>
      </w:tblPr>
      <w:tblGrid>
        <w:gridCol w:w="4307"/>
        <w:gridCol w:w="2892"/>
        <w:gridCol w:w="10711"/>
        <w:gridCol w:w="3326"/>
      </w:tblGrid>
      <w:tr w:rsidR="007D74C2" w:rsidRPr="001671C2" w:rsidTr="00677CD8">
        <w:trPr>
          <w:cantSplit/>
          <w:tblHeader/>
        </w:trPr>
        <w:tc>
          <w:tcPr>
            <w:tcW w:w="1695" w:type="pct"/>
            <w:gridSpan w:val="2"/>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lastRenderedPageBreak/>
              <w:t>LÍNEA 230 KV</w:t>
            </w:r>
          </w:p>
        </w:tc>
        <w:tc>
          <w:tcPr>
            <w:tcW w:w="3305" w:type="pct"/>
            <w:gridSpan w:val="2"/>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CORREDOR PERIMETRAL DE ORIENTE</w:t>
            </w:r>
          </w:p>
        </w:tc>
      </w:tr>
      <w:tr w:rsidR="007D74C2" w:rsidRPr="001671C2" w:rsidTr="00677CD8">
        <w:trPr>
          <w:cantSplit/>
          <w:tblHeader/>
        </w:trPr>
        <w:tc>
          <w:tcPr>
            <w:tcW w:w="1014"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IMPACTO</w:t>
            </w:r>
          </w:p>
        </w:tc>
        <w:tc>
          <w:tcPr>
            <w:tcW w:w="681"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VALORACIÓN</w:t>
            </w:r>
          </w:p>
        </w:tc>
        <w:tc>
          <w:tcPr>
            <w:tcW w:w="2522" w:type="pct"/>
            <w:tcBorders>
              <w:bottom w:val="single" w:sz="4" w:space="0" w:color="auto"/>
            </w:tcBorders>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IMPACTO</w:t>
            </w:r>
          </w:p>
        </w:tc>
        <w:tc>
          <w:tcPr>
            <w:tcW w:w="783" w:type="pct"/>
            <w:shd w:val="clear" w:color="auto" w:fill="007078"/>
          </w:tcPr>
          <w:p w:rsidR="007D74C2" w:rsidRPr="001671C2" w:rsidRDefault="007D74C2" w:rsidP="00677CD8">
            <w:pPr>
              <w:spacing w:after="0"/>
              <w:jc w:val="center"/>
              <w:rPr>
                <w:b/>
                <w:color w:val="FFFFFF" w:themeColor="background1"/>
                <w:sz w:val="22"/>
                <w:lang w:val="es-PA"/>
              </w:rPr>
            </w:pPr>
            <w:r w:rsidRPr="001671C2">
              <w:rPr>
                <w:b/>
                <w:color w:val="FFFFFF" w:themeColor="background1"/>
                <w:sz w:val="22"/>
                <w:lang w:val="es-PA"/>
              </w:rPr>
              <w:t>VALORACIÓN</w:t>
            </w:r>
          </w:p>
        </w:tc>
      </w:tr>
      <w:tr w:rsidR="007D74C2" w:rsidRPr="00047853" w:rsidTr="00677CD8">
        <w:trPr>
          <w:trHeight w:val="1070"/>
        </w:trPr>
        <w:tc>
          <w:tcPr>
            <w:tcW w:w="1014" w:type="pct"/>
            <w:vAlign w:val="center"/>
          </w:tcPr>
          <w:p w:rsidR="007D74C2" w:rsidRPr="00047853" w:rsidRDefault="007D74C2" w:rsidP="00677CD8">
            <w:pPr>
              <w:spacing w:after="0"/>
              <w:rPr>
                <w:b/>
                <w:sz w:val="22"/>
                <w:u w:val="single"/>
                <w:lang w:val="es-PA"/>
              </w:rPr>
            </w:pPr>
            <w:r>
              <w:rPr>
                <w:b/>
                <w:sz w:val="22"/>
                <w:u w:val="single"/>
                <w:lang w:val="es-PA"/>
              </w:rPr>
              <w:t xml:space="preserve">Calidad de aire y </w:t>
            </w:r>
            <w:r w:rsidRPr="00047853">
              <w:rPr>
                <w:b/>
                <w:sz w:val="22"/>
                <w:u w:val="single"/>
                <w:lang w:val="es-PA"/>
              </w:rPr>
              <w:t>ruido</w:t>
            </w:r>
          </w:p>
          <w:p w:rsidR="007D74C2" w:rsidRPr="00047853" w:rsidRDefault="007D74C2" w:rsidP="00677CD8">
            <w:pPr>
              <w:spacing w:after="0"/>
              <w:rPr>
                <w:b/>
                <w:sz w:val="22"/>
                <w:u w:val="single"/>
                <w:lang w:val="es-PA"/>
              </w:rPr>
            </w:pPr>
          </w:p>
          <w:p w:rsidR="007D74C2" w:rsidRPr="00047853" w:rsidRDefault="007D74C2" w:rsidP="00677CD8">
            <w:pPr>
              <w:spacing w:after="0"/>
              <w:rPr>
                <w:b/>
                <w:sz w:val="22"/>
                <w:u w:val="single"/>
                <w:lang w:val="es-PA"/>
              </w:rPr>
            </w:pPr>
            <w:r w:rsidRPr="00047853">
              <w:rPr>
                <w:sz w:val="22"/>
                <w:lang w:val="es-PA" w:eastAsia="es-ES"/>
              </w:rPr>
              <w:t>Este impacto se considera como acumulativo de efecto aditivo lineal, puesto que en el tercio alto de la línea de transmisión se encuentra la subestación Guavio y la línea de transmisión de</w:t>
            </w:r>
            <w:r w:rsidRPr="00047853">
              <w:rPr>
                <w:sz w:val="22"/>
                <w:lang w:val="es-PA" w:eastAsia="es-ES"/>
              </w:rPr>
              <w:br/>
              <w:t>230 kV Guavio – Reforma – Tunal.</w:t>
            </w:r>
          </w:p>
        </w:tc>
        <w:tc>
          <w:tcPr>
            <w:tcW w:w="681" w:type="pct"/>
            <w:vAlign w:val="center"/>
          </w:tcPr>
          <w:p w:rsidR="007D74C2" w:rsidRPr="00047853" w:rsidRDefault="007D74C2" w:rsidP="00677CD8">
            <w:pPr>
              <w:spacing w:after="0"/>
              <w:rPr>
                <w:sz w:val="22"/>
                <w:lang w:val="es-PA"/>
              </w:rPr>
            </w:pPr>
            <w:r w:rsidRPr="00047853">
              <w:rPr>
                <w:sz w:val="22"/>
                <w:lang w:val="es-PA"/>
              </w:rPr>
              <w:t>Probabilidad = 0.90 muy probable</w:t>
            </w:r>
          </w:p>
          <w:p w:rsidR="007D74C2" w:rsidRPr="00047853" w:rsidRDefault="007D74C2" w:rsidP="00677CD8">
            <w:pPr>
              <w:spacing w:after="0"/>
              <w:rPr>
                <w:sz w:val="22"/>
                <w:lang w:val="es-PA"/>
              </w:rPr>
            </w:pPr>
            <w:r w:rsidRPr="00047853">
              <w:rPr>
                <w:sz w:val="22"/>
                <w:lang w:val="es-PA"/>
              </w:rPr>
              <w:t>Magnitud = 0.10 baja</w:t>
            </w:r>
          </w:p>
          <w:p w:rsidR="007D74C2" w:rsidRPr="00047853" w:rsidRDefault="007D74C2" w:rsidP="00677CD8">
            <w:pPr>
              <w:spacing w:after="0"/>
              <w:rPr>
                <w:sz w:val="22"/>
                <w:lang w:val="es-PA"/>
              </w:rPr>
            </w:pPr>
            <w:r w:rsidRPr="00047853">
              <w:rPr>
                <w:sz w:val="22"/>
                <w:lang w:val="es-PA"/>
              </w:rPr>
              <w:t>Vulnerabilidad = 0.20 baja</w:t>
            </w:r>
          </w:p>
          <w:p w:rsidR="007D74C2" w:rsidRPr="00047853" w:rsidRDefault="007D74C2" w:rsidP="00677CD8">
            <w:pPr>
              <w:spacing w:after="0"/>
              <w:rPr>
                <w:sz w:val="22"/>
                <w:lang w:val="es-PA"/>
              </w:rPr>
            </w:pPr>
            <w:r w:rsidRPr="00047853">
              <w:rPr>
                <w:sz w:val="22"/>
                <w:lang w:val="es-PA"/>
              </w:rPr>
              <w:t>Duración = 1.0 permanente</w:t>
            </w:r>
          </w:p>
          <w:p w:rsidR="007D74C2" w:rsidRPr="00047853" w:rsidRDefault="007D74C2" w:rsidP="00677CD8">
            <w:pPr>
              <w:spacing w:after="0"/>
              <w:rPr>
                <w:sz w:val="22"/>
                <w:lang w:val="es-PA"/>
              </w:rPr>
            </w:pPr>
            <w:r w:rsidRPr="00047853">
              <w:rPr>
                <w:sz w:val="22"/>
                <w:lang w:val="es-PA"/>
              </w:rPr>
              <w:t>Factor de Incidencia no cuantificable = 0.10 bajo</w:t>
            </w:r>
          </w:p>
          <w:p w:rsidR="007D74C2" w:rsidRDefault="007D74C2" w:rsidP="00677CD8">
            <w:pPr>
              <w:spacing w:after="0"/>
              <w:rPr>
                <w:sz w:val="22"/>
                <w:lang w:val="es-PA"/>
              </w:rPr>
            </w:pPr>
            <w:r w:rsidRPr="00047853">
              <w:rPr>
                <w:sz w:val="22"/>
                <w:lang w:val="es-PA"/>
              </w:rPr>
              <w:t>Importancia = 2,95</w:t>
            </w:r>
          </w:p>
          <w:p w:rsidR="007D74C2" w:rsidRDefault="007D74C2" w:rsidP="00677CD8">
            <w:pPr>
              <w:spacing w:after="0"/>
              <w:rPr>
                <w:sz w:val="22"/>
                <w:lang w:val="es-PA"/>
              </w:rPr>
            </w:pPr>
          </w:p>
          <w:p w:rsidR="007D74C2" w:rsidRPr="00047853" w:rsidRDefault="007D74C2" w:rsidP="00677CD8">
            <w:pPr>
              <w:spacing w:after="0"/>
              <w:rPr>
                <w:b/>
                <w:sz w:val="22"/>
                <w:u w:val="single"/>
                <w:lang w:val="es-PA"/>
              </w:rPr>
            </w:pPr>
            <w:r>
              <w:rPr>
                <w:b/>
                <w:color w:val="FF0000"/>
                <w:sz w:val="22"/>
                <w:u w:val="single"/>
                <w:lang w:val="es-PA"/>
              </w:rPr>
              <w:t>L</w:t>
            </w:r>
            <w:r w:rsidRPr="00047853">
              <w:rPr>
                <w:b/>
                <w:color w:val="FF0000"/>
                <w:sz w:val="22"/>
                <w:u w:val="single"/>
                <w:lang w:val="es-PA"/>
              </w:rPr>
              <w:t>igeramente significativo</w:t>
            </w:r>
          </w:p>
        </w:tc>
        <w:tc>
          <w:tcPr>
            <w:tcW w:w="2522" w:type="pct"/>
            <w:vAlign w:val="center"/>
          </w:tcPr>
          <w:p w:rsidR="007D74C2" w:rsidRPr="00047853" w:rsidRDefault="007D74C2" w:rsidP="00677CD8">
            <w:pPr>
              <w:spacing w:after="0"/>
              <w:rPr>
                <w:sz w:val="22"/>
                <w:lang w:val="es-PA"/>
              </w:rPr>
            </w:pPr>
          </w:p>
          <w:p w:rsidR="007D74C2" w:rsidRPr="00047853" w:rsidRDefault="007D74C2" w:rsidP="00677CD8">
            <w:pPr>
              <w:spacing w:after="0"/>
              <w:rPr>
                <w:sz w:val="22"/>
                <w:lang w:val="es-PA"/>
              </w:rPr>
            </w:pPr>
            <w:r w:rsidRPr="00047853">
              <w:rPr>
                <w:sz w:val="22"/>
                <w:lang w:val="es-PA"/>
              </w:rPr>
              <w:t>Durante la etapa de construcción del Proyecto CPOC, prácticamente todas las actividades tienen un potencial de afectar la calidad del aire por la emisión de gases de combustión (aquellas que utilicen equipos o maquinaria con motores de combustión) o por la emisión fugitiva de polvo o partículas. Sin embargo, las siguientes actividades son las que comparte ambos proyectos, tanto el CPOC como la Línea de Transmisión Guavio – La Esperanza:</w:t>
            </w:r>
          </w:p>
          <w:p w:rsidR="007D74C2" w:rsidRPr="00047853" w:rsidRDefault="007D74C2" w:rsidP="00677CD8">
            <w:pPr>
              <w:spacing w:after="0"/>
              <w:rPr>
                <w:sz w:val="22"/>
                <w:lang w:val="es-PA"/>
              </w:rPr>
            </w:pPr>
          </w:p>
          <w:p w:rsidR="007D74C2" w:rsidRPr="00047853" w:rsidRDefault="007D74C2" w:rsidP="00FB343C">
            <w:pPr>
              <w:pStyle w:val="ListParagraph"/>
              <w:numPr>
                <w:ilvl w:val="0"/>
                <w:numId w:val="26"/>
              </w:numPr>
              <w:spacing w:after="0"/>
              <w:rPr>
                <w:sz w:val="22"/>
                <w:lang w:val="es-PA"/>
              </w:rPr>
            </w:pPr>
            <w:r w:rsidRPr="00047853">
              <w:rPr>
                <w:sz w:val="22"/>
                <w:lang w:val="es-PA"/>
              </w:rPr>
              <w:t>B.2 - Preparación de sitio de obra</w:t>
            </w:r>
          </w:p>
          <w:p w:rsidR="007D74C2" w:rsidRPr="00047853" w:rsidRDefault="007D74C2" w:rsidP="00FB343C">
            <w:pPr>
              <w:pStyle w:val="ListParagraph"/>
              <w:numPr>
                <w:ilvl w:val="0"/>
                <w:numId w:val="26"/>
              </w:numPr>
              <w:spacing w:after="0"/>
              <w:rPr>
                <w:sz w:val="22"/>
                <w:lang w:val="es-PA"/>
              </w:rPr>
            </w:pPr>
            <w:r w:rsidRPr="00047853">
              <w:rPr>
                <w:sz w:val="22"/>
                <w:lang w:val="es-PA"/>
              </w:rPr>
              <w:t>B.3 - Excavación, corte y conformación de relleno (o terraplén)</w:t>
            </w:r>
          </w:p>
          <w:p w:rsidR="007D74C2" w:rsidRPr="00047853" w:rsidRDefault="007D74C2" w:rsidP="00FB343C">
            <w:pPr>
              <w:pStyle w:val="ListParagraph"/>
              <w:numPr>
                <w:ilvl w:val="0"/>
                <w:numId w:val="26"/>
              </w:numPr>
              <w:spacing w:after="0"/>
              <w:rPr>
                <w:sz w:val="22"/>
              </w:rPr>
            </w:pPr>
            <w:r w:rsidRPr="00047853">
              <w:rPr>
                <w:sz w:val="22"/>
              </w:rPr>
              <w:t>B.5 - Transporte de materiales</w:t>
            </w:r>
          </w:p>
          <w:p w:rsidR="007D74C2" w:rsidRPr="00047853" w:rsidRDefault="007D74C2" w:rsidP="00677CD8">
            <w:pPr>
              <w:pStyle w:val="NoSpacing"/>
              <w:rPr>
                <w:sz w:val="22"/>
              </w:rPr>
            </w:pPr>
          </w:p>
          <w:p w:rsidR="007D74C2" w:rsidRPr="00047853" w:rsidRDefault="007D74C2" w:rsidP="00677CD8">
            <w:pPr>
              <w:rPr>
                <w:sz w:val="22"/>
                <w:lang w:val="es-PA"/>
              </w:rPr>
            </w:pPr>
            <w:r w:rsidRPr="00047853">
              <w:rPr>
                <w:sz w:val="22"/>
                <w:lang w:val="es-PA"/>
              </w:rPr>
              <w:t>En este sentido, los IAA por la emisión de contaminantes al aire se localizará específicamente en las áreas próximas a los cuatro (4) cruces de ambos proyectos. Sin embargo, para que el efecto sea acumulativo, ambos proyectos tendrán que coincidir al mismo tiempo, en dichos cruces y con alguna de las actividades mencionadas anteriormente, lo que reduce la probabilidad de ocurrencia del IAA.</w:t>
            </w:r>
          </w:p>
          <w:p w:rsidR="007D74C2" w:rsidRPr="00047853" w:rsidRDefault="007D74C2" w:rsidP="00677CD8">
            <w:pPr>
              <w:rPr>
                <w:sz w:val="22"/>
                <w:lang w:val="es-PA"/>
              </w:rPr>
            </w:pPr>
            <w:r w:rsidRPr="00047853">
              <w:rPr>
                <w:sz w:val="22"/>
                <w:lang w:val="es-PA"/>
              </w:rPr>
              <w:t xml:space="preserve">Adicionalmente, tomando en cuenta la capacidad de carga del ambiente, asociada a los factores de dispersión reinantes en el área y la distancia a la cual se encuentran los receptores sensibles (en este caso las comunidades o escuelas – ver </w:t>
            </w:r>
            <w:r w:rsidRPr="00047853">
              <w:rPr>
                <w:sz w:val="22"/>
                <w:highlight w:val="yellow"/>
              </w:rPr>
              <w:fldChar w:fldCharType="begin"/>
            </w:r>
            <w:r w:rsidRPr="00047853">
              <w:rPr>
                <w:sz w:val="22"/>
                <w:lang w:val="es-PA"/>
              </w:rPr>
              <w:instrText xml:space="preserve"> REF _Ref424116707 \h </w:instrText>
            </w:r>
            <w:r w:rsidRPr="00047853">
              <w:rPr>
                <w:sz w:val="22"/>
                <w:highlight w:val="yellow"/>
                <w:lang w:val="es-PA"/>
              </w:rPr>
              <w:instrText xml:space="preserve"> \* MERGEFORMAT </w:instrText>
            </w:r>
            <w:r w:rsidRPr="00047853">
              <w:rPr>
                <w:sz w:val="22"/>
                <w:highlight w:val="yellow"/>
              </w:rPr>
            </w:r>
            <w:r w:rsidRPr="00047853">
              <w:rPr>
                <w:sz w:val="22"/>
                <w:highlight w:val="yellow"/>
              </w:rPr>
              <w:fldChar w:fldCharType="separate"/>
            </w:r>
            <w:r w:rsidR="00E51CD4" w:rsidRPr="00047853">
              <w:rPr>
                <w:sz w:val="22"/>
                <w:lang w:val="es-MX"/>
              </w:rPr>
              <w:t xml:space="preserve">Figura </w:t>
            </w:r>
            <w:r w:rsidR="00E51CD4">
              <w:rPr>
                <w:noProof/>
                <w:sz w:val="22"/>
                <w:lang w:val="es-MX"/>
              </w:rPr>
              <w:t>4</w:t>
            </w:r>
            <w:r w:rsidR="00E51CD4">
              <w:rPr>
                <w:noProof/>
                <w:sz w:val="22"/>
                <w:lang w:val="es-MX"/>
              </w:rPr>
              <w:noBreakHyphen/>
              <w:t>26</w:t>
            </w:r>
            <w:r w:rsidRPr="00047853">
              <w:rPr>
                <w:sz w:val="22"/>
                <w:highlight w:val="yellow"/>
              </w:rPr>
              <w:fldChar w:fldCharType="end"/>
            </w:r>
            <w:r w:rsidRPr="00047853">
              <w:rPr>
                <w:sz w:val="22"/>
                <w:lang w:val="es-PA"/>
              </w:rPr>
              <w:t>), se estima que el efecto acumulativo de dichos impactos se reduzca a condiciones desfavorables o inapropiadas (con factores de dispersión muy bajo, elevando las concentraciones).</w:t>
            </w:r>
          </w:p>
          <w:p w:rsidR="007D74C2" w:rsidRPr="00047853" w:rsidRDefault="007D74C2" w:rsidP="00677CD8">
            <w:pPr>
              <w:pStyle w:val="Caption"/>
              <w:rPr>
                <w:sz w:val="22"/>
                <w:szCs w:val="22"/>
              </w:rPr>
            </w:pPr>
            <w:bookmarkStart w:id="380" w:name="_Toc429673433"/>
            <w:bookmarkStart w:id="381" w:name="_Ref424116707"/>
            <w:bookmarkStart w:id="382" w:name="_Toc429755745"/>
            <w:r w:rsidRPr="00047853">
              <w:rPr>
                <w:sz w:val="22"/>
                <w:szCs w:val="22"/>
                <w:lang w:val="es-MX"/>
              </w:rPr>
              <w:t xml:space="preserve">Figura </w:t>
            </w:r>
            <w:r w:rsidR="00677CD8">
              <w:rPr>
                <w:sz w:val="22"/>
                <w:szCs w:val="22"/>
                <w:lang w:val="es-MX"/>
              </w:rPr>
              <w:fldChar w:fldCharType="begin"/>
            </w:r>
            <w:r w:rsidR="00677CD8">
              <w:rPr>
                <w:sz w:val="22"/>
                <w:szCs w:val="22"/>
                <w:lang w:val="es-MX"/>
              </w:rPr>
              <w:instrText xml:space="preserve"> STYLEREF 1 \s </w:instrText>
            </w:r>
            <w:r w:rsidR="00677CD8">
              <w:rPr>
                <w:sz w:val="22"/>
                <w:szCs w:val="22"/>
                <w:lang w:val="es-MX"/>
              </w:rPr>
              <w:fldChar w:fldCharType="separate"/>
            </w:r>
            <w:r w:rsidR="00E51CD4">
              <w:rPr>
                <w:noProof/>
                <w:sz w:val="22"/>
                <w:szCs w:val="22"/>
                <w:lang w:val="es-MX"/>
              </w:rPr>
              <w:t>4</w:t>
            </w:r>
            <w:r w:rsidR="00677CD8">
              <w:rPr>
                <w:sz w:val="22"/>
                <w:szCs w:val="22"/>
                <w:lang w:val="es-MX"/>
              </w:rPr>
              <w:fldChar w:fldCharType="end"/>
            </w:r>
            <w:r w:rsidR="00677CD8">
              <w:rPr>
                <w:sz w:val="22"/>
                <w:szCs w:val="22"/>
                <w:lang w:val="es-MX"/>
              </w:rPr>
              <w:noBreakHyphen/>
            </w:r>
            <w:r w:rsidR="00677CD8">
              <w:rPr>
                <w:sz w:val="22"/>
                <w:szCs w:val="22"/>
                <w:lang w:val="es-MX"/>
              </w:rPr>
              <w:fldChar w:fldCharType="begin"/>
            </w:r>
            <w:r w:rsidR="00677CD8">
              <w:rPr>
                <w:sz w:val="22"/>
                <w:szCs w:val="22"/>
                <w:lang w:val="es-MX"/>
              </w:rPr>
              <w:instrText xml:space="preserve"> SEQ Figura \* ARABIC \s 1 </w:instrText>
            </w:r>
            <w:r w:rsidR="00677CD8">
              <w:rPr>
                <w:sz w:val="22"/>
                <w:szCs w:val="22"/>
                <w:lang w:val="es-MX"/>
              </w:rPr>
              <w:fldChar w:fldCharType="separate"/>
            </w:r>
            <w:r w:rsidR="00E51CD4">
              <w:rPr>
                <w:noProof/>
                <w:sz w:val="22"/>
                <w:szCs w:val="22"/>
                <w:lang w:val="es-MX"/>
              </w:rPr>
              <w:t>26</w:t>
            </w:r>
            <w:r w:rsidR="00677CD8">
              <w:rPr>
                <w:sz w:val="22"/>
                <w:szCs w:val="22"/>
                <w:lang w:val="es-MX"/>
              </w:rPr>
              <w:fldChar w:fldCharType="end"/>
            </w:r>
            <w:bookmarkEnd w:id="381"/>
            <w:r w:rsidRPr="00047853">
              <w:rPr>
                <w:sz w:val="22"/>
                <w:szCs w:val="22"/>
              </w:rPr>
              <w:t>. Ubicación de los Receptores Sensibles y su Distancia a los Cruces de la Línea de Transmisión La Esperanza con el Proyecto CPOC</w:t>
            </w:r>
            <w:bookmarkEnd w:id="380"/>
            <w:bookmarkEnd w:id="38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7"/>
              <w:gridCol w:w="3546"/>
            </w:tblGrid>
            <w:tr w:rsidR="007D74C2" w:rsidRPr="00047853" w:rsidTr="00677CD8">
              <w:trPr>
                <w:jc w:val="center"/>
              </w:trPr>
              <w:tc>
                <w:tcPr>
                  <w:tcW w:w="6797" w:type="dxa"/>
                </w:tcPr>
                <w:p w:rsidR="007D74C2" w:rsidRPr="00047853" w:rsidRDefault="007D74C2" w:rsidP="00677CD8">
                  <w:pPr>
                    <w:rPr>
                      <w:sz w:val="22"/>
                      <w:lang w:val="es-PA"/>
                    </w:rPr>
                  </w:pPr>
                  <w:r w:rsidRPr="00047853">
                    <w:rPr>
                      <w:noProof/>
                      <w:sz w:val="22"/>
                    </w:rPr>
                    <w:drawing>
                      <wp:inline distT="0" distB="0" distL="0" distR="0" wp14:anchorId="30E5A6A6" wp14:editId="75370631">
                        <wp:extent cx="4179181" cy="276695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l="7475" t="25003" r="42518" b="16110"/>
                                <a:stretch/>
                              </pic:blipFill>
                              <pic:spPr bwMode="auto">
                                <a:xfrm>
                                  <a:off x="0" y="0"/>
                                  <a:ext cx="4204871" cy="2783959"/>
                                </a:xfrm>
                                <a:prstGeom prst="rect">
                                  <a:avLst/>
                                </a:prstGeom>
                                <a:ln>
                                  <a:noFill/>
                                </a:ln>
                                <a:extLst>
                                  <a:ext uri="{53640926-AAD7-44D8-BBD7-CCE9431645EC}">
                                    <a14:shadowObscured xmlns:a14="http://schemas.microsoft.com/office/drawing/2010/main"/>
                                  </a:ext>
                                </a:extLst>
                              </pic:spPr>
                            </pic:pic>
                          </a:graphicData>
                        </a:graphic>
                      </wp:inline>
                    </w:drawing>
                  </w:r>
                </w:p>
              </w:tc>
              <w:tc>
                <w:tcPr>
                  <w:tcW w:w="3457" w:type="dxa"/>
                </w:tcPr>
                <w:p w:rsidR="007D74C2" w:rsidRPr="00047853" w:rsidRDefault="007D74C2" w:rsidP="00677CD8">
                  <w:pPr>
                    <w:rPr>
                      <w:sz w:val="22"/>
                      <w:lang w:val="es-PA"/>
                    </w:rPr>
                  </w:pPr>
                  <w:r w:rsidRPr="00047853">
                    <w:rPr>
                      <w:noProof/>
                      <w:sz w:val="22"/>
                    </w:rPr>
                    <w:drawing>
                      <wp:inline distT="0" distB="0" distL="0" distR="0" wp14:anchorId="5AF58879" wp14:editId="188181C5">
                        <wp:extent cx="2113808" cy="2797602"/>
                        <wp:effectExtent l="0" t="0" r="1270" b="3175"/>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extLst>
                                    <a:ext uri="{28A0092B-C50C-407E-A947-70E740481C1C}">
                                      <a14:useLocalDpi xmlns:a14="http://schemas.microsoft.com/office/drawing/2010/main" val="0"/>
                                    </a:ext>
                                  </a:extLst>
                                </a:blip>
                                <a:srcRect l="21176" t="25004" r="55957" b="14724"/>
                                <a:stretch/>
                              </pic:blipFill>
                              <pic:spPr bwMode="auto">
                                <a:xfrm>
                                  <a:off x="0" y="0"/>
                                  <a:ext cx="2133451" cy="2823599"/>
                                </a:xfrm>
                                <a:prstGeom prst="rect">
                                  <a:avLst/>
                                </a:prstGeom>
                                <a:ln>
                                  <a:noFill/>
                                </a:ln>
                                <a:extLst>
                                  <a:ext uri="{53640926-AAD7-44D8-BBD7-CCE9431645EC}">
                                    <a14:shadowObscured xmlns:a14="http://schemas.microsoft.com/office/drawing/2010/main"/>
                                  </a:ext>
                                </a:extLst>
                              </pic:spPr>
                            </pic:pic>
                          </a:graphicData>
                        </a:graphic>
                      </wp:inline>
                    </w:drawing>
                  </w:r>
                </w:p>
              </w:tc>
            </w:tr>
          </w:tbl>
          <w:p w:rsidR="007D74C2" w:rsidRPr="00047853" w:rsidRDefault="007D74C2" w:rsidP="00677CD8">
            <w:pPr>
              <w:spacing w:after="0"/>
              <w:rPr>
                <w:sz w:val="22"/>
                <w:u w:val="single"/>
                <w:lang w:val="es-PA"/>
              </w:rPr>
            </w:pPr>
          </w:p>
        </w:tc>
        <w:tc>
          <w:tcPr>
            <w:tcW w:w="783" w:type="pct"/>
          </w:tcPr>
          <w:p w:rsidR="007D74C2" w:rsidRPr="00047853" w:rsidRDefault="007D74C2" w:rsidP="00677CD8">
            <w:pPr>
              <w:spacing w:after="0"/>
              <w:rPr>
                <w:sz w:val="22"/>
                <w:lang w:val="es-PA"/>
              </w:rPr>
            </w:pPr>
          </w:p>
          <w:p w:rsidR="007D74C2" w:rsidRPr="00047853" w:rsidRDefault="007D74C2" w:rsidP="00677CD8">
            <w:pPr>
              <w:spacing w:after="0"/>
              <w:rPr>
                <w:sz w:val="22"/>
                <w:lang w:val="es-PA"/>
              </w:rPr>
            </w:pPr>
            <w:r w:rsidRPr="00047853">
              <w:rPr>
                <w:sz w:val="22"/>
                <w:lang w:val="es-PA"/>
              </w:rPr>
              <w:t>Intensidad = 4 alta</w:t>
            </w:r>
          </w:p>
          <w:p w:rsidR="007D74C2" w:rsidRPr="00047853" w:rsidRDefault="007D74C2" w:rsidP="00677CD8">
            <w:pPr>
              <w:spacing w:after="0"/>
              <w:rPr>
                <w:sz w:val="22"/>
                <w:lang w:val="es-PA"/>
              </w:rPr>
            </w:pPr>
            <w:r w:rsidRPr="00047853">
              <w:rPr>
                <w:sz w:val="22"/>
                <w:lang w:val="es-PA"/>
              </w:rPr>
              <w:t>Extensión = 2 parcial</w:t>
            </w:r>
          </w:p>
          <w:p w:rsidR="007D74C2" w:rsidRPr="00047853" w:rsidRDefault="007D74C2" w:rsidP="00677CD8">
            <w:pPr>
              <w:spacing w:after="0"/>
              <w:rPr>
                <w:sz w:val="22"/>
                <w:lang w:val="es-PA"/>
              </w:rPr>
            </w:pPr>
            <w:r w:rsidRPr="00047853">
              <w:rPr>
                <w:sz w:val="22"/>
                <w:lang w:val="es-PA"/>
              </w:rPr>
              <w:t>Momento = 4 inmediato</w:t>
            </w:r>
          </w:p>
          <w:p w:rsidR="007D74C2" w:rsidRPr="00047853" w:rsidRDefault="007D74C2" w:rsidP="00677CD8">
            <w:pPr>
              <w:spacing w:after="0"/>
              <w:rPr>
                <w:sz w:val="22"/>
                <w:lang w:val="es-PA"/>
              </w:rPr>
            </w:pPr>
            <w:r w:rsidRPr="00047853">
              <w:rPr>
                <w:sz w:val="22"/>
                <w:lang w:val="es-PA"/>
              </w:rPr>
              <w:t>Persistencia = 1 fugaz</w:t>
            </w:r>
          </w:p>
          <w:p w:rsidR="007D74C2" w:rsidRPr="00047853" w:rsidRDefault="007D74C2" w:rsidP="00677CD8">
            <w:pPr>
              <w:spacing w:after="0"/>
              <w:rPr>
                <w:sz w:val="22"/>
                <w:lang w:val="es-PA"/>
              </w:rPr>
            </w:pPr>
            <w:r w:rsidRPr="00047853">
              <w:rPr>
                <w:sz w:val="22"/>
                <w:lang w:val="es-PA"/>
              </w:rPr>
              <w:t>Reversibilidad = 1 corto plazo</w:t>
            </w:r>
          </w:p>
          <w:p w:rsidR="007D74C2" w:rsidRPr="00047853" w:rsidRDefault="007D74C2" w:rsidP="00677CD8">
            <w:pPr>
              <w:spacing w:after="0"/>
              <w:rPr>
                <w:sz w:val="22"/>
                <w:lang w:val="es-PA"/>
              </w:rPr>
            </w:pPr>
            <w:r w:rsidRPr="00047853">
              <w:rPr>
                <w:sz w:val="22"/>
                <w:lang w:val="es-PA"/>
              </w:rPr>
              <w:t>Sinergia = 1 sin sinergia</w:t>
            </w:r>
          </w:p>
          <w:p w:rsidR="007D74C2" w:rsidRPr="00047853" w:rsidRDefault="007D74C2" w:rsidP="00677CD8">
            <w:pPr>
              <w:spacing w:after="0"/>
              <w:rPr>
                <w:sz w:val="22"/>
                <w:lang w:val="es-PA"/>
              </w:rPr>
            </w:pPr>
            <w:r w:rsidRPr="00047853">
              <w:rPr>
                <w:sz w:val="22"/>
                <w:lang w:val="es-PA"/>
              </w:rPr>
              <w:t>Acumulación = 1 sin acumulación</w:t>
            </w:r>
          </w:p>
          <w:p w:rsidR="007D74C2" w:rsidRPr="00047853" w:rsidRDefault="007D74C2" w:rsidP="00677CD8">
            <w:pPr>
              <w:spacing w:after="0"/>
              <w:rPr>
                <w:sz w:val="22"/>
                <w:lang w:val="es-PA"/>
              </w:rPr>
            </w:pPr>
            <w:r w:rsidRPr="00047853">
              <w:rPr>
                <w:sz w:val="22"/>
                <w:lang w:val="es-PA"/>
              </w:rPr>
              <w:t>Efecto = 4</w:t>
            </w:r>
            <w:r>
              <w:rPr>
                <w:sz w:val="22"/>
                <w:lang w:val="es-PA"/>
              </w:rPr>
              <w:t xml:space="preserve"> </w:t>
            </w:r>
            <w:r w:rsidRPr="00047853">
              <w:rPr>
                <w:sz w:val="22"/>
                <w:lang w:val="es-PA"/>
              </w:rPr>
              <w:t>directo</w:t>
            </w:r>
          </w:p>
          <w:p w:rsidR="007D74C2" w:rsidRPr="00047853" w:rsidRDefault="007D74C2" w:rsidP="00677CD8">
            <w:pPr>
              <w:spacing w:after="0"/>
              <w:rPr>
                <w:sz w:val="22"/>
                <w:lang w:val="es-PA"/>
              </w:rPr>
            </w:pPr>
            <w:r w:rsidRPr="00047853">
              <w:rPr>
                <w:sz w:val="22"/>
                <w:lang w:val="es-PA"/>
              </w:rPr>
              <w:t>Periodicidad = 2 periódico</w:t>
            </w:r>
          </w:p>
          <w:p w:rsidR="007D74C2" w:rsidRDefault="007D74C2" w:rsidP="00677CD8">
            <w:pPr>
              <w:spacing w:after="0"/>
              <w:rPr>
                <w:sz w:val="22"/>
                <w:lang w:val="es-PA"/>
              </w:rPr>
            </w:pPr>
            <w:r w:rsidRPr="00047853">
              <w:rPr>
                <w:sz w:val="22"/>
                <w:lang w:val="es-PA"/>
              </w:rPr>
              <w:t>Recuperabilidad = 1 irregular</w:t>
            </w:r>
          </w:p>
          <w:p w:rsidR="007D74C2" w:rsidRPr="00047853" w:rsidRDefault="007D74C2" w:rsidP="00677CD8">
            <w:pPr>
              <w:spacing w:after="0"/>
              <w:rPr>
                <w:sz w:val="22"/>
                <w:lang w:val="es-PA"/>
              </w:rPr>
            </w:pPr>
          </w:p>
          <w:p w:rsidR="007D74C2" w:rsidRPr="00047853" w:rsidRDefault="007D74C2" w:rsidP="00677CD8">
            <w:pPr>
              <w:spacing w:after="0"/>
              <w:rPr>
                <w:b/>
                <w:color w:val="FF0000"/>
                <w:sz w:val="22"/>
                <w:u w:val="single"/>
                <w:lang w:val="es-PA"/>
              </w:rPr>
            </w:pPr>
            <w:r w:rsidRPr="00047853">
              <w:rPr>
                <w:b/>
                <w:color w:val="FF0000"/>
                <w:sz w:val="22"/>
                <w:u w:val="single"/>
                <w:lang w:val="es-PA"/>
              </w:rPr>
              <w:t>Importancia = 31 moderado</w:t>
            </w:r>
          </w:p>
        </w:tc>
      </w:tr>
    </w:tbl>
    <w:p w:rsidR="007D74C2" w:rsidRDefault="007D74C2" w:rsidP="007D74C2">
      <w:pPr>
        <w:jc w:val="center"/>
        <w:rPr>
          <w:b/>
          <w:u w:val="single"/>
          <w:lang w:val="es-PA"/>
        </w:rPr>
      </w:pPr>
    </w:p>
    <w:p w:rsidR="007D74C2" w:rsidRDefault="007D74C2" w:rsidP="007D74C2">
      <w:pPr>
        <w:spacing w:after="160" w:line="259" w:lineRule="auto"/>
        <w:rPr>
          <w:b/>
          <w:u w:val="single"/>
          <w:lang w:val="es-PA"/>
        </w:rPr>
      </w:pPr>
    </w:p>
    <w:p w:rsidR="007D74C2" w:rsidRPr="001A6C14" w:rsidRDefault="007D74C2" w:rsidP="001A6C14">
      <w:pPr>
        <w:pStyle w:val="Caption"/>
      </w:pPr>
      <w:bookmarkStart w:id="383" w:name="_Ref429579787"/>
      <w:bookmarkStart w:id="384" w:name="_Toc429673396"/>
      <w:bookmarkStart w:id="385" w:name="_Toc429755717"/>
      <w:r w:rsidRPr="001A6C14">
        <w:lastRenderedPageBreak/>
        <w:t xml:space="preserve">Tabla </w:t>
      </w:r>
      <w:r w:rsidRPr="001A6C14">
        <w:fldChar w:fldCharType="begin"/>
      </w:r>
      <w:r w:rsidRPr="001A6C14">
        <w:instrText xml:space="preserve"> STYLEREF 1 \s </w:instrText>
      </w:r>
      <w:r w:rsidRPr="001A6C14">
        <w:fldChar w:fldCharType="separate"/>
      </w:r>
      <w:r w:rsidR="00E51CD4">
        <w:rPr>
          <w:noProof/>
        </w:rPr>
        <w:t>4</w:t>
      </w:r>
      <w:r w:rsidRPr="001A6C14">
        <w:fldChar w:fldCharType="end"/>
      </w:r>
      <w:r w:rsidRPr="001A6C14">
        <w:noBreakHyphen/>
      </w:r>
      <w:r w:rsidRPr="001A6C14">
        <w:fldChar w:fldCharType="begin"/>
      </w:r>
      <w:r w:rsidRPr="001A6C14">
        <w:instrText xml:space="preserve"> SEQ Tabla \* ARABIC \s 1 </w:instrText>
      </w:r>
      <w:r w:rsidRPr="001A6C14">
        <w:fldChar w:fldCharType="separate"/>
      </w:r>
      <w:r w:rsidR="00E51CD4">
        <w:rPr>
          <w:noProof/>
        </w:rPr>
        <w:t>61</w:t>
      </w:r>
      <w:r w:rsidRPr="001A6C14">
        <w:fldChar w:fldCharType="end"/>
      </w:r>
      <w:bookmarkEnd w:id="383"/>
      <w:r w:rsidRPr="001A6C14">
        <w:t>. Análisis de Impactos Acumulativos en el Medio Biótico</w:t>
      </w:r>
      <w:bookmarkEnd w:id="384"/>
      <w:bookmarkEnd w:id="385"/>
    </w:p>
    <w:tbl>
      <w:tblPr>
        <w:tblStyle w:val="TableGrid"/>
        <w:tblW w:w="5000" w:type="pct"/>
        <w:jc w:val="center"/>
        <w:tblLook w:val="04A0" w:firstRow="1" w:lastRow="0" w:firstColumn="1" w:lastColumn="0" w:noHBand="0" w:noVBand="1"/>
      </w:tblPr>
      <w:tblGrid>
        <w:gridCol w:w="7733"/>
        <w:gridCol w:w="3061"/>
        <w:gridCol w:w="7557"/>
        <w:gridCol w:w="3239"/>
      </w:tblGrid>
      <w:tr w:rsidR="007D74C2" w:rsidRPr="001A6C14" w:rsidTr="00677CD8">
        <w:trPr>
          <w:tblHeader/>
          <w:jc w:val="center"/>
        </w:trPr>
        <w:tc>
          <w:tcPr>
            <w:tcW w:w="2500" w:type="pct"/>
            <w:gridSpan w:val="2"/>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LÍNEA 230 KV</w:t>
            </w:r>
          </w:p>
        </w:tc>
        <w:tc>
          <w:tcPr>
            <w:tcW w:w="2500" w:type="pct"/>
            <w:gridSpan w:val="2"/>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CORREDOR PERIMETRAL DE ORIENTE</w:t>
            </w:r>
          </w:p>
        </w:tc>
      </w:tr>
      <w:tr w:rsidR="007D74C2" w:rsidRPr="001A6C14" w:rsidTr="00677CD8">
        <w:trPr>
          <w:tblHeader/>
          <w:jc w:val="center"/>
        </w:trPr>
        <w:tc>
          <w:tcPr>
            <w:tcW w:w="1791"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IMPACTO</w:t>
            </w:r>
          </w:p>
        </w:tc>
        <w:tc>
          <w:tcPr>
            <w:tcW w:w="709"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VALORACIÓN</w:t>
            </w:r>
          </w:p>
        </w:tc>
        <w:tc>
          <w:tcPr>
            <w:tcW w:w="1750"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IMPACTO</w:t>
            </w:r>
          </w:p>
        </w:tc>
        <w:tc>
          <w:tcPr>
            <w:tcW w:w="750"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VALORACIÓN</w:t>
            </w:r>
          </w:p>
        </w:tc>
      </w:tr>
      <w:tr w:rsidR="007D74C2" w:rsidRPr="001A6C14" w:rsidTr="00677CD8">
        <w:trPr>
          <w:jc w:val="center"/>
        </w:trPr>
        <w:tc>
          <w:tcPr>
            <w:tcW w:w="1791" w:type="pct"/>
            <w:vAlign w:val="center"/>
          </w:tcPr>
          <w:p w:rsidR="007D74C2" w:rsidRPr="001A6C14" w:rsidRDefault="007D74C2" w:rsidP="00677CD8">
            <w:pPr>
              <w:spacing w:after="0"/>
              <w:rPr>
                <w:b/>
                <w:sz w:val="22"/>
                <w:u w:val="single"/>
                <w:lang w:val="es-PA"/>
              </w:rPr>
            </w:pPr>
            <w:r w:rsidRPr="001A6C14">
              <w:rPr>
                <w:b/>
                <w:sz w:val="22"/>
                <w:u w:val="single"/>
                <w:lang w:val="es-PA"/>
              </w:rPr>
              <w:t>Pérdida de cobertura vegetal</w:t>
            </w:r>
          </w:p>
          <w:p w:rsidR="007D74C2" w:rsidRPr="001A6C14" w:rsidRDefault="007D74C2" w:rsidP="00677CD8">
            <w:pPr>
              <w:spacing w:after="0"/>
              <w:rPr>
                <w:b/>
                <w:sz w:val="22"/>
                <w:u w:val="single"/>
                <w:lang w:val="es-PA"/>
              </w:rPr>
            </w:pPr>
          </w:p>
          <w:p w:rsidR="007D74C2" w:rsidRPr="001A6C14" w:rsidRDefault="007D74C2" w:rsidP="00677CD8">
            <w:pPr>
              <w:spacing w:after="0"/>
              <w:rPr>
                <w:sz w:val="22"/>
                <w:lang w:val="es-PA" w:eastAsia="es-ES"/>
              </w:rPr>
            </w:pPr>
            <w:r w:rsidRPr="001A6C14">
              <w:rPr>
                <w:sz w:val="22"/>
                <w:lang w:val="es-PA" w:eastAsia="es-ES"/>
              </w:rPr>
              <w:t xml:space="preserve">Se genera un impacto acumulativo debido a la existencia de líneas de transmisión en el AID, lo que hace que en puntos de cruce o donde vaya en paralelo se incremente el área de cobertura vegetal a remover. Tal es el caso de </w:t>
            </w:r>
            <w:r w:rsidRPr="001A6C14">
              <w:rPr>
                <w:b/>
                <w:sz w:val="22"/>
                <w:u w:val="single"/>
                <w:lang w:val="es-PA" w:eastAsia="es-ES"/>
              </w:rPr>
              <w:t>sectores en Guasca,</w:t>
            </w:r>
            <w:r w:rsidRPr="001A6C14">
              <w:rPr>
                <w:sz w:val="22"/>
                <w:lang w:val="es-PA" w:eastAsia="es-ES"/>
              </w:rPr>
              <w:t xml:space="preserve"> vereda Pastor Ospina, Chipaque, vereda Marilandia y Ubalá, vereda Boca de Monte.</w:t>
            </w:r>
          </w:p>
          <w:p w:rsidR="007D74C2" w:rsidRPr="001A6C14" w:rsidRDefault="007D74C2" w:rsidP="00677CD8">
            <w:pPr>
              <w:spacing w:after="0"/>
              <w:rPr>
                <w:sz w:val="22"/>
                <w:lang w:val="es-PA" w:eastAsia="es-ES"/>
              </w:rPr>
            </w:pPr>
          </w:p>
          <w:p w:rsidR="007D74C2" w:rsidRPr="001A6C14" w:rsidRDefault="007D74C2" w:rsidP="00677CD8">
            <w:pPr>
              <w:rPr>
                <w:sz w:val="22"/>
                <w:lang w:val="es-PA" w:eastAsia="es-ES"/>
              </w:rPr>
            </w:pPr>
            <w:r w:rsidRPr="001A6C14">
              <w:rPr>
                <w:sz w:val="22"/>
                <w:lang w:val="es-PA" w:eastAsia="es-ES"/>
              </w:rPr>
              <w:t xml:space="preserve">Con la ubicación del Proyecto en la zona, se hace necesario el despeje de una franja máxima de afectación de 6 m en la franja de servidumbre para las líneas de transmisión; adicionalmente se consideran los sitios de localización de las torres y los patios de tendido, donde los últimos únicamente se consideran para la línea a 230 kV Guavio– Nueva Esperanza. </w:t>
            </w:r>
          </w:p>
          <w:p w:rsidR="007D74C2" w:rsidRPr="001A6C14" w:rsidRDefault="007D74C2" w:rsidP="00677CD8">
            <w:pPr>
              <w:rPr>
                <w:sz w:val="22"/>
                <w:lang w:val="es-PA" w:eastAsia="es-ES"/>
              </w:rPr>
            </w:pPr>
            <w:r w:rsidRPr="001A6C14">
              <w:rPr>
                <w:sz w:val="22"/>
                <w:lang w:val="es-PA" w:eastAsia="es-ES"/>
              </w:rPr>
              <w:t>La pérdida de cobertura vegetal conlleva implicaciones negativas sobre los bosques y páramos dado que se efectuaría una pérdida de biomasa, fragmentación de hábitat y por tanto, una modificación en estas coberturas que incide en la disponibilidad de los recursos ambientales ofrecidos por estos.</w:t>
            </w:r>
          </w:p>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0"/>
              <w:gridCol w:w="1170"/>
              <w:gridCol w:w="1440"/>
              <w:gridCol w:w="1350"/>
            </w:tblGrid>
            <w:tr w:rsidR="007D74C2" w:rsidRPr="001A6C14" w:rsidTr="00677CD8">
              <w:trPr>
                <w:trHeight w:val="523"/>
                <w:jc w:val="center"/>
              </w:trPr>
              <w:tc>
                <w:tcPr>
                  <w:tcW w:w="2520" w:type="dxa"/>
                  <w:shd w:val="clear" w:color="auto" w:fill="007078"/>
                  <w:noWrap/>
                  <w:vAlign w:val="center"/>
                  <w:hideMark/>
                </w:tcPr>
                <w:p w:rsidR="007D74C2" w:rsidRPr="001A6C14" w:rsidRDefault="007D74C2" w:rsidP="00677CD8">
                  <w:pPr>
                    <w:spacing w:before="40" w:after="40"/>
                    <w:jc w:val="center"/>
                    <w:rPr>
                      <w:b/>
                      <w:color w:val="FFFFFF" w:themeColor="background1"/>
                      <w:sz w:val="20"/>
                      <w:szCs w:val="20"/>
                      <w:lang w:val="es-PA" w:eastAsia="es-CO"/>
                    </w:rPr>
                  </w:pPr>
                  <w:r w:rsidRPr="001A6C14">
                    <w:rPr>
                      <w:b/>
                      <w:color w:val="FFFFFF" w:themeColor="background1"/>
                      <w:sz w:val="20"/>
                      <w:szCs w:val="20"/>
                      <w:lang w:val="es-PA" w:eastAsia="es-CO"/>
                    </w:rPr>
                    <w:t>Componente</w:t>
                  </w:r>
                </w:p>
              </w:tc>
              <w:tc>
                <w:tcPr>
                  <w:tcW w:w="1170" w:type="dxa"/>
                  <w:shd w:val="clear" w:color="auto" w:fill="007078"/>
                  <w:vAlign w:val="center"/>
                  <w:hideMark/>
                </w:tcPr>
                <w:p w:rsidR="007D74C2" w:rsidRPr="001A6C14" w:rsidRDefault="007D74C2" w:rsidP="00677CD8">
                  <w:pPr>
                    <w:spacing w:before="40" w:after="40"/>
                    <w:jc w:val="center"/>
                    <w:rPr>
                      <w:b/>
                      <w:bCs/>
                      <w:color w:val="FFFFFF" w:themeColor="background1"/>
                      <w:sz w:val="20"/>
                      <w:szCs w:val="20"/>
                      <w:lang w:eastAsia="es-CO"/>
                    </w:rPr>
                  </w:pPr>
                  <w:r w:rsidRPr="001A6C14">
                    <w:rPr>
                      <w:b/>
                      <w:bCs/>
                      <w:color w:val="FFFFFF" w:themeColor="background1"/>
                      <w:sz w:val="20"/>
                      <w:szCs w:val="20"/>
                      <w:lang w:val="es-ES" w:eastAsia="es-ES"/>
                    </w:rPr>
                    <w:t>Cobertura vegetal</w:t>
                  </w:r>
                </w:p>
              </w:tc>
              <w:tc>
                <w:tcPr>
                  <w:tcW w:w="1440" w:type="dxa"/>
                  <w:shd w:val="clear" w:color="auto" w:fill="007078"/>
                  <w:vAlign w:val="center"/>
                  <w:hideMark/>
                </w:tcPr>
                <w:p w:rsidR="007D74C2" w:rsidRPr="001A6C14" w:rsidRDefault="007D74C2" w:rsidP="00677CD8">
                  <w:pPr>
                    <w:spacing w:before="40" w:after="40"/>
                    <w:jc w:val="center"/>
                    <w:rPr>
                      <w:b/>
                      <w:bCs/>
                      <w:color w:val="FFFFFF" w:themeColor="background1"/>
                      <w:sz w:val="20"/>
                      <w:szCs w:val="20"/>
                      <w:lang w:eastAsia="es-CO"/>
                    </w:rPr>
                  </w:pPr>
                  <w:r w:rsidRPr="001A6C14">
                    <w:rPr>
                      <w:b/>
                      <w:bCs/>
                      <w:color w:val="FFFFFF" w:themeColor="background1"/>
                      <w:sz w:val="20"/>
                      <w:szCs w:val="20"/>
                      <w:lang w:val="es-ES" w:eastAsia="es-ES"/>
                    </w:rPr>
                    <w:t>Área afectada (ha)</w:t>
                  </w:r>
                </w:p>
              </w:tc>
              <w:tc>
                <w:tcPr>
                  <w:tcW w:w="1350" w:type="dxa"/>
                  <w:shd w:val="clear" w:color="auto" w:fill="007078"/>
                  <w:vAlign w:val="center"/>
                  <w:hideMark/>
                </w:tcPr>
                <w:p w:rsidR="007D74C2" w:rsidRPr="001A6C14" w:rsidRDefault="007D74C2" w:rsidP="00677CD8">
                  <w:pPr>
                    <w:spacing w:before="40" w:after="40"/>
                    <w:jc w:val="center"/>
                    <w:rPr>
                      <w:b/>
                      <w:bCs/>
                      <w:color w:val="FFFFFF" w:themeColor="background1"/>
                      <w:sz w:val="20"/>
                      <w:szCs w:val="20"/>
                      <w:lang w:eastAsia="es-CO"/>
                    </w:rPr>
                  </w:pPr>
                  <w:r w:rsidRPr="001A6C14">
                    <w:rPr>
                      <w:b/>
                      <w:bCs/>
                      <w:color w:val="FFFFFF" w:themeColor="background1"/>
                      <w:sz w:val="20"/>
                      <w:szCs w:val="20"/>
                      <w:lang w:val="es-ES" w:eastAsia="es-ES"/>
                    </w:rPr>
                    <w:t>Porcentaje de afectación %</w:t>
                  </w:r>
                </w:p>
              </w:tc>
            </w:tr>
            <w:tr w:rsidR="007D74C2" w:rsidRPr="001A6C14" w:rsidTr="00677CD8">
              <w:trPr>
                <w:trHeight w:val="300"/>
                <w:jc w:val="center"/>
              </w:trPr>
              <w:tc>
                <w:tcPr>
                  <w:tcW w:w="2520" w:type="dxa"/>
                  <w:vMerge w:val="restart"/>
                  <w:shd w:val="clear" w:color="auto" w:fill="auto"/>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Línea de transmisión a 230 kV Guavio-Nueva Esperanza</w:t>
                  </w: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AM</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13,23</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52,69</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BNF</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7,02</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27,96</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BP</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1,93</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7,69</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M-AM-BNF</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0,04</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0,16</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M-AM-VP</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1,3</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5,18</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VP</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1,59</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6,33</w:t>
                  </w:r>
                </w:p>
              </w:tc>
            </w:tr>
            <w:tr w:rsidR="007D74C2" w:rsidRPr="001A6C14" w:rsidTr="00677CD8">
              <w:trPr>
                <w:trHeight w:val="300"/>
                <w:jc w:val="center"/>
              </w:trPr>
              <w:tc>
                <w:tcPr>
                  <w:tcW w:w="3690" w:type="dxa"/>
                  <w:gridSpan w:val="2"/>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val="es-ES" w:eastAsia="es-ES"/>
                    </w:rPr>
                    <w:t>Total</w:t>
                  </w:r>
                </w:p>
              </w:tc>
              <w:tc>
                <w:tcPr>
                  <w:tcW w:w="1440" w:type="dxa"/>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val="es-ES" w:eastAsia="es-ES"/>
                    </w:rPr>
                    <w:t>25,11</w:t>
                  </w:r>
                </w:p>
              </w:tc>
              <w:tc>
                <w:tcPr>
                  <w:tcW w:w="1350" w:type="dxa"/>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eastAsia="es-CO"/>
                    </w:rPr>
                    <w:t>100,00</w:t>
                  </w:r>
                </w:p>
              </w:tc>
            </w:tr>
            <w:tr w:rsidR="007D74C2" w:rsidRPr="001A6C14" w:rsidTr="00677CD8">
              <w:trPr>
                <w:trHeight w:val="300"/>
                <w:jc w:val="center"/>
              </w:trPr>
              <w:tc>
                <w:tcPr>
                  <w:tcW w:w="2520" w:type="dxa"/>
                  <w:vMerge w:val="restart"/>
                  <w:shd w:val="clear" w:color="auto" w:fill="auto"/>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Reconfiguración de la línea Circo-Paraíso</w:t>
                  </w: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AM</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0,29</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9,67</w:t>
                  </w:r>
                </w:p>
              </w:tc>
            </w:tr>
            <w:tr w:rsidR="007D74C2" w:rsidRPr="001A6C14" w:rsidTr="00677CD8">
              <w:trPr>
                <w:trHeight w:val="300"/>
                <w:jc w:val="center"/>
              </w:trPr>
              <w:tc>
                <w:tcPr>
                  <w:tcW w:w="2520" w:type="dxa"/>
                  <w:vMerge/>
                  <w:vAlign w:val="center"/>
                  <w:hideMark/>
                </w:tcPr>
                <w:p w:rsidR="007D74C2" w:rsidRPr="001A6C14" w:rsidRDefault="007D74C2" w:rsidP="00677CD8">
                  <w:pPr>
                    <w:spacing w:before="40" w:after="40"/>
                    <w:rPr>
                      <w:b/>
                      <w:bCs/>
                      <w:color w:val="000000"/>
                      <w:sz w:val="20"/>
                      <w:szCs w:val="20"/>
                      <w:lang w:eastAsia="es-CO"/>
                    </w:rPr>
                  </w:pPr>
                </w:p>
              </w:tc>
              <w:tc>
                <w:tcPr>
                  <w:tcW w:w="117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BNF</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val="es-ES" w:eastAsia="es-ES"/>
                    </w:rPr>
                    <w:t>2,71</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eastAsia="es-CO"/>
                    </w:rPr>
                  </w:pPr>
                  <w:r w:rsidRPr="001A6C14">
                    <w:rPr>
                      <w:color w:val="000000"/>
                      <w:sz w:val="20"/>
                      <w:szCs w:val="20"/>
                      <w:lang w:eastAsia="es-CO"/>
                    </w:rPr>
                    <w:t>90,33</w:t>
                  </w:r>
                </w:p>
              </w:tc>
            </w:tr>
            <w:tr w:rsidR="007D74C2" w:rsidRPr="001A6C14" w:rsidTr="00677CD8">
              <w:trPr>
                <w:trHeight w:val="300"/>
                <w:jc w:val="center"/>
              </w:trPr>
              <w:tc>
                <w:tcPr>
                  <w:tcW w:w="3690" w:type="dxa"/>
                  <w:gridSpan w:val="2"/>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val="es-ES" w:eastAsia="es-ES"/>
                    </w:rPr>
                    <w:t>Total</w:t>
                  </w:r>
                </w:p>
              </w:tc>
              <w:tc>
                <w:tcPr>
                  <w:tcW w:w="1440" w:type="dxa"/>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val="es-ES" w:eastAsia="es-ES"/>
                    </w:rPr>
                    <w:t>3,00</w:t>
                  </w:r>
                </w:p>
              </w:tc>
              <w:tc>
                <w:tcPr>
                  <w:tcW w:w="1350" w:type="dxa"/>
                  <w:shd w:val="clear" w:color="auto" w:fill="auto"/>
                  <w:noWrap/>
                  <w:vAlign w:val="center"/>
                  <w:hideMark/>
                </w:tcPr>
                <w:p w:rsidR="007D74C2" w:rsidRPr="001A6C14" w:rsidRDefault="007D74C2" w:rsidP="00677CD8">
                  <w:pPr>
                    <w:spacing w:before="40" w:after="40"/>
                    <w:jc w:val="center"/>
                    <w:rPr>
                      <w:b/>
                      <w:bCs/>
                      <w:color w:val="000000"/>
                      <w:sz w:val="20"/>
                      <w:szCs w:val="20"/>
                      <w:lang w:eastAsia="es-CO"/>
                    </w:rPr>
                  </w:pPr>
                  <w:r w:rsidRPr="001A6C14">
                    <w:rPr>
                      <w:b/>
                      <w:bCs/>
                      <w:color w:val="000000"/>
                      <w:sz w:val="20"/>
                      <w:szCs w:val="20"/>
                      <w:lang w:eastAsia="es-CO"/>
                    </w:rPr>
                    <w:t>100,00</w:t>
                  </w:r>
                </w:p>
              </w:tc>
            </w:tr>
            <w:tr w:rsidR="007D74C2" w:rsidRPr="001A6C14" w:rsidTr="00677CD8">
              <w:trPr>
                <w:trHeight w:val="420"/>
                <w:jc w:val="center"/>
              </w:trPr>
              <w:tc>
                <w:tcPr>
                  <w:tcW w:w="2520" w:type="dxa"/>
                  <w:shd w:val="clear" w:color="auto" w:fill="auto"/>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Vía de acceso a la subestación Nueva Esperanza</w:t>
                  </w:r>
                </w:p>
              </w:tc>
              <w:tc>
                <w:tcPr>
                  <w:tcW w:w="1170" w:type="dxa"/>
                  <w:shd w:val="clear" w:color="auto" w:fill="auto"/>
                  <w:vAlign w:val="center"/>
                  <w:hideMark/>
                </w:tcPr>
                <w:p w:rsidR="007D74C2" w:rsidRPr="001A6C14" w:rsidRDefault="007D74C2" w:rsidP="00677CD8">
                  <w:pPr>
                    <w:spacing w:before="40" w:after="40"/>
                    <w:jc w:val="center"/>
                    <w:rPr>
                      <w:color w:val="000000"/>
                      <w:sz w:val="20"/>
                      <w:szCs w:val="20"/>
                      <w:lang w:val="es-PA" w:eastAsia="es-CO"/>
                    </w:rPr>
                  </w:pPr>
                  <w:r w:rsidRPr="001A6C14">
                    <w:rPr>
                      <w:color w:val="000000"/>
                      <w:sz w:val="20"/>
                      <w:szCs w:val="20"/>
                      <w:lang w:val="es-PA" w:eastAsia="es-CO"/>
                    </w:rPr>
                    <w:t>AM</w:t>
                  </w:r>
                </w:p>
              </w:tc>
              <w:tc>
                <w:tcPr>
                  <w:tcW w:w="1440" w:type="dxa"/>
                  <w:shd w:val="clear" w:color="auto" w:fill="auto"/>
                  <w:noWrap/>
                  <w:vAlign w:val="center"/>
                  <w:hideMark/>
                </w:tcPr>
                <w:p w:rsidR="007D74C2" w:rsidRPr="001A6C14" w:rsidRDefault="007D74C2" w:rsidP="00677CD8">
                  <w:pPr>
                    <w:spacing w:before="40" w:after="40"/>
                    <w:jc w:val="center"/>
                    <w:rPr>
                      <w:color w:val="000000"/>
                      <w:sz w:val="20"/>
                      <w:szCs w:val="20"/>
                      <w:lang w:val="es-PA" w:eastAsia="es-CO"/>
                    </w:rPr>
                  </w:pPr>
                  <w:r w:rsidRPr="001A6C14">
                    <w:rPr>
                      <w:color w:val="000000"/>
                      <w:sz w:val="20"/>
                      <w:szCs w:val="20"/>
                      <w:lang w:val="es-ES" w:eastAsia="es-ES"/>
                    </w:rPr>
                    <w:t>0,02</w:t>
                  </w:r>
                </w:p>
              </w:tc>
              <w:tc>
                <w:tcPr>
                  <w:tcW w:w="1350" w:type="dxa"/>
                  <w:shd w:val="clear" w:color="auto" w:fill="auto"/>
                  <w:noWrap/>
                  <w:vAlign w:val="center"/>
                  <w:hideMark/>
                </w:tcPr>
                <w:p w:rsidR="007D74C2" w:rsidRPr="001A6C14" w:rsidRDefault="007D74C2" w:rsidP="00677CD8">
                  <w:pPr>
                    <w:spacing w:before="40" w:after="40"/>
                    <w:jc w:val="center"/>
                    <w:rPr>
                      <w:color w:val="000000"/>
                      <w:sz w:val="20"/>
                      <w:szCs w:val="20"/>
                      <w:lang w:val="es-PA" w:eastAsia="es-CO"/>
                    </w:rPr>
                  </w:pPr>
                  <w:r w:rsidRPr="001A6C14">
                    <w:rPr>
                      <w:color w:val="000000"/>
                      <w:sz w:val="20"/>
                      <w:szCs w:val="20"/>
                      <w:lang w:val="es-PA" w:eastAsia="es-CO"/>
                    </w:rPr>
                    <w:t>100,00</w:t>
                  </w:r>
                </w:p>
              </w:tc>
            </w:tr>
            <w:tr w:rsidR="007D74C2" w:rsidRPr="001A6C14" w:rsidTr="00677CD8">
              <w:trPr>
                <w:trHeight w:val="300"/>
                <w:jc w:val="center"/>
              </w:trPr>
              <w:tc>
                <w:tcPr>
                  <w:tcW w:w="3690" w:type="dxa"/>
                  <w:gridSpan w:val="2"/>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Total</w:t>
                  </w:r>
                </w:p>
              </w:tc>
              <w:tc>
                <w:tcPr>
                  <w:tcW w:w="1440" w:type="dxa"/>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PA" w:eastAsia="es-CO"/>
                    </w:rPr>
                    <w:t>0,02</w:t>
                  </w:r>
                </w:p>
              </w:tc>
              <w:tc>
                <w:tcPr>
                  <w:tcW w:w="1350" w:type="dxa"/>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PA" w:eastAsia="es-CO"/>
                    </w:rPr>
                    <w:t>100,00</w:t>
                  </w:r>
                </w:p>
              </w:tc>
            </w:tr>
            <w:tr w:rsidR="007D74C2" w:rsidRPr="001A6C14" w:rsidTr="00677CD8">
              <w:trPr>
                <w:trHeight w:val="300"/>
                <w:jc w:val="center"/>
              </w:trPr>
              <w:tc>
                <w:tcPr>
                  <w:tcW w:w="3690" w:type="dxa"/>
                  <w:gridSpan w:val="2"/>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Total general</w:t>
                  </w:r>
                </w:p>
              </w:tc>
              <w:tc>
                <w:tcPr>
                  <w:tcW w:w="1440" w:type="dxa"/>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ES" w:eastAsia="es-ES"/>
                    </w:rPr>
                    <w:t>28,13</w:t>
                  </w:r>
                </w:p>
              </w:tc>
              <w:tc>
                <w:tcPr>
                  <w:tcW w:w="1350" w:type="dxa"/>
                  <w:shd w:val="clear" w:color="auto" w:fill="auto"/>
                  <w:noWrap/>
                  <w:vAlign w:val="center"/>
                  <w:hideMark/>
                </w:tcPr>
                <w:p w:rsidR="007D74C2" w:rsidRPr="001A6C14" w:rsidRDefault="007D74C2" w:rsidP="00677CD8">
                  <w:pPr>
                    <w:spacing w:before="40" w:after="40"/>
                    <w:jc w:val="center"/>
                    <w:rPr>
                      <w:b/>
                      <w:bCs/>
                      <w:color w:val="000000"/>
                      <w:sz w:val="20"/>
                      <w:szCs w:val="20"/>
                      <w:lang w:val="es-PA" w:eastAsia="es-CO"/>
                    </w:rPr>
                  </w:pPr>
                  <w:r w:rsidRPr="001A6C14">
                    <w:rPr>
                      <w:b/>
                      <w:bCs/>
                      <w:color w:val="000000"/>
                      <w:sz w:val="20"/>
                      <w:szCs w:val="20"/>
                      <w:lang w:val="es-PA" w:eastAsia="es-CO"/>
                    </w:rPr>
                    <w:t> </w:t>
                  </w:r>
                </w:p>
              </w:tc>
            </w:tr>
          </w:tbl>
          <w:p w:rsidR="007D74C2" w:rsidRPr="001A6C14" w:rsidRDefault="007D74C2" w:rsidP="00677CD8">
            <w:pPr>
              <w:spacing w:after="0"/>
              <w:rPr>
                <w:sz w:val="22"/>
                <w:lang w:val="es-PA" w:eastAsia="es-ES"/>
              </w:rPr>
            </w:pPr>
          </w:p>
          <w:p w:rsidR="007D74C2" w:rsidRPr="001A6C14" w:rsidRDefault="007D74C2" w:rsidP="00677CD8">
            <w:pPr>
              <w:spacing w:after="0"/>
              <w:rPr>
                <w:sz w:val="22"/>
                <w:lang w:val="es-PA" w:eastAsia="es-ES"/>
              </w:rPr>
            </w:pPr>
            <w:r w:rsidRPr="001A6C14">
              <w:rPr>
                <w:sz w:val="22"/>
                <w:lang w:val="es-PA" w:eastAsia="es-ES"/>
              </w:rPr>
              <w:t xml:space="preserve">Para la línea Guavio - Nueva Esperanza los cuatros tipos de coberturas vegetales con mayor afectación estarían dados por: </w:t>
            </w:r>
          </w:p>
          <w:p w:rsidR="007D74C2" w:rsidRPr="001A6C14" w:rsidRDefault="007D74C2" w:rsidP="00FB343C">
            <w:pPr>
              <w:pStyle w:val="ListParagraph"/>
              <w:numPr>
                <w:ilvl w:val="0"/>
                <w:numId w:val="33"/>
              </w:numPr>
              <w:spacing w:after="0"/>
              <w:rPr>
                <w:sz w:val="22"/>
                <w:lang w:val="es-PA" w:eastAsia="es-ES"/>
              </w:rPr>
            </w:pPr>
            <w:r w:rsidRPr="001A6C14">
              <w:rPr>
                <w:sz w:val="22"/>
                <w:lang w:val="es-PA" w:eastAsia="es-ES"/>
              </w:rPr>
              <w:t xml:space="preserve">Arbustos y Matorrales (52,69%), </w:t>
            </w:r>
          </w:p>
          <w:p w:rsidR="007D74C2" w:rsidRPr="001A6C14" w:rsidRDefault="007D74C2" w:rsidP="00FB343C">
            <w:pPr>
              <w:pStyle w:val="ListParagraph"/>
              <w:numPr>
                <w:ilvl w:val="0"/>
                <w:numId w:val="33"/>
              </w:numPr>
              <w:spacing w:after="0"/>
              <w:rPr>
                <w:sz w:val="22"/>
                <w:lang w:val="es-PA" w:eastAsia="es-ES"/>
              </w:rPr>
            </w:pPr>
            <w:r w:rsidRPr="001A6C14">
              <w:rPr>
                <w:sz w:val="22"/>
                <w:lang w:val="es-PA" w:eastAsia="es-ES"/>
              </w:rPr>
              <w:t xml:space="preserve">Bosque Natural Fragmentado (27,98%), </w:t>
            </w:r>
          </w:p>
          <w:p w:rsidR="007D74C2" w:rsidRPr="001A6C14" w:rsidRDefault="007D74C2" w:rsidP="00FB343C">
            <w:pPr>
              <w:pStyle w:val="ListParagraph"/>
              <w:numPr>
                <w:ilvl w:val="0"/>
                <w:numId w:val="33"/>
              </w:numPr>
              <w:spacing w:after="0"/>
              <w:rPr>
                <w:sz w:val="22"/>
                <w:lang w:val="es-PA" w:eastAsia="es-ES"/>
              </w:rPr>
            </w:pPr>
            <w:r w:rsidRPr="001A6C14">
              <w:rPr>
                <w:sz w:val="22"/>
                <w:lang w:val="es-PA" w:eastAsia="es-ES"/>
              </w:rPr>
              <w:lastRenderedPageBreak/>
              <w:t>Bosque Plantado (7,68%) y Vegetación de Páramo (6,33%);</w:t>
            </w:r>
          </w:p>
          <w:p w:rsidR="007D74C2" w:rsidRPr="001A6C14" w:rsidRDefault="007D74C2" w:rsidP="00677CD8">
            <w:pPr>
              <w:spacing w:after="0"/>
              <w:rPr>
                <w:sz w:val="22"/>
                <w:lang w:val="es-PA" w:eastAsia="es-ES"/>
              </w:rPr>
            </w:pPr>
          </w:p>
          <w:p w:rsidR="007D74C2" w:rsidRPr="001A6C14" w:rsidRDefault="007D74C2" w:rsidP="00677CD8">
            <w:pPr>
              <w:spacing w:after="0"/>
              <w:rPr>
                <w:sz w:val="22"/>
                <w:lang w:val="es-PA" w:eastAsia="es-ES"/>
              </w:rPr>
            </w:pPr>
            <w:r w:rsidRPr="001A6C14">
              <w:rPr>
                <w:sz w:val="22"/>
                <w:lang w:val="es-PA" w:eastAsia="es-ES"/>
              </w:rPr>
              <w:t xml:space="preserve">Para la reconfiguración de la línea Circo-Paraíso y Paraíso-San Mateo la clase de mayor intervención sería el Bosque Natural Fragmentado con 2,71 ha (90,41%), seguida de Arbustos y Matorrales con 0,29 ha (9,59%). </w:t>
            </w:r>
          </w:p>
          <w:p w:rsidR="007D74C2" w:rsidRPr="001A6C14" w:rsidRDefault="007D74C2" w:rsidP="00677CD8">
            <w:pPr>
              <w:spacing w:after="0"/>
              <w:rPr>
                <w:sz w:val="22"/>
                <w:lang w:val="es-PA" w:eastAsia="es-ES"/>
              </w:rPr>
            </w:pPr>
          </w:p>
          <w:p w:rsidR="007D74C2" w:rsidRPr="001A6C14" w:rsidRDefault="007D74C2" w:rsidP="00677CD8">
            <w:pPr>
              <w:spacing w:after="0"/>
              <w:rPr>
                <w:sz w:val="22"/>
                <w:lang w:val="es-PA" w:eastAsia="es-ES"/>
              </w:rPr>
            </w:pPr>
            <w:r w:rsidRPr="001A6C14">
              <w:rPr>
                <w:sz w:val="22"/>
                <w:lang w:val="es-PA" w:eastAsia="es-ES"/>
              </w:rPr>
              <w:t>Finalmente para la vía de acceso a la SE Nueva Esperanza se daría una intervención sobre Arbustos y matorrales en un área de 0,02 ha.</w:t>
            </w:r>
          </w:p>
          <w:p w:rsidR="007D74C2" w:rsidRPr="001A6C14" w:rsidRDefault="007D74C2" w:rsidP="00677CD8">
            <w:pPr>
              <w:spacing w:after="0"/>
              <w:rPr>
                <w:sz w:val="22"/>
                <w:lang w:val="es-PA" w:eastAsia="es-ES"/>
              </w:rPr>
            </w:pPr>
          </w:p>
          <w:p w:rsidR="007D74C2" w:rsidRPr="001A6C14" w:rsidRDefault="007D74C2" w:rsidP="00677CD8">
            <w:pPr>
              <w:spacing w:after="0"/>
              <w:rPr>
                <w:sz w:val="22"/>
                <w:lang w:val="es-PA" w:eastAsia="es-ES"/>
              </w:rPr>
            </w:pPr>
            <w:r w:rsidRPr="001A6C14">
              <w:rPr>
                <w:sz w:val="22"/>
                <w:lang w:val="es-PA" w:eastAsia="es-ES"/>
              </w:rPr>
              <w:t xml:space="preserve">En conclusión se tiene que del total de vegetación afectada por la Línea de Transmisión, el </w:t>
            </w:r>
            <w:r w:rsidRPr="001A6C14">
              <w:rPr>
                <w:sz w:val="22"/>
                <w:u w:val="single"/>
                <w:lang w:val="es-PA"/>
              </w:rPr>
              <w:t xml:space="preserve">41% corresponde a Bosques Naturales Fragmentados y Bosque Plantado y un 5,6% de Vegetación de Páramo; </w:t>
            </w:r>
            <w:r w:rsidRPr="001A6C14">
              <w:rPr>
                <w:sz w:val="22"/>
                <w:lang w:val="es-PA"/>
              </w:rPr>
              <w:t>ambos ecosistemas vulnerables.</w:t>
            </w:r>
          </w:p>
        </w:tc>
        <w:tc>
          <w:tcPr>
            <w:tcW w:w="709" w:type="pct"/>
            <w:vAlign w:val="center"/>
          </w:tcPr>
          <w:p w:rsidR="007D74C2" w:rsidRPr="001A6C14" w:rsidRDefault="007D74C2" w:rsidP="00677CD8">
            <w:pPr>
              <w:spacing w:after="0"/>
              <w:rPr>
                <w:sz w:val="22"/>
                <w:lang w:val="es-PA"/>
              </w:rPr>
            </w:pPr>
            <w:r w:rsidRPr="001A6C14">
              <w:rPr>
                <w:sz w:val="22"/>
                <w:lang w:val="es-PA"/>
              </w:rPr>
              <w:lastRenderedPageBreak/>
              <w:t>Probabilidad = 1.0 seguro</w:t>
            </w:r>
          </w:p>
          <w:p w:rsidR="007D74C2" w:rsidRPr="001A6C14" w:rsidRDefault="007D74C2" w:rsidP="00677CD8">
            <w:pPr>
              <w:spacing w:after="0"/>
              <w:rPr>
                <w:sz w:val="22"/>
                <w:lang w:val="es-PA"/>
              </w:rPr>
            </w:pPr>
            <w:r w:rsidRPr="001A6C14">
              <w:rPr>
                <w:sz w:val="22"/>
                <w:lang w:val="es-PA"/>
              </w:rPr>
              <w:t>Magnitud = 0.19 baja</w:t>
            </w:r>
          </w:p>
          <w:p w:rsidR="007D74C2" w:rsidRPr="001A6C14" w:rsidRDefault="007D74C2" w:rsidP="00677CD8">
            <w:pPr>
              <w:spacing w:after="0"/>
              <w:rPr>
                <w:sz w:val="22"/>
                <w:lang w:val="es-PA"/>
              </w:rPr>
            </w:pPr>
            <w:r w:rsidRPr="001A6C14">
              <w:rPr>
                <w:sz w:val="22"/>
                <w:lang w:val="es-PA"/>
              </w:rPr>
              <w:t>Vulnerabilidad = 0.50 media</w:t>
            </w:r>
          </w:p>
          <w:p w:rsidR="007D74C2" w:rsidRPr="001A6C14" w:rsidRDefault="007D74C2" w:rsidP="00677CD8">
            <w:pPr>
              <w:spacing w:after="0"/>
              <w:rPr>
                <w:sz w:val="22"/>
                <w:lang w:val="es-PA"/>
              </w:rPr>
            </w:pPr>
            <w:r w:rsidRPr="001A6C14">
              <w:rPr>
                <w:sz w:val="22"/>
                <w:lang w:val="es-PA"/>
              </w:rPr>
              <w:t>Duración = 0.80 temporal</w:t>
            </w:r>
          </w:p>
          <w:p w:rsidR="007D74C2" w:rsidRPr="001A6C14" w:rsidRDefault="007D74C2" w:rsidP="00677CD8">
            <w:pPr>
              <w:spacing w:after="0"/>
              <w:rPr>
                <w:sz w:val="22"/>
                <w:lang w:val="es-PA"/>
              </w:rPr>
            </w:pPr>
            <w:r w:rsidRPr="001A6C14">
              <w:rPr>
                <w:sz w:val="22"/>
                <w:lang w:val="es-PA"/>
              </w:rPr>
              <w:t>Factor de Incidencia no cuantificable = 0.08 bajo</w:t>
            </w:r>
          </w:p>
          <w:p w:rsidR="007D74C2" w:rsidRPr="001A6C14" w:rsidRDefault="007D74C2" w:rsidP="00677CD8">
            <w:pPr>
              <w:spacing w:after="0"/>
              <w:rPr>
                <w:sz w:val="22"/>
                <w:lang w:val="es-PA"/>
              </w:rPr>
            </w:pPr>
            <w:r w:rsidRPr="001A6C14">
              <w:rPr>
                <w:sz w:val="22"/>
                <w:lang w:val="es-PA"/>
              </w:rPr>
              <w:t>Importancia = 3.35</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b/>
                <w:color w:val="FF0000"/>
                <w:sz w:val="22"/>
                <w:u w:val="single"/>
                <w:lang w:val="es-PA"/>
              </w:rPr>
              <w:t>Ligeramente significativo</w:t>
            </w:r>
          </w:p>
        </w:tc>
        <w:tc>
          <w:tcPr>
            <w:tcW w:w="1750" w:type="pct"/>
            <w:vAlign w:val="center"/>
          </w:tcPr>
          <w:p w:rsidR="007D74C2" w:rsidRPr="001A6C14" w:rsidRDefault="007D74C2" w:rsidP="00677CD8">
            <w:pPr>
              <w:spacing w:after="0"/>
              <w:rPr>
                <w:sz w:val="22"/>
                <w:lang w:val="es-PA"/>
              </w:rPr>
            </w:pPr>
            <w:r w:rsidRPr="001A6C14">
              <w:rPr>
                <w:sz w:val="22"/>
                <w:lang w:val="es-PA"/>
              </w:rPr>
              <w:t>Analizando el AID del Proyecto CPOC se observa que la gran mayoría (&gt;95%) de los usos de suelo en los predios próximos al alineamiento de la UF04 son de uso agropecuario, lo que implica que han sido intervenidos previo a la implementación del Proyecto. Aun así, debido a las características del proyecto, toda la vegetación existente dentro del AID será retirada para proveer espacio para la construcción de la vía; igualmente, se retirarán aquellos fustales o árboles que se encuentren dentro de la servidumbre prevista por el diseño, como medida de seguridad vial.</w:t>
            </w:r>
          </w:p>
          <w:p w:rsidR="007D74C2" w:rsidRPr="001A6C14" w:rsidRDefault="007D74C2" w:rsidP="00677CD8">
            <w:pPr>
              <w:spacing w:after="0"/>
              <w:rPr>
                <w:sz w:val="22"/>
                <w:lang w:val="es-PA"/>
              </w:rPr>
            </w:pPr>
          </w:p>
          <w:p w:rsidR="007D74C2" w:rsidRPr="001A6C14" w:rsidRDefault="007D74C2" w:rsidP="00677CD8">
            <w:pPr>
              <w:rPr>
                <w:sz w:val="22"/>
                <w:lang w:val="es-PA"/>
              </w:rPr>
            </w:pPr>
            <w:r w:rsidRPr="001A6C14">
              <w:rPr>
                <w:sz w:val="22"/>
                <w:lang w:val="es-PA"/>
              </w:rPr>
              <w:t xml:space="preserve">Por otro lado es importante recalcar que debido a la intervención prevista para al UF03B que es de rehabilitación, solamente se contempla “poda” como actividad de mantenimiento de la servidumbre y por ende, el impacto sobre la cobertura vegetal es muy baja o de importancia no significativa. </w:t>
            </w:r>
          </w:p>
          <w:p w:rsidR="007D74C2" w:rsidRPr="001A6C14" w:rsidRDefault="007D74C2" w:rsidP="00677CD8">
            <w:pPr>
              <w:rPr>
                <w:sz w:val="22"/>
                <w:lang w:val="es-PA"/>
              </w:rPr>
            </w:pPr>
            <w:r w:rsidRPr="001A6C14">
              <w:rPr>
                <w:sz w:val="22"/>
                <w:lang w:val="es-PA"/>
              </w:rPr>
              <w:t>En cuanto, el Proyecto de la Línea de Transmisión, este solamente contempla el retiro de los fustales o árboles dentro de la servidumbre de 30 m sobre el eje del alineamiento. Solamente en los sitios de excavación y/o cimentación de las torres, es donde toda la vegetación será retirada, lo cual representa una mínima parte de los impactos sobre dicha vegetación.</w:t>
            </w:r>
          </w:p>
          <w:tbl>
            <w:tblPr>
              <w:tblStyle w:val="TableGrid"/>
              <w:tblW w:w="0" w:type="auto"/>
              <w:jc w:val="center"/>
              <w:tblLook w:val="04A0" w:firstRow="1" w:lastRow="0" w:firstColumn="1" w:lastColumn="0" w:noHBand="0" w:noVBand="1"/>
            </w:tblPr>
            <w:tblGrid>
              <w:gridCol w:w="457"/>
              <w:gridCol w:w="1421"/>
              <w:gridCol w:w="1458"/>
              <w:gridCol w:w="1160"/>
              <w:gridCol w:w="1632"/>
              <w:gridCol w:w="1203"/>
            </w:tblGrid>
            <w:tr w:rsidR="007D74C2" w:rsidRPr="001A6C14" w:rsidTr="00677CD8">
              <w:trPr>
                <w:trHeight w:val="507"/>
                <w:tblHeader/>
                <w:jc w:val="center"/>
              </w:trPr>
              <w:tc>
                <w:tcPr>
                  <w:tcW w:w="471" w:type="dxa"/>
                  <w:shd w:val="clear" w:color="auto" w:fill="007078"/>
                </w:tcPr>
                <w:p w:rsidR="007D74C2" w:rsidRPr="001A6C14" w:rsidRDefault="007D74C2" w:rsidP="00677CD8">
                  <w:pPr>
                    <w:pStyle w:val="NoSpacing2"/>
                    <w:rPr>
                      <w:b/>
                      <w:color w:val="FFFFFF" w:themeColor="background1"/>
                      <w:sz w:val="20"/>
                      <w:szCs w:val="22"/>
                      <w:lang w:val="es-PA"/>
                    </w:rPr>
                  </w:pPr>
                </w:p>
              </w:tc>
              <w:tc>
                <w:tcPr>
                  <w:tcW w:w="2143" w:type="dxa"/>
                  <w:shd w:val="clear" w:color="auto" w:fill="007078"/>
                </w:tcPr>
                <w:p w:rsidR="007D74C2" w:rsidRPr="001A6C14" w:rsidRDefault="007D74C2" w:rsidP="00677CD8">
                  <w:pPr>
                    <w:pStyle w:val="NoSpacing2"/>
                    <w:rPr>
                      <w:b/>
                      <w:color w:val="FFFFFF" w:themeColor="background1"/>
                      <w:sz w:val="20"/>
                      <w:szCs w:val="22"/>
                      <w:lang w:val="es-PA"/>
                    </w:rPr>
                  </w:pPr>
                </w:p>
              </w:tc>
              <w:tc>
                <w:tcPr>
                  <w:tcW w:w="1537" w:type="dxa"/>
                  <w:shd w:val="clear" w:color="auto" w:fill="007078"/>
                  <w:vAlign w:val="center"/>
                </w:tcPr>
                <w:p w:rsidR="007D74C2" w:rsidRPr="001A6C14" w:rsidRDefault="007D74C2" w:rsidP="00677CD8">
                  <w:pPr>
                    <w:pStyle w:val="NoSpacing2"/>
                    <w:jc w:val="center"/>
                    <w:rPr>
                      <w:b/>
                      <w:color w:val="FFFFFF" w:themeColor="background1"/>
                      <w:sz w:val="20"/>
                      <w:szCs w:val="22"/>
                      <w:lang w:val="es-CO"/>
                    </w:rPr>
                  </w:pPr>
                  <w:r w:rsidRPr="001A6C14">
                    <w:rPr>
                      <w:b/>
                      <w:color w:val="FFFFFF" w:themeColor="background1"/>
                      <w:sz w:val="20"/>
                      <w:szCs w:val="22"/>
                      <w:lang w:val="es-CO"/>
                    </w:rPr>
                    <w:t>Territorios Artificilizados</w:t>
                  </w:r>
                </w:p>
              </w:tc>
              <w:tc>
                <w:tcPr>
                  <w:tcW w:w="1211" w:type="dxa"/>
                  <w:shd w:val="clear" w:color="auto" w:fill="007078"/>
                  <w:vAlign w:val="center"/>
                </w:tcPr>
                <w:p w:rsidR="007D74C2" w:rsidRPr="001A6C14" w:rsidRDefault="007D74C2" w:rsidP="00677CD8">
                  <w:pPr>
                    <w:pStyle w:val="NoSpacing2"/>
                    <w:jc w:val="center"/>
                    <w:rPr>
                      <w:b/>
                      <w:color w:val="FFFFFF" w:themeColor="background1"/>
                      <w:sz w:val="20"/>
                      <w:szCs w:val="22"/>
                      <w:lang w:val="es-CO"/>
                    </w:rPr>
                  </w:pPr>
                  <w:r w:rsidRPr="001A6C14">
                    <w:rPr>
                      <w:b/>
                      <w:color w:val="FFFFFF" w:themeColor="background1"/>
                      <w:sz w:val="20"/>
                      <w:szCs w:val="22"/>
                      <w:lang w:val="es-CO"/>
                    </w:rPr>
                    <w:t>Territorios Agrícolas</w:t>
                  </w:r>
                </w:p>
              </w:tc>
              <w:tc>
                <w:tcPr>
                  <w:tcW w:w="1923" w:type="dxa"/>
                  <w:shd w:val="clear" w:color="auto" w:fill="007078"/>
                  <w:vAlign w:val="center"/>
                </w:tcPr>
                <w:p w:rsidR="007D74C2" w:rsidRPr="001A6C14" w:rsidRDefault="007D74C2" w:rsidP="00677CD8">
                  <w:pPr>
                    <w:pStyle w:val="NoSpacing2"/>
                    <w:jc w:val="center"/>
                    <w:rPr>
                      <w:b/>
                      <w:color w:val="FFFFFF" w:themeColor="background1"/>
                      <w:sz w:val="20"/>
                      <w:szCs w:val="22"/>
                      <w:lang w:val="es-CO"/>
                    </w:rPr>
                  </w:pPr>
                  <w:r w:rsidRPr="001A6C14">
                    <w:rPr>
                      <w:b/>
                      <w:color w:val="FFFFFF" w:themeColor="background1"/>
                      <w:sz w:val="20"/>
                      <w:szCs w:val="22"/>
                      <w:lang w:val="es-CO"/>
                    </w:rPr>
                    <w:t>Bosques y áreas Seminaturales</w:t>
                  </w:r>
                </w:p>
              </w:tc>
              <w:tc>
                <w:tcPr>
                  <w:tcW w:w="1743" w:type="dxa"/>
                  <w:shd w:val="clear" w:color="auto" w:fill="007078"/>
                  <w:vAlign w:val="center"/>
                </w:tcPr>
                <w:p w:rsidR="007D74C2" w:rsidRPr="001A6C14" w:rsidRDefault="007D74C2" w:rsidP="00677CD8">
                  <w:pPr>
                    <w:pStyle w:val="NoSpacing2"/>
                    <w:jc w:val="center"/>
                    <w:rPr>
                      <w:b/>
                      <w:color w:val="FFFFFF" w:themeColor="background1"/>
                      <w:sz w:val="20"/>
                      <w:szCs w:val="22"/>
                      <w:lang w:val="es-CO"/>
                    </w:rPr>
                  </w:pPr>
                  <w:r w:rsidRPr="001A6C14">
                    <w:rPr>
                      <w:b/>
                      <w:color w:val="FFFFFF" w:themeColor="background1"/>
                      <w:sz w:val="20"/>
                      <w:szCs w:val="22"/>
                      <w:lang w:val="es-CO"/>
                    </w:rPr>
                    <w:t>Área Total dentro del Tramo</w:t>
                  </w:r>
                </w:p>
              </w:tc>
            </w:tr>
            <w:tr w:rsidR="007D74C2" w:rsidRPr="001A6C14" w:rsidTr="00677CD8">
              <w:trPr>
                <w:trHeight w:val="169"/>
                <w:jc w:val="center"/>
              </w:trPr>
              <w:tc>
                <w:tcPr>
                  <w:tcW w:w="471" w:type="dxa"/>
                  <w:vMerge w:val="restart"/>
                  <w:shd w:val="clear" w:color="auto" w:fill="007078"/>
                  <w:textDirection w:val="btLr"/>
                  <w:vAlign w:val="center"/>
                </w:tcPr>
                <w:p w:rsidR="007D74C2" w:rsidRPr="001A6C14" w:rsidRDefault="007D74C2" w:rsidP="00677CD8">
                  <w:pPr>
                    <w:pStyle w:val="NoSpacing2"/>
                    <w:ind w:left="113" w:right="113"/>
                    <w:jc w:val="center"/>
                    <w:rPr>
                      <w:sz w:val="20"/>
                      <w:szCs w:val="22"/>
                      <w:lang w:val="es-PA"/>
                    </w:rPr>
                  </w:pPr>
                  <w:r w:rsidRPr="001A6C14">
                    <w:rPr>
                      <w:b/>
                      <w:color w:val="FFFFFF" w:themeColor="background1"/>
                      <w:sz w:val="20"/>
                      <w:szCs w:val="22"/>
                      <w:lang w:val="es-PA"/>
                    </w:rPr>
                    <w:t xml:space="preserve"> Área (ha)</w:t>
                  </w:r>
                </w:p>
              </w:tc>
              <w:tc>
                <w:tcPr>
                  <w:tcW w:w="2143" w:type="dxa"/>
                  <w:shd w:val="clear" w:color="auto" w:fill="auto"/>
                </w:tcPr>
                <w:p w:rsidR="007D74C2" w:rsidRPr="001A6C14" w:rsidRDefault="007D74C2" w:rsidP="00677CD8">
                  <w:pPr>
                    <w:pStyle w:val="NoSpacing2"/>
                    <w:jc w:val="left"/>
                    <w:rPr>
                      <w:sz w:val="20"/>
                      <w:szCs w:val="22"/>
                      <w:lang w:val="es-PA"/>
                    </w:rPr>
                  </w:pPr>
                  <w:r w:rsidRPr="001A6C14">
                    <w:rPr>
                      <w:sz w:val="20"/>
                      <w:szCs w:val="22"/>
                      <w:lang w:val="es-PA"/>
                    </w:rPr>
                    <w:t>Salitre – Sesquilé</w:t>
                  </w:r>
                </w:p>
              </w:tc>
              <w:tc>
                <w:tcPr>
                  <w:tcW w:w="1537" w:type="dxa"/>
                  <w:vAlign w:val="center"/>
                </w:tcPr>
                <w:p w:rsidR="007D74C2" w:rsidRPr="001A6C14" w:rsidRDefault="007D74C2" w:rsidP="00677CD8">
                  <w:pPr>
                    <w:pStyle w:val="NoSpacing2"/>
                    <w:jc w:val="center"/>
                    <w:rPr>
                      <w:sz w:val="20"/>
                      <w:szCs w:val="22"/>
                      <w:lang w:val="es-PA"/>
                    </w:rPr>
                  </w:pPr>
                  <w:r w:rsidRPr="001A6C14">
                    <w:rPr>
                      <w:sz w:val="20"/>
                      <w:szCs w:val="22"/>
                      <w:lang w:val="es-PA"/>
                    </w:rPr>
                    <w:t>65,44</w:t>
                  </w:r>
                </w:p>
              </w:tc>
              <w:tc>
                <w:tcPr>
                  <w:tcW w:w="1211" w:type="dxa"/>
                  <w:vAlign w:val="center"/>
                </w:tcPr>
                <w:p w:rsidR="007D74C2" w:rsidRPr="001A6C14" w:rsidRDefault="007D74C2" w:rsidP="00677CD8">
                  <w:pPr>
                    <w:pStyle w:val="NoSpacing2"/>
                    <w:jc w:val="center"/>
                    <w:rPr>
                      <w:sz w:val="20"/>
                      <w:szCs w:val="22"/>
                      <w:lang w:val="es-PA"/>
                    </w:rPr>
                  </w:pPr>
                  <w:r w:rsidRPr="001A6C14">
                    <w:rPr>
                      <w:sz w:val="20"/>
                      <w:szCs w:val="22"/>
                      <w:lang w:val="es-PA"/>
                    </w:rPr>
                    <w:t>50,64</w:t>
                  </w:r>
                </w:p>
              </w:tc>
              <w:tc>
                <w:tcPr>
                  <w:tcW w:w="1923" w:type="dxa"/>
                  <w:vAlign w:val="center"/>
                </w:tcPr>
                <w:p w:rsidR="007D74C2" w:rsidRPr="001A6C14" w:rsidRDefault="007D74C2" w:rsidP="00677CD8">
                  <w:pPr>
                    <w:pStyle w:val="NoSpacing2"/>
                    <w:jc w:val="center"/>
                    <w:rPr>
                      <w:sz w:val="20"/>
                      <w:szCs w:val="22"/>
                      <w:lang w:val="es-PA"/>
                    </w:rPr>
                  </w:pPr>
                  <w:r w:rsidRPr="001A6C14">
                    <w:rPr>
                      <w:sz w:val="20"/>
                      <w:szCs w:val="22"/>
                    </w:rPr>
                    <w:t xml:space="preserve">40,11 </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rPr>
                  </w:pPr>
                  <w:r w:rsidRPr="001A6C14">
                    <w:rPr>
                      <w:b/>
                      <w:sz w:val="20"/>
                      <w:szCs w:val="22"/>
                    </w:rPr>
                    <w:t>156,19</w:t>
                  </w:r>
                </w:p>
              </w:tc>
            </w:tr>
            <w:tr w:rsidR="007D74C2" w:rsidRPr="001A6C14" w:rsidTr="00677CD8">
              <w:trPr>
                <w:trHeight w:val="182"/>
                <w:jc w:val="center"/>
              </w:trPr>
              <w:tc>
                <w:tcPr>
                  <w:tcW w:w="471" w:type="dxa"/>
                  <w:vMerge/>
                  <w:shd w:val="clear" w:color="auto" w:fill="007078"/>
                </w:tcPr>
                <w:p w:rsidR="007D74C2" w:rsidRPr="001A6C14" w:rsidRDefault="007D74C2" w:rsidP="00677CD8">
                  <w:pPr>
                    <w:pStyle w:val="NoSpacing2"/>
                    <w:rPr>
                      <w:sz w:val="20"/>
                      <w:szCs w:val="22"/>
                      <w:lang w:val="es-PA"/>
                    </w:rPr>
                  </w:pPr>
                </w:p>
              </w:tc>
              <w:tc>
                <w:tcPr>
                  <w:tcW w:w="2143" w:type="dxa"/>
                  <w:shd w:val="clear" w:color="auto" w:fill="auto"/>
                </w:tcPr>
                <w:p w:rsidR="007D74C2" w:rsidRPr="001A6C14" w:rsidRDefault="007D74C2" w:rsidP="00677CD8">
                  <w:pPr>
                    <w:pStyle w:val="NoSpacing2"/>
                    <w:jc w:val="left"/>
                    <w:rPr>
                      <w:sz w:val="20"/>
                      <w:szCs w:val="22"/>
                      <w:lang w:val="es-PA"/>
                    </w:rPr>
                  </w:pPr>
                  <w:r w:rsidRPr="001A6C14">
                    <w:rPr>
                      <w:sz w:val="20"/>
                      <w:szCs w:val="22"/>
                      <w:lang w:val="es-PA"/>
                    </w:rPr>
                    <w:t>Sopó – La Calera</w:t>
                  </w:r>
                </w:p>
              </w:tc>
              <w:tc>
                <w:tcPr>
                  <w:tcW w:w="1537" w:type="dxa"/>
                  <w:vAlign w:val="center"/>
                </w:tcPr>
                <w:p w:rsidR="007D74C2" w:rsidRPr="001A6C14" w:rsidRDefault="007D74C2" w:rsidP="00677CD8">
                  <w:pPr>
                    <w:pStyle w:val="NoSpacing2"/>
                    <w:jc w:val="center"/>
                    <w:rPr>
                      <w:sz w:val="20"/>
                      <w:szCs w:val="22"/>
                      <w:lang w:val="es-PA"/>
                    </w:rPr>
                  </w:pPr>
                  <w:r w:rsidRPr="001A6C14">
                    <w:rPr>
                      <w:sz w:val="20"/>
                      <w:szCs w:val="22"/>
                    </w:rPr>
                    <w:t>43,36</w:t>
                  </w:r>
                </w:p>
              </w:tc>
              <w:tc>
                <w:tcPr>
                  <w:tcW w:w="1211" w:type="dxa"/>
                  <w:vAlign w:val="center"/>
                </w:tcPr>
                <w:p w:rsidR="007D74C2" w:rsidRPr="001A6C14" w:rsidRDefault="007D74C2" w:rsidP="00677CD8">
                  <w:pPr>
                    <w:pStyle w:val="NoSpacing2"/>
                    <w:jc w:val="center"/>
                    <w:rPr>
                      <w:sz w:val="20"/>
                      <w:szCs w:val="22"/>
                      <w:lang w:val="es-PA"/>
                    </w:rPr>
                  </w:pPr>
                  <w:r w:rsidRPr="001A6C14">
                    <w:rPr>
                      <w:sz w:val="20"/>
                      <w:szCs w:val="22"/>
                    </w:rPr>
                    <w:t>7,05</w:t>
                  </w:r>
                </w:p>
              </w:tc>
              <w:tc>
                <w:tcPr>
                  <w:tcW w:w="1923" w:type="dxa"/>
                  <w:vAlign w:val="center"/>
                </w:tcPr>
                <w:p w:rsidR="007D74C2" w:rsidRPr="001A6C14" w:rsidRDefault="007D74C2" w:rsidP="00677CD8">
                  <w:pPr>
                    <w:pStyle w:val="NoSpacing2"/>
                    <w:jc w:val="center"/>
                    <w:rPr>
                      <w:sz w:val="20"/>
                      <w:szCs w:val="22"/>
                      <w:lang w:val="es-PA"/>
                    </w:rPr>
                  </w:pPr>
                  <w:r w:rsidRPr="001A6C14">
                    <w:rPr>
                      <w:sz w:val="20"/>
                      <w:szCs w:val="22"/>
                    </w:rPr>
                    <w:t>-</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rPr>
                  </w:pPr>
                  <w:r w:rsidRPr="001A6C14">
                    <w:rPr>
                      <w:b/>
                      <w:sz w:val="20"/>
                      <w:szCs w:val="22"/>
                    </w:rPr>
                    <w:t>50,41</w:t>
                  </w:r>
                </w:p>
              </w:tc>
            </w:tr>
            <w:tr w:rsidR="007D74C2" w:rsidRPr="001A6C14" w:rsidTr="00677CD8">
              <w:trPr>
                <w:trHeight w:val="356"/>
                <w:jc w:val="center"/>
              </w:trPr>
              <w:tc>
                <w:tcPr>
                  <w:tcW w:w="471" w:type="dxa"/>
                  <w:vMerge/>
                  <w:shd w:val="clear" w:color="auto" w:fill="007078"/>
                </w:tcPr>
                <w:p w:rsidR="007D74C2" w:rsidRPr="001A6C14" w:rsidRDefault="007D74C2" w:rsidP="00677CD8">
                  <w:pPr>
                    <w:pStyle w:val="NoSpacing2"/>
                    <w:rPr>
                      <w:sz w:val="20"/>
                      <w:szCs w:val="22"/>
                      <w:lang w:val="es-PA"/>
                    </w:rPr>
                  </w:pPr>
                </w:p>
              </w:tc>
              <w:tc>
                <w:tcPr>
                  <w:tcW w:w="2143" w:type="dxa"/>
                  <w:shd w:val="clear" w:color="auto" w:fill="auto"/>
                </w:tcPr>
                <w:p w:rsidR="007D74C2" w:rsidRPr="001A6C14" w:rsidRDefault="007D74C2" w:rsidP="00677CD8">
                  <w:pPr>
                    <w:pStyle w:val="NoSpacing2"/>
                    <w:jc w:val="left"/>
                    <w:rPr>
                      <w:sz w:val="20"/>
                      <w:szCs w:val="22"/>
                      <w:lang w:val="es-PA"/>
                    </w:rPr>
                  </w:pPr>
                  <w:r w:rsidRPr="001A6C14">
                    <w:rPr>
                      <w:sz w:val="20"/>
                      <w:szCs w:val="22"/>
                      <w:lang w:val="es-PA"/>
                    </w:rPr>
                    <w:t>La calera – Patios y Limite de Bogotá – Choachí</w:t>
                  </w:r>
                </w:p>
              </w:tc>
              <w:tc>
                <w:tcPr>
                  <w:tcW w:w="1537" w:type="dxa"/>
                  <w:vAlign w:val="center"/>
                </w:tcPr>
                <w:p w:rsidR="007D74C2" w:rsidRPr="001A6C14" w:rsidRDefault="007D74C2" w:rsidP="00677CD8">
                  <w:pPr>
                    <w:pStyle w:val="NoSpacing2"/>
                    <w:jc w:val="center"/>
                    <w:rPr>
                      <w:sz w:val="20"/>
                      <w:szCs w:val="22"/>
                      <w:lang w:val="es-PA"/>
                    </w:rPr>
                  </w:pPr>
                  <w:r w:rsidRPr="001A6C14">
                    <w:rPr>
                      <w:sz w:val="20"/>
                      <w:szCs w:val="22"/>
                      <w:lang w:val="es-PA"/>
                    </w:rPr>
                    <w:t>28,86</w:t>
                  </w:r>
                </w:p>
              </w:tc>
              <w:tc>
                <w:tcPr>
                  <w:tcW w:w="1211" w:type="dxa"/>
                  <w:vAlign w:val="center"/>
                </w:tcPr>
                <w:p w:rsidR="007D74C2" w:rsidRPr="001A6C14" w:rsidRDefault="007D74C2" w:rsidP="00677CD8">
                  <w:pPr>
                    <w:pStyle w:val="NoSpacing2"/>
                    <w:jc w:val="center"/>
                    <w:rPr>
                      <w:sz w:val="20"/>
                      <w:szCs w:val="22"/>
                      <w:lang w:val="es-PA"/>
                    </w:rPr>
                  </w:pPr>
                  <w:r w:rsidRPr="001A6C14">
                    <w:rPr>
                      <w:sz w:val="20"/>
                      <w:szCs w:val="22"/>
                      <w:lang w:val="es-PA"/>
                    </w:rPr>
                    <w:t>5,17</w:t>
                  </w:r>
                </w:p>
              </w:tc>
              <w:tc>
                <w:tcPr>
                  <w:tcW w:w="1923" w:type="dxa"/>
                  <w:vAlign w:val="center"/>
                </w:tcPr>
                <w:p w:rsidR="007D74C2" w:rsidRPr="001A6C14" w:rsidRDefault="007D74C2" w:rsidP="00677CD8">
                  <w:pPr>
                    <w:pStyle w:val="NoSpacing2"/>
                    <w:jc w:val="center"/>
                    <w:rPr>
                      <w:sz w:val="20"/>
                      <w:szCs w:val="22"/>
                      <w:lang w:val="es-PA"/>
                    </w:rPr>
                  </w:pPr>
                  <w:r w:rsidRPr="001A6C14">
                    <w:rPr>
                      <w:sz w:val="20"/>
                      <w:szCs w:val="22"/>
                      <w:lang w:val="es-PA"/>
                    </w:rPr>
                    <w:t>4,40</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38,43</w:t>
                  </w:r>
                </w:p>
              </w:tc>
            </w:tr>
            <w:tr w:rsidR="007D74C2" w:rsidRPr="001A6C14" w:rsidTr="00677CD8">
              <w:trPr>
                <w:trHeight w:val="182"/>
                <w:jc w:val="center"/>
              </w:trPr>
              <w:tc>
                <w:tcPr>
                  <w:tcW w:w="471" w:type="dxa"/>
                  <w:vMerge/>
                  <w:shd w:val="clear" w:color="auto" w:fill="007078"/>
                </w:tcPr>
                <w:p w:rsidR="007D74C2" w:rsidRPr="001A6C14" w:rsidRDefault="007D74C2" w:rsidP="00677CD8">
                  <w:pPr>
                    <w:pStyle w:val="NoSpacing2"/>
                    <w:rPr>
                      <w:sz w:val="20"/>
                      <w:szCs w:val="22"/>
                      <w:lang w:val="es-PA"/>
                    </w:rPr>
                  </w:pPr>
                </w:p>
              </w:tc>
              <w:tc>
                <w:tcPr>
                  <w:tcW w:w="2143" w:type="dxa"/>
                  <w:shd w:val="clear" w:color="auto" w:fill="auto"/>
                </w:tcPr>
                <w:p w:rsidR="007D74C2" w:rsidRPr="001A6C14" w:rsidRDefault="007D74C2" w:rsidP="00677CD8">
                  <w:pPr>
                    <w:pStyle w:val="NoSpacing2"/>
                    <w:jc w:val="left"/>
                    <w:rPr>
                      <w:sz w:val="20"/>
                      <w:szCs w:val="22"/>
                      <w:lang w:val="es-PA"/>
                    </w:rPr>
                  </w:pPr>
                  <w:r w:rsidRPr="001A6C14">
                    <w:rPr>
                      <w:sz w:val="20"/>
                      <w:szCs w:val="22"/>
                      <w:lang w:val="es-PA"/>
                    </w:rPr>
                    <w:t>La Calera - Choachí</w:t>
                  </w:r>
                </w:p>
              </w:tc>
              <w:tc>
                <w:tcPr>
                  <w:tcW w:w="1537" w:type="dxa"/>
                  <w:vAlign w:val="center"/>
                </w:tcPr>
                <w:p w:rsidR="007D74C2" w:rsidRPr="001A6C14" w:rsidRDefault="007D74C2" w:rsidP="00677CD8">
                  <w:pPr>
                    <w:pStyle w:val="NoSpacing2"/>
                    <w:jc w:val="center"/>
                    <w:rPr>
                      <w:sz w:val="20"/>
                      <w:szCs w:val="22"/>
                      <w:lang w:val="es-PA"/>
                    </w:rPr>
                  </w:pPr>
                  <w:r w:rsidRPr="001A6C14">
                    <w:rPr>
                      <w:sz w:val="20"/>
                      <w:szCs w:val="22"/>
                      <w:lang w:val="es-PA"/>
                    </w:rPr>
                    <w:t>50,22</w:t>
                  </w:r>
                </w:p>
              </w:tc>
              <w:tc>
                <w:tcPr>
                  <w:tcW w:w="1211" w:type="dxa"/>
                  <w:vAlign w:val="center"/>
                </w:tcPr>
                <w:p w:rsidR="007D74C2" w:rsidRPr="001A6C14" w:rsidRDefault="007D74C2" w:rsidP="00677CD8">
                  <w:pPr>
                    <w:pStyle w:val="NoSpacing2"/>
                    <w:jc w:val="center"/>
                    <w:rPr>
                      <w:sz w:val="20"/>
                      <w:szCs w:val="22"/>
                      <w:lang w:val="es-PA"/>
                    </w:rPr>
                  </w:pPr>
                  <w:r w:rsidRPr="001A6C14">
                    <w:rPr>
                      <w:sz w:val="20"/>
                      <w:szCs w:val="22"/>
                      <w:lang w:val="es-PA"/>
                    </w:rPr>
                    <w:t>11,97</w:t>
                  </w:r>
                </w:p>
              </w:tc>
              <w:tc>
                <w:tcPr>
                  <w:tcW w:w="1923" w:type="dxa"/>
                  <w:vAlign w:val="center"/>
                </w:tcPr>
                <w:p w:rsidR="007D74C2" w:rsidRPr="001A6C14" w:rsidRDefault="007D74C2" w:rsidP="00677CD8">
                  <w:pPr>
                    <w:pStyle w:val="NoSpacing2"/>
                    <w:jc w:val="center"/>
                    <w:rPr>
                      <w:sz w:val="20"/>
                      <w:szCs w:val="22"/>
                      <w:lang w:val="es-PA"/>
                    </w:rPr>
                  </w:pPr>
                  <w:r w:rsidRPr="001A6C14">
                    <w:rPr>
                      <w:sz w:val="20"/>
                      <w:szCs w:val="22"/>
                      <w:lang w:val="es-PA"/>
                    </w:rPr>
                    <w:t>5,37</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67,56</w:t>
                  </w:r>
                </w:p>
              </w:tc>
            </w:tr>
            <w:tr w:rsidR="007D74C2" w:rsidRPr="001A6C14" w:rsidTr="00677CD8">
              <w:trPr>
                <w:trHeight w:val="182"/>
                <w:jc w:val="center"/>
              </w:trPr>
              <w:tc>
                <w:tcPr>
                  <w:tcW w:w="471" w:type="dxa"/>
                  <w:vMerge/>
                  <w:shd w:val="clear" w:color="auto" w:fill="007078"/>
                </w:tcPr>
                <w:p w:rsidR="007D74C2" w:rsidRPr="001A6C14" w:rsidRDefault="007D74C2" w:rsidP="00677CD8">
                  <w:pPr>
                    <w:pStyle w:val="NoSpacing2"/>
                    <w:rPr>
                      <w:sz w:val="20"/>
                      <w:szCs w:val="22"/>
                      <w:lang w:val="es-PA"/>
                    </w:rPr>
                  </w:pPr>
                </w:p>
              </w:tc>
              <w:tc>
                <w:tcPr>
                  <w:tcW w:w="2143" w:type="dxa"/>
                  <w:shd w:val="clear" w:color="auto" w:fill="auto"/>
                </w:tcPr>
                <w:p w:rsidR="007D74C2" w:rsidRPr="001A6C14" w:rsidRDefault="007D74C2" w:rsidP="00677CD8">
                  <w:pPr>
                    <w:pStyle w:val="NoSpacing2"/>
                    <w:jc w:val="left"/>
                    <w:rPr>
                      <w:sz w:val="20"/>
                      <w:szCs w:val="22"/>
                      <w:lang w:val="es-PA"/>
                    </w:rPr>
                  </w:pPr>
                  <w:r w:rsidRPr="001A6C14">
                    <w:rPr>
                      <w:sz w:val="20"/>
                      <w:szCs w:val="22"/>
                      <w:lang w:val="es-PA"/>
                    </w:rPr>
                    <w:t>Choachí - Cáqueza</w:t>
                  </w:r>
                </w:p>
              </w:tc>
              <w:tc>
                <w:tcPr>
                  <w:tcW w:w="1537" w:type="dxa"/>
                  <w:vAlign w:val="center"/>
                </w:tcPr>
                <w:p w:rsidR="007D74C2" w:rsidRPr="001A6C14" w:rsidRDefault="007D74C2" w:rsidP="00677CD8">
                  <w:pPr>
                    <w:pStyle w:val="NoSpacing2"/>
                    <w:jc w:val="center"/>
                    <w:rPr>
                      <w:sz w:val="20"/>
                      <w:szCs w:val="22"/>
                      <w:lang w:val="es-PA"/>
                    </w:rPr>
                  </w:pPr>
                  <w:r w:rsidRPr="001A6C14">
                    <w:rPr>
                      <w:sz w:val="20"/>
                      <w:szCs w:val="22"/>
                      <w:lang w:val="es-PA"/>
                    </w:rPr>
                    <w:t>51,50</w:t>
                  </w:r>
                </w:p>
              </w:tc>
              <w:tc>
                <w:tcPr>
                  <w:tcW w:w="1211" w:type="dxa"/>
                  <w:vAlign w:val="center"/>
                </w:tcPr>
                <w:p w:rsidR="007D74C2" w:rsidRPr="001A6C14" w:rsidRDefault="007D74C2" w:rsidP="00677CD8">
                  <w:pPr>
                    <w:pStyle w:val="NoSpacing2"/>
                    <w:jc w:val="center"/>
                    <w:rPr>
                      <w:sz w:val="20"/>
                      <w:szCs w:val="22"/>
                      <w:lang w:val="es-PA"/>
                    </w:rPr>
                  </w:pPr>
                  <w:r w:rsidRPr="001A6C14">
                    <w:rPr>
                      <w:sz w:val="20"/>
                      <w:szCs w:val="22"/>
                      <w:lang w:val="es-PA"/>
                    </w:rPr>
                    <w:t>10,64</w:t>
                  </w:r>
                </w:p>
              </w:tc>
              <w:tc>
                <w:tcPr>
                  <w:tcW w:w="1923" w:type="dxa"/>
                  <w:vAlign w:val="center"/>
                </w:tcPr>
                <w:p w:rsidR="007D74C2" w:rsidRPr="001A6C14" w:rsidRDefault="007D74C2" w:rsidP="00677CD8">
                  <w:pPr>
                    <w:pStyle w:val="NoSpacing2"/>
                    <w:jc w:val="center"/>
                    <w:rPr>
                      <w:sz w:val="20"/>
                      <w:szCs w:val="22"/>
                      <w:lang w:val="es-PA"/>
                    </w:rPr>
                  </w:pPr>
                  <w:r w:rsidRPr="001A6C14">
                    <w:rPr>
                      <w:sz w:val="20"/>
                      <w:szCs w:val="22"/>
                      <w:lang w:val="es-PA"/>
                    </w:rPr>
                    <w:t>5,58</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67,72</w:t>
                  </w:r>
                </w:p>
              </w:tc>
            </w:tr>
            <w:tr w:rsidR="007D74C2" w:rsidRPr="001A6C14" w:rsidTr="00677CD8">
              <w:trPr>
                <w:trHeight w:val="155"/>
                <w:jc w:val="center"/>
              </w:trPr>
              <w:tc>
                <w:tcPr>
                  <w:tcW w:w="471" w:type="dxa"/>
                  <w:shd w:val="clear" w:color="auto" w:fill="007078"/>
                </w:tcPr>
                <w:p w:rsidR="007D74C2" w:rsidRPr="001A6C14" w:rsidRDefault="007D74C2" w:rsidP="00677CD8">
                  <w:pPr>
                    <w:pStyle w:val="NoSpacing2"/>
                    <w:rPr>
                      <w:sz w:val="20"/>
                      <w:szCs w:val="22"/>
                      <w:lang w:val="es-PA"/>
                    </w:rPr>
                  </w:pPr>
                </w:p>
              </w:tc>
              <w:tc>
                <w:tcPr>
                  <w:tcW w:w="2143" w:type="dxa"/>
                  <w:shd w:val="clear" w:color="auto" w:fill="007078"/>
                </w:tcPr>
                <w:p w:rsidR="007D74C2" w:rsidRPr="001A6C14" w:rsidRDefault="007D74C2" w:rsidP="00677CD8">
                  <w:pPr>
                    <w:pStyle w:val="NoSpacing2"/>
                    <w:jc w:val="right"/>
                    <w:rPr>
                      <w:color w:val="FFFFFF" w:themeColor="background1"/>
                      <w:sz w:val="20"/>
                      <w:szCs w:val="22"/>
                      <w:lang w:val="es-PA"/>
                    </w:rPr>
                  </w:pPr>
                  <w:r w:rsidRPr="001A6C14">
                    <w:rPr>
                      <w:color w:val="FFFFFF" w:themeColor="background1"/>
                      <w:sz w:val="20"/>
                      <w:szCs w:val="22"/>
                      <w:lang w:val="es-PA"/>
                    </w:rPr>
                    <w:t xml:space="preserve">Total Área (ha) </w:t>
                  </w:r>
                </w:p>
              </w:tc>
              <w:tc>
                <w:tcPr>
                  <w:tcW w:w="1537"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239,38</w:t>
                  </w:r>
                </w:p>
              </w:tc>
              <w:tc>
                <w:tcPr>
                  <w:tcW w:w="1211"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85,47</w:t>
                  </w:r>
                </w:p>
              </w:tc>
              <w:tc>
                <w:tcPr>
                  <w:tcW w:w="1923"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55,46</w:t>
                  </w:r>
                </w:p>
              </w:tc>
              <w:tc>
                <w:tcPr>
                  <w:tcW w:w="1743" w:type="dxa"/>
                  <w:shd w:val="clear" w:color="auto" w:fill="BFBFBF" w:themeFill="background1" w:themeFillShade="BF"/>
                  <w:vAlign w:val="center"/>
                </w:tcPr>
                <w:p w:rsidR="007D74C2" w:rsidRPr="001A6C14" w:rsidRDefault="007D74C2" w:rsidP="00677CD8">
                  <w:pPr>
                    <w:pStyle w:val="NoSpacing2"/>
                    <w:jc w:val="center"/>
                    <w:rPr>
                      <w:b/>
                      <w:sz w:val="20"/>
                      <w:szCs w:val="22"/>
                      <w:lang w:val="es-PA"/>
                    </w:rPr>
                  </w:pPr>
                  <w:r w:rsidRPr="001A6C14">
                    <w:rPr>
                      <w:b/>
                      <w:sz w:val="20"/>
                      <w:szCs w:val="22"/>
                      <w:lang w:val="es-PA"/>
                    </w:rPr>
                    <w:t>380,31</w:t>
                  </w:r>
                </w:p>
              </w:tc>
            </w:tr>
          </w:tbl>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Como se evidencia en la tabla anterior, el área que ocupa los bosques dentro del AID del Corredor Perimetral, solamente representa el 14%, en tanto las mayores áreas que abarcan el área de influencia del proyecto son áreas agrícolas (22.5%) y los territorios artificializados (63%)</w:t>
            </w:r>
          </w:p>
        </w:tc>
        <w:tc>
          <w:tcPr>
            <w:tcW w:w="750" w:type="pct"/>
            <w:vAlign w:val="center"/>
          </w:tcPr>
          <w:p w:rsidR="007D74C2" w:rsidRPr="001A6C14" w:rsidRDefault="007D74C2" w:rsidP="00677CD8">
            <w:pPr>
              <w:spacing w:after="0"/>
              <w:rPr>
                <w:sz w:val="22"/>
                <w:lang w:val="es-PA"/>
              </w:rPr>
            </w:pPr>
            <w:r w:rsidRPr="001A6C14">
              <w:rPr>
                <w:sz w:val="22"/>
                <w:lang w:val="es-PA"/>
              </w:rPr>
              <w:t>Intensidad = 4 alta</w:t>
            </w:r>
          </w:p>
          <w:p w:rsidR="007D74C2" w:rsidRPr="001A6C14" w:rsidRDefault="007D74C2" w:rsidP="00677CD8">
            <w:pPr>
              <w:spacing w:after="0"/>
              <w:rPr>
                <w:sz w:val="22"/>
                <w:lang w:val="es-PA"/>
              </w:rPr>
            </w:pPr>
            <w:r w:rsidRPr="001A6C14">
              <w:rPr>
                <w:sz w:val="22"/>
                <w:lang w:val="es-PA"/>
              </w:rPr>
              <w:t>Extensión = 4 extenso</w:t>
            </w:r>
          </w:p>
          <w:p w:rsidR="007D74C2" w:rsidRPr="001A6C14" w:rsidRDefault="007D74C2" w:rsidP="00677CD8">
            <w:pPr>
              <w:spacing w:after="0"/>
              <w:rPr>
                <w:sz w:val="22"/>
                <w:lang w:val="es-PA"/>
              </w:rPr>
            </w:pPr>
            <w:r w:rsidRPr="001A6C14">
              <w:rPr>
                <w:sz w:val="22"/>
                <w:lang w:val="es-PA"/>
              </w:rPr>
              <w:t>Momento = 4 inmediato</w:t>
            </w:r>
          </w:p>
          <w:p w:rsidR="007D74C2" w:rsidRPr="001A6C14" w:rsidRDefault="007D74C2" w:rsidP="00677CD8">
            <w:pPr>
              <w:spacing w:after="0"/>
              <w:rPr>
                <w:sz w:val="22"/>
                <w:lang w:val="es-PA"/>
              </w:rPr>
            </w:pPr>
            <w:r w:rsidRPr="001A6C14">
              <w:rPr>
                <w:sz w:val="22"/>
                <w:lang w:val="es-PA"/>
              </w:rPr>
              <w:t>Persistencia = 4 Permanente</w:t>
            </w:r>
          </w:p>
          <w:p w:rsidR="007D74C2" w:rsidRPr="001A6C14" w:rsidRDefault="007D74C2" w:rsidP="00677CD8">
            <w:pPr>
              <w:spacing w:after="0"/>
              <w:rPr>
                <w:sz w:val="22"/>
                <w:lang w:val="es-PA"/>
              </w:rPr>
            </w:pPr>
            <w:r w:rsidRPr="001A6C14">
              <w:rPr>
                <w:sz w:val="22"/>
                <w:lang w:val="es-PA"/>
              </w:rPr>
              <w:t>Reversibilidad = 4 Irreversible</w:t>
            </w:r>
          </w:p>
          <w:p w:rsidR="007D74C2" w:rsidRPr="001A6C14" w:rsidRDefault="007D74C2" w:rsidP="00677CD8">
            <w:pPr>
              <w:spacing w:after="0"/>
              <w:rPr>
                <w:sz w:val="22"/>
                <w:lang w:val="es-PA"/>
              </w:rPr>
            </w:pPr>
            <w:r w:rsidRPr="001A6C14">
              <w:rPr>
                <w:sz w:val="22"/>
                <w:lang w:val="es-PA"/>
              </w:rPr>
              <w:t>Sinergia = 1 sin sinergia</w:t>
            </w:r>
          </w:p>
          <w:p w:rsidR="007D74C2" w:rsidRPr="001A6C14" w:rsidRDefault="007D74C2" w:rsidP="00677CD8">
            <w:pPr>
              <w:spacing w:after="0"/>
              <w:rPr>
                <w:sz w:val="22"/>
                <w:lang w:val="es-PA"/>
              </w:rPr>
            </w:pPr>
            <w:r w:rsidRPr="001A6C14">
              <w:rPr>
                <w:sz w:val="22"/>
                <w:lang w:val="es-PA"/>
              </w:rPr>
              <w:t>Acumulación = 1 sin acumulación</w:t>
            </w:r>
          </w:p>
          <w:p w:rsidR="007D74C2" w:rsidRPr="001A6C14" w:rsidRDefault="007D74C2" w:rsidP="00677CD8">
            <w:pPr>
              <w:spacing w:after="0"/>
              <w:rPr>
                <w:sz w:val="22"/>
                <w:lang w:val="es-PA"/>
              </w:rPr>
            </w:pPr>
            <w:r w:rsidRPr="001A6C14">
              <w:rPr>
                <w:sz w:val="22"/>
                <w:lang w:val="es-PA"/>
              </w:rPr>
              <w:t>Efecto = 4 directo</w:t>
            </w:r>
          </w:p>
          <w:p w:rsidR="007D74C2" w:rsidRPr="001A6C14" w:rsidRDefault="007D74C2" w:rsidP="00677CD8">
            <w:pPr>
              <w:spacing w:after="0"/>
              <w:rPr>
                <w:sz w:val="22"/>
                <w:lang w:val="es-PA"/>
              </w:rPr>
            </w:pPr>
            <w:r w:rsidRPr="001A6C14">
              <w:rPr>
                <w:sz w:val="22"/>
                <w:lang w:val="es-PA"/>
              </w:rPr>
              <w:t>Periodicidad = 1 irregular</w:t>
            </w:r>
          </w:p>
          <w:p w:rsidR="007D74C2" w:rsidRPr="001A6C14" w:rsidRDefault="007D74C2" w:rsidP="00677CD8">
            <w:pPr>
              <w:spacing w:after="0"/>
              <w:rPr>
                <w:sz w:val="22"/>
                <w:lang w:val="es-PA"/>
              </w:rPr>
            </w:pPr>
            <w:r w:rsidRPr="001A6C14">
              <w:rPr>
                <w:sz w:val="22"/>
                <w:lang w:val="es-PA"/>
              </w:rPr>
              <w:t>Recuperabilidad = 4 mitigable</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b/>
                <w:color w:val="FF0000"/>
                <w:sz w:val="22"/>
                <w:u w:val="single"/>
                <w:lang w:val="es-PA"/>
              </w:rPr>
              <w:t>Importancia = 46 moderado</w:t>
            </w:r>
          </w:p>
        </w:tc>
      </w:tr>
      <w:tr w:rsidR="007D74C2" w:rsidRPr="001A6C14" w:rsidTr="00677CD8">
        <w:trPr>
          <w:jc w:val="center"/>
        </w:trPr>
        <w:tc>
          <w:tcPr>
            <w:tcW w:w="1791" w:type="pct"/>
            <w:vAlign w:val="center"/>
          </w:tcPr>
          <w:p w:rsidR="007D74C2" w:rsidRPr="001A6C14" w:rsidRDefault="007D74C2" w:rsidP="00677CD8">
            <w:pPr>
              <w:spacing w:after="0"/>
              <w:rPr>
                <w:b/>
                <w:sz w:val="22"/>
                <w:u w:val="single"/>
                <w:lang w:val="es-PA" w:eastAsia="es-ES"/>
              </w:rPr>
            </w:pPr>
            <w:r w:rsidRPr="001A6C14">
              <w:rPr>
                <w:b/>
                <w:sz w:val="22"/>
                <w:u w:val="single"/>
                <w:lang w:val="es-PA" w:eastAsia="es-ES"/>
              </w:rPr>
              <w:lastRenderedPageBreak/>
              <w:t>Afectación de fauna terrestre y acuática</w:t>
            </w:r>
          </w:p>
          <w:p w:rsidR="007D74C2" w:rsidRPr="001A6C14" w:rsidRDefault="007D74C2" w:rsidP="00677CD8">
            <w:pPr>
              <w:spacing w:after="0"/>
              <w:rPr>
                <w:b/>
                <w:sz w:val="22"/>
                <w:u w:val="single"/>
                <w:lang w:val="es-PA" w:eastAsia="es-ES"/>
              </w:rPr>
            </w:pPr>
          </w:p>
          <w:p w:rsidR="007D74C2" w:rsidRPr="001A6C14" w:rsidRDefault="007D74C2" w:rsidP="00677CD8">
            <w:pPr>
              <w:spacing w:after="0"/>
              <w:rPr>
                <w:b/>
                <w:sz w:val="22"/>
                <w:u w:val="single"/>
                <w:lang w:val="es-PA"/>
              </w:rPr>
            </w:pPr>
            <w:r w:rsidRPr="001A6C14">
              <w:rPr>
                <w:sz w:val="22"/>
                <w:lang w:val="es-PA" w:eastAsia="es-ES"/>
              </w:rPr>
              <w:t>Por cuanto existen en el recorrido de la línea de transmisión de 230 kV, la Subestación Nueva Esperanza y la reconfiguración de la línea Circo-Paraíso, otras infraestructuras de alta tensión (líneas de transmisión) que ocasionan en la región impactos similares a los ocasionados por el Proyecto Nueva Esperanza.</w:t>
            </w:r>
          </w:p>
        </w:tc>
        <w:tc>
          <w:tcPr>
            <w:tcW w:w="709" w:type="pct"/>
            <w:vAlign w:val="center"/>
          </w:tcPr>
          <w:p w:rsidR="007D74C2" w:rsidRPr="001A6C14" w:rsidRDefault="007D74C2" w:rsidP="00677CD8">
            <w:pPr>
              <w:spacing w:after="0"/>
              <w:rPr>
                <w:sz w:val="22"/>
                <w:lang w:val="es-PA"/>
              </w:rPr>
            </w:pPr>
            <w:r w:rsidRPr="001A6C14">
              <w:rPr>
                <w:sz w:val="22"/>
                <w:lang w:val="es-PA"/>
              </w:rPr>
              <w:t>Probabilidad = 1.0 seguro</w:t>
            </w:r>
          </w:p>
          <w:p w:rsidR="007D74C2" w:rsidRPr="001A6C14" w:rsidRDefault="007D74C2" w:rsidP="00677CD8">
            <w:pPr>
              <w:spacing w:after="0"/>
              <w:rPr>
                <w:sz w:val="22"/>
                <w:lang w:val="es-PA"/>
              </w:rPr>
            </w:pPr>
            <w:r w:rsidRPr="001A6C14">
              <w:rPr>
                <w:sz w:val="22"/>
                <w:lang w:val="es-PA"/>
              </w:rPr>
              <w:t>Magnitud = 0.30 medio</w:t>
            </w:r>
          </w:p>
          <w:p w:rsidR="007D74C2" w:rsidRPr="001A6C14" w:rsidRDefault="007D74C2" w:rsidP="00677CD8">
            <w:pPr>
              <w:spacing w:after="0"/>
              <w:rPr>
                <w:sz w:val="22"/>
                <w:lang w:val="es-PA"/>
              </w:rPr>
            </w:pPr>
            <w:r w:rsidRPr="001A6C14">
              <w:rPr>
                <w:sz w:val="22"/>
                <w:lang w:val="es-PA"/>
              </w:rPr>
              <w:t>Vulnerabilidad = 0.20 baja</w:t>
            </w:r>
          </w:p>
          <w:p w:rsidR="007D74C2" w:rsidRPr="001A6C14" w:rsidRDefault="007D74C2" w:rsidP="00677CD8">
            <w:pPr>
              <w:spacing w:after="0"/>
              <w:rPr>
                <w:sz w:val="22"/>
                <w:lang w:val="es-PA"/>
              </w:rPr>
            </w:pPr>
            <w:r w:rsidRPr="001A6C14">
              <w:rPr>
                <w:sz w:val="22"/>
                <w:lang w:val="es-PA"/>
              </w:rPr>
              <w:t>Duración = 0.80 temporal</w:t>
            </w:r>
          </w:p>
          <w:p w:rsidR="007D74C2" w:rsidRPr="001A6C14" w:rsidRDefault="007D74C2" w:rsidP="00677CD8">
            <w:pPr>
              <w:spacing w:after="0"/>
              <w:rPr>
                <w:sz w:val="22"/>
                <w:lang w:val="es-PA"/>
              </w:rPr>
            </w:pPr>
            <w:r w:rsidRPr="001A6C14">
              <w:rPr>
                <w:sz w:val="22"/>
                <w:lang w:val="es-PA"/>
              </w:rPr>
              <w:t>Factor de Incidencia no cuantificable = 0.15 medio</w:t>
            </w:r>
          </w:p>
          <w:p w:rsidR="007D74C2" w:rsidRPr="001A6C14" w:rsidRDefault="007D74C2" w:rsidP="00677CD8">
            <w:pPr>
              <w:spacing w:after="0"/>
              <w:rPr>
                <w:sz w:val="22"/>
                <w:lang w:val="es-PA"/>
              </w:rPr>
            </w:pPr>
            <w:r w:rsidRPr="001A6C14">
              <w:rPr>
                <w:sz w:val="22"/>
                <w:lang w:val="es-PA"/>
              </w:rPr>
              <w:t>Importancia = 3.03</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b/>
                <w:color w:val="FF0000"/>
                <w:sz w:val="22"/>
                <w:u w:val="single"/>
                <w:lang w:val="es-PA"/>
              </w:rPr>
              <w:t>Ligeramente significativo</w:t>
            </w:r>
          </w:p>
        </w:tc>
        <w:tc>
          <w:tcPr>
            <w:tcW w:w="1750" w:type="pct"/>
            <w:vAlign w:val="center"/>
          </w:tcPr>
          <w:p w:rsidR="007D74C2" w:rsidRPr="001A6C14" w:rsidRDefault="007D74C2" w:rsidP="001A6C14">
            <w:pPr>
              <w:spacing w:after="120"/>
              <w:rPr>
                <w:sz w:val="22"/>
                <w:lang w:val="es-PA"/>
              </w:rPr>
            </w:pPr>
            <w:r w:rsidRPr="001A6C14">
              <w:rPr>
                <w:sz w:val="22"/>
                <w:lang w:val="es-PA"/>
              </w:rPr>
              <w:t xml:space="preserve">Como resultado de la actividad de </w:t>
            </w:r>
            <w:r w:rsidRPr="001A6C14">
              <w:rPr>
                <w:sz w:val="22"/>
                <w:u w:val="single"/>
                <w:lang w:val="es-PA"/>
              </w:rPr>
              <w:t>preparación del sitio de obra</w:t>
            </w:r>
            <w:r w:rsidRPr="001A6C14">
              <w:rPr>
                <w:sz w:val="22"/>
                <w:lang w:val="es-PA"/>
              </w:rPr>
              <w:t>, que requieren una remoción de la vegetación del área, se generará una posible perturbación o alteración de la fauna terrestre. Se ha considerado este impacto con una intensidad media, de extensión parcial y mitigable.</w:t>
            </w:r>
          </w:p>
          <w:p w:rsidR="007D74C2" w:rsidRPr="001A6C14" w:rsidRDefault="007D74C2" w:rsidP="001A6C14">
            <w:pPr>
              <w:spacing w:after="120"/>
              <w:rPr>
                <w:b/>
                <w:sz w:val="22"/>
                <w:u w:val="single"/>
                <w:lang w:val="es-PA"/>
              </w:rPr>
            </w:pPr>
            <w:r w:rsidRPr="001A6C14">
              <w:rPr>
                <w:sz w:val="22"/>
                <w:lang w:val="es-PA"/>
              </w:rPr>
              <w:t xml:space="preserve">Para la actividad de </w:t>
            </w:r>
            <w:r w:rsidRPr="001A6C14">
              <w:rPr>
                <w:sz w:val="22"/>
                <w:u w:val="single"/>
                <w:lang w:val="es-PA"/>
              </w:rPr>
              <w:t>construcción y/o rehabilitación de puentes</w:t>
            </w:r>
            <w:r w:rsidRPr="001A6C14">
              <w:rPr>
                <w:sz w:val="22"/>
                <w:lang w:val="es-PA"/>
              </w:rPr>
              <w:t>, se tendrá una intervención en los cauces de algunos ríos principales en el área de Influencia directa. Esta intervención podría perturbar o alterar la fauna acuática presente en los mismos debido a la presencia de maquinarias, al desvío del cauce de ríos y al incremento en el aporte de sedimentos en el agua. Es impacto es considerado moderado debido a que su intensidad es alta, la extensión es puntual (cada río, o cuerpo superficial), es recuperable de manera inmediata, una vez terminada la actividad.</w:t>
            </w:r>
          </w:p>
        </w:tc>
        <w:tc>
          <w:tcPr>
            <w:tcW w:w="750" w:type="pct"/>
          </w:tcPr>
          <w:p w:rsidR="007D74C2" w:rsidRPr="001A6C14" w:rsidRDefault="007D74C2" w:rsidP="00677CD8">
            <w:pPr>
              <w:spacing w:after="0"/>
              <w:rPr>
                <w:sz w:val="22"/>
                <w:lang w:val="es-PA"/>
              </w:rPr>
            </w:pPr>
            <w:r w:rsidRPr="001A6C14">
              <w:rPr>
                <w:sz w:val="22"/>
                <w:lang w:val="es-PA"/>
              </w:rPr>
              <w:t>Intensidad = 4 alta</w:t>
            </w:r>
          </w:p>
          <w:p w:rsidR="007D74C2" w:rsidRPr="001A6C14" w:rsidRDefault="007D74C2" w:rsidP="00677CD8">
            <w:pPr>
              <w:spacing w:after="0"/>
              <w:rPr>
                <w:sz w:val="22"/>
                <w:lang w:val="es-PA"/>
              </w:rPr>
            </w:pPr>
            <w:r w:rsidRPr="001A6C14">
              <w:rPr>
                <w:sz w:val="22"/>
                <w:lang w:val="es-PA"/>
              </w:rPr>
              <w:t>Extensión = 1 puntual</w:t>
            </w:r>
          </w:p>
          <w:p w:rsidR="007D74C2" w:rsidRPr="001A6C14" w:rsidRDefault="007D74C2" w:rsidP="00677CD8">
            <w:pPr>
              <w:spacing w:after="0"/>
              <w:rPr>
                <w:sz w:val="22"/>
                <w:lang w:val="es-PA"/>
              </w:rPr>
            </w:pPr>
            <w:r w:rsidRPr="001A6C14">
              <w:rPr>
                <w:sz w:val="22"/>
                <w:lang w:val="es-PA"/>
              </w:rPr>
              <w:t>Momento = 4 inmediato</w:t>
            </w:r>
          </w:p>
          <w:p w:rsidR="007D74C2" w:rsidRPr="001A6C14" w:rsidRDefault="007D74C2" w:rsidP="00677CD8">
            <w:pPr>
              <w:spacing w:after="0"/>
              <w:rPr>
                <w:sz w:val="22"/>
                <w:lang w:val="es-PA"/>
              </w:rPr>
            </w:pPr>
            <w:r w:rsidRPr="001A6C14">
              <w:rPr>
                <w:sz w:val="22"/>
                <w:lang w:val="es-PA"/>
              </w:rPr>
              <w:t>Persistencia = 1 fugaz</w:t>
            </w:r>
          </w:p>
          <w:p w:rsidR="007D74C2" w:rsidRPr="001A6C14" w:rsidRDefault="007D74C2" w:rsidP="00677CD8">
            <w:pPr>
              <w:spacing w:after="0"/>
              <w:rPr>
                <w:sz w:val="22"/>
                <w:lang w:val="es-PA"/>
              </w:rPr>
            </w:pPr>
            <w:r w:rsidRPr="001A6C14">
              <w:rPr>
                <w:sz w:val="22"/>
                <w:lang w:val="es-PA"/>
              </w:rPr>
              <w:t>Reversibilidad = 1 corto plazo</w:t>
            </w:r>
          </w:p>
          <w:p w:rsidR="007D74C2" w:rsidRPr="001A6C14" w:rsidRDefault="007D74C2" w:rsidP="00677CD8">
            <w:pPr>
              <w:spacing w:after="0"/>
              <w:rPr>
                <w:sz w:val="22"/>
                <w:lang w:val="es-PA"/>
              </w:rPr>
            </w:pPr>
            <w:r w:rsidRPr="001A6C14">
              <w:rPr>
                <w:sz w:val="22"/>
                <w:lang w:val="es-PA"/>
              </w:rPr>
              <w:t>Sinergia = 1 sin sinergia</w:t>
            </w:r>
          </w:p>
          <w:p w:rsidR="007D74C2" w:rsidRPr="001A6C14" w:rsidRDefault="007D74C2" w:rsidP="00677CD8">
            <w:pPr>
              <w:spacing w:after="0"/>
              <w:rPr>
                <w:sz w:val="22"/>
                <w:lang w:val="es-PA"/>
              </w:rPr>
            </w:pPr>
            <w:r w:rsidRPr="001A6C14">
              <w:rPr>
                <w:sz w:val="22"/>
                <w:lang w:val="es-PA"/>
              </w:rPr>
              <w:t>Acumulación = 1 sin acumulación</w:t>
            </w:r>
          </w:p>
          <w:p w:rsidR="007D74C2" w:rsidRPr="001A6C14" w:rsidRDefault="007D74C2" w:rsidP="00677CD8">
            <w:pPr>
              <w:spacing w:after="0"/>
              <w:rPr>
                <w:sz w:val="22"/>
                <w:lang w:val="es-PA"/>
              </w:rPr>
            </w:pPr>
            <w:r w:rsidRPr="001A6C14">
              <w:rPr>
                <w:sz w:val="22"/>
                <w:lang w:val="es-PA"/>
              </w:rPr>
              <w:t>Efecto = 4 directo</w:t>
            </w:r>
          </w:p>
          <w:p w:rsidR="007D74C2" w:rsidRPr="001A6C14" w:rsidRDefault="007D74C2" w:rsidP="00677CD8">
            <w:pPr>
              <w:spacing w:after="0"/>
              <w:rPr>
                <w:sz w:val="22"/>
                <w:lang w:val="es-PA"/>
              </w:rPr>
            </w:pPr>
            <w:r w:rsidRPr="001A6C14">
              <w:rPr>
                <w:sz w:val="22"/>
                <w:lang w:val="es-PA"/>
              </w:rPr>
              <w:t>Periodicidad = 1 irregular</w:t>
            </w:r>
          </w:p>
          <w:p w:rsidR="007D74C2" w:rsidRPr="001A6C14" w:rsidRDefault="007D74C2" w:rsidP="00677CD8">
            <w:pPr>
              <w:spacing w:after="0"/>
              <w:rPr>
                <w:sz w:val="22"/>
                <w:lang w:val="es-PA"/>
              </w:rPr>
            </w:pPr>
            <w:r w:rsidRPr="001A6C14">
              <w:rPr>
                <w:sz w:val="22"/>
                <w:lang w:val="es-PA"/>
              </w:rPr>
              <w:t>Recuperabilidad = 1 recuperable de manera inmediata</w:t>
            </w:r>
          </w:p>
          <w:p w:rsidR="007D74C2" w:rsidRPr="001A6C14" w:rsidRDefault="007D74C2" w:rsidP="00677CD8">
            <w:pPr>
              <w:spacing w:after="0"/>
              <w:rPr>
                <w:sz w:val="22"/>
                <w:lang w:val="es-PA"/>
              </w:rPr>
            </w:pPr>
          </w:p>
          <w:p w:rsidR="007D74C2" w:rsidRPr="001A6C14" w:rsidRDefault="007D74C2" w:rsidP="00677CD8">
            <w:pPr>
              <w:spacing w:after="0"/>
              <w:rPr>
                <w:sz w:val="22"/>
                <w:lang w:val="es-PA" w:eastAsia="es-CO"/>
              </w:rPr>
            </w:pPr>
            <w:r w:rsidRPr="001A6C14">
              <w:rPr>
                <w:b/>
                <w:color w:val="FF0000"/>
                <w:sz w:val="22"/>
                <w:u w:val="single"/>
                <w:lang w:val="es-PA"/>
              </w:rPr>
              <w:t>Importancia = 28 moderado</w:t>
            </w:r>
          </w:p>
        </w:tc>
      </w:tr>
      <w:tr w:rsidR="007D74C2" w:rsidRPr="001A6C14" w:rsidTr="00677CD8">
        <w:trPr>
          <w:jc w:val="center"/>
        </w:trPr>
        <w:tc>
          <w:tcPr>
            <w:tcW w:w="1791" w:type="pct"/>
            <w:vAlign w:val="center"/>
          </w:tcPr>
          <w:p w:rsidR="007D74C2" w:rsidRPr="001A6C14" w:rsidRDefault="007D74C2" w:rsidP="00677CD8">
            <w:pPr>
              <w:spacing w:after="0"/>
              <w:rPr>
                <w:b/>
                <w:sz w:val="22"/>
                <w:u w:val="single"/>
                <w:lang w:val="es-PA"/>
              </w:rPr>
            </w:pPr>
            <w:r w:rsidRPr="001A6C14">
              <w:rPr>
                <w:b/>
                <w:sz w:val="22"/>
                <w:u w:val="single"/>
                <w:lang w:val="es-PA"/>
              </w:rPr>
              <w:t>Alteración del paisaje y de la conectividad ecológica</w:t>
            </w:r>
          </w:p>
          <w:p w:rsidR="007D74C2" w:rsidRPr="001A6C14" w:rsidRDefault="007D74C2" w:rsidP="00677CD8">
            <w:pPr>
              <w:spacing w:after="0"/>
              <w:rPr>
                <w:b/>
                <w:sz w:val="22"/>
                <w:u w:val="single"/>
                <w:lang w:val="es-PA"/>
              </w:rPr>
            </w:pPr>
          </w:p>
          <w:p w:rsidR="007D74C2" w:rsidRPr="001A6C14" w:rsidRDefault="007D74C2" w:rsidP="00677CD8">
            <w:pPr>
              <w:spacing w:after="0"/>
              <w:rPr>
                <w:sz w:val="22"/>
                <w:lang w:val="es-PA" w:eastAsia="es-ES"/>
              </w:rPr>
            </w:pPr>
            <w:r w:rsidRPr="001A6C14">
              <w:rPr>
                <w:sz w:val="22"/>
                <w:lang w:val="es-PA" w:eastAsia="es-ES"/>
              </w:rPr>
              <w:t xml:space="preserve">Considerando lo anterior se tiene que el paisaje que involucra el Proyecto, en términos ecológicos, </w:t>
            </w:r>
            <w:r w:rsidRPr="001A6C14">
              <w:rPr>
                <w:sz w:val="22"/>
                <w:u w:val="single"/>
                <w:lang w:val="es-PA" w:eastAsia="es-ES"/>
              </w:rPr>
              <w:t>no sufrirá modificaciones significativas en su cobertura</w:t>
            </w:r>
            <w:r w:rsidRPr="001A6C14">
              <w:rPr>
                <w:sz w:val="22"/>
                <w:lang w:val="es-PA" w:eastAsia="es-ES"/>
              </w:rPr>
              <w:t xml:space="preserve"> vegetal boscosa ni paramuna por las diferentes obras puesto que la afectación tal y como se ha mencionado, es puntual y está orientada al mínimo de intervención. </w:t>
            </w:r>
          </w:p>
          <w:p w:rsidR="007D74C2" w:rsidRPr="001A6C14" w:rsidRDefault="007D74C2" w:rsidP="00677CD8">
            <w:pPr>
              <w:spacing w:after="0"/>
              <w:rPr>
                <w:sz w:val="22"/>
                <w:lang w:val="es-PA" w:eastAsia="es-ES"/>
              </w:rPr>
            </w:pPr>
          </w:p>
          <w:p w:rsidR="007D74C2" w:rsidRPr="001A6C14" w:rsidRDefault="007D74C2" w:rsidP="00677CD8">
            <w:pPr>
              <w:spacing w:after="0"/>
              <w:rPr>
                <w:b/>
                <w:sz w:val="22"/>
                <w:u w:val="single"/>
                <w:lang w:val="es-PA"/>
              </w:rPr>
            </w:pPr>
            <w:r w:rsidRPr="001A6C14">
              <w:rPr>
                <w:sz w:val="22"/>
                <w:lang w:val="es-PA" w:eastAsia="es-ES"/>
              </w:rPr>
              <w:t xml:space="preserve">Esto favorece la conservación de los bosques, el mantenimiento de la conectividad, proximidad y la posibilidad de no fragmentación de los parches existentes; sin embargo, no por ello se puede perder de vista la vulnerabilidad y fragilidad de estas coberturas debido al área reducida que presentan y a la baja capacidad de resilencia que poseen, lo que les imposibilita recuperarse en periodos de tiempo cortos y ofrecer los recursos ambientales necesarios para soportar gran biodiversidad. </w:t>
            </w:r>
          </w:p>
        </w:tc>
        <w:tc>
          <w:tcPr>
            <w:tcW w:w="709" w:type="pct"/>
            <w:vAlign w:val="center"/>
          </w:tcPr>
          <w:p w:rsidR="007D74C2" w:rsidRPr="001A6C14" w:rsidRDefault="007D74C2" w:rsidP="00677CD8">
            <w:pPr>
              <w:spacing w:after="0"/>
              <w:rPr>
                <w:sz w:val="22"/>
                <w:lang w:val="es-PA"/>
              </w:rPr>
            </w:pPr>
            <w:r w:rsidRPr="001A6C14">
              <w:rPr>
                <w:sz w:val="22"/>
                <w:lang w:val="es-PA"/>
              </w:rPr>
              <w:t>Probabilidad = 1 seguro</w:t>
            </w:r>
          </w:p>
          <w:p w:rsidR="007D74C2" w:rsidRPr="001A6C14" w:rsidRDefault="007D74C2" w:rsidP="00677CD8">
            <w:pPr>
              <w:spacing w:after="0"/>
              <w:rPr>
                <w:sz w:val="22"/>
                <w:lang w:val="es-PA"/>
              </w:rPr>
            </w:pPr>
            <w:r w:rsidRPr="001A6C14">
              <w:rPr>
                <w:sz w:val="22"/>
                <w:lang w:val="es-PA"/>
              </w:rPr>
              <w:t>Magnitud = 0.19 media</w:t>
            </w:r>
          </w:p>
          <w:p w:rsidR="007D74C2" w:rsidRPr="001A6C14" w:rsidRDefault="007D74C2" w:rsidP="00677CD8">
            <w:pPr>
              <w:spacing w:after="0"/>
              <w:rPr>
                <w:sz w:val="22"/>
                <w:lang w:val="es-PA"/>
              </w:rPr>
            </w:pPr>
            <w:r w:rsidRPr="001A6C14">
              <w:rPr>
                <w:sz w:val="22"/>
                <w:lang w:val="es-PA"/>
              </w:rPr>
              <w:t>Vulnerabilidad = 0.60 media</w:t>
            </w:r>
          </w:p>
          <w:p w:rsidR="007D74C2" w:rsidRPr="001A6C14" w:rsidRDefault="007D74C2" w:rsidP="00677CD8">
            <w:pPr>
              <w:spacing w:after="0"/>
              <w:rPr>
                <w:sz w:val="22"/>
                <w:lang w:val="es-PA"/>
              </w:rPr>
            </w:pPr>
            <w:r w:rsidRPr="001A6C14">
              <w:rPr>
                <w:sz w:val="22"/>
                <w:lang w:val="es-PA"/>
              </w:rPr>
              <w:t>Duración = 1.0 permanente</w:t>
            </w:r>
          </w:p>
          <w:p w:rsidR="007D74C2" w:rsidRPr="001A6C14" w:rsidRDefault="007D74C2" w:rsidP="00677CD8">
            <w:pPr>
              <w:spacing w:after="0"/>
              <w:rPr>
                <w:sz w:val="22"/>
                <w:lang w:val="es-PA"/>
              </w:rPr>
            </w:pPr>
            <w:r w:rsidRPr="001A6C14">
              <w:rPr>
                <w:sz w:val="22"/>
                <w:lang w:val="es-PA"/>
              </w:rPr>
              <w:t>Factor de Incidencia no cuantificable = 0.10 bajo</w:t>
            </w:r>
          </w:p>
          <w:p w:rsidR="007D74C2" w:rsidRPr="001A6C14" w:rsidRDefault="007D74C2" w:rsidP="00677CD8">
            <w:pPr>
              <w:spacing w:after="0"/>
              <w:rPr>
                <w:sz w:val="22"/>
                <w:lang w:val="es-PA"/>
              </w:rPr>
            </w:pPr>
            <w:r w:rsidRPr="001A6C14">
              <w:rPr>
                <w:sz w:val="22"/>
                <w:lang w:val="es-PA"/>
              </w:rPr>
              <w:t>Importancia = 4.22</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b/>
                <w:color w:val="FF0000"/>
                <w:sz w:val="22"/>
                <w:u w:val="single"/>
                <w:lang w:val="es-PA"/>
              </w:rPr>
              <w:t>Medianamente significativo</w:t>
            </w:r>
          </w:p>
        </w:tc>
        <w:tc>
          <w:tcPr>
            <w:tcW w:w="1750" w:type="pct"/>
            <w:vAlign w:val="center"/>
          </w:tcPr>
          <w:p w:rsidR="007D74C2" w:rsidRPr="001A6C14" w:rsidRDefault="007D74C2" w:rsidP="001A6C14">
            <w:pPr>
              <w:spacing w:after="60"/>
              <w:rPr>
                <w:sz w:val="22"/>
                <w:lang w:val="es-PA"/>
              </w:rPr>
            </w:pPr>
            <w:r w:rsidRPr="001A6C14">
              <w:rPr>
                <w:sz w:val="22"/>
                <w:lang w:val="es-PA"/>
              </w:rPr>
              <w:t>Hoy en día el paisaje que se disfruta en el tramo La Calera – Choachí, es de valles con uso agropecuario, limitados por cuerpos de agua superficial y bosques ubicados al fondo, sobre las laderas y cumbres de las cordilleras. Las mayores alteraciones se observa en los trazados de caminos veredales (caminos afirmados de escasos 6 m) y las agrupaciones de viviendas y pequeños comercios, en las proximidades a las escuelas de las distintas veredas; sin embargo, también hay cruces existentes de líneas eléctricas, tanto de transmisión (alta tensión), como de distribución (baja tensión) a lo largo de las vías existentes.</w:t>
            </w:r>
          </w:p>
          <w:p w:rsidR="007D74C2" w:rsidRPr="001A6C14" w:rsidRDefault="007D74C2" w:rsidP="001A6C14">
            <w:pPr>
              <w:spacing w:after="60"/>
              <w:rPr>
                <w:sz w:val="22"/>
                <w:lang w:val="es-PA"/>
              </w:rPr>
            </w:pPr>
            <w:r w:rsidRPr="001A6C14">
              <w:rPr>
                <w:sz w:val="22"/>
                <w:lang w:val="es-PA"/>
              </w:rPr>
              <w:t xml:space="preserve">El Proyecto CPOC tendrá un impacto directo sobre el paisaje debido a la introducción de una vía pavimentada más ancha (aprox. 12 m), asociado a un mayor flujo vehicular. Por otro lado, la Línea de Transmisión La Esperanza aportará, a su vez, un nuevo elemento de infraestructura en el horizonte, alterando la cuenca visual en sectores específicos de apreciación del paisaje. </w:t>
            </w:r>
          </w:p>
          <w:p w:rsidR="007D74C2" w:rsidRPr="001A6C14" w:rsidRDefault="007D74C2" w:rsidP="001A6C14">
            <w:pPr>
              <w:spacing w:after="60"/>
              <w:rPr>
                <w:sz w:val="22"/>
                <w:lang w:val="es-PA"/>
              </w:rPr>
            </w:pPr>
            <w:r w:rsidRPr="001A6C14">
              <w:rPr>
                <w:sz w:val="22"/>
                <w:lang w:val="es-PA"/>
              </w:rPr>
              <w:t>En este sentido, el IAA se presentará solamente en los cruces de ambos proyectos y se podrán observar principalmente desde la vía del Corredor, ya que en los cruces no existen comunidades cercanas. Adicionalmente, debido a la diferencia de alturas entre la Línea de Transmisión y la vía del Corredor, y por la propia orografía del terreno, en ocasiones la combinación de ambos elementos en el paisaje se podrá apreciar de forma esporádica.</w:t>
            </w:r>
          </w:p>
        </w:tc>
        <w:tc>
          <w:tcPr>
            <w:tcW w:w="750" w:type="pct"/>
            <w:vAlign w:val="center"/>
          </w:tcPr>
          <w:p w:rsidR="007D74C2" w:rsidRPr="001A6C14" w:rsidRDefault="007D74C2" w:rsidP="00677CD8">
            <w:pPr>
              <w:spacing w:after="0"/>
              <w:rPr>
                <w:sz w:val="22"/>
                <w:lang w:val="es-PA"/>
              </w:rPr>
            </w:pPr>
            <w:r w:rsidRPr="001A6C14">
              <w:rPr>
                <w:sz w:val="22"/>
                <w:lang w:val="es-PA"/>
              </w:rPr>
              <w:t>Intensidad = 2 media</w:t>
            </w:r>
          </w:p>
          <w:p w:rsidR="007D74C2" w:rsidRPr="001A6C14" w:rsidRDefault="007D74C2" w:rsidP="00677CD8">
            <w:pPr>
              <w:spacing w:after="0"/>
              <w:rPr>
                <w:sz w:val="22"/>
                <w:lang w:val="es-PA"/>
              </w:rPr>
            </w:pPr>
            <w:r w:rsidRPr="001A6C14">
              <w:rPr>
                <w:sz w:val="22"/>
                <w:lang w:val="es-PA"/>
              </w:rPr>
              <w:t>Extensión = 2 parcial</w:t>
            </w:r>
          </w:p>
          <w:p w:rsidR="007D74C2" w:rsidRPr="001A6C14" w:rsidRDefault="007D74C2" w:rsidP="00677CD8">
            <w:pPr>
              <w:spacing w:after="0"/>
              <w:rPr>
                <w:sz w:val="22"/>
                <w:lang w:val="es-PA"/>
              </w:rPr>
            </w:pPr>
            <w:r w:rsidRPr="001A6C14">
              <w:rPr>
                <w:sz w:val="22"/>
                <w:lang w:val="es-PA"/>
              </w:rPr>
              <w:t>Momento = 4 inmediato</w:t>
            </w:r>
          </w:p>
          <w:p w:rsidR="007D74C2" w:rsidRPr="001A6C14" w:rsidRDefault="007D74C2" w:rsidP="00677CD8">
            <w:pPr>
              <w:spacing w:after="0"/>
              <w:rPr>
                <w:sz w:val="22"/>
                <w:lang w:val="es-PA"/>
              </w:rPr>
            </w:pPr>
            <w:r w:rsidRPr="001A6C14">
              <w:rPr>
                <w:sz w:val="22"/>
                <w:lang w:val="es-PA"/>
              </w:rPr>
              <w:t>Persistencia = 4 Permanente</w:t>
            </w:r>
          </w:p>
          <w:p w:rsidR="007D74C2" w:rsidRPr="001A6C14" w:rsidRDefault="007D74C2" w:rsidP="00677CD8">
            <w:pPr>
              <w:spacing w:after="0"/>
              <w:rPr>
                <w:sz w:val="22"/>
                <w:lang w:val="es-PA"/>
              </w:rPr>
            </w:pPr>
            <w:r w:rsidRPr="001A6C14">
              <w:rPr>
                <w:sz w:val="22"/>
                <w:lang w:val="es-PA"/>
              </w:rPr>
              <w:t>Reversibilidad = 4 Irreversible</w:t>
            </w:r>
          </w:p>
          <w:p w:rsidR="007D74C2" w:rsidRPr="001A6C14" w:rsidRDefault="007D74C2" w:rsidP="00677CD8">
            <w:pPr>
              <w:spacing w:after="0"/>
              <w:rPr>
                <w:sz w:val="22"/>
                <w:lang w:val="es-PA"/>
              </w:rPr>
            </w:pPr>
            <w:r w:rsidRPr="001A6C14">
              <w:rPr>
                <w:sz w:val="22"/>
                <w:lang w:val="es-PA"/>
              </w:rPr>
              <w:t>Sinergia = 1 sin sinergia</w:t>
            </w:r>
          </w:p>
          <w:p w:rsidR="007D74C2" w:rsidRPr="001A6C14" w:rsidRDefault="007D74C2" w:rsidP="00677CD8">
            <w:pPr>
              <w:spacing w:after="0"/>
              <w:rPr>
                <w:sz w:val="22"/>
                <w:lang w:val="es-PA"/>
              </w:rPr>
            </w:pPr>
            <w:r w:rsidRPr="001A6C14">
              <w:rPr>
                <w:sz w:val="22"/>
                <w:lang w:val="es-PA"/>
              </w:rPr>
              <w:t>Acumulación = 1 sin acumulación</w:t>
            </w:r>
          </w:p>
          <w:p w:rsidR="007D74C2" w:rsidRPr="001A6C14" w:rsidRDefault="007D74C2" w:rsidP="00677CD8">
            <w:pPr>
              <w:spacing w:after="0"/>
              <w:rPr>
                <w:sz w:val="22"/>
                <w:lang w:val="es-PA"/>
              </w:rPr>
            </w:pPr>
            <w:r w:rsidRPr="001A6C14">
              <w:rPr>
                <w:sz w:val="22"/>
                <w:lang w:val="es-PA"/>
              </w:rPr>
              <w:t>Efecto = 4 directo</w:t>
            </w:r>
          </w:p>
          <w:p w:rsidR="007D74C2" w:rsidRPr="001A6C14" w:rsidRDefault="007D74C2" w:rsidP="00677CD8">
            <w:pPr>
              <w:spacing w:after="0"/>
              <w:rPr>
                <w:sz w:val="22"/>
                <w:lang w:val="es-PA"/>
              </w:rPr>
            </w:pPr>
            <w:r w:rsidRPr="001A6C14">
              <w:rPr>
                <w:sz w:val="22"/>
                <w:lang w:val="es-PA"/>
              </w:rPr>
              <w:t>Periodicidad = 4 continuo</w:t>
            </w:r>
          </w:p>
          <w:p w:rsidR="007D74C2" w:rsidRPr="001A6C14" w:rsidRDefault="007D74C2" w:rsidP="00677CD8">
            <w:pPr>
              <w:spacing w:after="0"/>
              <w:rPr>
                <w:sz w:val="22"/>
                <w:lang w:val="es-PA"/>
              </w:rPr>
            </w:pPr>
            <w:r w:rsidRPr="001A6C14">
              <w:rPr>
                <w:sz w:val="22"/>
                <w:lang w:val="es-PA"/>
              </w:rPr>
              <w:t>Recuperabilidad = 4 mitigable</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b/>
                <w:color w:val="FF0000"/>
                <w:sz w:val="22"/>
                <w:u w:val="single"/>
                <w:lang w:val="es-PA"/>
              </w:rPr>
              <w:t>Importancia = 31 moderado</w:t>
            </w:r>
          </w:p>
        </w:tc>
      </w:tr>
      <w:tr w:rsidR="007D74C2" w:rsidRPr="001A6C14" w:rsidTr="00677CD8">
        <w:trPr>
          <w:jc w:val="center"/>
        </w:trPr>
        <w:tc>
          <w:tcPr>
            <w:tcW w:w="1791" w:type="pct"/>
            <w:vAlign w:val="center"/>
          </w:tcPr>
          <w:p w:rsidR="007D74C2" w:rsidRPr="001A6C14" w:rsidRDefault="007D74C2" w:rsidP="00677CD8">
            <w:pPr>
              <w:spacing w:after="0"/>
              <w:rPr>
                <w:b/>
                <w:sz w:val="22"/>
                <w:u w:val="single"/>
                <w:lang w:val="es-PA"/>
              </w:rPr>
            </w:pPr>
            <w:r w:rsidRPr="001A6C14">
              <w:rPr>
                <w:b/>
                <w:sz w:val="22"/>
                <w:u w:val="single"/>
                <w:lang w:val="es-PA"/>
              </w:rPr>
              <w:lastRenderedPageBreak/>
              <w:t>Afectación de áreas de sensibilidad ambiental</w:t>
            </w:r>
          </w:p>
          <w:p w:rsidR="007D74C2" w:rsidRPr="001A6C14" w:rsidRDefault="007D74C2" w:rsidP="00677CD8">
            <w:pPr>
              <w:spacing w:after="0"/>
              <w:rPr>
                <w:b/>
                <w:sz w:val="22"/>
                <w:u w:val="single"/>
                <w:lang w:val="es-PA"/>
              </w:rPr>
            </w:pPr>
          </w:p>
          <w:p w:rsidR="007D74C2" w:rsidRPr="001A6C14" w:rsidRDefault="007D74C2" w:rsidP="00677CD8">
            <w:pPr>
              <w:spacing w:after="0"/>
              <w:rPr>
                <w:b/>
                <w:sz w:val="22"/>
                <w:u w:val="single"/>
                <w:lang w:val="es-PA"/>
              </w:rPr>
            </w:pPr>
            <w:r w:rsidRPr="001A6C14">
              <w:rPr>
                <w:sz w:val="22"/>
                <w:lang w:val="es-PA" w:eastAsia="es-ES"/>
              </w:rPr>
              <w:t>Se considera como impacto acumulativo en especial en el paso por la RFP Páramo Grande y los bosques Gachalá, áreas las cuales son atravesadas actualmente por líneas de transmisión, de forma tal que se pueden acumular los impactos, para la línea de transmisión a 230 kV Guavio – Nueva Esperanza, en especial en los sitios donde las líneas puedan estar cercanas entre sí.</w:t>
            </w:r>
          </w:p>
        </w:tc>
        <w:tc>
          <w:tcPr>
            <w:tcW w:w="709" w:type="pct"/>
            <w:vAlign w:val="center"/>
          </w:tcPr>
          <w:p w:rsidR="007D74C2" w:rsidRPr="001A6C14" w:rsidRDefault="007D74C2" w:rsidP="00677CD8">
            <w:pPr>
              <w:spacing w:after="0"/>
              <w:rPr>
                <w:sz w:val="22"/>
                <w:lang w:val="es-PA"/>
              </w:rPr>
            </w:pPr>
            <w:r w:rsidRPr="001A6C14">
              <w:rPr>
                <w:sz w:val="22"/>
                <w:lang w:val="es-PA"/>
              </w:rPr>
              <w:t>Probabilidad = 1.0 seguro</w:t>
            </w:r>
          </w:p>
          <w:p w:rsidR="007D74C2" w:rsidRPr="001A6C14" w:rsidRDefault="007D74C2" w:rsidP="00677CD8">
            <w:pPr>
              <w:spacing w:after="0"/>
              <w:rPr>
                <w:sz w:val="22"/>
                <w:lang w:val="es-PA"/>
              </w:rPr>
            </w:pPr>
            <w:r w:rsidRPr="001A6C14">
              <w:rPr>
                <w:sz w:val="22"/>
                <w:lang w:val="es-PA"/>
              </w:rPr>
              <w:t>Magnitud = 0.01 muy baja</w:t>
            </w:r>
          </w:p>
          <w:p w:rsidR="007D74C2" w:rsidRPr="001A6C14" w:rsidRDefault="007D74C2" w:rsidP="00677CD8">
            <w:pPr>
              <w:spacing w:after="0"/>
              <w:rPr>
                <w:sz w:val="22"/>
                <w:lang w:val="es-PA"/>
              </w:rPr>
            </w:pPr>
            <w:r w:rsidRPr="001A6C14">
              <w:rPr>
                <w:sz w:val="22"/>
                <w:lang w:val="es-PA"/>
              </w:rPr>
              <w:t>Vulnerabilidad = 0.45 media</w:t>
            </w:r>
          </w:p>
          <w:p w:rsidR="007D74C2" w:rsidRPr="001A6C14" w:rsidRDefault="007D74C2" w:rsidP="00677CD8">
            <w:pPr>
              <w:spacing w:after="0"/>
              <w:rPr>
                <w:sz w:val="22"/>
                <w:lang w:val="es-PA"/>
              </w:rPr>
            </w:pPr>
            <w:r w:rsidRPr="001A6C14">
              <w:rPr>
                <w:sz w:val="22"/>
                <w:lang w:val="es-PA"/>
              </w:rPr>
              <w:t>Duración = 1.0 permanente</w:t>
            </w:r>
          </w:p>
          <w:p w:rsidR="007D74C2" w:rsidRPr="001A6C14" w:rsidRDefault="007D74C2" w:rsidP="00677CD8">
            <w:pPr>
              <w:spacing w:after="0"/>
              <w:rPr>
                <w:sz w:val="22"/>
                <w:lang w:val="es-PA"/>
              </w:rPr>
            </w:pPr>
            <w:r w:rsidRPr="001A6C14">
              <w:rPr>
                <w:sz w:val="22"/>
                <w:lang w:val="es-PA"/>
              </w:rPr>
              <w:t>Factor de Incidencia no cuantificable = 0.15 medio</w:t>
            </w:r>
          </w:p>
          <w:p w:rsidR="007D74C2" w:rsidRPr="001A6C14" w:rsidRDefault="007D74C2" w:rsidP="00677CD8">
            <w:pPr>
              <w:spacing w:after="0"/>
              <w:rPr>
                <w:sz w:val="22"/>
                <w:lang w:val="es-PA"/>
              </w:rPr>
            </w:pPr>
            <w:r w:rsidRPr="001A6C14">
              <w:rPr>
                <w:sz w:val="22"/>
                <w:lang w:val="es-PA"/>
              </w:rPr>
              <w:t>Importancia = 3.50</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 xml:space="preserve"> </w:t>
            </w:r>
            <w:r w:rsidRPr="001A6C14">
              <w:rPr>
                <w:b/>
                <w:color w:val="FF0000"/>
                <w:sz w:val="22"/>
                <w:u w:val="single"/>
                <w:lang w:val="es-PA"/>
              </w:rPr>
              <w:t>ligeramente significativo</w:t>
            </w:r>
          </w:p>
        </w:tc>
        <w:tc>
          <w:tcPr>
            <w:tcW w:w="1750" w:type="pct"/>
            <w:vAlign w:val="center"/>
          </w:tcPr>
          <w:p w:rsidR="007D74C2" w:rsidRPr="001A6C14" w:rsidRDefault="007D74C2" w:rsidP="00677CD8">
            <w:pPr>
              <w:spacing w:after="0"/>
              <w:rPr>
                <w:b/>
                <w:sz w:val="22"/>
                <w:u w:val="single"/>
                <w:lang w:val="es-PA"/>
              </w:rPr>
            </w:pPr>
            <w:r w:rsidRPr="001A6C14">
              <w:rPr>
                <w:b/>
                <w:sz w:val="22"/>
                <w:u w:val="single"/>
                <w:lang w:val="es-PA"/>
              </w:rPr>
              <w:t>VEC descartado.</w:t>
            </w:r>
          </w:p>
          <w:p w:rsidR="007D74C2" w:rsidRPr="001A6C14" w:rsidRDefault="007D74C2" w:rsidP="00677CD8">
            <w:pPr>
              <w:spacing w:after="0"/>
              <w:rPr>
                <w:b/>
                <w:sz w:val="22"/>
                <w:u w:val="single"/>
                <w:lang w:val="es-PA"/>
              </w:rPr>
            </w:pPr>
          </w:p>
          <w:p w:rsidR="007D74C2" w:rsidRPr="001A6C14" w:rsidRDefault="007D74C2" w:rsidP="00677CD8">
            <w:pPr>
              <w:spacing w:after="0"/>
              <w:rPr>
                <w:sz w:val="22"/>
                <w:lang w:val="es-PA"/>
              </w:rPr>
            </w:pPr>
            <w:r w:rsidRPr="001A6C14">
              <w:rPr>
                <w:sz w:val="22"/>
                <w:lang w:val="es-PA"/>
              </w:rPr>
              <w:t>Aun cuando existen áreas sensibles dentro del AI del Proyecto, éstas no serán afectadas por las actividades del proyecto.</w:t>
            </w:r>
          </w:p>
        </w:tc>
        <w:tc>
          <w:tcPr>
            <w:tcW w:w="750" w:type="pct"/>
            <w:vAlign w:val="center"/>
          </w:tcPr>
          <w:p w:rsidR="007D74C2" w:rsidRPr="001A6C14" w:rsidRDefault="007D74C2" w:rsidP="00677CD8">
            <w:pPr>
              <w:spacing w:after="0"/>
              <w:rPr>
                <w:sz w:val="22"/>
                <w:lang w:val="es-PA" w:eastAsia="es-CO"/>
              </w:rPr>
            </w:pPr>
            <w:r w:rsidRPr="001A6C14">
              <w:rPr>
                <w:sz w:val="22"/>
                <w:lang w:val="es-PA" w:eastAsia="es-CO"/>
              </w:rPr>
              <w:t>Sin Valoración</w:t>
            </w:r>
          </w:p>
        </w:tc>
      </w:tr>
      <w:tr w:rsidR="007D74C2" w:rsidRPr="001A6C14" w:rsidTr="00677CD8">
        <w:trPr>
          <w:jc w:val="center"/>
        </w:trPr>
        <w:tc>
          <w:tcPr>
            <w:tcW w:w="1791" w:type="pct"/>
            <w:vAlign w:val="center"/>
          </w:tcPr>
          <w:p w:rsidR="007D74C2" w:rsidRPr="001A6C14" w:rsidRDefault="007D74C2" w:rsidP="00677CD8">
            <w:pPr>
              <w:spacing w:after="0"/>
              <w:rPr>
                <w:b/>
                <w:sz w:val="22"/>
                <w:u w:val="single"/>
                <w:lang w:val="es-PA" w:eastAsia="es-ES"/>
              </w:rPr>
            </w:pPr>
            <w:r w:rsidRPr="001A6C14">
              <w:rPr>
                <w:b/>
                <w:sz w:val="22"/>
                <w:u w:val="single"/>
                <w:lang w:val="es-PA" w:eastAsia="es-ES"/>
              </w:rPr>
              <w:t>Alteración de especies en peligro o en veda</w:t>
            </w:r>
          </w:p>
          <w:p w:rsidR="007D74C2" w:rsidRPr="001A6C14" w:rsidRDefault="007D74C2" w:rsidP="00677CD8">
            <w:pPr>
              <w:spacing w:after="0"/>
              <w:rPr>
                <w:b/>
                <w:sz w:val="22"/>
                <w:u w:val="single"/>
                <w:lang w:val="es-PA" w:eastAsia="es-ES"/>
              </w:rPr>
            </w:pPr>
          </w:p>
          <w:p w:rsidR="007D74C2" w:rsidRPr="001A6C14" w:rsidRDefault="007D74C2" w:rsidP="00677CD8">
            <w:pPr>
              <w:spacing w:after="0"/>
              <w:rPr>
                <w:b/>
                <w:sz w:val="22"/>
                <w:u w:val="single"/>
                <w:lang w:val="es-PA" w:eastAsia="es-ES"/>
              </w:rPr>
            </w:pPr>
            <w:r w:rsidRPr="001A6C14">
              <w:rPr>
                <w:sz w:val="22"/>
                <w:lang w:val="es-PA" w:eastAsia="es-ES"/>
              </w:rPr>
              <w:t>Se consideran impactos acumulativos dado que en la región de ubicación del Proyecto, se encuentran líneas de transmisión las cuales serán en algún momento cruzadas o se encontrarán muy cerca (paralelas) al trazado proyectado para la línea Guavio – Nueva Esperanza a 230 kV. De modo que los impactos generados por esta línea a construir se sumarán a los ya generados.</w:t>
            </w:r>
          </w:p>
        </w:tc>
        <w:tc>
          <w:tcPr>
            <w:tcW w:w="709" w:type="pct"/>
            <w:vAlign w:val="center"/>
          </w:tcPr>
          <w:p w:rsidR="007D74C2" w:rsidRPr="001A6C14" w:rsidRDefault="007D74C2" w:rsidP="00677CD8">
            <w:pPr>
              <w:spacing w:after="0"/>
              <w:rPr>
                <w:sz w:val="22"/>
                <w:lang w:val="es-PA"/>
              </w:rPr>
            </w:pPr>
            <w:r w:rsidRPr="001A6C14">
              <w:rPr>
                <w:sz w:val="22"/>
                <w:lang w:val="es-PA"/>
              </w:rPr>
              <w:t>Probabilidad = 0.80 muy probable</w:t>
            </w:r>
          </w:p>
          <w:p w:rsidR="007D74C2" w:rsidRPr="001A6C14" w:rsidRDefault="007D74C2" w:rsidP="00677CD8">
            <w:pPr>
              <w:spacing w:after="0"/>
              <w:rPr>
                <w:sz w:val="22"/>
                <w:lang w:val="es-PA"/>
              </w:rPr>
            </w:pPr>
            <w:r w:rsidRPr="001A6C14">
              <w:rPr>
                <w:sz w:val="22"/>
                <w:lang w:val="es-PA"/>
              </w:rPr>
              <w:t>Magnitud = 0.50 alta</w:t>
            </w:r>
          </w:p>
          <w:p w:rsidR="007D74C2" w:rsidRPr="001A6C14" w:rsidRDefault="007D74C2" w:rsidP="00677CD8">
            <w:pPr>
              <w:spacing w:after="0"/>
              <w:rPr>
                <w:sz w:val="22"/>
                <w:lang w:val="es-PA"/>
              </w:rPr>
            </w:pPr>
            <w:r w:rsidRPr="001A6C14">
              <w:rPr>
                <w:sz w:val="22"/>
                <w:lang w:val="es-PA"/>
              </w:rPr>
              <w:t>Vulnerabilidad = 0.81 alta</w:t>
            </w:r>
          </w:p>
          <w:p w:rsidR="007D74C2" w:rsidRPr="001A6C14" w:rsidRDefault="007D74C2" w:rsidP="00677CD8">
            <w:pPr>
              <w:spacing w:after="0"/>
              <w:rPr>
                <w:sz w:val="22"/>
                <w:lang w:val="es-PA"/>
              </w:rPr>
            </w:pPr>
            <w:r w:rsidRPr="001A6C14">
              <w:rPr>
                <w:sz w:val="22"/>
                <w:lang w:val="es-PA"/>
              </w:rPr>
              <w:t>Duración = 0.70 temporal</w:t>
            </w:r>
          </w:p>
          <w:p w:rsidR="007D74C2" w:rsidRPr="001A6C14" w:rsidRDefault="007D74C2" w:rsidP="00677CD8">
            <w:pPr>
              <w:spacing w:after="0"/>
              <w:rPr>
                <w:sz w:val="22"/>
                <w:lang w:val="es-PA"/>
              </w:rPr>
            </w:pPr>
            <w:r w:rsidRPr="001A6C14">
              <w:rPr>
                <w:sz w:val="22"/>
                <w:lang w:val="es-PA"/>
              </w:rPr>
              <w:t>Factor de Incidencia no cuantificable = 0.20 medio</w:t>
            </w:r>
          </w:p>
          <w:p w:rsidR="007D74C2" w:rsidRPr="001A6C14" w:rsidRDefault="007D74C2" w:rsidP="00677CD8">
            <w:pPr>
              <w:spacing w:after="0"/>
              <w:rPr>
                <w:sz w:val="22"/>
                <w:lang w:val="es-PA"/>
              </w:rPr>
            </w:pPr>
            <w:r w:rsidRPr="001A6C14">
              <w:rPr>
                <w:sz w:val="22"/>
                <w:lang w:val="es-PA"/>
              </w:rPr>
              <w:t>Importancia = 4.86</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b/>
                <w:color w:val="FF0000"/>
                <w:sz w:val="22"/>
                <w:u w:val="single"/>
                <w:lang w:val="es-PA"/>
              </w:rPr>
              <w:t>Medianamente significativo</w:t>
            </w:r>
          </w:p>
        </w:tc>
        <w:tc>
          <w:tcPr>
            <w:tcW w:w="1750" w:type="pct"/>
            <w:vAlign w:val="center"/>
          </w:tcPr>
          <w:p w:rsidR="007D74C2" w:rsidRPr="001A6C14" w:rsidRDefault="007D74C2" w:rsidP="00677CD8">
            <w:pPr>
              <w:spacing w:after="0"/>
              <w:rPr>
                <w:b/>
                <w:sz w:val="22"/>
                <w:u w:val="single"/>
                <w:lang w:val="es-PA"/>
              </w:rPr>
            </w:pPr>
            <w:r w:rsidRPr="001A6C14">
              <w:rPr>
                <w:b/>
                <w:sz w:val="22"/>
                <w:u w:val="single"/>
                <w:lang w:val="es-PA"/>
              </w:rPr>
              <w:t>VEC descartado.</w:t>
            </w:r>
          </w:p>
          <w:p w:rsidR="007D74C2" w:rsidRPr="001A6C14" w:rsidRDefault="007D74C2" w:rsidP="00677CD8">
            <w:pPr>
              <w:spacing w:after="0"/>
              <w:rPr>
                <w:b/>
                <w:sz w:val="22"/>
                <w:u w:val="single"/>
                <w:lang w:val="es-PA"/>
              </w:rPr>
            </w:pPr>
          </w:p>
          <w:p w:rsidR="007D74C2" w:rsidRPr="001A6C14" w:rsidRDefault="007D74C2" w:rsidP="00677CD8">
            <w:pPr>
              <w:spacing w:after="0"/>
              <w:rPr>
                <w:sz w:val="22"/>
                <w:lang w:val="es-PA"/>
              </w:rPr>
            </w:pPr>
            <w:r w:rsidRPr="001A6C14">
              <w:rPr>
                <w:sz w:val="22"/>
                <w:lang w:val="es-PA"/>
              </w:rPr>
              <w:t>Aun cuando existen áreas sensibles dentro del AI del Proyecto, éstas no serán afectadas por las actividades del proyecto.</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Como parte de la afectación a la cobertura vegetal en ciertas áreas del tramo, se tendrá la alteración de especies en veda, sobre todo en los tramos La Calera – Choachí, Choachí – Cáqueza y la variante de Choachí, donde el diseño contempla áreas nuevas de construcción. Estas especies de flora en veda, serán inventariadas y como medida de mitigación se plantea en los casos donde se pueda realizar un rescate de flora y trasplante, además de la compensación de las mismas por área afectada.</w:t>
            </w:r>
          </w:p>
        </w:tc>
        <w:tc>
          <w:tcPr>
            <w:tcW w:w="750" w:type="pct"/>
            <w:vAlign w:val="center"/>
          </w:tcPr>
          <w:p w:rsidR="007D74C2" w:rsidRPr="001A6C14" w:rsidRDefault="007D74C2" w:rsidP="00677CD8">
            <w:pPr>
              <w:spacing w:after="0"/>
              <w:rPr>
                <w:sz w:val="22"/>
                <w:lang w:val="es-PA" w:eastAsia="es-CO"/>
              </w:rPr>
            </w:pPr>
            <w:r w:rsidRPr="001A6C14">
              <w:rPr>
                <w:sz w:val="22"/>
                <w:lang w:val="es-PA" w:eastAsia="es-CO"/>
              </w:rPr>
              <w:t>Sin Valoración</w:t>
            </w:r>
          </w:p>
        </w:tc>
      </w:tr>
    </w:tbl>
    <w:p w:rsidR="007D74C2" w:rsidRDefault="007D74C2" w:rsidP="007D74C2">
      <w:pPr>
        <w:jc w:val="center"/>
        <w:rPr>
          <w:b/>
          <w:u w:val="single"/>
          <w:lang w:val="es-PA"/>
        </w:rPr>
      </w:pPr>
    </w:p>
    <w:p w:rsidR="007D74C2" w:rsidRDefault="007D74C2" w:rsidP="007D74C2">
      <w:pPr>
        <w:rPr>
          <w:lang w:val="es-PA"/>
        </w:rPr>
      </w:pPr>
      <w:r>
        <w:rPr>
          <w:lang w:val="es-PA"/>
        </w:rPr>
        <w:br w:type="page"/>
      </w:r>
    </w:p>
    <w:p w:rsidR="007D74C2" w:rsidRPr="008B2B9B" w:rsidRDefault="007D74C2" w:rsidP="007D74C2">
      <w:pPr>
        <w:pStyle w:val="Caption"/>
      </w:pPr>
      <w:bookmarkStart w:id="386" w:name="_Toc429673397"/>
      <w:bookmarkStart w:id="387" w:name="_Toc429755718"/>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62</w:t>
      </w:r>
      <w:r>
        <w:fldChar w:fldCharType="end"/>
      </w:r>
      <w:r>
        <w:t xml:space="preserve">. </w:t>
      </w:r>
      <w:r w:rsidRPr="008B2B9B">
        <w:t xml:space="preserve">Análisis </w:t>
      </w:r>
      <w:r>
        <w:t>de Impactos Acumulativos en e</w:t>
      </w:r>
      <w:r w:rsidRPr="008B2B9B">
        <w:t>l Medio Socioeconómico</w:t>
      </w:r>
      <w:bookmarkEnd w:id="386"/>
      <w:bookmarkEnd w:id="387"/>
    </w:p>
    <w:tbl>
      <w:tblPr>
        <w:tblStyle w:val="TableGrid"/>
        <w:tblW w:w="5000" w:type="pct"/>
        <w:tblLook w:val="04A0" w:firstRow="1" w:lastRow="0" w:firstColumn="1" w:lastColumn="0" w:noHBand="0" w:noVBand="1"/>
      </w:tblPr>
      <w:tblGrid>
        <w:gridCol w:w="7017"/>
        <w:gridCol w:w="3597"/>
        <w:gridCol w:w="6123"/>
        <w:gridCol w:w="4853"/>
      </w:tblGrid>
      <w:tr w:rsidR="007D74C2" w:rsidRPr="001A6C14" w:rsidTr="00677CD8">
        <w:trPr>
          <w:cantSplit/>
          <w:tblHeader/>
        </w:trPr>
        <w:tc>
          <w:tcPr>
            <w:tcW w:w="2458" w:type="pct"/>
            <w:gridSpan w:val="2"/>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LÍNEA 230 KV</w:t>
            </w:r>
          </w:p>
        </w:tc>
        <w:tc>
          <w:tcPr>
            <w:tcW w:w="2542" w:type="pct"/>
            <w:gridSpan w:val="2"/>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CORREDOR PERIMETRAL DE ORIENTE</w:t>
            </w:r>
          </w:p>
        </w:tc>
      </w:tr>
      <w:tr w:rsidR="007D74C2" w:rsidRPr="001A6C14" w:rsidTr="00677CD8">
        <w:trPr>
          <w:cantSplit/>
          <w:tblHeader/>
        </w:trPr>
        <w:tc>
          <w:tcPr>
            <w:tcW w:w="1625"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IMPACTO</w:t>
            </w:r>
          </w:p>
        </w:tc>
        <w:tc>
          <w:tcPr>
            <w:tcW w:w="833"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VALORACIÓN</w:t>
            </w:r>
          </w:p>
        </w:tc>
        <w:tc>
          <w:tcPr>
            <w:tcW w:w="1418"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IMPACTO</w:t>
            </w:r>
          </w:p>
        </w:tc>
        <w:tc>
          <w:tcPr>
            <w:tcW w:w="1124" w:type="pct"/>
            <w:shd w:val="clear" w:color="auto" w:fill="007078"/>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VALORACIÓN</w:t>
            </w:r>
          </w:p>
        </w:tc>
      </w:tr>
      <w:tr w:rsidR="007D74C2" w:rsidRPr="001A6C14" w:rsidTr="00677CD8">
        <w:trPr>
          <w:trHeight w:val="4922"/>
        </w:trPr>
        <w:tc>
          <w:tcPr>
            <w:tcW w:w="1625" w:type="pct"/>
            <w:vAlign w:val="center"/>
          </w:tcPr>
          <w:p w:rsidR="007D74C2" w:rsidRPr="001A6C14" w:rsidRDefault="007D74C2" w:rsidP="00677CD8">
            <w:pPr>
              <w:spacing w:after="0"/>
              <w:rPr>
                <w:b/>
                <w:sz w:val="22"/>
                <w:u w:val="single"/>
                <w:lang w:val="es-ES" w:eastAsia="es-ES"/>
              </w:rPr>
            </w:pPr>
            <w:r w:rsidRPr="001A6C14">
              <w:rPr>
                <w:b/>
                <w:sz w:val="22"/>
                <w:u w:val="single"/>
                <w:lang w:val="es-ES" w:eastAsia="es-ES"/>
              </w:rPr>
              <w:t>Afectación del patrimonio arqueológico</w:t>
            </w:r>
          </w:p>
          <w:p w:rsidR="007D74C2" w:rsidRPr="001A6C14" w:rsidRDefault="007D74C2" w:rsidP="00677CD8">
            <w:pPr>
              <w:spacing w:after="0"/>
              <w:rPr>
                <w:b/>
                <w:sz w:val="22"/>
                <w:u w:val="single"/>
                <w:lang w:val="es-ES" w:eastAsia="es-ES"/>
              </w:rPr>
            </w:pPr>
          </w:p>
          <w:p w:rsidR="007D74C2" w:rsidRPr="001A6C14" w:rsidRDefault="007D74C2" w:rsidP="00677CD8">
            <w:pPr>
              <w:spacing w:after="0"/>
              <w:rPr>
                <w:sz w:val="22"/>
                <w:lang w:val="es-ES" w:eastAsia="es-ES"/>
              </w:rPr>
            </w:pPr>
            <w:r w:rsidRPr="001A6C14">
              <w:rPr>
                <w:sz w:val="22"/>
                <w:lang w:val="es-ES" w:eastAsia="es-ES"/>
              </w:rPr>
              <w:t xml:space="preserve">Tanto en subestación como en línea 230, aunque es mayor en la primera. Esto ocurre gracias a que especialmente en Soacha, se han desarrollado urbanizaciones cuyas obras han afectado sitios arqueológicos representados por numerosas tumbas y áreas de vivienda; además, en este municipio, se ha llevado a cabo investigaciones arqueológicas que han recuperado restos humanos y vestigios correspondientes a ocupaciones de hace 12.400 años. </w:t>
            </w:r>
          </w:p>
          <w:p w:rsidR="007D74C2" w:rsidRPr="001A6C14" w:rsidRDefault="007D74C2" w:rsidP="00677CD8">
            <w:pPr>
              <w:spacing w:after="0"/>
              <w:rPr>
                <w:sz w:val="22"/>
                <w:lang w:val="es-ES" w:eastAsia="es-ES"/>
              </w:rPr>
            </w:pPr>
          </w:p>
          <w:p w:rsidR="007D74C2" w:rsidRPr="001A6C14" w:rsidRDefault="007D74C2" w:rsidP="00677CD8">
            <w:pPr>
              <w:spacing w:after="0"/>
              <w:rPr>
                <w:b/>
                <w:sz w:val="22"/>
                <w:u w:val="single"/>
                <w:lang w:val="es-PA"/>
              </w:rPr>
            </w:pPr>
            <w:r w:rsidRPr="001A6C14">
              <w:rPr>
                <w:sz w:val="22"/>
                <w:lang w:val="es-ES" w:eastAsia="es-ES"/>
              </w:rPr>
              <w:t>En la línea, la adecuación de terrenos para el relleno sanitario de Mondoñedo, el Distrito de Riego de La Ramada y la construcción de bodegas han involucrado el hallazgo de vestigios arqueológicos. Adicionalmente, también se han registrado investigaciones arqueológicas en todos los municipios incluidos en el proyecto Nueva Esperanza.</w:t>
            </w:r>
          </w:p>
        </w:tc>
        <w:tc>
          <w:tcPr>
            <w:tcW w:w="833" w:type="pct"/>
            <w:vAlign w:val="center"/>
          </w:tcPr>
          <w:p w:rsidR="007D74C2" w:rsidRPr="001A6C14" w:rsidRDefault="007D74C2" w:rsidP="00677CD8">
            <w:pPr>
              <w:spacing w:after="0"/>
              <w:rPr>
                <w:sz w:val="22"/>
                <w:lang w:val="es-PA"/>
              </w:rPr>
            </w:pPr>
            <w:r w:rsidRPr="001A6C14">
              <w:rPr>
                <w:sz w:val="22"/>
                <w:lang w:val="es-PA"/>
              </w:rPr>
              <w:t>Probabilidad = 0.50 probable (Línea), 1.0 seguro (Subestación), 0.31 (Línea de reconfiguración)</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Magnitud = 0.50 media (Línea)</w:t>
            </w:r>
          </w:p>
          <w:p w:rsidR="007D74C2" w:rsidRPr="001A6C14" w:rsidRDefault="007D74C2" w:rsidP="00677CD8">
            <w:pPr>
              <w:spacing w:after="0"/>
              <w:rPr>
                <w:sz w:val="22"/>
                <w:lang w:val="es-PA"/>
              </w:rPr>
            </w:pPr>
            <w:r w:rsidRPr="001A6C14">
              <w:rPr>
                <w:sz w:val="22"/>
                <w:lang w:val="es-PA"/>
              </w:rPr>
              <w:t>0.90 muy alta (subestación), 0.40 (LR)</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Vulnerabilidad = 0.90 alta (línea), 0.90 alta (sub), y 0.90 alta (LR)</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Duración = 1.0 permanente (L), 1.0 (sub) y 1.0 (LR)</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Factor de Incidencia no cuantificable = 0.50 alto (L), 1.00 alto (Sub), 0.11 (LR)</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 xml:space="preserve">Importancia = 4.65 </w:t>
            </w:r>
            <w:r w:rsidRPr="001A6C14">
              <w:rPr>
                <w:b/>
                <w:color w:val="FF0000"/>
                <w:sz w:val="22"/>
                <w:u w:val="single"/>
                <w:lang w:val="es-PA"/>
              </w:rPr>
              <w:t>Medianamente significativo</w:t>
            </w:r>
            <w:r w:rsidRPr="001A6C14">
              <w:rPr>
                <w:sz w:val="22"/>
                <w:lang w:val="es-PA"/>
              </w:rPr>
              <w:t xml:space="preserve"> (Línea), 9.30 </w:t>
            </w:r>
            <w:r w:rsidRPr="001A6C14">
              <w:rPr>
                <w:b/>
                <w:color w:val="FF0000"/>
                <w:sz w:val="22"/>
                <w:u w:val="single"/>
                <w:lang w:val="es-PA"/>
              </w:rPr>
              <w:t>Muy significativo</w:t>
            </w:r>
            <w:r w:rsidRPr="001A6C14">
              <w:rPr>
                <w:sz w:val="22"/>
                <w:lang w:val="es-PA"/>
              </w:rPr>
              <w:t xml:space="preserve"> (Sub) y 1.93 (LR)</w:t>
            </w:r>
          </w:p>
        </w:tc>
        <w:tc>
          <w:tcPr>
            <w:tcW w:w="1418" w:type="pct"/>
            <w:vAlign w:val="center"/>
          </w:tcPr>
          <w:p w:rsidR="007D74C2" w:rsidRPr="001A6C14" w:rsidRDefault="007D74C2" w:rsidP="00677CD8">
            <w:pPr>
              <w:spacing w:after="0"/>
              <w:rPr>
                <w:sz w:val="22"/>
                <w:lang w:val="es-PA"/>
              </w:rPr>
            </w:pPr>
            <w:r w:rsidRPr="001A6C14">
              <w:rPr>
                <w:rFonts w:cs="Times New Roman"/>
                <w:sz w:val="22"/>
                <w:lang w:val="es-PA"/>
              </w:rPr>
              <w:t xml:space="preserve">La región donde se desarrolla el CPOC es considerada con un valor arqueológico y cultural considerable. Para el Proyecto se presenta de manera equivalente zonas con potencial arqueológico bajo y </w:t>
            </w:r>
            <w:r w:rsidRPr="001A6C14">
              <w:rPr>
                <w:sz w:val="22"/>
                <w:lang w:val="es-PA"/>
              </w:rPr>
              <w:t xml:space="preserve">medio, y tan solo una pequeña zona con potencial arqueológico alto. </w:t>
            </w:r>
          </w:p>
          <w:p w:rsidR="007D74C2" w:rsidRPr="001A6C14" w:rsidRDefault="007D74C2" w:rsidP="00677CD8">
            <w:pPr>
              <w:spacing w:after="0"/>
              <w:rPr>
                <w:sz w:val="22"/>
                <w:lang w:val="es-PA"/>
              </w:rPr>
            </w:pPr>
          </w:p>
          <w:tbl>
            <w:tblPr>
              <w:tblStyle w:val="TableGrid"/>
              <w:tblW w:w="0" w:type="auto"/>
              <w:tblInd w:w="248" w:type="dxa"/>
              <w:tblLook w:val="04A0" w:firstRow="1" w:lastRow="0" w:firstColumn="1" w:lastColumn="0" w:noHBand="0" w:noVBand="1"/>
            </w:tblPr>
            <w:tblGrid>
              <w:gridCol w:w="2700"/>
              <w:gridCol w:w="2880"/>
            </w:tblGrid>
            <w:tr w:rsidR="007D74C2" w:rsidRPr="001A6C14" w:rsidTr="00677CD8">
              <w:tc>
                <w:tcPr>
                  <w:tcW w:w="2700" w:type="dxa"/>
                  <w:shd w:val="clear" w:color="auto" w:fill="007078"/>
                </w:tcPr>
                <w:p w:rsidR="007D74C2" w:rsidRPr="001A6C14" w:rsidRDefault="007D74C2" w:rsidP="00677CD8">
                  <w:pPr>
                    <w:spacing w:after="0"/>
                    <w:jc w:val="center"/>
                    <w:rPr>
                      <w:b/>
                      <w:color w:val="FFFFFF" w:themeColor="background1"/>
                      <w:sz w:val="20"/>
                      <w:lang w:val="es-PA"/>
                    </w:rPr>
                  </w:pPr>
                  <w:r w:rsidRPr="001A6C14">
                    <w:rPr>
                      <w:b/>
                      <w:color w:val="FFFFFF" w:themeColor="background1"/>
                      <w:sz w:val="20"/>
                      <w:lang w:val="es-PA"/>
                    </w:rPr>
                    <w:t>Tramo</w:t>
                  </w:r>
                </w:p>
              </w:tc>
              <w:tc>
                <w:tcPr>
                  <w:tcW w:w="2880" w:type="dxa"/>
                  <w:shd w:val="clear" w:color="auto" w:fill="007078"/>
                </w:tcPr>
                <w:p w:rsidR="007D74C2" w:rsidRPr="001A6C14" w:rsidRDefault="007D74C2" w:rsidP="00677CD8">
                  <w:pPr>
                    <w:spacing w:after="0"/>
                    <w:jc w:val="center"/>
                    <w:rPr>
                      <w:b/>
                      <w:color w:val="FFFFFF" w:themeColor="background1"/>
                      <w:sz w:val="20"/>
                      <w:lang w:val="es-PA"/>
                    </w:rPr>
                  </w:pPr>
                  <w:r w:rsidRPr="001A6C14">
                    <w:rPr>
                      <w:b/>
                      <w:color w:val="FFFFFF" w:themeColor="background1"/>
                      <w:sz w:val="20"/>
                      <w:lang w:val="es-PA"/>
                    </w:rPr>
                    <w:t>Zonificación</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Salitre - Sesquilé</w:t>
                  </w:r>
                </w:p>
              </w:tc>
              <w:tc>
                <w:tcPr>
                  <w:tcW w:w="2880" w:type="dxa"/>
                  <w:vAlign w:val="center"/>
                </w:tcPr>
                <w:p w:rsidR="007D74C2" w:rsidRPr="001A6C14" w:rsidRDefault="007D74C2" w:rsidP="00677CD8">
                  <w:pPr>
                    <w:spacing w:after="0"/>
                    <w:jc w:val="left"/>
                    <w:rPr>
                      <w:sz w:val="20"/>
                      <w:lang w:val="es-PA"/>
                    </w:rPr>
                  </w:pPr>
                  <w:r w:rsidRPr="001A6C14">
                    <w:rPr>
                      <w:sz w:val="20"/>
                      <w:lang w:val="es-PA"/>
                    </w:rPr>
                    <w:t>Alto: 3 zonas; Medio: 4 zonas; Bajo: 4 zonas</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Sopó – La Calera</w:t>
                  </w:r>
                </w:p>
              </w:tc>
              <w:tc>
                <w:tcPr>
                  <w:tcW w:w="2880" w:type="dxa"/>
                  <w:vAlign w:val="center"/>
                </w:tcPr>
                <w:p w:rsidR="007D74C2" w:rsidRPr="001A6C14" w:rsidRDefault="007D74C2" w:rsidP="00677CD8">
                  <w:pPr>
                    <w:spacing w:after="0"/>
                    <w:jc w:val="left"/>
                    <w:rPr>
                      <w:sz w:val="20"/>
                      <w:lang w:val="es-PA"/>
                    </w:rPr>
                  </w:pPr>
                  <w:r w:rsidRPr="001A6C14">
                    <w:rPr>
                      <w:sz w:val="20"/>
                      <w:lang w:val="es-PA"/>
                    </w:rPr>
                    <w:t>Ato: 2; Medio: 5; Bajo: 3</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La Calera - Patios</w:t>
                  </w:r>
                </w:p>
              </w:tc>
              <w:tc>
                <w:tcPr>
                  <w:tcW w:w="2880" w:type="dxa"/>
                  <w:vAlign w:val="center"/>
                </w:tcPr>
                <w:p w:rsidR="007D74C2" w:rsidRPr="001A6C14" w:rsidRDefault="007D74C2" w:rsidP="00677CD8">
                  <w:pPr>
                    <w:spacing w:after="0"/>
                    <w:jc w:val="left"/>
                    <w:rPr>
                      <w:sz w:val="20"/>
                      <w:lang w:val="es-PA"/>
                    </w:rPr>
                  </w:pPr>
                  <w:r w:rsidRPr="001A6C14">
                    <w:rPr>
                      <w:sz w:val="20"/>
                      <w:lang w:val="es-PA"/>
                    </w:rPr>
                    <w:t>Medio: 2; Bajo: 2</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Límite de Bogotá - Choachí</w:t>
                  </w:r>
                </w:p>
              </w:tc>
              <w:tc>
                <w:tcPr>
                  <w:tcW w:w="2880" w:type="dxa"/>
                  <w:vAlign w:val="center"/>
                </w:tcPr>
                <w:p w:rsidR="007D74C2" w:rsidRPr="001A6C14" w:rsidRDefault="007D74C2" w:rsidP="00677CD8">
                  <w:pPr>
                    <w:spacing w:after="0"/>
                    <w:jc w:val="left"/>
                    <w:rPr>
                      <w:sz w:val="20"/>
                      <w:lang w:val="es-PA"/>
                    </w:rPr>
                  </w:pPr>
                  <w:r w:rsidRPr="001A6C14">
                    <w:rPr>
                      <w:sz w:val="20"/>
                      <w:lang w:val="es-PA"/>
                    </w:rPr>
                    <w:t>Alto: 1; Medio: 5; Bajo: 4</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La Calera - Choachí</w:t>
                  </w:r>
                </w:p>
              </w:tc>
              <w:tc>
                <w:tcPr>
                  <w:tcW w:w="2880" w:type="dxa"/>
                  <w:vAlign w:val="center"/>
                </w:tcPr>
                <w:p w:rsidR="007D74C2" w:rsidRPr="001A6C14" w:rsidRDefault="007D74C2" w:rsidP="00677CD8">
                  <w:pPr>
                    <w:spacing w:after="0"/>
                    <w:jc w:val="left"/>
                    <w:rPr>
                      <w:sz w:val="20"/>
                      <w:lang w:val="es-PA"/>
                    </w:rPr>
                  </w:pPr>
                  <w:r w:rsidRPr="001A6C14">
                    <w:rPr>
                      <w:sz w:val="20"/>
                      <w:lang w:val="es-PA"/>
                    </w:rPr>
                    <w:t>Alto: 4, Medio: 9, Bajo: 6</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Choachí - Cáqueza</w:t>
                  </w:r>
                </w:p>
              </w:tc>
              <w:tc>
                <w:tcPr>
                  <w:tcW w:w="2880" w:type="dxa"/>
                  <w:vAlign w:val="center"/>
                </w:tcPr>
                <w:p w:rsidR="007D74C2" w:rsidRPr="001A6C14" w:rsidRDefault="007D74C2" w:rsidP="00677CD8">
                  <w:pPr>
                    <w:spacing w:after="0"/>
                    <w:jc w:val="left"/>
                    <w:rPr>
                      <w:sz w:val="20"/>
                      <w:lang w:val="es-PA"/>
                    </w:rPr>
                  </w:pPr>
                  <w:r w:rsidRPr="001A6C14">
                    <w:rPr>
                      <w:sz w:val="20"/>
                      <w:lang w:val="es-PA"/>
                    </w:rPr>
                    <w:t>Alto: 4; Medio: 5; Bajo: 4</w:t>
                  </w:r>
                </w:p>
              </w:tc>
            </w:tr>
            <w:tr w:rsidR="007D74C2" w:rsidRPr="001A6C14" w:rsidTr="00677CD8">
              <w:tc>
                <w:tcPr>
                  <w:tcW w:w="2700" w:type="dxa"/>
                  <w:vAlign w:val="center"/>
                </w:tcPr>
                <w:p w:rsidR="007D74C2" w:rsidRPr="001A6C14" w:rsidRDefault="007D74C2" w:rsidP="00677CD8">
                  <w:pPr>
                    <w:spacing w:after="0"/>
                    <w:jc w:val="left"/>
                    <w:rPr>
                      <w:sz w:val="20"/>
                      <w:lang w:val="es-PA"/>
                    </w:rPr>
                  </w:pPr>
                  <w:r w:rsidRPr="001A6C14">
                    <w:rPr>
                      <w:sz w:val="20"/>
                      <w:lang w:val="es-PA"/>
                    </w:rPr>
                    <w:t>Variante de Choachí</w:t>
                  </w:r>
                </w:p>
              </w:tc>
              <w:tc>
                <w:tcPr>
                  <w:tcW w:w="2880" w:type="dxa"/>
                  <w:vAlign w:val="center"/>
                </w:tcPr>
                <w:p w:rsidR="007D74C2" w:rsidRPr="001A6C14" w:rsidRDefault="007D74C2" w:rsidP="00677CD8">
                  <w:pPr>
                    <w:spacing w:after="0"/>
                    <w:jc w:val="left"/>
                    <w:rPr>
                      <w:sz w:val="20"/>
                      <w:lang w:val="es-PA"/>
                    </w:rPr>
                  </w:pPr>
                  <w:r w:rsidRPr="001A6C14">
                    <w:rPr>
                      <w:sz w:val="20"/>
                      <w:lang w:val="es-PA"/>
                    </w:rPr>
                    <w:t>Medio, aunque según la prospección realizada: no se registraron vestigios arqueológicos relacionados</w:t>
                  </w:r>
                </w:p>
              </w:tc>
            </w:tr>
          </w:tbl>
          <w:p w:rsidR="007D74C2" w:rsidRPr="001A6C14" w:rsidRDefault="007D74C2" w:rsidP="00677CD8">
            <w:pPr>
              <w:spacing w:after="0"/>
              <w:rPr>
                <w:rFonts w:cs="Times New Roman"/>
                <w:sz w:val="22"/>
                <w:lang w:val="es-PA"/>
              </w:rPr>
            </w:pPr>
          </w:p>
        </w:tc>
        <w:tc>
          <w:tcPr>
            <w:tcW w:w="1124" w:type="pct"/>
            <w:vAlign w:val="center"/>
          </w:tcPr>
          <w:p w:rsidR="007D74C2" w:rsidRPr="001A6C14" w:rsidRDefault="007D74C2" w:rsidP="00677CD8">
            <w:pPr>
              <w:spacing w:after="0"/>
              <w:rPr>
                <w:sz w:val="22"/>
                <w:lang w:val="es-PA"/>
              </w:rPr>
            </w:pPr>
            <w:r w:rsidRPr="001A6C14">
              <w:rPr>
                <w:sz w:val="22"/>
                <w:lang w:val="es-PA"/>
              </w:rPr>
              <w:t>Intensidad = 4 alta</w:t>
            </w:r>
          </w:p>
          <w:p w:rsidR="007D74C2" w:rsidRPr="001A6C14" w:rsidRDefault="007D74C2" w:rsidP="00677CD8">
            <w:pPr>
              <w:spacing w:after="0"/>
              <w:rPr>
                <w:sz w:val="22"/>
                <w:lang w:val="es-PA"/>
              </w:rPr>
            </w:pPr>
            <w:r w:rsidRPr="001A6C14">
              <w:rPr>
                <w:sz w:val="22"/>
                <w:lang w:val="es-PA"/>
              </w:rPr>
              <w:t>Extensión = 1 puntual</w:t>
            </w:r>
          </w:p>
          <w:p w:rsidR="007D74C2" w:rsidRPr="001A6C14" w:rsidRDefault="007D74C2" w:rsidP="00677CD8">
            <w:pPr>
              <w:spacing w:after="0"/>
              <w:rPr>
                <w:sz w:val="22"/>
                <w:lang w:val="es-PA"/>
              </w:rPr>
            </w:pPr>
            <w:r w:rsidRPr="001A6C14">
              <w:rPr>
                <w:sz w:val="22"/>
                <w:lang w:val="es-PA"/>
              </w:rPr>
              <w:t>Momento = 4 inmediato</w:t>
            </w:r>
          </w:p>
          <w:p w:rsidR="007D74C2" w:rsidRPr="001A6C14" w:rsidRDefault="007D74C2" w:rsidP="00677CD8">
            <w:pPr>
              <w:spacing w:after="0"/>
              <w:rPr>
                <w:sz w:val="22"/>
                <w:lang w:val="es-PA"/>
              </w:rPr>
            </w:pPr>
            <w:r w:rsidRPr="001A6C14">
              <w:rPr>
                <w:sz w:val="22"/>
                <w:lang w:val="es-PA"/>
              </w:rPr>
              <w:t>Persistencia = 4 permanente</w:t>
            </w:r>
          </w:p>
          <w:p w:rsidR="007D74C2" w:rsidRPr="001A6C14" w:rsidRDefault="007D74C2" w:rsidP="00677CD8">
            <w:pPr>
              <w:spacing w:after="0"/>
              <w:rPr>
                <w:sz w:val="22"/>
                <w:lang w:val="es-PA"/>
              </w:rPr>
            </w:pPr>
            <w:r w:rsidRPr="001A6C14">
              <w:rPr>
                <w:sz w:val="22"/>
                <w:lang w:val="es-PA"/>
              </w:rPr>
              <w:t>Reversibilidad = 4 irreversible</w:t>
            </w:r>
          </w:p>
          <w:p w:rsidR="007D74C2" w:rsidRPr="001A6C14" w:rsidRDefault="007D74C2" w:rsidP="00677CD8">
            <w:pPr>
              <w:spacing w:after="0"/>
              <w:rPr>
                <w:sz w:val="22"/>
                <w:lang w:val="es-PA"/>
              </w:rPr>
            </w:pPr>
            <w:r w:rsidRPr="001A6C14">
              <w:rPr>
                <w:sz w:val="22"/>
                <w:lang w:val="es-PA"/>
              </w:rPr>
              <w:t>Sinergia = 1 sin sinergia</w:t>
            </w:r>
          </w:p>
          <w:p w:rsidR="007D74C2" w:rsidRPr="001A6C14" w:rsidRDefault="007D74C2" w:rsidP="00677CD8">
            <w:pPr>
              <w:spacing w:after="0"/>
              <w:rPr>
                <w:sz w:val="22"/>
                <w:lang w:val="es-PA"/>
              </w:rPr>
            </w:pPr>
            <w:r w:rsidRPr="001A6C14">
              <w:rPr>
                <w:sz w:val="22"/>
                <w:lang w:val="es-PA"/>
              </w:rPr>
              <w:t>Acumulación = 1 sin acumulación</w:t>
            </w:r>
          </w:p>
          <w:p w:rsidR="007D74C2" w:rsidRPr="001A6C14" w:rsidRDefault="007D74C2" w:rsidP="00677CD8">
            <w:pPr>
              <w:spacing w:after="0"/>
              <w:rPr>
                <w:sz w:val="22"/>
                <w:lang w:val="es-PA"/>
              </w:rPr>
            </w:pPr>
            <w:r w:rsidRPr="001A6C14">
              <w:rPr>
                <w:sz w:val="22"/>
                <w:lang w:val="es-PA"/>
              </w:rPr>
              <w:t>Efecto = 4 directo</w:t>
            </w:r>
          </w:p>
          <w:p w:rsidR="007D74C2" w:rsidRPr="001A6C14" w:rsidRDefault="007D74C2" w:rsidP="00677CD8">
            <w:pPr>
              <w:spacing w:after="0"/>
              <w:rPr>
                <w:sz w:val="22"/>
                <w:lang w:val="es-PA"/>
              </w:rPr>
            </w:pPr>
            <w:r w:rsidRPr="001A6C14">
              <w:rPr>
                <w:sz w:val="22"/>
                <w:lang w:val="es-PA"/>
              </w:rPr>
              <w:t>Periodicidad = 1 irregular</w:t>
            </w:r>
          </w:p>
          <w:p w:rsidR="007D74C2" w:rsidRPr="001A6C14" w:rsidRDefault="007D74C2" w:rsidP="00677CD8">
            <w:pPr>
              <w:spacing w:after="0"/>
              <w:rPr>
                <w:sz w:val="22"/>
                <w:lang w:val="es-PA"/>
              </w:rPr>
            </w:pPr>
            <w:r w:rsidRPr="001A6C14">
              <w:rPr>
                <w:sz w:val="22"/>
                <w:lang w:val="es-PA"/>
              </w:rPr>
              <w:t>Recuperabilidad = 4 mitigable</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b/>
                <w:color w:val="FF0000"/>
                <w:sz w:val="22"/>
                <w:u w:val="single"/>
                <w:lang w:val="es-PA"/>
              </w:rPr>
              <w:t>Importancia = 37 moderado</w:t>
            </w:r>
          </w:p>
        </w:tc>
      </w:tr>
      <w:tr w:rsidR="007D74C2" w:rsidRPr="001A6C14" w:rsidTr="00677CD8">
        <w:trPr>
          <w:trHeight w:val="4049"/>
        </w:trPr>
        <w:tc>
          <w:tcPr>
            <w:tcW w:w="1625" w:type="pct"/>
            <w:vAlign w:val="center"/>
          </w:tcPr>
          <w:p w:rsidR="007D74C2" w:rsidRPr="001A6C14" w:rsidRDefault="007D74C2" w:rsidP="00677CD8">
            <w:pPr>
              <w:spacing w:after="0"/>
              <w:rPr>
                <w:b/>
                <w:sz w:val="22"/>
                <w:u w:val="single"/>
                <w:lang w:val="es-PA"/>
              </w:rPr>
            </w:pPr>
            <w:r w:rsidRPr="001A6C14">
              <w:rPr>
                <w:b/>
                <w:sz w:val="22"/>
                <w:u w:val="single"/>
                <w:lang w:val="es-PA"/>
              </w:rPr>
              <w:t>Afectación al uso productivo y comercial del suelo</w:t>
            </w:r>
          </w:p>
          <w:p w:rsidR="007D74C2" w:rsidRPr="001A6C14" w:rsidRDefault="007D74C2" w:rsidP="00677CD8">
            <w:pPr>
              <w:spacing w:after="0"/>
              <w:rPr>
                <w:b/>
                <w:sz w:val="22"/>
                <w:u w:val="single"/>
                <w:lang w:val="es-PA"/>
              </w:rPr>
            </w:pPr>
          </w:p>
          <w:p w:rsidR="007D74C2" w:rsidRPr="001A6C14" w:rsidRDefault="007D74C2" w:rsidP="00677CD8">
            <w:pPr>
              <w:spacing w:after="0"/>
              <w:rPr>
                <w:sz w:val="22"/>
                <w:lang w:val="es-PA"/>
              </w:rPr>
            </w:pPr>
            <w:r w:rsidRPr="001A6C14">
              <w:rPr>
                <w:sz w:val="22"/>
                <w:lang w:val="es-PA"/>
              </w:rPr>
              <w:t>Son afectados los propietarios de 1040 predios en su costo de oportunidad, reflejado en la restricción de posibles desarrollos de cultivos perennes o aquellos con ciertas características (maderables o frutales que tengan un porte mayor a 3 m).</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 xml:space="preserve">Se prevé que se genera un impacto residual fundamentalmente en el precio del suelo al generarse un efecto de devaluación, que es de difícil cuantificación y por tanto no se alcanza a estimar si el pago de la indemnización por la servidumbre compensa la devaluación de los predios, a mediano y largo plazo. </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sz w:val="22"/>
                <w:lang w:val="es-PA"/>
              </w:rPr>
              <w:t>Se genera un impacto acumulativo en el área de influencia directa, por cuanto ya tienen afectaciones por otras líneas. Estos sectores son: Mámbita (Ubalá), Sueva y Potreritos (Junin), Juiquín (Guatavita); Sta, Helena, Buenos Aires y Quisquiza (La Calera) y Mochuelo Alto (Bogotá); en algunas de ellas la servidumbre se presenta por líneas 115 kV.</w:t>
            </w:r>
          </w:p>
        </w:tc>
        <w:tc>
          <w:tcPr>
            <w:tcW w:w="833" w:type="pct"/>
            <w:vAlign w:val="center"/>
          </w:tcPr>
          <w:p w:rsidR="007D74C2" w:rsidRPr="001A6C14" w:rsidRDefault="007D74C2" w:rsidP="00677CD8">
            <w:pPr>
              <w:spacing w:after="0"/>
              <w:rPr>
                <w:sz w:val="22"/>
                <w:lang w:val="es-PA"/>
              </w:rPr>
            </w:pPr>
            <w:r w:rsidRPr="001A6C14">
              <w:rPr>
                <w:sz w:val="22"/>
                <w:lang w:val="es-PA"/>
              </w:rPr>
              <w:t>Probabilidad = 1 seguro</w:t>
            </w:r>
          </w:p>
          <w:p w:rsidR="007D74C2" w:rsidRPr="001A6C14" w:rsidRDefault="007D74C2" w:rsidP="00677CD8">
            <w:pPr>
              <w:spacing w:after="0"/>
              <w:rPr>
                <w:sz w:val="22"/>
                <w:lang w:val="es-PA"/>
              </w:rPr>
            </w:pPr>
            <w:r w:rsidRPr="001A6C14">
              <w:rPr>
                <w:sz w:val="22"/>
                <w:lang w:val="es-PA"/>
              </w:rPr>
              <w:t>Magnitud = 0.45 alta</w:t>
            </w:r>
          </w:p>
          <w:p w:rsidR="007D74C2" w:rsidRPr="001A6C14" w:rsidRDefault="007D74C2" w:rsidP="00677CD8">
            <w:pPr>
              <w:spacing w:after="0"/>
              <w:rPr>
                <w:sz w:val="22"/>
                <w:lang w:val="es-PA"/>
              </w:rPr>
            </w:pPr>
            <w:r w:rsidRPr="001A6C14">
              <w:rPr>
                <w:sz w:val="22"/>
                <w:lang w:val="es-PA"/>
              </w:rPr>
              <w:t>Vulnerabilidad = 0.90 alto</w:t>
            </w:r>
          </w:p>
          <w:p w:rsidR="007D74C2" w:rsidRPr="001A6C14" w:rsidRDefault="007D74C2" w:rsidP="00677CD8">
            <w:pPr>
              <w:spacing w:after="0"/>
              <w:rPr>
                <w:sz w:val="22"/>
                <w:lang w:val="es-PA"/>
              </w:rPr>
            </w:pPr>
            <w:r w:rsidRPr="001A6C14">
              <w:rPr>
                <w:sz w:val="22"/>
                <w:lang w:val="es-PA"/>
              </w:rPr>
              <w:t>Duración = 1.0 permanente</w:t>
            </w:r>
          </w:p>
          <w:p w:rsidR="007D74C2" w:rsidRPr="001A6C14" w:rsidRDefault="007D74C2" w:rsidP="00677CD8">
            <w:pPr>
              <w:spacing w:after="0"/>
              <w:rPr>
                <w:sz w:val="22"/>
                <w:lang w:val="es-PA"/>
              </w:rPr>
            </w:pPr>
            <w:r w:rsidRPr="001A6C14">
              <w:rPr>
                <w:sz w:val="22"/>
                <w:lang w:val="es-PA"/>
              </w:rPr>
              <w:t>Factor de Incidencia no cuantificable = 0.60 bajo</w:t>
            </w:r>
          </w:p>
          <w:p w:rsidR="007D74C2" w:rsidRPr="001A6C14" w:rsidRDefault="007D74C2" w:rsidP="00677CD8">
            <w:pPr>
              <w:spacing w:after="0"/>
              <w:rPr>
                <w:sz w:val="22"/>
                <w:lang w:val="es-PA"/>
              </w:rPr>
            </w:pPr>
            <w:r w:rsidRPr="001A6C14">
              <w:rPr>
                <w:sz w:val="22"/>
                <w:lang w:val="es-PA"/>
              </w:rPr>
              <w:t>Importancia = 6.21</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b/>
                <w:color w:val="FF0000"/>
                <w:sz w:val="22"/>
                <w:u w:val="single"/>
                <w:lang w:val="es-PA"/>
              </w:rPr>
              <w:t>Significativo</w:t>
            </w:r>
          </w:p>
        </w:tc>
        <w:tc>
          <w:tcPr>
            <w:tcW w:w="1418" w:type="pct"/>
            <w:vAlign w:val="center"/>
          </w:tcPr>
          <w:p w:rsidR="007D74C2" w:rsidRPr="001A6C14" w:rsidRDefault="007D74C2" w:rsidP="00677CD8">
            <w:pPr>
              <w:spacing w:after="0"/>
              <w:rPr>
                <w:sz w:val="22"/>
                <w:lang w:val="es-PA"/>
              </w:rPr>
            </w:pPr>
            <w:r w:rsidRPr="001A6C14">
              <w:rPr>
                <w:sz w:val="22"/>
                <w:lang w:val="es-PA"/>
              </w:rPr>
              <w:t xml:space="preserve">Este impacto de carácter socioeconómico se da por la necesidad de adquirir predios a los costados de las vías existentes, ya sea para la ampliación de la calzada, como para el trazado de un mejor diseño. </w:t>
            </w:r>
          </w:p>
          <w:p w:rsidR="007D74C2" w:rsidRPr="001A6C14" w:rsidRDefault="007D74C2" w:rsidP="00677CD8">
            <w:pPr>
              <w:spacing w:after="0"/>
              <w:rPr>
                <w:sz w:val="22"/>
                <w:lang w:val="es-PA"/>
              </w:rPr>
            </w:pPr>
          </w:p>
          <w:p w:rsidR="007D74C2" w:rsidRPr="001A6C14" w:rsidRDefault="007D74C2" w:rsidP="00677CD8">
            <w:pPr>
              <w:spacing w:after="0"/>
              <w:rPr>
                <w:sz w:val="22"/>
                <w:lang w:val="es-PA"/>
              </w:rPr>
            </w:pPr>
            <w:r w:rsidRPr="001A6C14">
              <w:rPr>
                <w:sz w:val="22"/>
                <w:lang w:val="es-PA"/>
              </w:rPr>
              <w:t xml:space="preserve">La gran mayoría de los terrenos por estar adyacentes a las vías existentes, son productivos, ya sea para actividades agropecuarias, como para uso mixto (comercial y residencial) o simplemente residencial. </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sz w:val="22"/>
                <w:lang w:val="es-PA"/>
              </w:rPr>
              <w:t>En ocasiones, dentro de estos predios se encuentran viviendas habitadas por familias y/o personas que serán afectadas por la ejecución del Proyecto, causándoles a dichos moradores además del impacto por la pérdida de su terreno, un impacto por la reubicación involuntaria.</w:t>
            </w:r>
          </w:p>
        </w:tc>
        <w:tc>
          <w:tcPr>
            <w:tcW w:w="1124" w:type="pct"/>
            <w:vAlign w:val="center"/>
          </w:tcPr>
          <w:p w:rsidR="007D74C2" w:rsidRPr="001A6C14" w:rsidRDefault="007D74C2" w:rsidP="00677CD8">
            <w:pPr>
              <w:spacing w:after="0"/>
              <w:rPr>
                <w:sz w:val="22"/>
                <w:lang w:val="es-PA"/>
              </w:rPr>
            </w:pPr>
            <w:r w:rsidRPr="001A6C14">
              <w:rPr>
                <w:sz w:val="22"/>
                <w:lang w:val="es-PA"/>
              </w:rPr>
              <w:t>Intensidad = 4 alta</w:t>
            </w:r>
          </w:p>
          <w:p w:rsidR="007D74C2" w:rsidRPr="001A6C14" w:rsidRDefault="007D74C2" w:rsidP="00677CD8">
            <w:pPr>
              <w:spacing w:after="0"/>
              <w:rPr>
                <w:sz w:val="22"/>
                <w:lang w:val="es-PA"/>
              </w:rPr>
            </w:pPr>
            <w:r w:rsidRPr="001A6C14">
              <w:rPr>
                <w:sz w:val="22"/>
                <w:lang w:val="es-PA"/>
              </w:rPr>
              <w:t>Extensión = 4 extenso</w:t>
            </w:r>
          </w:p>
          <w:p w:rsidR="007D74C2" w:rsidRPr="001A6C14" w:rsidRDefault="007D74C2" w:rsidP="00677CD8">
            <w:pPr>
              <w:spacing w:after="0"/>
              <w:rPr>
                <w:sz w:val="22"/>
                <w:lang w:val="es-PA"/>
              </w:rPr>
            </w:pPr>
            <w:r w:rsidRPr="001A6C14">
              <w:rPr>
                <w:sz w:val="22"/>
                <w:lang w:val="es-PA"/>
              </w:rPr>
              <w:t>Momento = 4 inmediato</w:t>
            </w:r>
          </w:p>
          <w:p w:rsidR="007D74C2" w:rsidRPr="001A6C14" w:rsidRDefault="007D74C2" w:rsidP="00677CD8">
            <w:pPr>
              <w:spacing w:after="0"/>
              <w:rPr>
                <w:sz w:val="22"/>
                <w:lang w:val="es-PA"/>
              </w:rPr>
            </w:pPr>
            <w:r w:rsidRPr="001A6C14">
              <w:rPr>
                <w:sz w:val="22"/>
                <w:lang w:val="es-PA"/>
              </w:rPr>
              <w:t>Persistencia = 4 permanente</w:t>
            </w:r>
          </w:p>
          <w:p w:rsidR="007D74C2" w:rsidRPr="001A6C14" w:rsidRDefault="007D74C2" w:rsidP="00677CD8">
            <w:pPr>
              <w:spacing w:after="0"/>
              <w:rPr>
                <w:sz w:val="22"/>
                <w:lang w:val="es-PA"/>
              </w:rPr>
            </w:pPr>
            <w:r w:rsidRPr="001A6C14">
              <w:rPr>
                <w:sz w:val="22"/>
                <w:lang w:val="es-PA"/>
              </w:rPr>
              <w:t>Reversibilidad = 4 irreversible</w:t>
            </w:r>
          </w:p>
          <w:p w:rsidR="007D74C2" w:rsidRPr="001A6C14" w:rsidRDefault="007D74C2" w:rsidP="00677CD8">
            <w:pPr>
              <w:spacing w:after="0"/>
              <w:rPr>
                <w:sz w:val="22"/>
                <w:lang w:val="es-PA"/>
              </w:rPr>
            </w:pPr>
            <w:r w:rsidRPr="001A6C14">
              <w:rPr>
                <w:sz w:val="22"/>
                <w:lang w:val="es-PA"/>
              </w:rPr>
              <w:t>Sinergia = 1 sin sinergia</w:t>
            </w:r>
          </w:p>
          <w:p w:rsidR="007D74C2" w:rsidRPr="001A6C14" w:rsidRDefault="007D74C2" w:rsidP="00677CD8">
            <w:pPr>
              <w:spacing w:after="0"/>
              <w:rPr>
                <w:sz w:val="22"/>
                <w:lang w:val="es-PA"/>
              </w:rPr>
            </w:pPr>
            <w:r w:rsidRPr="001A6C14">
              <w:rPr>
                <w:sz w:val="22"/>
                <w:lang w:val="es-PA"/>
              </w:rPr>
              <w:t>Acumulación = 1 sin acumulación</w:t>
            </w:r>
          </w:p>
          <w:p w:rsidR="007D74C2" w:rsidRPr="001A6C14" w:rsidRDefault="007D74C2" w:rsidP="00677CD8">
            <w:pPr>
              <w:spacing w:after="0"/>
              <w:rPr>
                <w:sz w:val="22"/>
                <w:lang w:val="es-PA"/>
              </w:rPr>
            </w:pPr>
            <w:r w:rsidRPr="001A6C14">
              <w:rPr>
                <w:sz w:val="22"/>
                <w:lang w:val="es-PA"/>
              </w:rPr>
              <w:t>Efecto = 4 directo</w:t>
            </w:r>
          </w:p>
          <w:p w:rsidR="007D74C2" w:rsidRPr="001A6C14" w:rsidRDefault="007D74C2" w:rsidP="00677CD8">
            <w:pPr>
              <w:spacing w:after="0"/>
              <w:rPr>
                <w:sz w:val="22"/>
                <w:lang w:val="es-PA"/>
              </w:rPr>
            </w:pPr>
            <w:r w:rsidRPr="001A6C14">
              <w:rPr>
                <w:sz w:val="22"/>
                <w:lang w:val="es-PA"/>
              </w:rPr>
              <w:t>Periodicidad = 1 irregular</w:t>
            </w:r>
          </w:p>
          <w:p w:rsidR="007D74C2" w:rsidRPr="001A6C14" w:rsidRDefault="007D74C2" w:rsidP="00677CD8">
            <w:pPr>
              <w:spacing w:after="0"/>
              <w:rPr>
                <w:sz w:val="22"/>
                <w:lang w:val="es-PA"/>
              </w:rPr>
            </w:pPr>
            <w:r w:rsidRPr="001A6C14">
              <w:rPr>
                <w:sz w:val="22"/>
                <w:lang w:val="es-PA"/>
              </w:rPr>
              <w:t>Recuperabilidad = 4 mitigable</w:t>
            </w:r>
          </w:p>
          <w:p w:rsidR="007D74C2" w:rsidRPr="001A6C14" w:rsidRDefault="007D74C2" w:rsidP="00677CD8">
            <w:pPr>
              <w:spacing w:after="0"/>
              <w:rPr>
                <w:sz w:val="22"/>
                <w:lang w:val="es-PA"/>
              </w:rPr>
            </w:pPr>
          </w:p>
          <w:p w:rsidR="007D74C2" w:rsidRPr="001A6C14" w:rsidRDefault="007D74C2" w:rsidP="00677CD8">
            <w:pPr>
              <w:spacing w:after="0"/>
              <w:rPr>
                <w:b/>
                <w:sz w:val="22"/>
                <w:u w:val="single"/>
                <w:lang w:val="es-PA"/>
              </w:rPr>
            </w:pPr>
            <w:r w:rsidRPr="001A6C14">
              <w:rPr>
                <w:b/>
                <w:color w:val="FF0000"/>
                <w:sz w:val="22"/>
                <w:u w:val="single"/>
                <w:lang w:val="es-PA"/>
              </w:rPr>
              <w:t>Importancia = 43 moderado</w:t>
            </w:r>
          </w:p>
        </w:tc>
      </w:tr>
    </w:tbl>
    <w:p w:rsidR="007D74C2" w:rsidRPr="001B01C6" w:rsidRDefault="007D74C2" w:rsidP="007D74C2">
      <w:pPr>
        <w:jc w:val="center"/>
        <w:rPr>
          <w:b/>
          <w:u w:val="single"/>
          <w:lang w:val="es-PA"/>
        </w:rPr>
      </w:pPr>
    </w:p>
    <w:p w:rsidR="007D74C2" w:rsidRDefault="007D74C2" w:rsidP="007D74C2">
      <w:pPr>
        <w:rPr>
          <w:b/>
          <w:u w:val="single"/>
          <w:lang w:val="es-PA"/>
        </w:rPr>
        <w:sectPr w:rsidR="007D74C2" w:rsidSect="00677CD8">
          <w:headerReference w:type="default" r:id="rId133"/>
          <w:footerReference w:type="default" r:id="rId134"/>
          <w:pgSz w:w="24480" w:h="15840" w:orient="landscape" w:code="3"/>
          <w:pgMar w:top="1440" w:right="1440" w:bottom="1440" w:left="1440" w:header="720" w:footer="720" w:gutter="0"/>
          <w:cols w:space="720"/>
          <w:docGrid w:linePitch="360"/>
        </w:sectPr>
      </w:pPr>
    </w:p>
    <w:p w:rsidR="007D74C2" w:rsidRPr="00834B30" w:rsidRDefault="007D74C2" w:rsidP="001A6C14">
      <w:pPr>
        <w:pStyle w:val="Heading4"/>
        <w:rPr>
          <w:lang w:val="es-PA"/>
        </w:rPr>
      </w:pPr>
      <w:bookmarkStart w:id="388" w:name="_Toc429673574"/>
      <w:bookmarkStart w:id="389" w:name="_Toc429673613"/>
      <w:bookmarkStart w:id="390" w:name="_Toc429755655"/>
      <w:r w:rsidRPr="00834B30">
        <w:rPr>
          <w:lang w:val="es-PA"/>
        </w:rPr>
        <w:lastRenderedPageBreak/>
        <w:t>Paso 6: Diseñar e implementar estrategias, planes y procedimientos adecuados para la gestión de los impactos acumulativos, indicadores de monitoreo y mecanismos de supervisión efectivos.</w:t>
      </w:r>
      <w:bookmarkEnd w:id="388"/>
      <w:bookmarkEnd w:id="389"/>
      <w:bookmarkEnd w:id="390"/>
    </w:p>
    <w:p w:rsidR="007D74C2" w:rsidRDefault="007D74C2" w:rsidP="001A6C14">
      <w:pPr>
        <w:pStyle w:val="Heading5"/>
        <w:rPr>
          <w:lang w:val="es-PA"/>
        </w:rPr>
      </w:pPr>
      <w:r>
        <w:rPr>
          <w:lang w:val="es-PA"/>
        </w:rPr>
        <w:t xml:space="preserve">Medidas de mitigación y/o compensación de los impactos acumulativos </w:t>
      </w:r>
    </w:p>
    <w:p w:rsidR="007D74C2" w:rsidRPr="000548FE" w:rsidRDefault="007D74C2" w:rsidP="007D74C2">
      <w:pPr>
        <w:rPr>
          <w:lang w:val="es-PA"/>
        </w:rPr>
      </w:pPr>
      <w:r>
        <w:rPr>
          <w:lang w:val="es-PA"/>
        </w:rPr>
        <w:t xml:space="preserve">Con la identificación y valoración de los posibles impactos derivados de la construcción de ambos proyectos y con la finalidad de evitar los mayores efectos negativos sobre el medio, se plantearon cada uno por separado, las medidas de mitigación que incluían programas y proyectos para minimizar, </w:t>
      </w:r>
      <w:r w:rsidRPr="000548FE">
        <w:rPr>
          <w:lang w:val="es-PA"/>
        </w:rPr>
        <w:t>prevenir o mitigar dichos impactos.</w:t>
      </w:r>
      <w:r>
        <w:rPr>
          <w:lang w:val="es-PA"/>
        </w:rPr>
        <w:t xml:space="preserve"> </w:t>
      </w:r>
      <w:r w:rsidRPr="000548FE">
        <w:rPr>
          <w:lang w:val="es-PA"/>
        </w:rPr>
        <w:t>Estas medidas fueron incluidas en los capítulos de Plan de Manejo Ambiental presentados cada uno durante la Elaboración del Estudio de Impacto Ambiental.</w:t>
      </w:r>
    </w:p>
    <w:p w:rsidR="007D74C2" w:rsidRDefault="007D74C2" w:rsidP="007D74C2">
      <w:pPr>
        <w:rPr>
          <w:lang w:val="es-PA"/>
        </w:rPr>
      </w:pPr>
      <w:r>
        <w:rPr>
          <w:lang w:val="es-PA"/>
        </w:rPr>
        <w:t>Dentro de esas medidas de mitigación y compensación detalladas en cada uno de los Planes de Manejo de ambos Estudios, se incluyen las medidas para la gestión de los VEC que resultaron significativos dentro de esta evaluación</w:t>
      </w:r>
    </w:p>
    <w:p w:rsidR="007D74C2" w:rsidRDefault="007D74C2" w:rsidP="007D74C2">
      <w:pPr>
        <w:rPr>
          <w:lang w:val="es-PA"/>
        </w:rPr>
      </w:pPr>
      <w:r>
        <w:rPr>
          <w:lang w:val="es-PA"/>
        </w:rPr>
        <w:t xml:space="preserve">El resumen de las medidas planteadas se presentan en la </w:t>
      </w:r>
      <w:r>
        <w:rPr>
          <w:lang w:val="es-PA"/>
        </w:rPr>
        <w:fldChar w:fldCharType="begin"/>
      </w:r>
      <w:r>
        <w:rPr>
          <w:lang w:val="es-PA"/>
        </w:rPr>
        <w:instrText xml:space="preserve"> REF _Ref429558594 \h </w:instrText>
      </w:r>
      <w:r>
        <w:rPr>
          <w:lang w:val="es-PA"/>
        </w:rPr>
      </w:r>
      <w:r>
        <w:rPr>
          <w:lang w:val="es-PA"/>
        </w:rPr>
        <w:fldChar w:fldCharType="separate"/>
      </w:r>
      <w:r w:rsidR="00E51CD4">
        <w:t xml:space="preserve">Tabla </w:t>
      </w:r>
      <w:r w:rsidR="00E51CD4">
        <w:rPr>
          <w:noProof/>
        </w:rPr>
        <w:t>4</w:t>
      </w:r>
      <w:r w:rsidR="00E51CD4">
        <w:noBreakHyphen/>
      </w:r>
      <w:r w:rsidR="00E51CD4">
        <w:rPr>
          <w:noProof/>
        </w:rPr>
        <w:t>63</w:t>
      </w:r>
      <w:r>
        <w:rPr>
          <w:lang w:val="es-PA"/>
        </w:rPr>
        <w:fldChar w:fldCharType="end"/>
      </w:r>
      <w:r>
        <w:rPr>
          <w:lang w:val="es-PA"/>
        </w:rPr>
        <w:t>:</w:t>
      </w:r>
    </w:p>
    <w:p w:rsidR="007D74C2" w:rsidRDefault="007D74C2" w:rsidP="007D74C2">
      <w:pPr>
        <w:rPr>
          <w:lang w:val="es-PA"/>
        </w:rPr>
        <w:sectPr w:rsidR="007D74C2" w:rsidSect="00677CD8">
          <w:headerReference w:type="default" r:id="rId135"/>
          <w:footerReference w:type="default" r:id="rId136"/>
          <w:pgSz w:w="12240" w:h="15840" w:code="1"/>
          <w:pgMar w:top="1440" w:right="1440" w:bottom="1440" w:left="1440" w:header="720" w:footer="720" w:gutter="0"/>
          <w:cols w:space="720"/>
          <w:docGrid w:linePitch="360"/>
        </w:sectPr>
      </w:pPr>
    </w:p>
    <w:p w:rsidR="007D74C2" w:rsidRPr="000548FE" w:rsidRDefault="007D74C2" w:rsidP="007D74C2">
      <w:pPr>
        <w:pStyle w:val="Caption"/>
      </w:pPr>
      <w:bookmarkStart w:id="391" w:name="_Ref429558594"/>
      <w:bookmarkStart w:id="392" w:name="_Toc429673398"/>
      <w:bookmarkStart w:id="393" w:name="_Toc429755719"/>
      <w:r>
        <w:lastRenderedPageBreak/>
        <w:t xml:space="preserve">Tabla </w:t>
      </w:r>
      <w:r>
        <w:fldChar w:fldCharType="begin"/>
      </w:r>
      <w:r>
        <w:instrText xml:space="preserve"> STYLEREF 1 \s </w:instrText>
      </w:r>
      <w:r>
        <w:fldChar w:fldCharType="separate"/>
      </w:r>
      <w:r w:rsidR="00E51CD4">
        <w:rPr>
          <w:noProof/>
        </w:rPr>
        <w:t>4</w:t>
      </w:r>
      <w:r>
        <w:fldChar w:fldCharType="end"/>
      </w:r>
      <w:r>
        <w:noBreakHyphen/>
      </w:r>
      <w:r>
        <w:fldChar w:fldCharType="begin"/>
      </w:r>
      <w:r>
        <w:instrText xml:space="preserve"> SEQ Tabla \* ARABIC \s 1 </w:instrText>
      </w:r>
      <w:r>
        <w:fldChar w:fldCharType="separate"/>
      </w:r>
      <w:r w:rsidR="00E51CD4">
        <w:rPr>
          <w:noProof/>
        </w:rPr>
        <w:t>63</w:t>
      </w:r>
      <w:r>
        <w:fldChar w:fldCharType="end"/>
      </w:r>
      <w:bookmarkEnd w:id="391"/>
      <w:r w:rsidR="001A6C14">
        <w:t>. Resumen de las M</w:t>
      </w:r>
      <w:r>
        <w:t xml:space="preserve">edidas de </w:t>
      </w:r>
      <w:r w:rsidR="001A6C14">
        <w:t>M</w:t>
      </w:r>
      <w:r>
        <w:t>anejo</w:t>
      </w:r>
      <w:bookmarkEnd w:id="392"/>
      <w:bookmarkEnd w:id="393"/>
    </w:p>
    <w:tbl>
      <w:tblPr>
        <w:tblStyle w:val="TableGrid"/>
        <w:tblW w:w="5000" w:type="pct"/>
        <w:jc w:val="center"/>
        <w:tblLook w:val="04A0" w:firstRow="1" w:lastRow="0" w:firstColumn="1" w:lastColumn="0" w:noHBand="0" w:noVBand="1"/>
      </w:tblPr>
      <w:tblGrid>
        <w:gridCol w:w="2606"/>
        <w:gridCol w:w="4118"/>
        <w:gridCol w:w="6226"/>
      </w:tblGrid>
      <w:tr w:rsidR="007D74C2" w:rsidRPr="001A6C14" w:rsidTr="00677CD8">
        <w:trPr>
          <w:cantSplit/>
          <w:tblHeader/>
          <w:jc w:val="center"/>
        </w:trPr>
        <w:tc>
          <w:tcPr>
            <w:tcW w:w="2596" w:type="pct"/>
            <w:gridSpan w:val="2"/>
            <w:shd w:val="clear" w:color="auto" w:fill="007078"/>
            <w:vAlign w:val="center"/>
          </w:tcPr>
          <w:p w:rsidR="007D74C2" w:rsidRPr="001A6C14" w:rsidRDefault="007D74C2" w:rsidP="00677CD8">
            <w:pPr>
              <w:spacing w:after="0"/>
              <w:jc w:val="center"/>
              <w:rPr>
                <w:b/>
                <w:color w:val="FFFFFF" w:themeColor="background1"/>
                <w:sz w:val="22"/>
                <w:u w:val="single"/>
                <w:lang w:val="es-PA"/>
              </w:rPr>
            </w:pPr>
            <w:r w:rsidRPr="001A6C14">
              <w:rPr>
                <w:b/>
                <w:color w:val="FFFFFF" w:themeColor="background1"/>
                <w:sz w:val="22"/>
                <w:u w:val="single"/>
                <w:lang w:val="es-PA"/>
              </w:rPr>
              <w:t>LÍNEA DE 230 Kv</w:t>
            </w:r>
          </w:p>
        </w:tc>
        <w:tc>
          <w:tcPr>
            <w:tcW w:w="2404" w:type="pct"/>
            <w:shd w:val="clear" w:color="auto" w:fill="007078"/>
            <w:vAlign w:val="center"/>
          </w:tcPr>
          <w:p w:rsidR="007D74C2" w:rsidRPr="001A6C14" w:rsidRDefault="007D74C2" w:rsidP="00677CD8">
            <w:pPr>
              <w:spacing w:after="0"/>
              <w:jc w:val="center"/>
              <w:rPr>
                <w:b/>
                <w:color w:val="FFFFFF" w:themeColor="background1"/>
                <w:sz w:val="22"/>
                <w:u w:val="single"/>
                <w:lang w:val="es-PA"/>
              </w:rPr>
            </w:pPr>
            <w:r w:rsidRPr="001A6C14">
              <w:rPr>
                <w:b/>
                <w:color w:val="FFFFFF" w:themeColor="background1"/>
                <w:sz w:val="22"/>
                <w:u w:val="single"/>
                <w:lang w:val="es-PA"/>
              </w:rPr>
              <w:t>CORREDOR PERIMETRAL</w:t>
            </w:r>
          </w:p>
        </w:tc>
      </w:tr>
      <w:tr w:rsidR="007D74C2" w:rsidRPr="001A6C14" w:rsidTr="00677CD8">
        <w:trPr>
          <w:cantSplit/>
          <w:tblHeader/>
          <w:jc w:val="center"/>
        </w:trPr>
        <w:tc>
          <w:tcPr>
            <w:tcW w:w="1006" w:type="pct"/>
            <w:shd w:val="clear" w:color="auto" w:fill="007078"/>
            <w:vAlign w:val="center"/>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IMPACTO</w:t>
            </w:r>
          </w:p>
        </w:tc>
        <w:tc>
          <w:tcPr>
            <w:tcW w:w="1590" w:type="pct"/>
            <w:shd w:val="clear" w:color="auto" w:fill="007078"/>
            <w:vAlign w:val="center"/>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MEDIDA DE MITIGACIÓN</w:t>
            </w:r>
          </w:p>
        </w:tc>
        <w:tc>
          <w:tcPr>
            <w:tcW w:w="2404" w:type="pct"/>
            <w:shd w:val="clear" w:color="auto" w:fill="007078"/>
            <w:vAlign w:val="center"/>
          </w:tcPr>
          <w:p w:rsidR="007D74C2" w:rsidRPr="001A6C14" w:rsidRDefault="007D74C2" w:rsidP="00677CD8">
            <w:pPr>
              <w:spacing w:after="0"/>
              <w:jc w:val="center"/>
              <w:rPr>
                <w:b/>
                <w:color w:val="FFFFFF" w:themeColor="background1"/>
                <w:sz w:val="22"/>
                <w:lang w:val="es-PA"/>
              </w:rPr>
            </w:pPr>
            <w:r w:rsidRPr="001A6C14">
              <w:rPr>
                <w:b/>
                <w:color w:val="FFFFFF" w:themeColor="background1"/>
                <w:sz w:val="22"/>
                <w:lang w:val="es-PA"/>
              </w:rPr>
              <w:t>MEDIDA DE MITIGACIÓN</w:t>
            </w:r>
          </w:p>
        </w:tc>
      </w:tr>
      <w:tr w:rsidR="007D74C2" w:rsidRPr="001A6C14" w:rsidTr="00677CD8">
        <w:trPr>
          <w:cantSplit/>
          <w:jc w:val="center"/>
        </w:trPr>
        <w:tc>
          <w:tcPr>
            <w:tcW w:w="5000" w:type="pct"/>
            <w:gridSpan w:val="3"/>
            <w:shd w:val="clear" w:color="auto" w:fill="007078"/>
            <w:vAlign w:val="center"/>
          </w:tcPr>
          <w:p w:rsidR="007D74C2" w:rsidRPr="001A6C14" w:rsidRDefault="007D74C2" w:rsidP="00677CD8">
            <w:pPr>
              <w:spacing w:after="0"/>
              <w:jc w:val="center"/>
              <w:rPr>
                <w:b/>
                <w:i/>
                <w:color w:val="FFFFFF" w:themeColor="background1"/>
                <w:sz w:val="22"/>
                <w:lang w:val="es-PA"/>
              </w:rPr>
            </w:pPr>
            <w:r w:rsidRPr="001A6C14">
              <w:rPr>
                <w:b/>
                <w:i/>
                <w:color w:val="FFFFFF" w:themeColor="background1"/>
                <w:sz w:val="22"/>
                <w:lang w:val="es-PA"/>
              </w:rPr>
              <w:t>MEDIO FÍSICO</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PA"/>
              </w:rPr>
            </w:pPr>
            <w:r w:rsidRPr="001A6C14">
              <w:rPr>
                <w:sz w:val="22"/>
                <w:lang w:val="es-PA"/>
              </w:rPr>
              <w:t xml:space="preserve">Pérdida o alteración del suelo </w:t>
            </w:r>
          </w:p>
        </w:tc>
        <w:tc>
          <w:tcPr>
            <w:tcW w:w="1590" w:type="pct"/>
            <w:vAlign w:val="center"/>
          </w:tcPr>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Manejo de pérdida del suelo, de taludes y de zonas inestables</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Manejo de residuos sólidos</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Manejo de instalaciones temporales y de construcción de accesos</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Aprovechamiento forestal</w:t>
            </w:r>
          </w:p>
        </w:tc>
        <w:tc>
          <w:tcPr>
            <w:tcW w:w="2404" w:type="pct"/>
            <w:vAlign w:val="center"/>
          </w:tcPr>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Proyecto de Protección y Conservación de suelo</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Proyecto de Manejo de Taludes</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Proyecto de Manejo y disposición de materiales sobrantes de excavación ZODME</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Proyecto de manejo y disposición de escombros</w:t>
            </w:r>
          </w:p>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Proyecto de manejo de aguas superficiales (escorrentía)</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PA"/>
              </w:rPr>
            </w:pPr>
            <w:r w:rsidRPr="001A6C14">
              <w:rPr>
                <w:sz w:val="22"/>
                <w:lang w:val="es-PA"/>
              </w:rPr>
              <w:t>Incremento en el ruido</w:t>
            </w:r>
          </w:p>
        </w:tc>
        <w:tc>
          <w:tcPr>
            <w:tcW w:w="1590" w:type="pct"/>
            <w:vAlign w:val="center"/>
          </w:tcPr>
          <w:p w:rsidR="007D74C2" w:rsidRPr="001A6C14" w:rsidRDefault="007D74C2" w:rsidP="00FB343C">
            <w:pPr>
              <w:pStyle w:val="ListParagraph"/>
              <w:numPr>
                <w:ilvl w:val="0"/>
                <w:numId w:val="29"/>
              </w:numPr>
              <w:spacing w:after="0"/>
              <w:ind w:left="273" w:hanging="270"/>
              <w:jc w:val="left"/>
              <w:rPr>
                <w:sz w:val="22"/>
                <w:lang w:val="es-PA"/>
              </w:rPr>
            </w:pPr>
            <w:r w:rsidRPr="001A6C14">
              <w:rPr>
                <w:sz w:val="22"/>
                <w:lang w:val="es-PA"/>
              </w:rPr>
              <w:t>Manejo de la calidad del aire y ruido</w:t>
            </w:r>
          </w:p>
        </w:tc>
        <w:tc>
          <w:tcPr>
            <w:tcW w:w="2404"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manejo de Fuentes de emisión y ruido</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instalación, funcionamiento y desmantelamiento de campamentos y sitio de acopios temporales.</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manejo de maquinaria, equipos y vehículos (mantenimiento)</w:t>
            </w:r>
          </w:p>
        </w:tc>
      </w:tr>
      <w:tr w:rsidR="007D74C2" w:rsidRPr="001A6C14" w:rsidTr="00677CD8">
        <w:trPr>
          <w:cantSplit/>
          <w:jc w:val="center"/>
        </w:trPr>
        <w:tc>
          <w:tcPr>
            <w:tcW w:w="5000" w:type="pct"/>
            <w:gridSpan w:val="3"/>
            <w:shd w:val="clear" w:color="auto" w:fill="007078"/>
            <w:vAlign w:val="center"/>
          </w:tcPr>
          <w:p w:rsidR="007D74C2" w:rsidRPr="001A6C14" w:rsidRDefault="007D74C2" w:rsidP="00677CD8">
            <w:pPr>
              <w:spacing w:after="0"/>
              <w:jc w:val="center"/>
              <w:rPr>
                <w:b/>
                <w:i/>
                <w:color w:val="FFFFFF" w:themeColor="background1"/>
                <w:sz w:val="22"/>
                <w:lang w:val="es-PA"/>
              </w:rPr>
            </w:pPr>
            <w:r w:rsidRPr="001A6C14">
              <w:rPr>
                <w:b/>
                <w:i/>
                <w:color w:val="FFFFFF" w:themeColor="background1"/>
                <w:sz w:val="22"/>
                <w:lang w:val="es-PA"/>
              </w:rPr>
              <w:t>MEDIO BIÓTICO</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PA"/>
              </w:rPr>
            </w:pPr>
            <w:r w:rsidRPr="001A6C14">
              <w:rPr>
                <w:sz w:val="22"/>
                <w:lang w:val="es-PA"/>
              </w:rPr>
              <w:t>Pérdida de cobertura vegetal</w:t>
            </w:r>
          </w:p>
        </w:tc>
        <w:tc>
          <w:tcPr>
            <w:tcW w:w="1590"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Manejo de cobertura vegetal y ecosistemas terrestres</w:t>
            </w:r>
          </w:p>
          <w:p w:rsidR="007D74C2" w:rsidRPr="001A6C14" w:rsidRDefault="007D74C2" w:rsidP="00FB343C">
            <w:pPr>
              <w:pStyle w:val="ListParagraph"/>
              <w:numPr>
                <w:ilvl w:val="0"/>
                <w:numId w:val="37"/>
              </w:numPr>
              <w:spacing w:after="0"/>
              <w:ind w:left="273" w:hanging="260"/>
              <w:jc w:val="left"/>
              <w:rPr>
                <w:sz w:val="22"/>
                <w:lang w:val="es-PA"/>
              </w:rPr>
            </w:pPr>
            <w:r w:rsidRPr="001A6C14">
              <w:rPr>
                <w:sz w:val="22"/>
                <w:lang w:val="es-PA"/>
              </w:rPr>
              <w:t>Compensación de áreas de Sensibilidad Ambiental</w:t>
            </w:r>
          </w:p>
        </w:tc>
        <w:tc>
          <w:tcPr>
            <w:tcW w:w="2404" w:type="pct"/>
            <w:vAlign w:val="center"/>
          </w:tcPr>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manejo del descapote y cobertura vegetal</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Manejo del aprovechamiento forestal</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Protección y Conservación de hábitats</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Programa de Revegetalización y/o Reforestación</w:t>
            </w:r>
          </w:p>
        </w:tc>
      </w:tr>
      <w:tr w:rsidR="007D74C2" w:rsidRPr="001A6C14" w:rsidTr="00677CD8">
        <w:trPr>
          <w:cantSplit/>
          <w:jc w:val="center"/>
        </w:trPr>
        <w:tc>
          <w:tcPr>
            <w:tcW w:w="1006" w:type="pct"/>
            <w:vAlign w:val="center"/>
          </w:tcPr>
          <w:p w:rsidR="007D74C2" w:rsidRPr="001A6C14" w:rsidRDefault="007D74C2" w:rsidP="00677CD8">
            <w:pPr>
              <w:jc w:val="left"/>
              <w:rPr>
                <w:sz w:val="22"/>
                <w:lang w:val="es-PA" w:eastAsia="es-ES"/>
              </w:rPr>
            </w:pPr>
            <w:r w:rsidRPr="001A6C14">
              <w:rPr>
                <w:sz w:val="22"/>
                <w:lang w:val="es-PA" w:eastAsia="es-ES"/>
              </w:rPr>
              <w:t>Afectación de fauna terrestre y acuática</w:t>
            </w:r>
          </w:p>
        </w:tc>
        <w:tc>
          <w:tcPr>
            <w:tcW w:w="1590"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Manejo de fauna terrestre</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Manejo de instalaciones temporales y de construcción de accesos</w:t>
            </w:r>
          </w:p>
        </w:tc>
        <w:tc>
          <w:tcPr>
            <w:tcW w:w="2404" w:type="pct"/>
            <w:vAlign w:val="center"/>
          </w:tcPr>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manejo del descapote y cobertura vegetal</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protección de ecosistemas sensibles</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protección de fauna</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Educación y capacitación al personal vinculado a la obra</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PA"/>
              </w:rPr>
            </w:pPr>
            <w:r w:rsidRPr="001A6C14">
              <w:rPr>
                <w:sz w:val="22"/>
                <w:lang w:val="es-PA"/>
              </w:rPr>
              <w:t>Alteración del paisaje y de la conectividad ecológica</w:t>
            </w:r>
          </w:p>
        </w:tc>
        <w:tc>
          <w:tcPr>
            <w:tcW w:w="1590"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Manejo de cobertura vegetal y ecosistemas terrestres</w:t>
            </w:r>
          </w:p>
        </w:tc>
        <w:tc>
          <w:tcPr>
            <w:tcW w:w="2404"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recuperación de áreas afectadas</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protección y conservación del suelo</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manejo del descapote y cobertura vegetal</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Proyecto de Manejo morfológico y Paisajístico</w:t>
            </w:r>
          </w:p>
        </w:tc>
      </w:tr>
      <w:tr w:rsidR="007D74C2" w:rsidRPr="001A6C14" w:rsidTr="00677CD8">
        <w:trPr>
          <w:cantSplit/>
          <w:jc w:val="center"/>
        </w:trPr>
        <w:tc>
          <w:tcPr>
            <w:tcW w:w="5000" w:type="pct"/>
            <w:gridSpan w:val="3"/>
            <w:shd w:val="clear" w:color="auto" w:fill="007078"/>
            <w:vAlign w:val="center"/>
          </w:tcPr>
          <w:p w:rsidR="007D74C2" w:rsidRPr="001A6C14" w:rsidRDefault="007D74C2" w:rsidP="00677CD8">
            <w:pPr>
              <w:spacing w:after="0"/>
              <w:jc w:val="center"/>
              <w:rPr>
                <w:b/>
                <w:i/>
                <w:color w:val="FFFFFF" w:themeColor="background1"/>
                <w:sz w:val="22"/>
                <w:lang w:val="es-PA"/>
              </w:rPr>
            </w:pPr>
            <w:r w:rsidRPr="001A6C14">
              <w:rPr>
                <w:b/>
                <w:i/>
                <w:color w:val="FFFFFF" w:themeColor="background1"/>
                <w:sz w:val="22"/>
                <w:lang w:val="es-PA"/>
              </w:rPr>
              <w:lastRenderedPageBreak/>
              <w:t>MEDIO SOCIOECONÓMICO</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ES" w:eastAsia="es-ES"/>
              </w:rPr>
            </w:pPr>
            <w:r w:rsidRPr="001A6C14">
              <w:rPr>
                <w:sz w:val="22"/>
                <w:lang w:val="es-ES" w:eastAsia="es-ES"/>
              </w:rPr>
              <w:t>Afectación del patrimonio arqueológico</w:t>
            </w:r>
          </w:p>
        </w:tc>
        <w:tc>
          <w:tcPr>
            <w:tcW w:w="1590"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Programa de arqueología preventiva rescate y monitoreo de la línea 230kV y Líneas de Reconfiguración 230</w:t>
            </w:r>
          </w:p>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Programa de arqueología preventiva rescate y monitoreo de la subestación</w:t>
            </w:r>
          </w:p>
        </w:tc>
        <w:tc>
          <w:tcPr>
            <w:tcW w:w="2404" w:type="pct"/>
            <w:vAlign w:val="center"/>
          </w:tcPr>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Programa de Arqueología Preventiva</w:t>
            </w:r>
          </w:p>
        </w:tc>
      </w:tr>
      <w:tr w:rsidR="007D74C2" w:rsidRPr="001A6C14" w:rsidTr="00677CD8">
        <w:trPr>
          <w:cantSplit/>
          <w:jc w:val="center"/>
        </w:trPr>
        <w:tc>
          <w:tcPr>
            <w:tcW w:w="1006" w:type="pct"/>
            <w:vAlign w:val="center"/>
          </w:tcPr>
          <w:p w:rsidR="007D74C2" w:rsidRPr="001A6C14" w:rsidRDefault="007D74C2" w:rsidP="00677CD8">
            <w:pPr>
              <w:spacing w:after="0"/>
              <w:jc w:val="left"/>
              <w:rPr>
                <w:sz w:val="22"/>
                <w:lang w:val="es-PA"/>
              </w:rPr>
            </w:pPr>
            <w:r w:rsidRPr="001A6C14">
              <w:rPr>
                <w:sz w:val="22"/>
                <w:lang w:val="es-PA"/>
              </w:rPr>
              <w:t>Afectación al uso productivo y comercial del suelo</w:t>
            </w:r>
          </w:p>
        </w:tc>
        <w:tc>
          <w:tcPr>
            <w:tcW w:w="1590" w:type="pct"/>
            <w:vAlign w:val="center"/>
          </w:tcPr>
          <w:p w:rsidR="007D74C2" w:rsidRPr="001A6C14" w:rsidRDefault="007D74C2" w:rsidP="00FB343C">
            <w:pPr>
              <w:pStyle w:val="ListParagraph"/>
              <w:numPr>
                <w:ilvl w:val="0"/>
                <w:numId w:val="37"/>
              </w:numPr>
              <w:spacing w:after="0"/>
              <w:ind w:left="273" w:hanging="270"/>
              <w:jc w:val="left"/>
              <w:rPr>
                <w:sz w:val="22"/>
                <w:lang w:val="es-PA"/>
              </w:rPr>
            </w:pPr>
            <w:r w:rsidRPr="001A6C14">
              <w:rPr>
                <w:sz w:val="22"/>
                <w:lang w:val="es-PA"/>
              </w:rPr>
              <w:t>Programa de acompañamiento social al proceso de constitución de servidumbre.</w:t>
            </w:r>
          </w:p>
        </w:tc>
        <w:tc>
          <w:tcPr>
            <w:tcW w:w="2404" w:type="pct"/>
            <w:vAlign w:val="center"/>
          </w:tcPr>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Proyecto de Gestión Socio-Predial</w:t>
            </w:r>
          </w:p>
          <w:p w:rsidR="007D74C2" w:rsidRPr="001A6C14" w:rsidRDefault="007D74C2" w:rsidP="00FB343C">
            <w:pPr>
              <w:numPr>
                <w:ilvl w:val="0"/>
                <w:numId w:val="37"/>
              </w:numPr>
              <w:spacing w:after="0"/>
              <w:ind w:left="273"/>
              <w:jc w:val="left"/>
              <w:rPr>
                <w:sz w:val="22"/>
                <w:lang w:val="es-PA"/>
              </w:rPr>
            </w:pPr>
            <w:r w:rsidRPr="001A6C14">
              <w:rPr>
                <w:sz w:val="22"/>
                <w:lang w:val="es-PA"/>
              </w:rPr>
              <w:t>Proyecto de Apoyo a la Gestión Institucional</w:t>
            </w:r>
          </w:p>
          <w:p w:rsidR="007D74C2" w:rsidRPr="001A6C14" w:rsidRDefault="007D74C2" w:rsidP="00FB343C">
            <w:pPr>
              <w:numPr>
                <w:ilvl w:val="0"/>
                <w:numId w:val="37"/>
              </w:numPr>
              <w:spacing w:after="0"/>
              <w:ind w:left="273"/>
              <w:jc w:val="left"/>
              <w:rPr>
                <w:sz w:val="22"/>
                <w:lang w:val="es-PA"/>
              </w:rPr>
            </w:pPr>
            <w:r w:rsidRPr="001A6C14">
              <w:rPr>
                <w:sz w:val="22"/>
                <w:lang w:val="es-PA"/>
              </w:rPr>
              <w:t>Acompañar la revisión de los Planes de Ordenamiento Territorial y los Planes de Desarrollo Municipales</w:t>
            </w:r>
          </w:p>
          <w:p w:rsidR="007D74C2" w:rsidRPr="001A6C14" w:rsidRDefault="007D74C2" w:rsidP="00FB343C">
            <w:pPr>
              <w:numPr>
                <w:ilvl w:val="0"/>
                <w:numId w:val="37"/>
              </w:numPr>
              <w:spacing w:after="0"/>
              <w:ind w:left="273"/>
              <w:jc w:val="left"/>
              <w:rPr>
                <w:sz w:val="22"/>
                <w:lang w:val="es-PA"/>
              </w:rPr>
            </w:pPr>
            <w:r w:rsidRPr="001A6C14">
              <w:rPr>
                <w:sz w:val="22"/>
                <w:lang w:val="es-PA"/>
              </w:rPr>
              <w:t>Fortalecer la Gestión del suelo para el Proyecto y su área de influencia</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Coordinar la actualización de redes y desarrollo de infraestructura.</w:t>
            </w:r>
          </w:p>
          <w:p w:rsidR="007D74C2" w:rsidRPr="001A6C14" w:rsidRDefault="007D74C2" w:rsidP="00FB343C">
            <w:pPr>
              <w:pStyle w:val="ListParagraph"/>
              <w:numPr>
                <w:ilvl w:val="0"/>
                <w:numId w:val="37"/>
              </w:numPr>
              <w:spacing w:after="0"/>
              <w:ind w:left="273"/>
              <w:jc w:val="left"/>
              <w:rPr>
                <w:sz w:val="22"/>
                <w:lang w:val="es-PA"/>
              </w:rPr>
            </w:pPr>
            <w:r w:rsidRPr="001A6C14">
              <w:rPr>
                <w:sz w:val="22"/>
                <w:lang w:val="es-PA"/>
              </w:rPr>
              <w:t>Programa de Apoyo al Comercio Local</w:t>
            </w:r>
          </w:p>
        </w:tc>
      </w:tr>
    </w:tbl>
    <w:p w:rsidR="007D74C2" w:rsidRDefault="007D74C2" w:rsidP="007D74C2">
      <w:pPr>
        <w:spacing w:before="120" w:after="120"/>
        <w:rPr>
          <w:sz w:val="20"/>
          <w:szCs w:val="20"/>
          <w:lang w:val="es-PA"/>
        </w:rPr>
      </w:pPr>
      <w:r w:rsidRPr="00F7009A">
        <w:rPr>
          <w:sz w:val="20"/>
          <w:szCs w:val="20"/>
          <w:lang w:val="es-PA"/>
        </w:rPr>
        <w:t>Fuente: Capítulos de Plan de Manejo Ambiental de los Estudios Nuevo Esperanza y de los Estudios Ambientales</w:t>
      </w:r>
      <w:r>
        <w:rPr>
          <w:sz w:val="20"/>
          <w:szCs w:val="20"/>
          <w:lang w:val="es-PA"/>
        </w:rPr>
        <w:t xml:space="preserve"> </w:t>
      </w:r>
      <w:r w:rsidRPr="00F7009A">
        <w:rPr>
          <w:sz w:val="20"/>
          <w:szCs w:val="20"/>
          <w:lang w:val="es-PA"/>
        </w:rPr>
        <w:t>(PAGA) y Estudio de Impacto Ambiental de la variante de Choachí.</w:t>
      </w:r>
    </w:p>
    <w:p w:rsidR="007D74C2" w:rsidRDefault="007D74C2" w:rsidP="007D74C2">
      <w:pPr>
        <w:spacing w:before="120" w:after="120"/>
        <w:rPr>
          <w:sz w:val="20"/>
          <w:szCs w:val="20"/>
          <w:lang w:val="es-PA"/>
        </w:rPr>
      </w:pPr>
    </w:p>
    <w:p w:rsidR="007D74C2" w:rsidRPr="00F7009A" w:rsidRDefault="007D74C2" w:rsidP="007D74C2">
      <w:pPr>
        <w:spacing w:before="120" w:after="120"/>
        <w:rPr>
          <w:sz w:val="20"/>
          <w:szCs w:val="20"/>
          <w:lang w:val="es-PA"/>
        </w:rPr>
        <w:sectPr w:rsidR="007D74C2" w:rsidRPr="00F7009A" w:rsidSect="00677CD8">
          <w:headerReference w:type="default" r:id="rId137"/>
          <w:footerReference w:type="default" r:id="rId138"/>
          <w:pgSz w:w="15840" w:h="12240" w:orient="landscape" w:code="1"/>
          <w:pgMar w:top="1440" w:right="1440" w:bottom="1440" w:left="1440" w:header="720" w:footer="720" w:gutter="0"/>
          <w:cols w:space="720"/>
          <w:docGrid w:linePitch="360"/>
        </w:sectPr>
      </w:pPr>
    </w:p>
    <w:p w:rsidR="007D74C2" w:rsidRDefault="007D74C2" w:rsidP="001A6C14">
      <w:pPr>
        <w:pStyle w:val="Heading5"/>
        <w:rPr>
          <w:lang w:val="es-PA"/>
        </w:rPr>
      </w:pPr>
      <w:r>
        <w:rPr>
          <w:lang w:val="es-PA"/>
        </w:rPr>
        <w:lastRenderedPageBreak/>
        <w:t>Medidas adicionales de mitigación y/o compensación propuestas</w:t>
      </w:r>
    </w:p>
    <w:p w:rsidR="007D74C2" w:rsidRDefault="007D74C2" w:rsidP="007D74C2">
      <w:pPr>
        <w:rPr>
          <w:lang w:val="es-PA"/>
        </w:rPr>
      </w:pPr>
      <w:r w:rsidRPr="009A3985">
        <w:rPr>
          <w:lang w:val="es-PA"/>
        </w:rPr>
        <w:t xml:space="preserve">De </w:t>
      </w:r>
      <w:r>
        <w:rPr>
          <w:lang w:val="es-PA"/>
        </w:rPr>
        <w:t>manera adicional a las medidas listadas en la sección anterior, en el marco de esta evaluación se recomienda:</w:t>
      </w:r>
    </w:p>
    <w:p w:rsidR="007D74C2" w:rsidRDefault="007D74C2" w:rsidP="00FB343C">
      <w:pPr>
        <w:pStyle w:val="ListParagraph"/>
        <w:numPr>
          <w:ilvl w:val="0"/>
          <w:numId w:val="38"/>
        </w:numPr>
        <w:spacing w:before="120"/>
        <w:rPr>
          <w:lang w:val="es-PA"/>
        </w:rPr>
      </w:pPr>
      <w:r>
        <w:rPr>
          <w:lang w:val="es-PA"/>
        </w:rPr>
        <w:t>Mantener el Plan de Participación Comunitaria y Atención a la Comunidad de forma permanente. El Concesionario se compromete junto con su equipo social a mantener de forma permanente antes, durante y después de la construcción un sistema de información y comunicación abierto siempre a la comunidad y de atención de inquietudes y reclamos que estos puedan tener con el desarrollo de las obras.</w:t>
      </w:r>
    </w:p>
    <w:p w:rsidR="007D74C2" w:rsidRDefault="007D74C2" w:rsidP="00FB343C">
      <w:pPr>
        <w:pStyle w:val="ListParagraph"/>
        <w:numPr>
          <w:ilvl w:val="0"/>
          <w:numId w:val="38"/>
        </w:numPr>
        <w:spacing w:before="120"/>
        <w:rPr>
          <w:lang w:val="es-PA"/>
        </w:rPr>
      </w:pPr>
      <w:r>
        <w:rPr>
          <w:lang w:val="es-PA"/>
        </w:rPr>
        <w:t>Se recomienda concretar las negociaciones de los sitios para la disposición de los escombros o materiales sobrantes de excavación ZODME, para que una vez iniciada la construcción, los cortes de terreno que no cumplan técnicamente para material de relleno, sean traslados a estos sitios. Al completar el relleno en estos sitios, se realizarán las actividades de nivelado y revegetación de estas áreas para minimizar el impacto al suelo y al paisaje del área.</w:t>
      </w:r>
    </w:p>
    <w:p w:rsidR="007D74C2" w:rsidRDefault="007D74C2" w:rsidP="00FB343C">
      <w:pPr>
        <w:pStyle w:val="ListParagraph"/>
        <w:numPr>
          <w:ilvl w:val="0"/>
          <w:numId w:val="38"/>
        </w:numPr>
        <w:spacing w:before="120"/>
        <w:rPr>
          <w:lang w:val="es-PA"/>
        </w:rPr>
      </w:pPr>
      <w:r>
        <w:rPr>
          <w:lang w:val="es-PA"/>
        </w:rPr>
        <w:t>Antes de iniciada la construcción se realizarán los inventarios forestales al 100% de las especies fustales a aprovechar en cada uno de los tramos del CPOC, al mismo tiempo será necesario realizar el levantamiento de las especies en veda y plantear las medidas de mitigación necesarias ya sea rescate, relocalización o compensación por especies aprovechadas. Se recomienda acercarse a las corporaciones ambientales correspondientes con miras a definir los posibles sitios para estos traslados o compensaciones.</w:t>
      </w:r>
    </w:p>
    <w:p w:rsidR="007D74C2" w:rsidRDefault="007D74C2" w:rsidP="00FB343C">
      <w:pPr>
        <w:pStyle w:val="ListParagraph"/>
        <w:numPr>
          <w:ilvl w:val="0"/>
          <w:numId w:val="38"/>
        </w:numPr>
        <w:spacing w:before="120"/>
        <w:rPr>
          <w:lang w:val="es-PA"/>
        </w:rPr>
      </w:pPr>
      <w:r>
        <w:rPr>
          <w:lang w:val="es-PA"/>
        </w:rPr>
        <w:t>Finalmente y no menos importante es el inicio de las prospecciones en los tramos del CPOC donde se amerite según la zonificación preliminar planteada en la línea base y donde se llevarán a cabo actividades de construcción. Esta labor debe iniciarse antes de comenzar con los movimientos de tierras y radicarse en el ICANH para logar una liberación del área.</w:t>
      </w:r>
    </w:p>
    <w:p w:rsidR="007D74C2" w:rsidRDefault="007D74C2" w:rsidP="00FB343C">
      <w:pPr>
        <w:pStyle w:val="ListParagraph"/>
        <w:numPr>
          <w:ilvl w:val="0"/>
          <w:numId w:val="38"/>
        </w:numPr>
        <w:spacing w:before="120"/>
        <w:rPr>
          <w:lang w:val="es-ES_tradnl"/>
        </w:rPr>
      </w:pPr>
      <w:r w:rsidRPr="00D97650">
        <w:rPr>
          <w:lang w:val="es-ES_tradnl"/>
        </w:rPr>
        <w:t xml:space="preserve">Los planes de desarrollo municipal (PDM) definen los programas y proyectos a implementar en cada periodo de administración municipal y su presupuesto, por lo tanto los planes vigentes terminan en 2015 y los nuevos, serán formulados por las nuevas administraciones municipales a partir de enero de 2016. Se recomienda acompañar la formulación de los nuevos planes, en el marco de un convenio con las administraciones municipales, en particular para la ejecución de proyectos en conjunto o proyectos complementarios al proyecto </w:t>
      </w:r>
      <w:r>
        <w:rPr>
          <w:lang w:val="es-ES_tradnl"/>
        </w:rPr>
        <w:t>CPOC.</w:t>
      </w:r>
    </w:p>
    <w:p w:rsidR="007D74C2" w:rsidRDefault="007D74C2" w:rsidP="00FB343C">
      <w:pPr>
        <w:pStyle w:val="ListParagraph"/>
        <w:numPr>
          <w:ilvl w:val="0"/>
          <w:numId w:val="38"/>
        </w:numPr>
        <w:spacing w:before="120"/>
        <w:rPr>
          <w:lang w:val="es-ES_tradnl"/>
        </w:rPr>
      </w:pPr>
      <w:r w:rsidRPr="00883218">
        <w:rPr>
          <w:lang w:val="es-ES_tradnl"/>
        </w:rPr>
        <w:t xml:space="preserve">Se recomienda acompañar a los municipios para incorporar la legislación nacional relevante para la acción municipal en relación con la infraestructura vial, en particular la restricción para autorización de licencias en las zonas de exclusión de las vías nacionales, conectividad con la infraestructura existente, traslado y nuevas redes de servicios públicos, provisión de infraestructura complementaria, y convenios para la intervención de la red secundaria o terciaria (L1682/2012); la protección del corredor de utilidad pública (Resolución 309 de 2014), las zonas de reserva para las </w:t>
      </w:r>
      <w:r w:rsidRPr="00883218">
        <w:rPr>
          <w:rFonts w:cs="Times New Roman"/>
          <w:szCs w:val="24"/>
          <w:bdr w:val="none" w:sz="0" w:space="0" w:color="auto" w:frame="1"/>
          <w:lang w:val="es-ES_tradnl"/>
        </w:rPr>
        <w:t>fajas mínimas de retiro obligatorio o áreas de exclusión (Ley 1228 de 2008), la continuidad del sistema de movilidad (vial y de transporte) y de servicios públicos y el desarrollo de infraestructura complementaria al proyecto (Ley 1682 de 2012), el ordenamiento rural de los corredores viales suburbanos (Decreto 4066 de 2008) y el ordenamiento del suelo rural (Decreto 3600 de 2007)</w:t>
      </w:r>
      <w:r w:rsidRPr="00883218">
        <w:rPr>
          <w:lang w:val="es-ES_tradnl"/>
        </w:rPr>
        <w:t xml:space="preserve">, en particular en términos de accesos </w:t>
      </w:r>
      <w:r w:rsidRPr="00883218">
        <w:rPr>
          <w:lang w:val="es-ES_tradnl"/>
        </w:rPr>
        <w:lastRenderedPageBreak/>
        <w:t>viales, cerramientos y retrocesos, las especificaciones mínimas para las vías nacionales (L105/2008), entre otros</w:t>
      </w:r>
      <w:r w:rsidRPr="00883218">
        <w:rPr>
          <w:rStyle w:val="FootnoteReference"/>
          <w:lang w:val="es-ES_tradnl"/>
        </w:rPr>
        <w:footnoteReference w:id="23"/>
      </w:r>
      <w:r w:rsidRPr="00883218">
        <w:rPr>
          <w:lang w:val="es-ES_tradnl"/>
        </w:rPr>
        <w:t xml:space="preserve">. </w:t>
      </w:r>
    </w:p>
    <w:p w:rsidR="007D74C2" w:rsidRDefault="007D74C2" w:rsidP="00FB343C">
      <w:pPr>
        <w:pStyle w:val="ListParagraph"/>
        <w:numPr>
          <w:ilvl w:val="0"/>
          <w:numId w:val="38"/>
        </w:numPr>
        <w:spacing w:before="120"/>
        <w:rPr>
          <w:lang w:val="es-ES_tradnl"/>
        </w:rPr>
      </w:pPr>
      <w:r w:rsidRPr="00BD50B7">
        <w:rPr>
          <w:lang w:val="es-ES_tradnl"/>
        </w:rPr>
        <w:t>Se recomienda apoyar</w:t>
      </w:r>
      <w:r>
        <w:rPr>
          <w:lang w:val="es-ES_tradnl"/>
        </w:rPr>
        <w:t xml:space="preserve"> </w:t>
      </w:r>
      <w:r w:rsidRPr="00BD50B7">
        <w:rPr>
          <w:lang w:val="es-ES_tradnl"/>
        </w:rPr>
        <w:t>fortalecer y capacitar a las veedurías ciudadanas existentes en el área del proyecto y promover el desarrollo de grupos de seguimiento de la sociedad civil que apoyen el trabajo de las administraciones municipales. También es deseable establecer una canal entre</w:t>
      </w:r>
      <w:r>
        <w:rPr>
          <w:lang w:val="es-ES_tradnl"/>
        </w:rPr>
        <w:t xml:space="preserve"> </w:t>
      </w:r>
      <w:r w:rsidRPr="00BD50B7">
        <w:rPr>
          <w:lang w:val="es-ES_tradnl"/>
        </w:rPr>
        <w:t>el equipo del concesionario y la oficina de planeación municipal para apoyar la vigilancia y reporte de actividad constructora no autorizada, o que difiera de los parámetros autorizados y/o legales.</w:t>
      </w:r>
    </w:p>
    <w:p w:rsidR="007D74C2" w:rsidRPr="00BD50B7" w:rsidRDefault="007D74C2" w:rsidP="00FB343C">
      <w:pPr>
        <w:pStyle w:val="ListParagraph"/>
        <w:numPr>
          <w:ilvl w:val="0"/>
          <w:numId w:val="38"/>
        </w:numPr>
        <w:spacing w:before="120"/>
        <w:rPr>
          <w:lang w:val="es-ES_tradnl"/>
        </w:rPr>
      </w:pPr>
      <w:r w:rsidRPr="00BD50B7">
        <w:rPr>
          <w:lang w:val="es-ES_tradnl"/>
        </w:rPr>
        <w:t>De otro lado, se recomienda continuar la difusión del proyecto a través de unidades móviles, ofreciendo información precisa sobre las condiciones y restricciones de desarrollo asociadas al proyecto y al ordenamiento territorial, de acuerdo con la legislación nacional y los POT de cada municipio. Se sugiere explorar la posibilidad de transmitir mensajes a través de las emisoras locales y juntas de acción comunal; y de crear convenios con facultades de derecho y arquitectura para crear consultorios jurídicos y urbanísticos móviles, para capacitar a las comunidades sobre la aplicación de las normas para urbanísticas y para proyectos de infraestructura.</w:t>
      </w:r>
    </w:p>
    <w:p w:rsidR="007D74C2" w:rsidRDefault="007D74C2" w:rsidP="00FB343C">
      <w:pPr>
        <w:pStyle w:val="ListParagraph"/>
        <w:numPr>
          <w:ilvl w:val="0"/>
          <w:numId w:val="38"/>
        </w:numPr>
        <w:spacing w:before="120"/>
        <w:rPr>
          <w:lang w:val="es-ES_tradnl"/>
        </w:rPr>
      </w:pPr>
      <w:r w:rsidRPr="00D40AC4">
        <w:rPr>
          <w:lang w:val="es-ES_tradnl"/>
        </w:rPr>
        <w:t>Para el tratamiento paisajístico del suelo principalmente en la zona de Choachí, Ubaque y Cáqueza, se recomienda incorporar diseños de piso utilizando varios tipos de pavimentos.</w:t>
      </w:r>
      <w:r w:rsidRPr="00D40AC4">
        <w:rPr>
          <w:color w:val="0000FF"/>
          <w:lang w:val="es-ES_tradnl"/>
        </w:rPr>
        <w:t xml:space="preserve"> </w:t>
      </w:r>
      <w:r w:rsidRPr="00D40AC4">
        <w:rPr>
          <w:lang w:val="es-ES_tradnl"/>
        </w:rPr>
        <w:t>También se pueden considerar asfaltos semipermeables, o bloques perforados para permitir la infiltración en áreas de estacionamiento o áreas de piso duro y semiduro en plataformas de observación y miradores. También se recomienda integrar las bermas y el sistema de drenajes pluviales al diseño de pavimentos.</w:t>
      </w:r>
    </w:p>
    <w:p w:rsidR="007D74C2" w:rsidRPr="00D40AC4" w:rsidRDefault="007D74C2" w:rsidP="00FB343C">
      <w:pPr>
        <w:pStyle w:val="ListParagraph"/>
        <w:numPr>
          <w:ilvl w:val="0"/>
          <w:numId w:val="38"/>
        </w:numPr>
        <w:spacing w:before="120"/>
        <w:rPr>
          <w:lang w:val="es-ES_tradnl"/>
        </w:rPr>
      </w:pPr>
      <w:r w:rsidRPr="00D40AC4">
        <w:rPr>
          <w:lang w:val="es-ES_tradnl"/>
        </w:rPr>
        <w:t xml:space="preserve">Para el tratamiento de la superficie adyacente a las fajas de protección, se recomienda alternar el césped (Grama que requiere corte) con pastos nativos que no requieran mantenimiento permanente. Se recomienda que el tipo de pastos se desarrolle en detalle para la construcción del proyecto. </w:t>
      </w:r>
    </w:p>
    <w:p w:rsidR="007D74C2" w:rsidRDefault="007D74C2" w:rsidP="007D74C2">
      <w:pPr>
        <w:spacing w:before="120" w:after="120"/>
        <w:rPr>
          <w:lang w:val="es-PA"/>
        </w:rPr>
      </w:pPr>
    </w:p>
    <w:p w:rsidR="007D74C2" w:rsidRDefault="007D74C2" w:rsidP="007D74C2">
      <w:pPr>
        <w:spacing w:before="120" w:after="120"/>
        <w:rPr>
          <w:lang w:val="es-PA"/>
        </w:rPr>
      </w:pPr>
      <w:r>
        <w:rPr>
          <w:lang w:val="es-PA"/>
        </w:rPr>
        <w:t>Las medidas consideradas para el monitoreo y seguimiento de las variables relevantes de los VECs analizados se presentan a continuación:</w:t>
      </w:r>
    </w:p>
    <w:p w:rsidR="007D74C2" w:rsidRDefault="007D74C2" w:rsidP="00FB343C">
      <w:pPr>
        <w:pStyle w:val="ListParagraph"/>
        <w:numPr>
          <w:ilvl w:val="0"/>
          <w:numId w:val="39"/>
        </w:numPr>
        <w:spacing w:before="120"/>
        <w:rPr>
          <w:lang w:val="es-PA"/>
        </w:rPr>
      </w:pPr>
      <w:r>
        <w:rPr>
          <w:lang w:val="es-PA"/>
        </w:rPr>
        <w:t>En el caso del VEC 01 - Durante la construcción se realizarán monitoreo mensual de los metros de obras de contención (control de erosión) de talud construidas, de los sistemas de drenajes y manejo de agua construidas y del volumen de material no apto para relleno que ha sido dispuesto en los ZODMES autorizados de manera adecuada, impidiendo que el material erosionado se pierda producto de la escorrentía y llegue a los canales y cursos de agua del área. Finalizado el relleno del sitio ZODME durante la Operación se inspeccionará el establecimiento de la cobertura vegetal de estos sitios y se evaluará el desarrollo de esta vegetación de forma trimestral por los primeros tres años.</w:t>
      </w:r>
    </w:p>
    <w:p w:rsidR="007D74C2" w:rsidRDefault="007D74C2" w:rsidP="00FB343C">
      <w:pPr>
        <w:pStyle w:val="ListParagraph"/>
        <w:numPr>
          <w:ilvl w:val="0"/>
          <w:numId w:val="39"/>
        </w:numPr>
        <w:spacing w:before="120"/>
        <w:rPr>
          <w:lang w:val="es-PA"/>
        </w:rPr>
      </w:pPr>
      <w:r>
        <w:rPr>
          <w:lang w:val="es-PA"/>
        </w:rPr>
        <w:lastRenderedPageBreak/>
        <w:t>Para el caso del V02 – se verificará de manera mensual que todas las maquinarias empleadas en la obra cuenten con sus silenciadores y mantengan sus certificados de revisión técnico-mecánica y de gases vigentes. Adicionalmente será necesario que se lleven a cabo monitoreo de calidad de aire para levantar la línea base, sobre los receptores sensibles en los tramos del CPOC. Sobre estos sitios durante la construcción se llevarán a cabo registros mensuales cuando las obras se encuentren en un radio de 2 km del área urbana de las principales comunidades. Durante la operación se plantea realizar los monitoreo anuales en los sitios de control y referencia del proyecto, durante los tres primeros años y posteriormente campañas cada tres años. Esto aplicaría tanto para calidad de aire como ruido ambiente.</w:t>
      </w:r>
    </w:p>
    <w:p w:rsidR="007D74C2" w:rsidRDefault="007D74C2" w:rsidP="00FB343C">
      <w:pPr>
        <w:pStyle w:val="ListParagraph"/>
        <w:numPr>
          <w:ilvl w:val="0"/>
          <w:numId w:val="39"/>
        </w:numPr>
        <w:spacing w:before="120"/>
        <w:rPr>
          <w:lang w:val="es-PA"/>
        </w:rPr>
      </w:pPr>
      <w:r>
        <w:rPr>
          <w:lang w:val="es-PA"/>
        </w:rPr>
        <w:t>VEC 03 – Antes de iniciada la construcción se verificarán los permisos obtenidos por las autoridades ambientales para el aprovechamiento forestal y de vedas, se contará con el Plan aprobado de Aprovechamiento forestal. Mensualmente durante la construcción se llevará un registro del volumen de m3 de madera aprovechados autorizados por la licencia. Durante la etapa de operación al momento de la compensación se concertará con las autoridades ambientales el sitio para la reforestación y se le dará el adecuado mantenimiento trimestralmente durante los primeros 3 años.</w:t>
      </w:r>
    </w:p>
    <w:p w:rsidR="007D74C2" w:rsidRDefault="007D74C2" w:rsidP="00FB343C">
      <w:pPr>
        <w:pStyle w:val="ListParagraph"/>
        <w:numPr>
          <w:ilvl w:val="0"/>
          <w:numId w:val="39"/>
        </w:numPr>
        <w:spacing w:before="120"/>
        <w:rPr>
          <w:lang w:val="es-PA"/>
        </w:rPr>
      </w:pPr>
      <w:r>
        <w:rPr>
          <w:lang w:val="es-PA"/>
        </w:rPr>
        <w:t xml:space="preserve">Frente al VEC 04 – se plantea la Educación de los trabajadores involucrados en la obra, además de las capacitaciones a las comunidades del área de influencia. Las capacitaciones a proporcionar serán en materia de conservación de los recursos biológicos y los recursos hídricos. Durante la construcción se registrarán mensualmente los eventos de capacitación realizados. </w:t>
      </w:r>
    </w:p>
    <w:p w:rsidR="007D74C2" w:rsidRDefault="007D74C2" w:rsidP="007D74C2">
      <w:pPr>
        <w:pStyle w:val="ListParagraph"/>
        <w:spacing w:before="120"/>
        <w:rPr>
          <w:lang w:val="es-PA"/>
        </w:rPr>
      </w:pPr>
      <w:r>
        <w:rPr>
          <w:lang w:val="es-PA"/>
        </w:rPr>
        <w:t xml:space="preserve">Con respecto a la protección de la Fauna se pretende realizar antes de la remoción de la vegetación, jornadas de ahuyentamiento y rescate de fauna, como son nidos o especies de lento desplazamiento, para que cuando se realice la tala de árboles se tenga la menor afectación a la fauna terrestre del área. Para la fauna acuática se plantea realizar monitoreo de calidad de agua en los cuerpos de agua donde se realicen actividades de ocupación de cauce. Estos monitoreo se realizarán antes de la intervención, durante y después para evaluar la calidad del cuerpo intervenido. Se propone además la instalación de obras de protección o barreras que impidan la contaminación por material bituminoso. </w:t>
      </w:r>
    </w:p>
    <w:p w:rsidR="007D74C2" w:rsidRDefault="007D74C2" w:rsidP="00FB343C">
      <w:pPr>
        <w:pStyle w:val="ListParagraph"/>
        <w:numPr>
          <w:ilvl w:val="0"/>
          <w:numId w:val="39"/>
        </w:numPr>
        <w:spacing w:before="120"/>
        <w:rPr>
          <w:lang w:val="es-PA"/>
        </w:rPr>
      </w:pPr>
      <w:r>
        <w:rPr>
          <w:lang w:val="es-PA"/>
        </w:rPr>
        <w:t>Para el VEC 05 – es importante que el Concesionario cumpla lo incluido en el Diseño Final y que realice las intervenciones en las áreas estrictamente definidas. En el caso de los cortes de taludes, estos posteriormente deberán ser revegetados. Los sitios de disposición de sobrantes de excavación, tendrán que ser nivelados y revegetados, así mismo todos los sitios donde se hayan realizado intervenciones y donde se encontraban los patios de máquinas y sitio de instalaciones temporales de la obra.</w:t>
      </w:r>
    </w:p>
    <w:p w:rsidR="007D74C2" w:rsidRDefault="007D74C2" w:rsidP="00FB343C">
      <w:pPr>
        <w:pStyle w:val="ListParagraph"/>
        <w:numPr>
          <w:ilvl w:val="0"/>
          <w:numId w:val="39"/>
        </w:numPr>
        <w:spacing w:before="120"/>
        <w:rPr>
          <w:lang w:val="es-PA"/>
        </w:rPr>
      </w:pPr>
      <w:r>
        <w:rPr>
          <w:lang w:val="es-PA"/>
        </w:rPr>
        <w:t>El VEC 06 – Antes de iniciada la construcción se contará con los documentos que hagan referencia a la liberación de áreas para iniciar las obras por parte del ICANH. Durante la construcción se cumplirá con lo establecido en el Plan de Manejo Arqueológico para cada tramo y en caso que durante la construcción se encuentre algún tipo de vestigio arqueológico se paralizarán las actividades inmediatamente y se dará aviso al ICANH para su posterior rescate.</w:t>
      </w:r>
    </w:p>
    <w:p w:rsidR="007D74C2" w:rsidRDefault="007D74C2" w:rsidP="00FB343C">
      <w:pPr>
        <w:pStyle w:val="ListParagraph"/>
        <w:numPr>
          <w:ilvl w:val="0"/>
          <w:numId w:val="39"/>
        </w:numPr>
        <w:spacing w:before="120"/>
        <w:rPr>
          <w:lang w:val="es-PA"/>
        </w:rPr>
      </w:pPr>
      <w:r>
        <w:rPr>
          <w:lang w:val="es-PA"/>
        </w:rPr>
        <w:lastRenderedPageBreak/>
        <w:t>VEC 07 – Se ejecutará con cada uno de los afectados el Plan de Gestión Socio Predial con el respectivo acompañamiento y asesoría en cada caso independiente. Se requiere además de la ejecución del Plan de Compensaciones para los afectados y su posterior seguimiento para evaluar sus condiciones y calidad de vida.</w:t>
      </w:r>
    </w:p>
    <w:p w:rsidR="007D74C2" w:rsidRDefault="007D74C2" w:rsidP="007D74C2">
      <w:pPr>
        <w:pStyle w:val="ListParagraph"/>
        <w:spacing w:before="120"/>
        <w:rPr>
          <w:lang w:val="es-PA"/>
        </w:rPr>
      </w:pPr>
      <w:r>
        <w:rPr>
          <w:lang w:val="es-PA"/>
        </w:rPr>
        <w:t>Se recomienda al Municipio estar atentos de los permisos o solicitud de licencias que surjan dentro del área declarada de utilidad pública, pues en esta área ya previamente definida por Resolución, no se podrá realizar ningún tipo de construcción, solo los usos que estén acorde con el transporte e instalación de utilidades.</w:t>
      </w:r>
    </w:p>
    <w:p w:rsidR="007D74C2" w:rsidRPr="00883218" w:rsidRDefault="007D74C2" w:rsidP="007D74C2">
      <w:pPr>
        <w:pStyle w:val="ListParagraph"/>
        <w:spacing w:before="120"/>
        <w:rPr>
          <w:lang w:val="es-ES_tradnl"/>
        </w:rPr>
      </w:pPr>
    </w:p>
    <w:p w:rsidR="007D74C2" w:rsidRDefault="007D74C2" w:rsidP="001A6C14">
      <w:pPr>
        <w:pStyle w:val="Heading3"/>
        <w:rPr>
          <w:lang w:val="es-PA"/>
        </w:rPr>
      </w:pPr>
      <w:bookmarkStart w:id="394" w:name="_Toc429673575"/>
      <w:bookmarkStart w:id="395" w:name="_Toc429673614"/>
      <w:bookmarkStart w:id="396" w:name="_Toc429755656"/>
      <w:r>
        <w:rPr>
          <w:lang w:val="es-PA"/>
        </w:rPr>
        <w:t>Conclusiones</w:t>
      </w:r>
      <w:bookmarkEnd w:id="394"/>
      <w:bookmarkEnd w:id="395"/>
      <w:bookmarkEnd w:id="396"/>
    </w:p>
    <w:p w:rsidR="007D74C2" w:rsidRDefault="007D74C2" w:rsidP="007D74C2">
      <w:pPr>
        <w:rPr>
          <w:lang w:val="es-PA"/>
        </w:rPr>
      </w:pPr>
      <w:r>
        <w:rPr>
          <w:lang w:val="es-PA"/>
        </w:rPr>
        <w:t>Tal y como se indicó entre los objetivos planteados al inicio de esta evaluación se encontraban el poder identificar los Componentes Valorados del Ecosistema (VEC), considerando los temas de interés local y regional.</w:t>
      </w:r>
    </w:p>
    <w:p w:rsidR="007D74C2" w:rsidRDefault="007D74C2" w:rsidP="007D74C2">
      <w:pPr>
        <w:rPr>
          <w:lang w:val="es-PA"/>
        </w:rPr>
      </w:pPr>
      <w:r>
        <w:rPr>
          <w:lang w:val="es-PA"/>
        </w:rPr>
        <w:t>Según lo planteado como antecedentes de la Región en las Cuencas tanto del Río Bogotá como la del Río Negro (Jurisdicción CORPORINOQUIA), se cuenta con antecedentes o impactos ambientales que se han presentado en estas áreas desde hace décadas, producto ya sea de fenómenos naturales, acción antrópica como desarrollos inmobiliarios, extensión de la frontera agrícola, extracción de material no metálico de río, entre otras actividades, que con el pasar de los años han llevado a que se produzca una degradación de los ecosistemas presentes.</w:t>
      </w:r>
    </w:p>
    <w:p w:rsidR="007D74C2" w:rsidRDefault="007D74C2" w:rsidP="007D74C2">
      <w:pPr>
        <w:rPr>
          <w:lang w:val="es-PA"/>
        </w:rPr>
      </w:pPr>
      <w:r>
        <w:rPr>
          <w:lang w:val="es-PA"/>
        </w:rPr>
        <w:t>La descripción de estos antecedentes permite a los consultores tener una idea de la condición pasada, la situación actual y lo que se debe esperar de esta área (tendencia), de seguir con las mismas actividades extractivas e intrusivas, que hasta el momento se realizan. El tener esta visión en conjunto con los proyectos o emprendimientos de gran magnitud que se están desarrollando o se desarrollarán en los próximos años dentro de la Región, permitirá tomar acciones o plantear medidas de mitigación que permitan contribuir a minimizar la problemática del área.</w:t>
      </w:r>
    </w:p>
    <w:p w:rsidR="007D74C2" w:rsidRDefault="007D74C2" w:rsidP="007D74C2">
      <w:pPr>
        <w:rPr>
          <w:lang w:val="es-PA"/>
        </w:rPr>
      </w:pPr>
      <w:r>
        <w:rPr>
          <w:lang w:val="es-PA"/>
        </w:rPr>
        <w:t>Según la información proporcionada e investigaciones disponibles, se pudo conocer que el otro proyecto que converge en el área de Influencia del CPOC es el Proyecto de la Línea de 230 kV Nueva Esperanza, sin embargo en cuanto a la afectación de ecosistemas por el tipo de proyecto, este se diferencia del Proyecto CPOC.</w:t>
      </w:r>
    </w:p>
    <w:p w:rsidR="007D74C2" w:rsidRDefault="007D74C2" w:rsidP="007D74C2">
      <w:pPr>
        <w:rPr>
          <w:lang w:val="es-PA"/>
        </w:rPr>
      </w:pPr>
      <w:r>
        <w:rPr>
          <w:lang w:val="es-PA"/>
        </w:rPr>
        <w:t xml:space="preserve">Tomando como referencia la evaluación de impactos realizada como parte del Estudio de Impacto Ambiental del Proyecto Nueva Esperanza, se extrajo para este análisis la descripción y valoración de los impactos ambientales considerados como de tipo acumulativo, y se realizó una comparación con los impactos más significativos del Proyecto CPOC. De esta comparación y evaluación se obtiene que en ambos proyectos se tendrá una pérdida de suelo considerable, en el caso del Proyecto Nueva Esperanza, se tendrá pérdida de suelo en el área donde se ubicarán las torres producto de la excavación, al igual que para la instalación de la Subestación. Aun cuando para este proyecto la evaluación resulta con una Importancia ligeramente significativa, el proyecto CPOC por el contrario presenta este impacto con una importancia moderada, por el tipo de obra en sí (construcción de un corredor vial) </w:t>
      </w:r>
      <w:r>
        <w:rPr>
          <w:lang w:val="es-PA"/>
        </w:rPr>
        <w:lastRenderedPageBreak/>
        <w:t>y sus actividades intrusivas (preparación de sitio de obra, excavaciones, corte y movimiento de tierra, conformación del terraplén, construcción de drenajes, etc.).</w:t>
      </w:r>
    </w:p>
    <w:p w:rsidR="007D74C2" w:rsidRDefault="007D74C2" w:rsidP="007D74C2">
      <w:pPr>
        <w:rPr>
          <w:lang w:val="es-PA"/>
        </w:rPr>
      </w:pPr>
      <w:r>
        <w:rPr>
          <w:lang w:val="es-PA"/>
        </w:rPr>
        <w:t>Se reconoce que a nivel regional se da una pérdida de suelo por factores naturales del área, sin embargo el Proyecto CPOC aun cuando tendrá pérdidas de suelo proveniente de los cortes de terreno, el suelo considerado con buenas aptitudes técnicas será utilizado como relleno para los otros tramos del Proyecto y la pérdida de este suelo (material inerte de excavación) considerada en aproximadamente 2.000.000,00 de m</w:t>
      </w:r>
      <w:r w:rsidRPr="00847709">
        <w:rPr>
          <w:vertAlign w:val="superscript"/>
          <w:lang w:val="es-PA"/>
        </w:rPr>
        <w:t>3</w:t>
      </w:r>
      <w:r>
        <w:rPr>
          <w:lang w:val="es-PA"/>
        </w:rPr>
        <w:t>, tendrán que disponerse en los ZODMES y hacer un buen manejo de este material para que finalmente estas áreas puedan ser revegetalizadas y reforestadas y se logre una integración con el paisaje del área.</w:t>
      </w:r>
    </w:p>
    <w:p w:rsidR="007D74C2" w:rsidRDefault="007D74C2" w:rsidP="007D74C2">
      <w:pPr>
        <w:rPr>
          <w:lang w:val="es-PA"/>
        </w:rPr>
      </w:pPr>
      <w:r>
        <w:rPr>
          <w:lang w:val="es-PA"/>
        </w:rPr>
        <w:t>Con respecto al tema de la calidad del aire y ruido el Proyecto de la Línea de Nueva Esperanza, durante la construcción, no se espera alterar los niveles normales de estos parámetros en el área. De igual manera será para el proyecto del CPOC, pues como se ha comentado las áreas donde se desarrollan estos proyectos, son áreas abiertas con presencia de vegetación lo que contribuye a dispersar partículas y ruidos que serán de carácter temporal. Sin embargo durante la operación de ambos proyectos, sí surge una preocupación debido a que la Línea de Nueva Esperanza sumada al nuevo flujo vehicular en aumento que se espera por el nuevo CPOC, se convierta en un impacto negativo acumulativo para los residentes de estas áreas, los cuales no estaban acostumbrados a este ruido y por ende se modificará su estilo de vida. Las medidas de mitigación para este caso apunta a la realización de los correspondientes monitoreo e implementación en caso de ser necesario de barreras acústicas aislantes de ruidos para las áreas consideradas como más vulnerables.</w:t>
      </w:r>
    </w:p>
    <w:p w:rsidR="007D74C2" w:rsidRDefault="007D74C2" w:rsidP="007D74C2">
      <w:pPr>
        <w:rPr>
          <w:lang w:val="es-PA"/>
        </w:rPr>
      </w:pPr>
      <w:r>
        <w:rPr>
          <w:lang w:val="es-PA"/>
        </w:rPr>
        <w:t xml:space="preserve">Constantemente dentro de la región se tiene pérdida de cobertura vegetal, ya sea producto de la expansión de la frontera agrícola o producto de quemas incontroladas que acaban con extensas áreas de bosques. Para el caso del Proyecto de Nueva Esperanza, la afectación a la cobertura vegetal que ellos plantean es de 28.13 has en total, </w:t>
      </w:r>
      <w:r w:rsidRPr="00DD1022">
        <w:rPr>
          <w:u w:val="single"/>
          <w:lang w:val="es-PA"/>
        </w:rPr>
        <w:t>siendo el 41% de este total de Bosques Naturales Fragmentados y Bosque Plantado y un 5,6% de Vegetación de Páramo</w:t>
      </w:r>
      <w:r>
        <w:rPr>
          <w:lang w:val="es-PA"/>
        </w:rPr>
        <w:t xml:space="preserve"> y el Proyecto CPOC con un total de 55,46 has, de las cuales 14% corresponde a Bosques y áreas Seminaturales. Sin embargo es importante recalcar que el Proyecto del CPOC no realizará afectación dentro de ninguna área considerada como de sensibilidad ambiental, zonas de páramos o áreas protegidas a nivel Regional ni Local, caso contrario del Proyecto de Nueva Esperanza. Aun cuando en su valoración concluyen que el impacto de pérdida de cobertura vegetal será ligeramente significativo, el proyecto del CPOC lo considera de importancia moderada. </w:t>
      </w:r>
    </w:p>
    <w:p w:rsidR="007D74C2" w:rsidRDefault="007D74C2" w:rsidP="007D74C2">
      <w:pPr>
        <w:rPr>
          <w:lang w:val="es-PA"/>
        </w:rPr>
      </w:pPr>
      <w:r>
        <w:rPr>
          <w:lang w:val="es-PA"/>
        </w:rPr>
        <w:t>Ambos Proyectos incluyen como parte de las medidas de mitigación a realizar la compensación ya sea Revegetalización o Reforestación de áreas dentro de la región que necesiten una recuperación ambiental. Estas medidas serán coordinadas por la misma autoridad (CORPORINOQUÍA) dentro del área donde se presentará el IAA, por lo que se considera que su implementación será efectiva en cuanto a la recuperación de áreas, es decir la reforestación de áreas alteradas.</w:t>
      </w:r>
    </w:p>
    <w:p w:rsidR="007D74C2" w:rsidRDefault="007D74C2" w:rsidP="007D74C2">
      <w:pPr>
        <w:rPr>
          <w:lang w:val="es-PA"/>
        </w:rPr>
      </w:pPr>
      <w:r>
        <w:rPr>
          <w:lang w:val="es-PA"/>
        </w:rPr>
        <w:t xml:space="preserve">En lo que respecta a la afectación de fauna terrestre y acuática, con las medidas establecidas de protección a la fauna, los monitoreo y las capacitaciones a los trabajadores y a la comunidad, se espera que este impacto no incremente su importancia con el desarrollo de estos dos Proyectos. De igual manera se plantea para el VEC paisaje, ya que afortunadamente el área de impacto directo afectará las </w:t>
      </w:r>
      <w:r>
        <w:rPr>
          <w:lang w:val="es-PA"/>
        </w:rPr>
        <w:lastRenderedPageBreak/>
        <w:t>áreas sin vegetación boscosa y áreas que anteriormente han sido intervenidas. El cumplimiento de las medidas de mitigación para el paisaje y recuperación de áreas permitirá que este impacto no incremente su nivel de importancia en la región ni a nivel local.</w:t>
      </w:r>
    </w:p>
    <w:p w:rsidR="007D74C2" w:rsidRDefault="007D74C2" w:rsidP="007D74C2">
      <w:pPr>
        <w:rPr>
          <w:lang w:val="es-PA"/>
        </w:rPr>
      </w:pPr>
      <w:r>
        <w:rPr>
          <w:lang w:val="es-PA"/>
        </w:rPr>
        <w:t xml:space="preserve">Se tiene conocimiento por los antecedentes y el diagnóstico preliminar realizados que la región donde se desarrollarán estos dos proyectos, es considerada de alto valor arqueológico y cultural, por otro lado es seguro que el desarrollo de otros proyectos (aunque de menor magnitud que el de Nueva Esperanza y el CPOC) tales como los de desarrollo urbanísticos que incluyen la remoción de tierra, tengan afectación de igual manera sobre recursos arqueológicos del área. Este es el único impacto que se considera dentro de la evaluación con una </w:t>
      </w:r>
      <w:r w:rsidRPr="00942CDA">
        <w:rPr>
          <w:u w:val="single"/>
          <w:lang w:val="es-PA"/>
        </w:rPr>
        <w:t>alta importancia</w:t>
      </w:r>
      <w:r>
        <w:rPr>
          <w:lang w:val="es-PA"/>
        </w:rPr>
        <w:t>, ya que es preocupante el hecho de que en una región se puedan perder las características arqueológicas y culturales que dieron origen a un sitio o estilo de vida de los antepasados. Sin embargo, existe un mecanismo oficial (el Programa de Arqueología Preventiva) para lograr una menor afectación en cumplimiento de lo establecido en la Legislación Nacional en el Decreto 763 de 2009 y realizar los estudios técnicos correspondientes y las prospecciones donde se desarrollará la obra, con miras a mitigar este impacto.</w:t>
      </w:r>
    </w:p>
    <w:p w:rsidR="007D74C2" w:rsidRDefault="007D74C2" w:rsidP="007D74C2">
      <w:pPr>
        <w:rPr>
          <w:lang w:val="es-PA"/>
        </w:rPr>
      </w:pPr>
      <w:r>
        <w:rPr>
          <w:lang w:val="es-PA"/>
        </w:rPr>
        <w:t>Finalmente se puede decir que l</w:t>
      </w:r>
      <w:r w:rsidRPr="00501676">
        <w:rPr>
          <w:lang w:val="es-PA"/>
        </w:rPr>
        <w:t>a gran mayoría de los terrenos por estar adyacentes a las vías existentes, son productivos, ya sea para actividades agropecuarias, como para uso mixto (comercial y residenc</w:t>
      </w:r>
      <w:r>
        <w:rPr>
          <w:lang w:val="es-PA"/>
        </w:rPr>
        <w:t>ial) o simplemente residencial, sin embargo con la conformación de servidumbres para ambos proyectos, existirán actividades que para los propietarios de estos terrenos estarán prohibidas. En este caso en particular, las medidas de mitigación apuntan a: 1) La vigilancia para controlar la invasión de estas servidumbres y al desarrollo de infraestructura o cultivos que no garanticen la seguridad de los Proyectos a ejecutar, y 2) Plantea un apoyo a la gestión institucional y la promoción de proyectos productivos, que ayuden a los productores y afectados a ser más productivos conforme pasa el tiempo, contando con el área que tienen disponible.</w:t>
      </w:r>
    </w:p>
    <w:p w:rsidR="003C38A7" w:rsidRPr="007D74C2" w:rsidRDefault="003C38A7" w:rsidP="003C38A7">
      <w:pPr>
        <w:pStyle w:val="NoSpacing"/>
        <w:rPr>
          <w:lang w:val="es-PA"/>
        </w:rPr>
      </w:pPr>
    </w:p>
    <w:sectPr w:rsidR="003C38A7" w:rsidRPr="007D74C2" w:rsidSect="007D74C2">
      <w:headerReference w:type="default" r:id="rId139"/>
      <w:footerReference w:type="default" r:id="rId140"/>
      <w:pgSz w:w="12240" w:h="15840"/>
      <w:pgMar w:top="1440" w:right="1440" w:bottom="1440" w:left="1440" w:header="288" w:footer="288"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343C" w:rsidRDefault="00FB343C">
      <w:pPr>
        <w:spacing w:after="0"/>
      </w:pPr>
      <w:r>
        <w:separator/>
      </w:r>
    </w:p>
  </w:endnote>
  <w:endnote w:type="continuationSeparator" w:id="0">
    <w:p w:rsidR="00FB343C" w:rsidRDefault="00FB34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MT">
    <w:altName w:val="Arial"/>
    <w:charset w:val="00"/>
    <w:family w:val="swiss"/>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1C948ABD" wp14:editId="099B2B70">
              <wp:extent cx="5943600" cy="0"/>
              <wp:effectExtent l="0" t="0" r="19050" b="19050"/>
              <wp:docPr id="687" name="Straight Connector 687"/>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44F6CE2" id="Straight Connector 687"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MyW8oP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08"/>
      <w:gridCol w:w="5953"/>
      <w:gridCol w:w="1299"/>
    </w:tblGrid>
    <w:tr w:rsidR="00677CD8" w:rsidTr="00D64F69">
      <w:trPr>
        <w:cantSplit/>
        <w:jc w:val="center"/>
      </w:trPr>
      <w:tc>
        <w:tcPr>
          <w:tcW w:w="0" w:type="auto"/>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48E61924" wp14:editId="3E5F460E">
                <wp:extent cx="1104265" cy="32448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0" w:type="auto"/>
          <w:vAlign w:val="center"/>
        </w:tcPr>
        <w:p w:rsidR="00677CD8" w:rsidRPr="00180101" w:rsidRDefault="00677CD8" w:rsidP="00180101">
          <w:pPr>
            <w:pStyle w:val="Footer"/>
            <w:jc w:val="center"/>
          </w:pPr>
          <w:r w:rsidRPr="00180101">
            <w:t>Estudio Ambiental y Social - Corredor Perimetral de Oriente de Cundinamarca</w:t>
          </w:r>
        </w:p>
      </w:tc>
      <w:tc>
        <w:tcPr>
          <w:tcW w:w="0" w:type="auto"/>
          <w:vAlign w:val="center"/>
        </w:tcPr>
        <w:p w:rsidR="00677CD8" w:rsidRPr="00E377BF" w:rsidRDefault="00677CD8" w:rsidP="00180101">
          <w:pPr>
            <w:pStyle w:val="Footer"/>
            <w:jc w:val="right"/>
          </w:pPr>
          <w:r>
            <w:rPr>
              <w:lang w:val="es-PA"/>
            </w:rPr>
            <w:t xml:space="preserve">Índice, Pág. </w:t>
          </w:r>
          <w:r w:rsidRPr="00E377BF">
            <w:fldChar w:fldCharType="begin"/>
          </w:r>
          <w:r w:rsidRPr="00E377BF">
            <w:instrText xml:space="preserve"> PAGE   \* MERGEFORMAT </w:instrText>
          </w:r>
          <w:r w:rsidRPr="00E377BF">
            <w:fldChar w:fldCharType="separate"/>
          </w:r>
          <w:r w:rsidR="00E51CD4">
            <w:rPr>
              <w:noProof/>
            </w:rPr>
            <w:t>vii</w:t>
          </w:r>
          <w:r w:rsidRPr="00E377BF">
            <w:rPr>
              <w:noProof/>
            </w:rPr>
            <w:fldChar w:fldCharType="end"/>
          </w:r>
        </w:p>
      </w:tc>
    </w:tr>
  </w:tbl>
  <w:p w:rsidR="00677CD8" w:rsidRPr="00180101" w:rsidRDefault="00677CD8" w:rsidP="00180101">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7DBF93EA" wp14:editId="399A779D">
              <wp:extent cx="5943600" cy="0"/>
              <wp:effectExtent l="0" t="0" r="19050" b="19050"/>
              <wp:docPr id="46" name="Straight Connector 46"/>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B766C0" id="Straight Connector 46"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5RcRxNEBAAAF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93186E">
          <w:pPr>
            <w:pStyle w:val="Footer"/>
            <w:jc w:val="left"/>
            <w:rPr>
              <w:i w:val="0"/>
              <w:noProof/>
              <w:szCs w:val="18"/>
            </w:rPr>
          </w:pPr>
          <w:r w:rsidRPr="00FB4DD7">
            <w:rPr>
              <w:noProof/>
              <w:lang w:val="en-US"/>
            </w:rPr>
            <w:drawing>
              <wp:inline distT="0" distB="0" distL="0" distR="0" wp14:anchorId="75EB8265" wp14:editId="66F65E04">
                <wp:extent cx="1104265" cy="324485"/>
                <wp:effectExtent l="0" t="0" r="635"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93186E">
          <w:pPr>
            <w:pStyle w:val="Footer"/>
            <w:jc w:val="center"/>
          </w:pPr>
          <w:r w:rsidRPr="00180101">
            <w:t>Estudio Ambiental y Social - Corredor Perimetral de Oriente de Cundinamarca</w:t>
          </w:r>
        </w:p>
      </w:tc>
      <w:tc>
        <w:tcPr>
          <w:tcW w:w="1390" w:type="dxa"/>
          <w:vAlign w:val="center"/>
        </w:tcPr>
        <w:p w:rsidR="00677CD8" w:rsidRPr="00E377BF" w:rsidRDefault="00677CD8" w:rsidP="0093186E">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4-33</w:t>
          </w:r>
          <w:r w:rsidRPr="00E377BF">
            <w:rPr>
              <w:noProof/>
            </w:rPr>
            <w:fldChar w:fldCharType="end"/>
          </w:r>
        </w:p>
      </w:tc>
    </w:tr>
  </w:tbl>
  <w:p w:rsidR="00677CD8" w:rsidRPr="00180101" w:rsidRDefault="00677CD8" w:rsidP="00180101">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1481AD14" wp14:editId="4DD981C6">
              <wp:extent cx="8229600" cy="0"/>
              <wp:effectExtent l="0" t="0" r="19050" b="19050"/>
              <wp:docPr id="31" name="Straight Connector 31"/>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560B1AA" id="Straight Connector 31"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93186E">
          <w:pPr>
            <w:pStyle w:val="Footer"/>
            <w:jc w:val="left"/>
            <w:rPr>
              <w:i w:val="0"/>
              <w:noProof/>
              <w:szCs w:val="18"/>
            </w:rPr>
          </w:pPr>
          <w:r w:rsidRPr="00FB4DD7">
            <w:rPr>
              <w:noProof/>
              <w:lang w:val="en-US"/>
            </w:rPr>
            <w:drawing>
              <wp:inline distT="0" distB="0" distL="0" distR="0" wp14:anchorId="2C547AE6" wp14:editId="3FFB8798">
                <wp:extent cx="1104265" cy="324485"/>
                <wp:effectExtent l="0" t="0" r="63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93186E">
          <w:pPr>
            <w:pStyle w:val="Footer"/>
            <w:jc w:val="center"/>
          </w:pPr>
          <w:r w:rsidRPr="00180101">
            <w:t>Estudio Ambiental y Social - Corredor Perimetral de Oriente de Cundinamarca</w:t>
          </w:r>
        </w:p>
      </w:tc>
      <w:tc>
        <w:tcPr>
          <w:tcW w:w="1390" w:type="dxa"/>
          <w:vAlign w:val="center"/>
        </w:tcPr>
        <w:p w:rsidR="00677CD8" w:rsidRPr="00E377BF" w:rsidRDefault="00677CD8" w:rsidP="0093186E">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4-35</w:t>
          </w:r>
          <w:r w:rsidRPr="00E377BF">
            <w:rPr>
              <w:noProof/>
            </w:rPr>
            <w:fldChar w:fldCharType="end"/>
          </w:r>
        </w:p>
      </w:tc>
    </w:tr>
  </w:tbl>
  <w:p w:rsidR="00677CD8" w:rsidRPr="00180101" w:rsidRDefault="00677CD8" w:rsidP="00180101">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624D181D" wp14:editId="42A304C0">
              <wp:extent cx="5943600" cy="0"/>
              <wp:effectExtent l="0" t="0" r="19050" b="19050"/>
              <wp:docPr id="45" name="Straight Connector 45"/>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79C57D7" id="Straight Connector 45"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02FA0907" wp14:editId="4D390BC3">
                <wp:extent cx="1104265" cy="324485"/>
                <wp:effectExtent l="0" t="0" r="63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4-62</w:t>
          </w:r>
          <w:r w:rsidRPr="00E377BF">
            <w:rPr>
              <w:noProof/>
            </w:rPr>
            <w:fldChar w:fldCharType="end"/>
          </w:r>
        </w:p>
      </w:tc>
    </w:tr>
  </w:tbl>
  <w:p w:rsidR="00677CD8" w:rsidRPr="00180101" w:rsidRDefault="00677CD8" w:rsidP="00180101">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22408F50" wp14:editId="21C6B5BF">
              <wp:extent cx="13716000" cy="0"/>
              <wp:effectExtent l="0" t="0" r="19050" b="19050"/>
              <wp:docPr id="488" name="Straight Connector 488"/>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34786B" id="Straight Connector 488"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4769"/>
      <w:gridCol w:w="13724"/>
      <w:gridCol w:w="3107"/>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5F373760" wp14:editId="645459A8">
                <wp:extent cx="1104265" cy="324485"/>
                <wp:effectExtent l="0" t="0" r="63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4-64</w:t>
          </w:r>
          <w:r w:rsidRPr="00E377BF">
            <w:rPr>
              <w:noProof/>
            </w:rPr>
            <w:fldChar w:fldCharType="end"/>
          </w:r>
        </w:p>
      </w:tc>
    </w:tr>
  </w:tbl>
  <w:p w:rsidR="00677CD8" w:rsidRPr="00180101" w:rsidRDefault="00677CD8" w:rsidP="0018010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44F05C2E" wp14:editId="540D30C5">
              <wp:extent cx="5943600" cy="0"/>
              <wp:effectExtent l="0" t="0" r="19050" b="19050"/>
              <wp:docPr id="693" name="Straight Connector 69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63A0F6F" id="Straight Connector 69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LhuUQv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1914CA2A" wp14:editId="4D9C6381">
                <wp:extent cx="1104265" cy="324485"/>
                <wp:effectExtent l="0" t="0" r="63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4-66</w:t>
          </w:r>
          <w:r w:rsidRPr="00E377BF">
            <w:rPr>
              <w:noProof/>
            </w:rPr>
            <w:fldChar w:fldCharType="end"/>
          </w:r>
        </w:p>
      </w:tc>
    </w:tr>
  </w:tbl>
  <w:p w:rsidR="00677CD8" w:rsidRPr="00180101" w:rsidRDefault="00677CD8" w:rsidP="00180101">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6CDE95C4" wp14:editId="32247877">
              <wp:extent cx="13716000" cy="0"/>
              <wp:effectExtent l="0" t="0" r="19050" b="19050"/>
              <wp:docPr id="698" name="Straight Connector 698"/>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4D58DFB" id="Straight Connector 698"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4769"/>
      <w:gridCol w:w="13724"/>
      <w:gridCol w:w="3107"/>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3C2E353D" wp14:editId="53BD2DFD">
                <wp:extent cx="1104265" cy="324485"/>
                <wp:effectExtent l="0" t="0" r="635"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4-68</w:t>
          </w:r>
          <w:r w:rsidRPr="00E377BF">
            <w:rPr>
              <w:noProof/>
            </w:rPr>
            <w:fldChar w:fldCharType="end"/>
          </w:r>
        </w:p>
      </w:tc>
    </w:tr>
  </w:tbl>
  <w:p w:rsidR="00677CD8" w:rsidRPr="00180101" w:rsidRDefault="00677CD8" w:rsidP="00180101">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74949B89" wp14:editId="041FD5DA">
              <wp:extent cx="13716000" cy="0"/>
              <wp:effectExtent l="0" t="0" r="19050" b="19050"/>
              <wp:docPr id="683" name="Straight Connector 683"/>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0E41508" id="Straight Connector 683"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545BC211" wp14:editId="5F30F704">
                <wp:extent cx="1104265" cy="324485"/>
                <wp:effectExtent l="0" t="0" r="63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4-89</w:t>
          </w:r>
          <w:r w:rsidRPr="00E377BF">
            <w:rPr>
              <w:noProof/>
            </w:rPr>
            <w:fldChar w:fldCharType="end"/>
          </w:r>
        </w:p>
      </w:tc>
    </w:tr>
  </w:tbl>
  <w:p w:rsidR="00677CD8" w:rsidRPr="00180101" w:rsidRDefault="00677CD8" w:rsidP="00180101">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3A5DCAFC" wp14:editId="3B41084E">
              <wp:extent cx="8229600" cy="0"/>
              <wp:effectExtent l="0" t="0" r="19050" b="19050"/>
              <wp:docPr id="5" name="Straight Connector 5"/>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119741A" id="Straight Connector 5"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48E85B3F" wp14:editId="15016199">
                <wp:extent cx="1104265" cy="32448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4-90</w:t>
          </w:r>
          <w:r w:rsidRPr="00E377BF">
            <w:rPr>
              <w:noProof/>
            </w:rPr>
            <w:fldChar w:fldCharType="end"/>
          </w:r>
        </w:p>
      </w:tc>
    </w:tr>
  </w:tbl>
  <w:p w:rsidR="00677CD8" w:rsidRPr="00180101" w:rsidRDefault="00677CD8" w:rsidP="00180101">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47F7EE1B" wp14:editId="0D766817">
              <wp:extent cx="5943600" cy="0"/>
              <wp:effectExtent l="0" t="0" r="19050" b="19050"/>
              <wp:docPr id="493" name="Straight Connector 49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17434F6" id="Straight Connector 49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NSQE/3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1283EB83" wp14:editId="69EEBA0F">
                <wp:extent cx="1104265" cy="324485"/>
                <wp:effectExtent l="0" t="0" r="63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4-91</w:t>
          </w:r>
          <w:r w:rsidRPr="00E377BF">
            <w:rPr>
              <w:noProof/>
            </w:rPr>
            <w:fldChar w:fldCharType="end"/>
          </w:r>
        </w:p>
      </w:tc>
    </w:tr>
  </w:tbl>
  <w:p w:rsidR="00677CD8" w:rsidRPr="00180101" w:rsidRDefault="00677CD8" w:rsidP="00180101">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77C1ACCF" wp14:editId="5C0F824D">
              <wp:extent cx="8229600" cy="0"/>
              <wp:effectExtent l="0" t="0" r="19050" b="19050"/>
              <wp:docPr id="76" name="Straight Connector 76"/>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598C1D4" id="Straight Connector 76"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5A069C9D" wp14:editId="4AB3084E">
                <wp:extent cx="1104265" cy="324485"/>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4-92</w:t>
          </w:r>
          <w:r w:rsidRPr="00E377BF">
            <w:rPr>
              <w:noProof/>
            </w:rPr>
            <w:fldChar w:fldCharType="end"/>
          </w:r>
        </w:p>
      </w:tc>
    </w:tr>
  </w:tbl>
  <w:p w:rsidR="00677CD8" w:rsidRPr="00180101" w:rsidRDefault="00677CD8" w:rsidP="0018010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23B3B5C0" wp14:editId="4050508E">
              <wp:extent cx="5943600" cy="0"/>
              <wp:effectExtent l="0" t="0" r="19050" b="19050"/>
              <wp:docPr id="53" name="Straight Connector 5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0A3DE9A" id="Straight Connector 5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B8wCkdEBAAAF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642F2E33" wp14:editId="010C59D6">
                <wp:extent cx="1104265" cy="32448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4-8</w:t>
          </w:r>
          <w:r w:rsidRPr="00E377BF">
            <w:rPr>
              <w:noProof/>
            </w:rPr>
            <w:fldChar w:fldCharType="end"/>
          </w:r>
        </w:p>
      </w:tc>
    </w:tr>
  </w:tbl>
  <w:p w:rsidR="00677CD8" w:rsidRPr="00180101" w:rsidRDefault="00677CD8" w:rsidP="00180101">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677CD8">
    <w:pPr>
      <w:pStyle w:val="Footer"/>
      <w:spacing w:after="120"/>
    </w:pPr>
    <w:r>
      <w:rPr>
        <w:i w:val="0"/>
        <w:noProof/>
        <w:szCs w:val="18"/>
      </w:rPr>
      <mc:AlternateContent>
        <mc:Choice Requires="wps">
          <w:drawing>
            <wp:inline distT="0" distB="0" distL="0" distR="0" wp14:anchorId="330B3AEF" wp14:editId="50E0BD30">
              <wp:extent cx="5943600" cy="0"/>
              <wp:effectExtent l="0" t="0" r="19050" b="19050"/>
              <wp:docPr id="10" name="Straight Connector 10"/>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8ADFCEE" id="Straight Connector 10"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69"/>
      <w:gridCol w:w="6125"/>
      <w:gridCol w:w="1066"/>
    </w:tblGrid>
    <w:tr w:rsidR="00677CD8" w:rsidTr="00677CD8">
      <w:trPr>
        <w:cantSplit/>
        <w:jc w:val="center"/>
      </w:trPr>
      <w:tc>
        <w:tcPr>
          <w:tcW w:w="0" w:type="auto"/>
          <w:vAlign w:val="center"/>
        </w:tcPr>
        <w:p w:rsidR="00677CD8" w:rsidRDefault="00677CD8" w:rsidP="00677CD8">
          <w:pPr>
            <w:pStyle w:val="Footer"/>
            <w:contextualSpacing/>
            <w:jc w:val="left"/>
            <w:rPr>
              <w:i w:val="0"/>
              <w:noProof/>
              <w:szCs w:val="18"/>
            </w:rPr>
          </w:pPr>
          <w:r w:rsidRPr="00FB4DD7">
            <w:rPr>
              <w:noProof/>
            </w:rPr>
            <w:drawing>
              <wp:inline distT="0" distB="0" distL="0" distR="0" wp14:anchorId="7305D7CF" wp14:editId="423523EC">
                <wp:extent cx="1104265" cy="324485"/>
                <wp:effectExtent l="0" t="0" r="635" b="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0" w:type="auto"/>
          <w:vAlign w:val="center"/>
        </w:tcPr>
        <w:p w:rsidR="00677CD8" w:rsidRPr="00E106D6" w:rsidRDefault="00677CD8" w:rsidP="00677CD8">
          <w:pPr>
            <w:pStyle w:val="Footer"/>
            <w:jc w:val="center"/>
            <w:rPr>
              <w:lang w:val="es-PA"/>
            </w:rPr>
          </w:pPr>
          <w:r w:rsidRPr="00E106D6">
            <w:rPr>
              <w:lang w:val="es-PA"/>
            </w:rPr>
            <w:t>Estudio Ambiental y Social - Corredor Perimetral de Oriente de Cundinamarca</w:t>
          </w:r>
        </w:p>
      </w:tc>
      <w:tc>
        <w:tcPr>
          <w:tcW w:w="0" w:type="auto"/>
          <w:vAlign w:val="center"/>
        </w:tcPr>
        <w:p w:rsidR="00677CD8" w:rsidRPr="00E377BF" w:rsidRDefault="00677CD8" w:rsidP="00677CD8">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36</w:t>
          </w:r>
          <w:r w:rsidRPr="00E377BF">
            <w:rPr>
              <w:noProof/>
            </w:rPr>
            <w:fldChar w:fldCharType="end"/>
          </w:r>
        </w:p>
      </w:tc>
    </w:tr>
  </w:tbl>
  <w:p w:rsidR="00677CD8" w:rsidRPr="00E106D6" w:rsidRDefault="00677CD8" w:rsidP="00677CD8">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677CD8">
    <w:pPr>
      <w:pStyle w:val="Footer"/>
      <w:spacing w:after="120"/>
    </w:pPr>
    <w:r>
      <w:rPr>
        <w:i w:val="0"/>
        <w:noProof/>
        <w:szCs w:val="18"/>
      </w:rPr>
      <mc:AlternateContent>
        <mc:Choice Requires="wps">
          <w:drawing>
            <wp:inline distT="0" distB="0" distL="0" distR="0" wp14:anchorId="159AA054" wp14:editId="68056CE9">
              <wp:extent cx="13716000" cy="0"/>
              <wp:effectExtent l="0" t="0" r="19050" b="19050"/>
              <wp:docPr id="1870" name="Straight Connector 1870"/>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D1148A6" id="Straight Connector 1870"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5004"/>
      <w:gridCol w:w="14135"/>
      <w:gridCol w:w="2461"/>
    </w:tblGrid>
    <w:tr w:rsidR="00677CD8" w:rsidTr="00677CD8">
      <w:trPr>
        <w:cantSplit/>
        <w:jc w:val="center"/>
      </w:trPr>
      <w:tc>
        <w:tcPr>
          <w:tcW w:w="0" w:type="auto"/>
          <w:vAlign w:val="center"/>
        </w:tcPr>
        <w:p w:rsidR="00677CD8" w:rsidRDefault="00677CD8" w:rsidP="00677CD8">
          <w:pPr>
            <w:pStyle w:val="Footer"/>
            <w:contextualSpacing/>
            <w:jc w:val="left"/>
            <w:rPr>
              <w:i w:val="0"/>
              <w:noProof/>
              <w:szCs w:val="18"/>
            </w:rPr>
          </w:pPr>
          <w:r w:rsidRPr="00FB4DD7">
            <w:rPr>
              <w:noProof/>
            </w:rPr>
            <w:drawing>
              <wp:inline distT="0" distB="0" distL="0" distR="0" wp14:anchorId="333021E7" wp14:editId="58916D0A">
                <wp:extent cx="1104265" cy="324485"/>
                <wp:effectExtent l="0" t="0" r="635"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0" w:type="auto"/>
          <w:vAlign w:val="center"/>
        </w:tcPr>
        <w:p w:rsidR="00677CD8" w:rsidRPr="00E106D6" w:rsidRDefault="00677CD8" w:rsidP="00677CD8">
          <w:pPr>
            <w:pStyle w:val="Footer"/>
            <w:jc w:val="center"/>
            <w:rPr>
              <w:lang w:val="es-PA"/>
            </w:rPr>
          </w:pPr>
          <w:r w:rsidRPr="00E106D6">
            <w:rPr>
              <w:lang w:val="es-PA"/>
            </w:rPr>
            <w:t>Estudio Ambiental y Social - Corredor Perimetral de Oriente de Cundinamarca</w:t>
          </w:r>
        </w:p>
      </w:tc>
      <w:tc>
        <w:tcPr>
          <w:tcW w:w="0" w:type="auto"/>
          <w:vAlign w:val="center"/>
        </w:tcPr>
        <w:p w:rsidR="00677CD8" w:rsidRPr="00E377BF" w:rsidRDefault="00677CD8" w:rsidP="00677CD8">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42</w:t>
          </w:r>
          <w:r w:rsidRPr="00E377BF">
            <w:rPr>
              <w:noProof/>
            </w:rPr>
            <w:fldChar w:fldCharType="end"/>
          </w:r>
        </w:p>
      </w:tc>
    </w:tr>
  </w:tbl>
  <w:p w:rsidR="00677CD8" w:rsidRPr="00E106D6" w:rsidRDefault="00677CD8" w:rsidP="00677CD8">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677CD8">
    <w:pPr>
      <w:pStyle w:val="Footer"/>
      <w:spacing w:after="120"/>
    </w:pPr>
    <w:r>
      <w:rPr>
        <w:i w:val="0"/>
        <w:noProof/>
        <w:szCs w:val="18"/>
      </w:rPr>
      <mc:AlternateContent>
        <mc:Choice Requires="wps">
          <w:drawing>
            <wp:inline distT="0" distB="0" distL="0" distR="0" wp14:anchorId="282A92A4" wp14:editId="04485C26">
              <wp:extent cx="5943600" cy="0"/>
              <wp:effectExtent l="0" t="0" r="19050" b="19050"/>
              <wp:docPr id="1873" name="Straight Connector 187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8F0CF3F" id="Straight Connector 187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69"/>
      <w:gridCol w:w="6125"/>
      <w:gridCol w:w="1066"/>
    </w:tblGrid>
    <w:tr w:rsidR="00677CD8" w:rsidTr="00677CD8">
      <w:trPr>
        <w:cantSplit/>
        <w:jc w:val="center"/>
      </w:trPr>
      <w:tc>
        <w:tcPr>
          <w:tcW w:w="0" w:type="auto"/>
          <w:vAlign w:val="center"/>
        </w:tcPr>
        <w:p w:rsidR="00677CD8" w:rsidRDefault="00677CD8" w:rsidP="00677CD8">
          <w:pPr>
            <w:pStyle w:val="Footer"/>
            <w:contextualSpacing/>
            <w:jc w:val="left"/>
            <w:rPr>
              <w:i w:val="0"/>
              <w:noProof/>
              <w:szCs w:val="18"/>
            </w:rPr>
          </w:pPr>
          <w:r w:rsidRPr="00FB4DD7">
            <w:rPr>
              <w:noProof/>
            </w:rPr>
            <w:drawing>
              <wp:inline distT="0" distB="0" distL="0" distR="0" wp14:anchorId="6703C49E" wp14:editId="169ABEB0">
                <wp:extent cx="1104265" cy="324485"/>
                <wp:effectExtent l="0" t="0" r="635"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0" w:type="auto"/>
          <w:vAlign w:val="center"/>
        </w:tcPr>
        <w:p w:rsidR="00677CD8" w:rsidRPr="00E106D6" w:rsidRDefault="00677CD8" w:rsidP="00677CD8">
          <w:pPr>
            <w:pStyle w:val="Footer"/>
            <w:jc w:val="center"/>
            <w:rPr>
              <w:lang w:val="es-PA"/>
            </w:rPr>
          </w:pPr>
          <w:r w:rsidRPr="00E106D6">
            <w:rPr>
              <w:lang w:val="es-PA"/>
            </w:rPr>
            <w:t>Estudio Ambiental y Social - Corredor Perimetral de Oriente de Cundinamarca</w:t>
          </w:r>
        </w:p>
      </w:tc>
      <w:tc>
        <w:tcPr>
          <w:tcW w:w="0" w:type="auto"/>
          <w:vAlign w:val="center"/>
        </w:tcPr>
        <w:p w:rsidR="00677CD8" w:rsidRPr="00E377BF" w:rsidRDefault="00677CD8" w:rsidP="00677CD8">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43</w:t>
          </w:r>
          <w:r w:rsidRPr="00E377BF">
            <w:rPr>
              <w:noProof/>
            </w:rPr>
            <w:fldChar w:fldCharType="end"/>
          </w:r>
        </w:p>
      </w:tc>
    </w:tr>
  </w:tbl>
  <w:p w:rsidR="00677CD8" w:rsidRPr="00E106D6" w:rsidRDefault="00677CD8" w:rsidP="00677CD8">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677CD8">
    <w:pPr>
      <w:pStyle w:val="Footer"/>
      <w:spacing w:after="120"/>
    </w:pPr>
    <w:r>
      <w:rPr>
        <w:i w:val="0"/>
        <w:noProof/>
        <w:szCs w:val="18"/>
      </w:rPr>
      <mc:AlternateContent>
        <mc:Choice Requires="wps">
          <w:drawing>
            <wp:inline distT="0" distB="0" distL="0" distR="0" wp14:anchorId="1D568EB4" wp14:editId="1CAD3F0C">
              <wp:extent cx="8229600" cy="0"/>
              <wp:effectExtent l="0" t="0" r="19050" b="19050"/>
              <wp:docPr id="1875" name="Straight Connector 1875"/>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44FFD30" id="Straight Connector 1875"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3002"/>
      <w:gridCol w:w="8481"/>
      <w:gridCol w:w="1477"/>
    </w:tblGrid>
    <w:tr w:rsidR="00677CD8" w:rsidTr="00677CD8">
      <w:trPr>
        <w:cantSplit/>
        <w:jc w:val="center"/>
      </w:trPr>
      <w:tc>
        <w:tcPr>
          <w:tcW w:w="0" w:type="auto"/>
          <w:vAlign w:val="center"/>
        </w:tcPr>
        <w:p w:rsidR="00677CD8" w:rsidRDefault="00677CD8" w:rsidP="00677CD8">
          <w:pPr>
            <w:pStyle w:val="Footer"/>
            <w:contextualSpacing/>
            <w:jc w:val="left"/>
            <w:rPr>
              <w:i w:val="0"/>
              <w:noProof/>
              <w:szCs w:val="18"/>
            </w:rPr>
          </w:pPr>
          <w:r w:rsidRPr="00FB4DD7">
            <w:rPr>
              <w:noProof/>
            </w:rPr>
            <w:drawing>
              <wp:inline distT="0" distB="0" distL="0" distR="0" wp14:anchorId="3D5876EB" wp14:editId="05D6DAC2">
                <wp:extent cx="1104265" cy="32448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0" w:type="auto"/>
          <w:vAlign w:val="center"/>
        </w:tcPr>
        <w:p w:rsidR="00677CD8" w:rsidRPr="00E106D6" w:rsidRDefault="00677CD8" w:rsidP="00677CD8">
          <w:pPr>
            <w:pStyle w:val="Footer"/>
            <w:jc w:val="center"/>
            <w:rPr>
              <w:lang w:val="es-PA"/>
            </w:rPr>
          </w:pPr>
          <w:r w:rsidRPr="00E106D6">
            <w:rPr>
              <w:lang w:val="es-PA"/>
            </w:rPr>
            <w:t>Estudio Ambiental y Social - Corredor Perimetral de Oriente de Cundinamarca</w:t>
          </w:r>
        </w:p>
      </w:tc>
      <w:tc>
        <w:tcPr>
          <w:tcW w:w="0" w:type="auto"/>
          <w:vAlign w:val="center"/>
        </w:tcPr>
        <w:p w:rsidR="00677CD8" w:rsidRPr="00E377BF" w:rsidRDefault="00677CD8" w:rsidP="00677CD8">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45</w:t>
          </w:r>
          <w:r w:rsidRPr="00E377BF">
            <w:rPr>
              <w:noProof/>
            </w:rPr>
            <w:fldChar w:fldCharType="end"/>
          </w:r>
        </w:p>
      </w:tc>
    </w:tr>
  </w:tbl>
  <w:p w:rsidR="00677CD8" w:rsidRPr="00E106D6" w:rsidRDefault="00677CD8" w:rsidP="00677CD8">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06CCB740" wp14:editId="769EBC35">
              <wp:extent cx="5943600" cy="0"/>
              <wp:effectExtent l="0" t="0" r="19050" b="19050"/>
              <wp:docPr id="685" name="Straight Connector 685"/>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569F2AE" id="Straight Connector 685"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JMmiY/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42A732AB" wp14:editId="234F95E0">
                <wp:extent cx="1104265" cy="324485"/>
                <wp:effectExtent l="0" t="0" r="63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4-51</w:t>
          </w:r>
          <w:r w:rsidRPr="00E377BF">
            <w:rPr>
              <w:noProof/>
            </w:rPr>
            <w:fldChar w:fldCharType="end"/>
          </w:r>
        </w:p>
      </w:tc>
    </w:tr>
  </w:tbl>
  <w:p w:rsidR="00677CD8" w:rsidRDefault="00677CD8" w:rsidP="001A6C1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45CE2ED1" wp14:editId="11E6EFDB">
              <wp:extent cx="13716000" cy="0"/>
              <wp:effectExtent l="0" t="0" r="19050" b="19050"/>
              <wp:docPr id="451" name="Straight Connector 451"/>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DF4C871" id="Straight Connector 451"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4769"/>
      <w:gridCol w:w="13724"/>
      <w:gridCol w:w="3107"/>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638C558F" wp14:editId="19BB4736">
                <wp:extent cx="1104265" cy="324485"/>
                <wp:effectExtent l="0" t="0" r="63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4-1</w:t>
          </w:r>
          <w:r w:rsidRPr="00E377BF">
            <w:rPr>
              <w:noProof/>
            </w:rPr>
            <w:fldChar w:fldCharType="end"/>
          </w:r>
        </w:p>
      </w:tc>
    </w:tr>
  </w:tbl>
  <w:p w:rsidR="00677CD8" w:rsidRPr="00180101" w:rsidRDefault="00677CD8" w:rsidP="0018010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0E9347E7" wp14:editId="433A2696">
              <wp:extent cx="5943600" cy="0"/>
              <wp:effectExtent l="0" t="0" r="19050" b="19050"/>
              <wp:docPr id="453" name="Straight Connector 45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D7BD0CF" id="Straight Connector 45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6SpQiNEBAAAH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28E70EC7" wp14:editId="432EAA4E">
                <wp:extent cx="1104265" cy="324485"/>
                <wp:effectExtent l="0" t="0" r="63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4-17</w:t>
          </w:r>
          <w:r w:rsidRPr="00E377BF">
            <w:rPr>
              <w:noProof/>
            </w:rPr>
            <w:fldChar w:fldCharType="end"/>
          </w:r>
        </w:p>
      </w:tc>
    </w:tr>
  </w:tbl>
  <w:p w:rsidR="00677CD8" w:rsidRPr="00180101" w:rsidRDefault="00677CD8" w:rsidP="0018010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323A1041" wp14:editId="788E4DC0">
              <wp:extent cx="8229600" cy="0"/>
              <wp:effectExtent l="0" t="0" r="19050" b="19050"/>
              <wp:docPr id="475" name="Straight Connector 475"/>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E9C0CF2" id="Straight Connector 475"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0649AB2D" wp14:editId="53388A87">
                <wp:extent cx="1104265" cy="324485"/>
                <wp:effectExtent l="0" t="0" r="63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4-18</w:t>
          </w:r>
          <w:r w:rsidRPr="00E377BF">
            <w:rPr>
              <w:noProof/>
            </w:rPr>
            <w:fldChar w:fldCharType="end"/>
          </w:r>
        </w:p>
      </w:tc>
    </w:tr>
  </w:tbl>
  <w:p w:rsidR="00677CD8" w:rsidRPr="00180101" w:rsidRDefault="00677CD8" w:rsidP="0018010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7B84DC2C" wp14:editId="32FF749A">
              <wp:extent cx="5943600" cy="0"/>
              <wp:effectExtent l="0" t="0" r="19050" b="19050"/>
              <wp:docPr id="675" name="Straight Connector 675"/>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5297812" id="Straight Connector 675"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LEzRpH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0D291216" wp14:editId="7BA79D2C">
                <wp:extent cx="1104265" cy="324485"/>
                <wp:effectExtent l="0" t="0" r="63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4-21</w:t>
          </w:r>
          <w:r w:rsidRPr="00E377BF">
            <w:rPr>
              <w:noProof/>
            </w:rPr>
            <w:fldChar w:fldCharType="end"/>
          </w:r>
        </w:p>
      </w:tc>
    </w:tr>
  </w:tbl>
  <w:p w:rsidR="00677CD8" w:rsidRPr="00180101" w:rsidRDefault="00677CD8" w:rsidP="0018010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6B334998" wp14:editId="299B2E60">
              <wp:extent cx="8229600" cy="0"/>
              <wp:effectExtent l="0" t="0" r="19050" b="19050"/>
              <wp:docPr id="472" name="Straight Connector 472"/>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776647B" id="Straight Connector 472"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414EF0EA" wp14:editId="0C7D2B42">
                <wp:extent cx="1104265" cy="324485"/>
                <wp:effectExtent l="0" t="0" r="63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4-22</w:t>
          </w:r>
          <w:r w:rsidRPr="00E377BF">
            <w:rPr>
              <w:noProof/>
            </w:rPr>
            <w:fldChar w:fldCharType="end"/>
          </w:r>
        </w:p>
      </w:tc>
    </w:tr>
  </w:tbl>
  <w:p w:rsidR="00677CD8" w:rsidRPr="00180101" w:rsidRDefault="00677CD8" w:rsidP="0018010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288440A0" wp14:editId="74AFFAEF">
              <wp:extent cx="8229600" cy="0"/>
              <wp:effectExtent l="0" t="0" r="19050" b="19050"/>
              <wp:docPr id="47" name="Straight Connector 47"/>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E1CE3F3" id="Straight Connector 47"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125"/>
      <w:gridCol w:w="5880"/>
      <w:gridCol w:w="1355"/>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1E3AA799" wp14:editId="4B3C6D53">
                <wp:extent cx="1104265" cy="32448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4-29</w:t>
          </w:r>
          <w:r w:rsidRPr="00E377BF">
            <w:rPr>
              <w:noProof/>
            </w:rPr>
            <w:fldChar w:fldCharType="end"/>
          </w:r>
        </w:p>
      </w:tc>
    </w:tr>
  </w:tbl>
  <w:p w:rsidR="00677CD8" w:rsidRPr="00180101" w:rsidRDefault="00677CD8" w:rsidP="0018010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rsidP="00180101">
    <w:pPr>
      <w:pStyle w:val="Footer"/>
      <w:spacing w:after="120"/>
    </w:pPr>
    <w:r>
      <w:rPr>
        <w:i w:val="0"/>
        <w:noProof/>
        <w:szCs w:val="18"/>
        <w:lang w:val="en-US"/>
      </w:rPr>
      <mc:AlternateContent>
        <mc:Choice Requires="wps">
          <w:drawing>
            <wp:inline distT="0" distB="0" distL="0" distR="0" wp14:anchorId="5D3FCDCF" wp14:editId="73C756E9">
              <wp:extent cx="8229600" cy="0"/>
              <wp:effectExtent l="0" t="0" r="19050" b="19050"/>
              <wp:docPr id="468" name="Straight Connector 468"/>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5BE547C" id="Straight Connector 468"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" strokecolor="black [3213]" strokeweight=".5pt">
              <v:stroke joinstyle="miter"/>
              <w10:anchorlock/>
            </v:line>
          </w:pict>
        </mc:Fallback>
      </mc:AlternateContent>
    </w:r>
  </w:p>
  <w:tbl>
    <w:tblPr>
      <w:tblW w:w="5000" w:type="pct"/>
      <w:jc w:val="center"/>
      <w:tblLook w:val="04A0" w:firstRow="1" w:lastRow="0" w:firstColumn="1" w:lastColumn="0" w:noHBand="0" w:noVBand="1"/>
    </w:tblPr>
    <w:tblGrid>
      <w:gridCol w:w="2862"/>
      <w:gridCol w:w="8234"/>
      <w:gridCol w:w="1864"/>
    </w:tblGrid>
    <w:tr w:rsidR="00677CD8" w:rsidTr="00A325BD">
      <w:trPr>
        <w:cantSplit/>
        <w:jc w:val="center"/>
      </w:trPr>
      <w:tc>
        <w:tcPr>
          <w:tcW w:w="2134" w:type="dxa"/>
          <w:vAlign w:val="center"/>
        </w:tcPr>
        <w:p w:rsidR="00677CD8" w:rsidRDefault="00677CD8" w:rsidP="00180101">
          <w:pPr>
            <w:pStyle w:val="Footer"/>
            <w:contextualSpacing/>
            <w:jc w:val="left"/>
            <w:rPr>
              <w:i w:val="0"/>
              <w:noProof/>
              <w:szCs w:val="18"/>
            </w:rPr>
          </w:pPr>
          <w:r w:rsidRPr="00FB4DD7">
            <w:rPr>
              <w:noProof/>
              <w:lang w:val="en-US"/>
            </w:rPr>
            <w:drawing>
              <wp:inline distT="0" distB="0" distL="0" distR="0" wp14:anchorId="415E2B3F" wp14:editId="54ADDA70">
                <wp:extent cx="1104265" cy="324485"/>
                <wp:effectExtent l="0" t="0" r="63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B Logo - 4color Red - Horizont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265" cy="324485"/>
                        </a:xfrm>
                        <a:prstGeom prst="rect">
                          <a:avLst/>
                        </a:prstGeom>
                      </pic:spPr>
                    </pic:pic>
                  </a:graphicData>
                </a:graphic>
              </wp:inline>
            </w:drawing>
          </w:r>
        </w:p>
      </w:tc>
      <w:tc>
        <w:tcPr>
          <w:tcW w:w="6140" w:type="dxa"/>
          <w:vAlign w:val="center"/>
        </w:tcPr>
        <w:p w:rsidR="00677CD8" w:rsidRPr="00180101" w:rsidRDefault="00677CD8" w:rsidP="00180101">
          <w:pPr>
            <w:pStyle w:val="Footer"/>
            <w:jc w:val="center"/>
          </w:pPr>
          <w:r w:rsidRPr="00180101">
            <w:t>Estudio Ambiental y Social - Corredor Perimetral de Oriente de Cundinamarca</w:t>
          </w:r>
        </w:p>
      </w:tc>
      <w:tc>
        <w:tcPr>
          <w:tcW w:w="1390" w:type="dxa"/>
          <w:vAlign w:val="center"/>
        </w:tcPr>
        <w:p w:rsidR="00677CD8" w:rsidRPr="00E377BF" w:rsidRDefault="00677CD8" w:rsidP="00180101">
          <w:pPr>
            <w:pStyle w:val="Footer"/>
            <w:jc w:val="right"/>
          </w:pPr>
          <w:r>
            <w:rPr>
              <w:lang w:val="es-PA"/>
            </w:rPr>
            <w:t xml:space="preserve">Página, </w:t>
          </w:r>
          <w:r w:rsidRPr="00E377BF">
            <w:fldChar w:fldCharType="begin"/>
          </w:r>
          <w:r w:rsidRPr="00E377BF">
            <w:instrText xml:space="preserve"> PAGE   \* MERGEFORMAT </w:instrText>
          </w:r>
          <w:r w:rsidRPr="00E377BF">
            <w:fldChar w:fldCharType="separate"/>
          </w:r>
          <w:r w:rsidR="00E51CD4">
            <w:rPr>
              <w:noProof/>
            </w:rPr>
            <w:t>4-30</w:t>
          </w:r>
          <w:r w:rsidRPr="00E377BF">
            <w:rPr>
              <w:noProof/>
            </w:rPr>
            <w:fldChar w:fldCharType="end"/>
          </w:r>
        </w:p>
      </w:tc>
    </w:tr>
  </w:tbl>
  <w:p w:rsidR="00677CD8" w:rsidRPr="00180101" w:rsidRDefault="00677CD8" w:rsidP="001801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343C" w:rsidRDefault="00FB343C">
      <w:pPr>
        <w:spacing w:after="0"/>
      </w:pPr>
      <w:r>
        <w:separator/>
      </w:r>
    </w:p>
  </w:footnote>
  <w:footnote w:type="continuationSeparator" w:id="0">
    <w:p w:rsidR="00FB343C" w:rsidRDefault="00FB343C">
      <w:pPr>
        <w:spacing w:after="0"/>
      </w:pPr>
      <w:r>
        <w:continuationSeparator/>
      </w:r>
    </w:p>
  </w:footnote>
  <w:footnote w:id="1">
    <w:p w:rsidR="00677CD8" w:rsidRPr="00BA7099" w:rsidRDefault="00677CD8">
      <w:pPr>
        <w:pStyle w:val="FootnoteText"/>
      </w:pPr>
      <w:r>
        <w:rPr>
          <w:rStyle w:val="FootnoteReference"/>
        </w:rPr>
        <w:footnoteRef/>
      </w:r>
      <w:r>
        <w:t xml:space="preserve"> También se hace referencia a la </w:t>
      </w:r>
      <w:r w:rsidRPr="00BA7099">
        <w:rPr>
          <w:i/>
        </w:rPr>
        <w:t>capacidad de carga</w:t>
      </w:r>
      <w:r>
        <w:t>.</w:t>
      </w:r>
    </w:p>
  </w:footnote>
  <w:footnote w:id="2">
    <w:p w:rsidR="00677CD8" w:rsidRPr="00F477D8" w:rsidRDefault="00677CD8" w:rsidP="00F477D8">
      <w:pPr>
        <w:pStyle w:val="FootnoteText"/>
      </w:pPr>
      <w:r>
        <w:rPr>
          <w:rStyle w:val="FootnoteReference"/>
        </w:rPr>
        <w:footnoteRef/>
      </w:r>
      <w:r>
        <w:t xml:space="preserve"> TREMARCTOS-Colombia es una herramienta tecnológica </w:t>
      </w:r>
      <w:r w:rsidRPr="00F477D8">
        <w:t xml:space="preserve">que </w:t>
      </w:r>
      <w:r>
        <w:t xml:space="preserve">funciona como un “sistema de alertas tempranas” donde se </w:t>
      </w:r>
      <w:r w:rsidRPr="00F477D8">
        <w:t xml:space="preserve">evalúa preliminarmente la vulnerabilidad sobre el ambiente que generan las obras de infraestructura y mineria "screening" y provee recomendaciones sobre las eventuales compensaciones que un determinado </w:t>
      </w:r>
      <w:r>
        <w:t>Proyecto</w:t>
      </w:r>
      <w:r w:rsidRPr="00F477D8">
        <w:t xml:space="preserve"> deberá asumir.</w:t>
      </w:r>
      <w:r>
        <w:t xml:space="preserve"> Dicha herramienta está soportada en la cartografía oficial para el país así como otras generadas para esta herramienta, como son polígonos de especies (amenazadas, endémicas y migratorias)], entre otras.</w:t>
      </w:r>
    </w:p>
  </w:footnote>
  <w:footnote w:id="3">
    <w:p w:rsidR="00677CD8" w:rsidRPr="00501265" w:rsidRDefault="00677CD8" w:rsidP="000520F1">
      <w:pPr>
        <w:pStyle w:val="FootnoteText"/>
        <w:contextualSpacing/>
        <w:rPr>
          <w:szCs w:val="18"/>
        </w:rPr>
      </w:pPr>
      <w:r w:rsidRPr="000520F1">
        <w:rPr>
          <w:rStyle w:val="FootnoteReference"/>
          <w:szCs w:val="18"/>
          <w:lang w:val="es-ES_tradnl"/>
        </w:rPr>
        <w:footnoteRef/>
      </w:r>
      <w:r w:rsidRPr="000520F1">
        <w:rPr>
          <w:szCs w:val="18"/>
          <w:lang w:val="es-ES_tradnl"/>
        </w:rPr>
        <w:t xml:space="preserve"> Ver artículo 10 de la Ley 1682 de 2012. </w:t>
      </w:r>
      <w:r w:rsidRPr="00501265">
        <w:rPr>
          <w:szCs w:val="18"/>
        </w:rPr>
        <w:t>Sección Cap</w:t>
      </w:r>
      <w:r>
        <w:rPr>
          <w:szCs w:val="18"/>
        </w:rPr>
        <w:t>ítulo 1.</w:t>
      </w:r>
    </w:p>
  </w:footnote>
  <w:footnote w:id="4">
    <w:p w:rsidR="00677CD8" w:rsidRPr="00501265" w:rsidRDefault="00677CD8" w:rsidP="000520F1">
      <w:pPr>
        <w:pStyle w:val="FootnoteText"/>
        <w:contextualSpacing/>
        <w:rPr>
          <w:szCs w:val="18"/>
        </w:rPr>
      </w:pPr>
      <w:r w:rsidRPr="00501265">
        <w:rPr>
          <w:rStyle w:val="FootnoteReference"/>
          <w:szCs w:val="18"/>
        </w:rPr>
        <w:footnoteRef/>
      </w:r>
      <w:r w:rsidRPr="00501265">
        <w:rPr>
          <w:szCs w:val="18"/>
        </w:rPr>
        <w:t xml:space="preserve"> Ver Artículo 68 de la Ley 1682 de 2012. Sección Capítulo 1.</w:t>
      </w:r>
    </w:p>
  </w:footnote>
  <w:footnote w:id="5">
    <w:p w:rsidR="00677CD8" w:rsidRPr="00501265" w:rsidRDefault="00677CD8" w:rsidP="000520F1">
      <w:pPr>
        <w:pStyle w:val="FootnoteText"/>
        <w:contextualSpacing/>
      </w:pPr>
      <w:r w:rsidRPr="00501265">
        <w:rPr>
          <w:rStyle w:val="FootnoteReference"/>
          <w:szCs w:val="18"/>
        </w:rPr>
        <w:footnoteRef/>
      </w:r>
      <w:r w:rsidRPr="00501265">
        <w:rPr>
          <w:rStyle w:val="FootnoteReference"/>
          <w:szCs w:val="18"/>
        </w:rPr>
        <w:t xml:space="preserve"> </w:t>
      </w:r>
      <w:r w:rsidRPr="00501265">
        <w:rPr>
          <w:szCs w:val="18"/>
        </w:rPr>
        <w:t>Ver Artículo 4</w:t>
      </w:r>
    </w:p>
  </w:footnote>
  <w:footnote w:id="6">
    <w:p w:rsidR="00677CD8" w:rsidRPr="00E6471B" w:rsidRDefault="00677CD8" w:rsidP="002921DA">
      <w:pPr>
        <w:pStyle w:val="FootnoteText"/>
        <w:contextualSpacing/>
      </w:pPr>
      <w:r w:rsidRPr="00E6471B">
        <w:rPr>
          <w:rStyle w:val="FootnoteReference"/>
        </w:rPr>
        <w:footnoteRef/>
      </w:r>
      <w:r w:rsidRPr="00E6471B">
        <w:t xml:space="preserve"> Ley 1682 de 2013, artículo 19: Definir como un motivo de utilidad pública e interés social la ejecución y/o desarrollo de proyectos de infraestructura del transporte a los que se refiere esta Ley, así como el desarrollo de las actividades relacionadas con su construcción, mantenimiento, rehabilitación o mejora, quedando autorizada la expropiación administrativa o judicial de los bienes e inmuebles urbanos y rurales que se requieran para tal fin, de conformidad con el artículo 58 de la Constitución Política.</w:t>
      </w:r>
    </w:p>
  </w:footnote>
  <w:footnote w:id="7">
    <w:p w:rsidR="00677CD8" w:rsidRPr="00F50277" w:rsidRDefault="00677CD8">
      <w:pPr>
        <w:pStyle w:val="FootnoteText"/>
        <w:contextualSpacing/>
      </w:pPr>
      <w:r w:rsidRPr="00F50277">
        <w:rPr>
          <w:rStyle w:val="FootnoteReference"/>
        </w:rPr>
        <w:footnoteRef/>
      </w:r>
      <w:r w:rsidRPr="00F50277">
        <w:t xml:space="preserve"> Este porcentaje se establecerá teniendo en cuenta el número de habitantes presentes en la zona (demanda) y que cumplan con el perfil requerido (oferta).</w:t>
      </w:r>
    </w:p>
  </w:footnote>
  <w:footnote w:id="8">
    <w:p w:rsidR="00677CD8" w:rsidRPr="004B39FE" w:rsidRDefault="00677CD8" w:rsidP="000B5709">
      <w:pPr>
        <w:pStyle w:val="FootnoteText"/>
        <w:rPr>
          <w:lang w:val="es-MX"/>
        </w:rPr>
      </w:pPr>
      <w:r w:rsidRPr="004B39FE">
        <w:rPr>
          <w:rStyle w:val="FootnoteReference"/>
        </w:rPr>
        <w:footnoteRef/>
      </w:r>
      <w:r w:rsidRPr="004B39FE">
        <w:t xml:space="preserve"> </w:t>
      </w:r>
      <w:r w:rsidRPr="004B39FE">
        <w:rPr>
          <w:rFonts w:eastAsia="Calibri" w:cs="Times New Roman"/>
        </w:rPr>
        <w:t xml:space="preserve">La legislación vigente sobre Patrimonio Arqueológico se rige </w:t>
      </w:r>
      <w:bookmarkStart w:id="179" w:name="OLE_LINK1"/>
      <w:r w:rsidRPr="004B39FE">
        <w:rPr>
          <w:rFonts w:eastAsia="Calibri" w:cs="Times New Roman"/>
        </w:rPr>
        <w:t xml:space="preserve">de acuerdo a la </w:t>
      </w:r>
      <w:r w:rsidRPr="004B39FE">
        <w:rPr>
          <w:rFonts w:eastAsia="Calibri" w:cs="Times New Roman"/>
          <w:lang w:eastAsia="es-ES"/>
        </w:rPr>
        <w:t>Constitución Política con los Artículos 63 y 72,</w:t>
      </w:r>
      <w:r w:rsidRPr="004B39FE">
        <w:rPr>
          <w:rFonts w:eastAsia="Calibri" w:cs="Times New Roman"/>
        </w:rPr>
        <w:t xml:space="preserve"> la </w:t>
      </w:r>
      <w:r w:rsidRPr="004B39FE">
        <w:rPr>
          <w:rFonts w:eastAsia="Calibri" w:cs="Times New Roman"/>
          <w:lang w:eastAsia="es-ES"/>
        </w:rPr>
        <w:t xml:space="preserve">Ley 163 de 1959, el Decreto 264 de 1963, la </w:t>
      </w:r>
      <w:r w:rsidRPr="004B39FE">
        <w:rPr>
          <w:rFonts w:eastAsia="Calibri" w:cs="Times New Roman"/>
        </w:rPr>
        <w:t xml:space="preserve">Ley 397 de 1997, la Ley 99 de 1993, el </w:t>
      </w:r>
      <w:r w:rsidRPr="004B39FE">
        <w:rPr>
          <w:rFonts w:eastAsia="Calibri" w:cs="Times New Roman"/>
          <w:lang w:eastAsia="es-ES"/>
        </w:rPr>
        <w:t xml:space="preserve">Decreto 833 de 2002, la Ley 1185 de 2008, el Decreto 763 de 2009, </w:t>
      </w:r>
      <w:r w:rsidRPr="004B39FE">
        <w:rPr>
          <w:rFonts w:eastAsia="Calibri" w:cs="Times New Roman"/>
        </w:rPr>
        <w:t>y por los lineamientos científicos y técnicos del ICANH</w:t>
      </w:r>
      <w:bookmarkEnd w:id="179"/>
      <w:r w:rsidRPr="004B39FE">
        <w:rPr>
          <w:rFonts w:eastAsia="Calibri" w:cs="Times New Roman"/>
        </w:rPr>
        <w:t>.</w:t>
      </w:r>
    </w:p>
  </w:footnote>
  <w:footnote w:id="9">
    <w:p w:rsidR="00677CD8" w:rsidRPr="00BF6B9D" w:rsidRDefault="00677CD8">
      <w:pPr>
        <w:pStyle w:val="FootnoteText"/>
      </w:pPr>
      <w:r>
        <w:rPr>
          <w:rStyle w:val="FootnoteReference"/>
        </w:rPr>
        <w:footnoteRef/>
      </w:r>
      <w:r>
        <w:t xml:space="preserve"> Son aquellos cambios secundarios o inducidos en el ambiente de forme indirecta; es decir que estos impactos cubren todos los efectos potenciales de los cambios adicionales que pudiesen ocurrir más adelante o en lugares diferentes como resultado de la implementación de una acción.</w:t>
      </w:r>
    </w:p>
  </w:footnote>
  <w:footnote w:id="10">
    <w:p w:rsidR="00677CD8" w:rsidRPr="008959ED" w:rsidRDefault="00677CD8" w:rsidP="00BE1425">
      <w:pPr>
        <w:pStyle w:val="FootnoteText"/>
        <w:contextualSpacing/>
        <w:rPr>
          <w:szCs w:val="18"/>
          <w:lang w:val="es-ES_tradnl"/>
        </w:rPr>
      </w:pPr>
      <w:r w:rsidRPr="008959ED">
        <w:rPr>
          <w:rStyle w:val="FootnoteReference"/>
          <w:szCs w:val="18"/>
        </w:rPr>
        <w:footnoteRef/>
      </w:r>
      <w:r w:rsidRPr="008959ED">
        <w:rPr>
          <w:szCs w:val="18"/>
        </w:rPr>
        <w:t xml:space="preserve"> El decreto </w:t>
      </w:r>
      <w:r w:rsidRPr="008959ED">
        <w:rPr>
          <w:rFonts w:eastAsia="Times New Roman" w:cstheme="minorHAnsi"/>
          <w:bCs/>
          <w:szCs w:val="18"/>
          <w:lang w:val="es-ES_tradnl" w:eastAsia="es-AR"/>
        </w:rPr>
        <w:t>modifica los artículos 1, 9, 10, 11, 14, 17,18 y 19 del Decreto 3600 de 2007 y establece disposiciones sobre el ordenamiento de los corredores viales suburbanos: fajas de aislamiento, usos industriales y cesiones urbanísticas.</w:t>
      </w:r>
    </w:p>
  </w:footnote>
  <w:footnote w:id="11">
    <w:p w:rsidR="00677CD8" w:rsidRPr="008959ED" w:rsidRDefault="00677CD8" w:rsidP="00BE1425">
      <w:pPr>
        <w:spacing w:before="120" w:after="120"/>
        <w:contextualSpacing/>
        <w:rPr>
          <w:i/>
          <w:iCs/>
          <w:color w:val="000000"/>
          <w:sz w:val="18"/>
          <w:szCs w:val="18"/>
          <w:lang w:val="es-ES_tradnl"/>
        </w:rPr>
      </w:pPr>
      <w:r w:rsidRPr="008959ED">
        <w:rPr>
          <w:rStyle w:val="FootnoteReference"/>
          <w:sz w:val="18"/>
          <w:szCs w:val="18"/>
        </w:rPr>
        <w:footnoteRef/>
      </w:r>
      <w:r w:rsidRPr="008959ED">
        <w:rPr>
          <w:sz w:val="18"/>
          <w:szCs w:val="18"/>
        </w:rPr>
        <w:t xml:space="preserve"> El </w:t>
      </w:r>
      <w:r w:rsidRPr="008959ED">
        <w:rPr>
          <w:rFonts w:eastAsia="Times New Roman" w:cstheme="minorHAnsi"/>
          <w:bCs/>
          <w:sz w:val="18"/>
          <w:szCs w:val="18"/>
          <w:lang w:val="es-ES_tradnl" w:eastAsia="es-AR"/>
        </w:rPr>
        <w:t xml:space="preserve">decreto define las categorías de protección del suelo rural (Áreas de conservación y protección </w:t>
      </w:r>
      <w:bookmarkStart w:id="187" w:name="LPHit5"/>
      <w:bookmarkEnd w:id="187"/>
      <w:r w:rsidRPr="008959ED">
        <w:rPr>
          <w:rFonts w:eastAsia="Times New Roman" w:cstheme="minorHAnsi"/>
          <w:bCs/>
          <w:sz w:val="18"/>
          <w:szCs w:val="18"/>
          <w:lang w:val="es-ES_tradnl" w:eastAsia="es-AR"/>
        </w:rPr>
        <w:t>ambiental (áreas para la producción agrícola y ganadera y de explotación de recursos naturales y áreas de amenaza y riesgo), las categorías de desarrollo restringido en suelo rural (suelos suburbanos, centros poblados rurales y equipamientos), las condiciones de planeamiento intermedio del suelo rural (división veredal, red vial, asentamientos existentes, estructura ecológica principal, actividades productivas, cuencas hidrográficas, cerros y planicies u otros elementos geográficos), las normas para usos industriales, condiciones para el otorgamiento de licencias en suelo rural (Accesos viales, cerramientos y retrocesos)</w:t>
      </w:r>
      <w:r w:rsidRPr="008959ED">
        <w:rPr>
          <w:sz w:val="18"/>
          <w:szCs w:val="18"/>
        </w:rPr>
        <w:t>.</w:t>
      </w:r>
    </w:p>
  </w:footnote>
  <w:footnote w:id="12">
    <w:p w:rsidR="00677CD8" w:rsidRPr="000356AC" w:rsidRDefault="00677CD8" w:rsidP="00BE1425">
      <w:pPr>
        <w:pStyle w:val="FootnoteText"/>
        <w:contextualSpacing/>
      </w:pPr>
      <w:r w:rsidRPr="008959ED">
        <w:rPr>
          <w:rStyle w:val="FootnoteReference"/>
          <w:szCs w:val="18"/>
        </w:rPr>
        <w:footnoteRef/>
      </w:r>
      <w:r>
        <w:rPr>
          <w:szCs w:val="18"/>
        </w:rPr>
        <w:t xml:space="preserve"> Ver capítulo 1 e</w:t>
      </w:r>
      <w:r w:rsidRPr="008959ED">
        <w:rPr>
          <w:szCs w:val="18"/>
        </w:rPr>
        <w:t>n la reglamentación aplicable a Ordenamiento territorial. O en el artículo 47 de la Ley 1682 de 2012.</w:t>
      </w:r>
    </w:p>
  </w:footnote>
  <w:footnote w:id="13">
    <w:p w:rsidR="00677CD8" w:rsidRPr="0046450F" w:rsidRDefault="00677CD8" w:rsidP="004C20EE">
      <w:pPr>
        <w:pStyle w:val="FootnoteText"/>
        <w:contextualSpacing/>
        <w:rPr>
          <w:szCs w:val="18"/>
          <w:lang w:val="es-ES_tradnl"/>
        </w:rPr>
      </w:pPr>
      <w:r w:rsidRPr="0046450F">
        <w:rPr>
          <w:rStyle w:val="FootnoteReference"/>
          <w:szCs w:val="18"/>
        </w:rPr>
        <w:footnoteRef/>
      </w:r>
      <w:r w:rsidRPr="0046450F">
        <w:rPr>
          <w:szCs w:val="18"/>
        </w:rPr>
        <w:t xml:space="preserve"> El decreto </w:t>
      </w:r>
      <w:r w:rsidRPr="0046450F">
        <w:rPr>
          <w:rFonts w:eastAsia="Times New Roman" w:cstheme="minorHAnsi"/>
          <w:bCs/>
          <w:szCs w:val="18"/>
          <w:lang w:val="es-ES_tradnl" w:eastAsia="es-AR"/>
        </w:rPr>
        <w:t>modifica los artículos 1, 9, 10, 11, 14, 17,18 y 19 del Decreto 3600 de 2007 y establece disposiciones sobre el ordenamiento de los corredores viales suburbanos: fajas de aislamiento, usos industriales y cesiones urbanísticas.</w:t>
      </w:r>
    </w:p>
  </w:footnote>
  <w:footnote w:id="14">
    <w:p w:rsidR="00677CD8" w:rsidRPr="0046450F" w:rsidRDefault="00677CD8" w:rsidP="004C20EE">
      <w:pPr>
        <w:spacing w:before="120" w:after="120"/>
        <w:contextualSpacing/>
        <w:rPr>
          <w:i/>
          <w:iCs/>
          <w:lang w:val="es-ES_tradnl"/>
        </w:rPr>
      </w:pPr>
      <w:r w:rsidRPr="0046450F">
        <w:rPr>
          <w:rStyle w:val="FootnoteReference"/>
          <w:sz w:val="18"/>
          <w:szCs w:val="18"/>
        </w:rPr>
        <w:footnoteRef/>
      </w:r>
      <w:r w:rsidRPr="0046450F">
        <w:rPr>
          <w:sz w:val="18"/>
          <w:szCs w:val="18"/>
        </w:rPr>
        <w:t xml:space="preserve"> El </w:t>
      </w:r>
      <w:r w:rsidRPr="0046450F">
        <w:rPr>
          <w:rFonts w:eastAsia="Times New Roman" w:cstheme="minorHAnsi"/>
          <w:bCs/>
          <w:sz w:val="18"/>
          <w:szCs w:val="18"/>
          <w:lang w:val="es-ES_tradnl" w:eastAsia="es-AR"/>
        </w:rPr>
        <w:t>decreto define las categorías de protección del suelo rural (Áreas de conservación y protección ambiental (áreas para la producción agrícola y ganadera y de explotación de recursos naturales y áreas de amenaza y riesgo), las categorías de desarrollo restringido en suelo rural (suelos suburbanos, centros poblados rurales y equipamientos), las condiciones de planeamiento intermedio del suelo rural (división veredal, red vial, asentamientos existentes, estructura ecológica principal, actividades productivas, cuencas hidrográficas, cerros y planicies u otros elementos geográficos), las normas para usos industriales, condiciones para el otorgamiento de licencias en suelo rural (Accesos viales, cerramientos y retrocesos)</w:t>
      </w:r>
      <w:r w:rsidRPr="0046450F">
        <w:rPr>
          <w:sz w:val="18"/>
          <w:szCs w:val="18"/>
        </w:rPr>
        <w:t>.</w:t>
      </w:r>
    </w:p>
  </w:footnote>
  <w:footnote w:id="15">
    <w:p w:rsidR="00677CD8" w:rsidRDefault="00677CD8" w:rsidP="003C38A7">
      <w:pPr>
        <w:pStyle w:val="FootnoteText"/>
      </w:pPr>
      <w:r>
        <w:rPr>
          <w:rStyle w:val="FootnoteReference"/>
        </w:rPr>
        <w:footnoteRef/>
      </w:r>
      <w:r>
        <w:t xml:space="preserve"> VEC se refiere a receptores sensibles o valorados cuyo estado o condición futura deseada es la que determina los impactos y riesgos a evaluar, y el objetivo final de la EGIA.</w:t>
      </w:r>
    </w:p>
  </w:footnote>
  <w:footnote w:id="16">
    <w:p w:rsidR="00677CD8" w:rsidRPr="006923F5" w:rsidRDefault="00677CD8" w:rsidP="0091236C">
      <w:pPr>
        <w:pStyle w:val="FootnoteText"/>
        <w:rPr>
          <w:szCs w:val="18"/>
        </w:rPr>
      </w:pPr>
      <w:r>
        <w:rPr>
          <w:rStyle w:val="FootnoteReference"/>
        </w:rPr>
        <w:footnoteRef/>
      </w:r>
      <w:r w:rsidRPr="006923F5">
        <w:t xml:space="preserve"> </w:t>
      </w:r>
      <w:r w:rsidRPr="006923F5">
        <w:rPr>
          <w:szCs w:val="18"/>
        </w:rPr>
        <w:t>Componente valorado del Ecosistema (VE</w:t>
      </w:r>
      <w:r>
        <w:rPr>
          <w:szCs w:val="18"/>
        </w:rPr>
        <w:t>C, por sus siglas en inglés</w:t>
      </w:r>
      <w:r w:rsidRPr="006923F5">
        <w:rPr>
          <w:szCs w:val="18"/>
        </w:rPr>
        <w:t>), corresponde a aquel elemento y/o aspecto socio-ambiental del área de influencia de un proyecto respecto del cual: i) existe especial y manifiesto interés y/o preocupación por partes interesadas, ii)</w:t>
      </w:r>
      <w:r>
        <w:rPr>
          <w:szCs w:val="18"/>
        </w:rPr>
        <w:t xml:space="preserve"> el Proyecto en análisis tiene algún efecto sobre aquel componente, y iii) otros proyectos existentes, en desarrollo o a desarrollarse en un futuro razonablemente predecible, puedan causar efectos sobre aquel.</w:t>
      </w:r>
    </w:p>
  </w:footnote>
  <w:footnote w:id="17">
    <w:p w:rsidR="00677CD8" w:rsidRDefault="00677CD8" w:rsidP="003C38A7">
      <w:pPr>
        <w:pStyle w:val="FootnoteText"/>
      </w:pPr>
      <w:r>
        <w:rPr>
          <w:rStyle w:val="FootnoteReference"/>
        </w:rPr>
        <w:footnoteRef/>
      </w:r>
      <w:r>
        <w:t xml:space="preserve"> Corporación Financiera Internacional (IFC, pos sus siglas en inglés, </w:t>
      </w:r>
      <w:r w:rsidRPr="00B95969">
        <w:rPr>
          <w:i/>
        </w:rPr>
        <w:t>International Finance Corporation</w:t>
      </w:r>
      <w:r w:rsidRPr="00B95969">
        <w:t>)</w:t>
      </w:r>
      <w:r>
        <w:t>, del Banco Mundial</w:t>
      </w:r>
    </w:p>
  </w:footnote>
  <w:footnote w:id="18">
    <w:p w:rsidR="00677CD8" w:rsidRPr="00E07D55" w:rsidRDefault="00677CD8" w:rsidP="007D74C2">
      <w:pPr>
        <w:pStyle w:val="FootnoteText"/>
      </w:pPr>
      <w:r w:rsidRPr="006633BD">
        <w:rPr>
          <w:rStyle w:val="FootnoteReference"/>
          <w:szCs w:val="18"/>
        </w:rPr>
        <w:footnoteRef/>
      </w:r>
      <w:r w:rsidRPr="00A92D56">
        <w:rPr>
          <w:szCs w:val="18"/>
        </w:rPr>
        <w:t xml:space="preserve"> TREMARCTOS – COLOMBIA es un sistema gratuito en línea que evalúa preliminarmente la vulnerabilidad sobre el ambiente que generan las obras de infraestructura y minería y provee recomendaciones sobre las eventuales compensaciones que un determinado proyecto deberá asumir. </w:t>
      </w:r>
      <w:r w:rsidRPr="00E07D55">
        <w:rPr>
          <w:szCs w:val="18"/>
        </w:rPr>
        <w:t>Esta soportada en la cartografía oficial para el país.</w:t>
      </w:r>
    </w:p>
  </w:footnote>
  <w:footnote w:id="19">
    <w:p w:rsidR="00677CD8" w:rsidRPr="00007149" w:rsidRDefault="00677CD8" w:rsidP="007D74C2">
      <w:pPr>
        <w:pStyle w:val="FootnoteText"/>
        <w:contextualSpacing/>
      </w:pPr>
      <w:r w:rsidRPr="00E6471B">
        <w:rPr>
          <w:rStyle w:val="FootnoteReference"/>
        </w:rPr>
        <w:footnoteRef/>
      </w:r>
      <w:r w:rsidRPr="00007149">
        <w:t xml:space="preserve"> Ley 1682 de 2013, artículo 19: Definir como un motivo de utilidad pública e interés social la ejecución y/o desarrollo de proyectos de infraestructura del transporte a los que se refiere esta Ley, así como el desarrollo de las actividades relacionadas con su construcción, mantenimiento, rehabilitación o mejora, quedando autorizada la expropiación administrativa o judicial de los bienes e inmuebles urbanos y rurales que se requieran para tal fin, de conformidad con el artículo 58 de la Constitución Política.</w:t>
      </w:r>
    </w:p>
  </w:footnote>
  <w:footnote w:id="20">
    <w:p w:rsidR="00677CD8" w:rsidRPr="008719B1" w:rsidRDefault="00677CD8" w:rsidP="007D74C2">
      <w:pPr>
        <w:pStyle w:val="FootnoteText"/>
      </w:pPr>
      <w:r w:rsidRPr="008719B1">
        <w:rPr>
          <w:rStyle w:val="FootnoteReference"/>
        </w:rPr>
        <w:footnoteRef/>
      </w:r>
      <w:r w:rsidRPr="008719B1">
        <w:t xml:space="preserve"> </w:t>
      </w:r>
      <w:r w:rsidRPr="008719B1">
        <w:rPr>
          <w:rFonts w:cs="Arial"/>
        </w:rPr>
        <w:t>Estudio de Suelos General y Zonificación de Tierras de Cundinamarca. 2000.</w:t>
      </w:r>
    </w:p>
  </w:footnote>
  <w:footnote w:id="21">
    <w:p w:rsidR="00677CD8" w:rsidRPr="008719B1" w:rsidRDefault="00677CD8" w:rsidP="007D74C2">
      <w:pPr>
        <w:pStyle w:val="FootnoteText"/>
        <w:contextualSpacing/>
      </w:pPr>
      <w:r w:rsidRPr="008719B1">
        <w:rPr>
          <w:rStyle w:val="FootnoteReference"/>
        </w:rPr>
        <w:footnoteRef/>
      </w:r>
      <w:r w:rsidRPr="008719B1">
        <w:t xml:space="preserve"> </w:t>
      </w:r>
      <w:hyperlink r:id="rId1" w:history="1">
        <w:r w:rsidRPr="008719B1">
          <w:rPr>
            <w:rStyle w:val="Hyperlink"/>
          </w:rPr>
          <w:t>file:///D:/Downloads/Sabana%20de%20Bogota-Sitios%20arqueologicos.pdf</w:t>
        </w:r>
      </w:hyperlink>
      <w:r w:rsidRPr="008719B1">
        <w:t xml:space="preserve"> Consultado el 28 de febrero de 2015.</w:t>
      </w:r>
    </w:p>
  </w:footnote>
  <w:footnote w:id="22">
    <w:p w:rsidR="00677CD8" w:rsidRPr="00726A01" w:rsidRDefault="00677CD8" w:rsidP="007D74C2">
      <w:pPr>
        <w:pStyle w:val="FootnoteText"/>
        <w:rPr>
          <w:szCs w:val="18"/>
        </w:rPr>
      </w:pPr>
      <w:r w:rsidRPr="008719B1">
        <w:rPr>
          <w:rStyle w:val="FootnoteReference"/>
          <w:szCs w:val="18"/>
        </w:rPr>
        <w:footnoteRef/>
      </w:r>
      <w:r w:rsidRPr="008719B1">
        <w:rPr>
          <w:szCs w:val="18"/>
        </w:rPr>
        <w:t xml:space="preserve"> Utas: se define como pequeñas unidades socio-políticas. </w:t>
      </w:r>
    </w:p>
  </w:footnote>
  <w:footnote w:id="23">
    <w:p w:rsidR="00677CD8" w:rsidRPr="002D7D91" w:rsidRDefault="00677CD8" w:rsidP="007D74C2">
      <w:pPr>
        <w:pStyle w:val="FootnoteText"/>
        <w:rPr>
          <w:lang w:val="es-ES_tradnl"/>
        </w:rPr>
      </w:pPr>
      <w:r>
        <w:rPr>
          <w:rStyle w:val="FootnoteReference"/>
        </w:rPr>
        <w:footnoteRef/>
      </w:r>
      <w:r>
        <w:t xml:space="preserve"> </w:t>
      </w:r>
      <w:r w:rsidRPr="00D251E9">
        <w:rPr>
          <w:lang w:val="es-ES_tradnl"/>
        </w:rPr>
        <w:t>D737/2014, D738/2014, D769/2014</w:t>
      </w:r>
      <w:r>
        <w:rPr>
          <w:lang w:val="es-ES_tradn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30592" behindDoc="0" locked="0" layoutInCell="1" allowOverlap="1" wp14:anchorId="6D75A14D" wp14:editId="54BA005B">
              <wp:simplePos x="0" y="0"/>
              <wp:positionH relativeFrom="rightMargin">
                <wp:posOffset>-20574000</wp:posOffset>
              </wp:positionH>
              <wp:positionV relativeFrom="bottomMargin">
                <wp:posOffset>-27354340</wp:posOffset>
              </wp:positionV>
              <wp:extent cx="457200" cy="320040"/>
              <wp:effectExtent l="0" t="0" r="0" b="3810"/>
              <wp:wrapSquare wrapText="bothSides"/>
              <wp:docPr id="15" name="Rectangle 15"/>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vii</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5A14D" id="Rectangle 15" o:spid="_x0000_s1037" style="position:absolute;left:0;text-align:left;margin-left:-1620pt;margin-top:-2153.9pt;width:36pt;height:25.2pt;z-index:25163059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vii</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7EAC86C9" wp14:editId="3BBBC428">
          <wp:extent cx="819397" cy="6292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2D61052E" wp14:editId="7E107698">
          <wp:extent cx="1448790" cy="407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58A2B0F5" wp14:editId="746B9E10">
              <wp:extent cx="5943600" cy="0"/>
              <wp:effectExtent l="0" t="0" r="19050" b="19050"/>
              <wp:docPr id="14" name="Straight Connector 14"/>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E518B30"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QDaEidEBAAAF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91008" behindDoc="0" locked="0" layoutInCell="1" allowOverlap="1" wp14:anchorId="68459040" wp14:editId="4FBBDD69">
              <wp:simplePos x="0" y="0"/>
              <wp:positionH relativeFrom="rightMargin">
                <wp:posOffset>-20574000</wp:posOffset>
              </wp:positionH>
              <wp:positionV relativeFrom="bottomMargin">
                <wp:posOffset>-27354340</wp:posOffset>
              </wp:positionV>
              <wp:extent cx="457200" cy="320040"/>
              <wp:effectExtent l="0" t="0" r="0" b="3810"/>
              <wp:wrapSquare wrapText="bothSides"/>
              <wp:docPr id="696" name="Rectangle 69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4-22</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59040" id="Rectangle 696" o:spid="_x0000_s1043" style="position:absolute;left:0;text-align:left;margin-left:-1620pt;margin-top:-2153.9pt;width:36pt;height:25.2pt;z-index:25169100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DowaMpoQIAAKE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4-22</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7529F024" wp14:editId="64EE7D9A">
          <wp:extent cx="819397" cy="629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rsidRPr="00D64F69">
      <w:tab/>
    </w:r>
    <w:r w:rsidRPr="00D64F69">
      <w:rPr>
        <w:noProof/>
        <w:lang w:val="en-US"/>
      </w:rPr>
      <w:drawing>
        <wp:inline distT="0" distB="0" distL="0" distR="0" wp14:anchorId="2C5565C6" wp14:editId="632E14D3">
          <wp:extent cx="1448790" cy="407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79E1CFD2" wp14:editId="66EE9E14">
              <wp:extent cx="8229600" cy="0"/>
              <wp:effectExtent l="0" t="0" r="19050" b="19050"/>
              <wp:docPr id="697" name="Straight Connector 697"/>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1850267" id="Straight Connector 697"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93056" behindDoc="0" locked="0" layoutInCell="1" allowOverlap="1" wp14:anchorId="233697F3" wp14:editId="00700771">
              <wp:simplePos x="0" y="0"/>
              <wp:positionH relativeFrom="rightMargin">
                <wp:posOffset>-20574000</wp:posOffset>
              </wp:positionH>
              <wp:positionV relativeFrom="bottomMargin">
                <wp:posOffset>-27354340</wp:posOffset>
              </wp:positionV>
              <wp:extent cx="457200" cy="320040"/>
              <wp:effectExtent l="0" t="0" r="0" b="3810"/>
              <wp:wrapSquare wrapText="bothSides"/>
              <wp:docPr id="49" name="Rectangle 49"/>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4-29</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697F3" id="Rectangle 49" o:spid="_x0000_s1044" style="position:absolute;left:0;text-align:left;margin-left:-1620pt;margin-top:-2153.9pt;width:36pt;height:25.2pt;z-index:25169305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CwvoVGoQIAAJ8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4-29</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64DA3C6F" wp14:editId="234D6BFB">
          <wp:extent cx="819397" cy="6292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6C345293" wp14:editId="2E50BBCD">
          <wp:extent cx="1448790" cy="407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6A417E9D" wp14:editId="6DA33063">
              <wp:extent cx="5943600" cy="0"/>
              <wp:effectExtent l="0" t="0" r="19050" b="19050"/>
              <wp:docPr id="50" name="Straight Connector 50"/>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34EF4B5" id="Straight Connector 50"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95104" behindDoc="0" locked="0" layoutInCell="1" allowOverlap="1" wp14:anchorId="3224512F" wp14:editId="364B452D">
              <wp:simplePos x="0" y="0"/>
              <wp:positionH relativeFrom="rightMargin">
                <wp:posOffset>-20574000</wp:posOffset>
              </wp:positionH>
              <wp:positionV relativeFrom="bottomMargin">
                <wp:posOffset>-27354340</wp:posOffset>
              </wp:positionV>
              <wp:extent cx="457200" cy="320040"/>
              <wp:effectExtent l="0" t="0" r="0" b="3810"/>
              <wp:wrapSquare wrapText="bothSides"/>
              <wp:docPr id="56" name="Rectangle 5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4-30</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4512F" id="Rectangle 56" o:spid="_x0000_s1045" style="position:absolute;left:0;text-align:left;margin-left:-1620pt;margin-top:-2153.9pt;width:36pt;height:25.2pt;z-index:25169510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D4A9SIoQIAAJ8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4-30</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00A9A5AB" wp14:editId="07454E31">
          <wp:extent cx="819397" cy="6292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rsidRPr="00D64F69">
      <w:tab/>
    </w:r>
    <w:r w:rsidRPr="00D64F69">
      <w:rPr>
        <w:noProof/>
        <w:lang w:val="en-US"/>
      </w:rPr>
      <w:drawing>
        <wp:inline distT="0" distB="0" distL="0" distR="0" wp14:anchorId="08D562B4" wp14:editId="7D385B81">
          <wp:extent cx="1448790" cy="4075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761B70B0" wp14:editId="15BF0C19">
              <wp:extent cx="8229600" cy="0"/>
              <wp:effectExtent l="0" t="0" r="19050" b="19050"/>
              <wp:docPr id="57" name="Straight Connector 57"/>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97FB2A6" id="Straight Connector 57"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97152" behindDoc="0" locked="0" layoutInCell="1" allowOverlap="1" wp14:anchorId="2CA1F0A0" wp14:editId="5B990037">
              <wp:simplePos x="0" y="0"/>
              <wp:positionH relativeFrom="rightMargin">
                <wp:posOffset>-20574000</wp:posOffset>
              </wp:positionH>
              <wp:positionV relativeFrom="bottomMargin">
                <wp:posOffset>-27354340</wp:posOffset>
              </wp:positionV>
              <wp:extent cx="457200" cy="320040"/>
              <wp:effectExtent l="0" t="0" r="0" b="3810"/>
              <wp:wrapSquare wrapText="bothSides"/>
              <wp:docPr id="60" name="Rectangle 6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4-33</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1F0A0" id="Rectangle 60" o:spid="_x0000_s1046" style="position:absolute;left:0;text-align:left;margin-left:-1620pt;margin-top:-2153.9pt;width:36pt;height:25.2pt;z-index:25169715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Axg8vMoQIAAJ8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4-33</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17AA32DF" wp14:editId="776E5645">
          <wp:extent cx="819397" cy="629285"/>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5EF09D49" wp14:editId="4FCEDC0D">
          <wp:extent cx="1448790" cy="40755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4DDCB317" wp14:editId="26CF676D">
              <wp:extent cx="5943600" cy="0"/>
              <wp:effectExtent l="0" t="0" r="19050" b="19050"/>
              <wp:docPr id="61" name="Straight Connector 61"/>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2202D51" id="Straight Connector 61"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28896" behindDoc="0" locked="0" layoutInCell="1" allowOverlap="1" wp14:anchorId="2A966396" wp14:editId="667729E9">
              <wp:simplePos x="0" y="0"/>
              <wp:positionH relativeFrom="rightMargin">
                <wp:posOffset>-20574000</wp:posOffset>
              </wp:positionH>
              <wp:positionV relativeFrom="bottomMargin">
                <wp:posOffset>-27354340</wp:posOffset>
              </wp:positionV>
              <wp:extent cx="457200" cy="320040"/>
              <wp:effectExtent l="0" t="0" r="0" b="3810"/>
              <wp:wrapSquare wrapText="bothSides"/>
              <wp:docPr id="79" name="Rectangle 79"/>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4-35</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66396" id="Rectangle 79" o:spid="_x0000_s1047" style="position:absolute;left:0;text-align:left;margin-left:-1620pt;margin-top:-2153.9pt;width:36pt;height:25.2pt;z-index:25172889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BV1gsooQIAAKA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4-35</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048FC73C" wp14:editId="1ADAF861">
          <wp:extent cx="819397" cy="6292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rsidRPr="00D64F69">
      <w:tab/>
    </w:r>
    <w:r w:rsidRPr="00D64F69">
      <w:rPr>
        <w:noProof/>
        <w:lang w:val="en-US"/>
      </w:rPr>
      <w:drawing>
        <wp:inline distT="0" distB="0" distL="0" distR="0" wp14:anchorId="5D7761D3" wp14:editId="47F0CB85">
          <wp:extent cx="1448790" cy="407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7BBC8E6C" wp14:editId="0BB0AEA9">
              <wp:extent cx="8229600" cy="0"/>
              <wp:effectExtent l="0" t="0" r="19050" b="19050"/>
              <wp:docPr id="80" name="Straight Connector 80"/>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DFC3C25" id="Straight Connector 80"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" strokecolor="black [3213]" strokeweight=".5pt">
              <v:stroke joinstyle="miter"/>
              <w10:anchorlock/>
            </v:line>
          </w:pict>
        </mc:Fallback>
      </mc:AlternateContent>
    </w:r>
  </w:p>
  <w:p w:rsidR="00677CD8" w:rsidRPr="00D64F69" w:rsidRDefault="00677CD8" w:rsidP="00D64F6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17632" behindDoc="0" locked="0" layoutInCell="1" allowOverlap="1" wp14:anchorId="2E65F0E4" wp14:editId="17D719B2">
              <wp:simplePos x="0" y="0"/>
              <wp:positionH relativeFrom="rightMargin">
                <wp:posOffset>-20574000</wp:posOffset>
              </wp:positionH>
              <wp:positionV relativeFrom="bottomMargin">
                <wp:posOffset>-27354340</wp:posOffset>
              </wp:positionV>
              <wp:extent cx="457200" cy="320040"/>
              <wp:effectExtent l="0" t="0" r="0" b="3810"/>
              <wp:wrapSquare wrapText="bothSides"/>
              <wp:docPr id="43" name="Rectangle 43"/>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4-62</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5F0E4" id="Rectangle 43" o:spid="_x0000_s1048" style="position:absolute;left:0;text-align:left;margin-left:-1620pt;margin-top:-2153.9pt;width:36pt;height:25.2pt;z-index:25171763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Aq8TZKoQIAAKA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4-62</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3201845A" wp14:editId="7F3F3D7E">
          <wp:extent cx="819397" cy="629285"/>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382711F2" wp14:editId="4DE83E77">
          <wp:extent cx="1448790" cy="40755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61B134FE" wp14:editId="664AE557">
              <wp:extent cx="5943600" cy="0"/>
              <wp:effectExtent l="0" t="0" r="19050" b="19050"/>
              <wp:docPr id="44" name="Straight Connector 44"/>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0FBB5DE" id="Straight Connector 44"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y0mHadEBAAAF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18656" behindDoc="0" locked="0" layoutInCell="1" allowOverlap="1" wp14:anchorId="5C234769" wp14:editId="5077669A">
              <wp:simplePos x="0" y="0"/>
              <wp:positionH relativeFrom="rightMargin">
                <wp:posOffset>-20574000</wp:posOffset>
              </wp:positionH>
              <wp:positionV relativeFrom="bottomMargin">
                <wp:posOffset>-27354340</wp:posOffset>
              </wp:positionV>
              <wp:extent cx="457200" cy="320040"/>
              <wp:effectExtent l="0" t="0" r="0" b="3810"/>
              <wp:wrapSquare wrapText="bothSides"/>
              <wp:docPr id="51" name="Rectangle 51"/>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4-64</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34769" id="Rectangle 51" o:spid="_x0000_s1049" style="position:absolute;left:0;text-align:left;margin-left:-1620pt;margin-top:-2153.9pt;width:36pt;height:25.2pt;z-index:25171865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Cs4TZGoQIAAKA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4-64</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0FA80B86" wp14:editId="3CCEC489">
          <wp:extent cx="819397" cy="62928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tab/>
    </w:r>
    <w:r>
      <w:tab/>
    </w:r>
    <w:r w:rsidRPr="00D64F69">
      <w:rPr>
        <w:noProof/>
        <w:lang w:val="en-US"/>
      </w:rPr>
      <w:drawing>
        <wp:inline distT="0" distB="0" distL="0" distR="0" wp14:anchorId="63567FBA" wp14:editId="086EF91C">
          <wp:extent cx="1448790" cy="4075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24576849" wp14:editId="48488C70">
              <wp:extent cx="13716000" cy="0"/>
              <wp:effectExtent l="0" t="0" r="19050" b="19050"/>
              <wp:docPr id="52" name="Straight Connector 52"/>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D60B55A" id="Straight Connector 52"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99200" behindDoc="0" locked="0" layoutInCell="1" allowOverlap="1" wp14:anchorId="2DFF995A" wp14:editId="41AAE52A">
              <wp:simplePos x="0" y="0"/>
              <wp:positionH relativeFrom="rightMargin">
                <wp:posOffset>-20574000</wp:posOffset>
              </wp:positionH>
              <wp:positionV relativeFrom="bottomMargin">
                <wp:posOffset>-27354340</wp:posOffset>
              </wp:positionV>
              <wp:extent cx="457200" cy="320040"/>
              <wp:effectExtent l="0" t="0" r="0" b="3810"/>
              <wp:wrapSquare wrapText="bothSides"/>
              <wp:docPr id="480" name="Rectangle 48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4-66</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F995A" id="Rectangle 480" o:spid="_x0000_s1050" style="position:absolute;left:0;text-align:left;margin-left:-1620pt;margin-top:-2153.9pt;width:36pt;height:25.2pt;z-index:25169920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2ivIlKICAACi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4-66</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5426636F" wp14:editId="5FC177BB">
          <wp:extent cx="819397" cy="62928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1C1B3C0B" wp14:editId="5BDB362E">
          <wp:extent cx="1448790" cy="4075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03BA67CB" wp14:editId="212C8B7F">
              <wp:extent cx="5943600" cy="0"/>
              <wp:effectExtent l="0" t="0" r="19050" b="19050"/>
              <wp:docPr id="481" name="Straight Connector 481"/>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4149A8C" id="Straight Connector 481"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Qbg8YdEBAAAH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01248" behindDoc="0" locked="0" layoutInCell="1" allowOverlap="1" wp14:anchorId="03A23930" wp14:editId="01789A71">
              <wp:simplePos x="0" y="0"/>
              <wp:positionH relativeFrom="rightMargin">
                <wp:posOffset>-20574000</wp:posOffset>
              </wp:positionH>
              <wp:positionV relativeFrom="bottomMargin">
                <wp:posOffset>-27354340</wp:posOffset>
              </wp:positionV>
              <wp:extent cx="457200" cy="320040"/>
              <wp:effectExtent l="0" t="0" r="0" b="3810"/>
              <wp:wrapSquare wrapText="bothSides"/>
              <wp:docPr id="484" name="Rectangle 484"/>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4-68</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23930" id="Rectangle 484" o:spid="_x0000_s1051" style="position:absolute;left:0;text-align:left;margin-left:-1620pt;margin-top:-2153.9pt;width:36pt;height:25.2pt;z-index:25170124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6C6h8KICAACi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4-68</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0AC996C7" wp14:editId="72AA0CD5">
          <wp:extent cx="819397" cy="62928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tab/>
    </w:r>
    <w:r>
      <w:tab/>
    </w:r>
    <w:r w:rsidRPr="00D64F69">
      <w:rPr>
        <w:noProof/>
        <w:lang w:val="en-US"/>
      </w:rPr>
      <w:drawing>
        <wp:inline distT="0" distB="0" distL="0" distR="0" wp14:anchorId="00BB4A18" wp14:editId="2C163C95">
          <wp:extent cx="1448790" cy="40755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6C1EED01" wp14:editId="797732A3">
              <wp:extent cx="13716000" cy="0"/>
              <wp:effectExtent l="0" t="0" r="19050" b="19050"/>
              <wp:docPr id="485" name="Straight Connector 485"/>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5DD7524" id="Straight Connector 485"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13536" behindDoc="0" locked="0" layoutInCell="1" allowOverlap="1" wp14:anchorId="1B9A3208" wp14:editId="057E1EB2">
              <wp:simplePos x="0" y="0"/>
              <wp:positionH relativeFrom="rightMargin">
                <wp:posOffset>-20574000</wp:posOffset>
              </wp:positionH>
              <wp:positionV relativeFrom="bottomMargin">
                <wp:posOffset>-27354340</wp:posOffset>
              </wp:positionV>
              <wp:extent cx="457200" cy="320040"/>
              <wp:effectExtent l="0" t="0" r="0" b="3810"/>
              <wp:wrapSquare wrapText="bothSides"/>
              <wp:docPr id="690" name="Rectangle 69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4-89</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A3208" id="Rectangle 690" o:spid="_x0000_s1052" style="position:absolute;left:0;text-align:left;margin-left:-1620pt;margin-top:-2153.9pt;width:36pt;height:25.2pt;z-index:25171353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VkltDKICAACi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4-89</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526C5892" wp14:editId="218EC4F0">
          <wp:extent cx="819397" cy="629285"/>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7D25F43D" wp14:editId="3417CC2F">
          <wp:extent cx="1448790" cy="40755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10010304" wp14:editId="11DD5F10">
              <wp:extent cx="5943600" cy="0"/>
              <wp:effectExtent l="0" t="0" r="19050" b="19050"/>
              <wp:docPr id="691" name="Straight Connector 691"/>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786A6FD" id="Straight Connector 691"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20704" behindDoc="0" locked="0" layoutInCell="1" allowOverlap="1" wp14:anchorId="7B6C8B53" wp14:editId="0E29E8FD">
              <wp:simplePos x="0" y="0"/>
              <wp:positionH relativeFrom="rightMargin">
                <wp:posOffset>-20574000</wp:posOffset>
              </wp:positionH>
              <wp:positionV relativeFrom="bottomMargin">
                <wp:posOffset>-27354340</wp:posOffset>
              </wp:positionV>
              <wp:extent cx="457200" cy="320040"/>
              <wp:effectExtent l="0" t="0" r="0" b="3810"/>
              <wp:wrapSquare wrapText="bothSides"/>
              <wp:docPr id="479" name="Rectangle 479"/>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4-90</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C8B53" id="Rectangle 479" o:spid="_x0000_s1053" style="position:absolute;left:0;text-align:left;margin-left:-1620pt;margin-top:-2153.9pt;width:36pt;height:25.2pt;z-index:25172070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4-90</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78DBF2DF" wp14:editId="2901415C">
          <wp:extent cx="819397" cy="6292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tab/>
    </w:r>
    <w:r w:rsidRPr="00D64F69">
      <w:rPr>
        <w:noProof/>
        <w:lang w:val="en-US"/>
      </w:rPr>
      <w:drawing>
        <wp:inline distT="0" distB="0" distL="0" distR="0" wp14:anchorId="30353313" wp14:editId="03F532C7">
          <wp:extent cx="1448790" cy="4075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70A9ABB8" wp14:editId="382DB139">
              <wp:extent cx="8229600" cy="0"/>
              <wp:effectExtent l="0" t="0" r="19050" b="19050"/>
              <wp:docPr id="39" name="Straight Connector 39"/>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CBE5A9A" id="Straight Connector 39"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11488" behindDoc="0" locked="0" layoutInCell="1" allowOverlap="1" wp14:anchorId="22644326" wp14:editId="7B70D30E">
              <wp:simplePos x="0" y="0"/>
              <wp:positionH relativeFrom="rightMargin">
                <wp:posOffset>-20574000</wp:posOffset>
              </wp:positionH>
              <wp:positionV relativeFrom="bottomMargin">
                <wp:posOffset>-27354340</wp:posOffset>
              </wp:positionV>
              <wp:extent cx="457200" cy="320040"/>
              <wp:effectExtent l="0" t="0" r="0" b="3810"/>
              <wp:wrapSquare wrapText="bothSides"/>
              <wp:docPr id="467" name="Rectangle 467"/>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4-8</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44326" id="Rectangle 467" o:spid="_x0000_s1038" style="position:absolute;left:0;text-align:left;margin-left:-1620pt;margin-top:-2153.9pt;width:36pt;height:25.2pt;z-index:25171148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R4k6JaICAACh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4-8</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325DC084" wp14:editId="51AF4851">
          <wp:extent cx="819397" cy="62928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4C762663" wp14:editId="6BAB916F">
          <wp:extent cx="1448790" cy="4075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2FF737A0" wp14:editId="3A1DC8F8">
              <wp:extent cx="5943600" cy="0"/>
              <wp:effectExtent l="0" t="0" r="19050" b="19050"/>
              <wp:docPr id="469" name="Straight Connector 469"/>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8B3D9DE" id="Straight Connector 469"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NX0Sd7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22752" behindDoc="0" locked="0" layoutInCell="1" allowOverlap="1" wp14:anchorId="6A7C3BA5" wp14:editId="3B092AF1">
              <wp:simplePos x="0" y="0"/>
              <wp:positionH relativeFrom="rightMargin">
                <wp:posOffset>-20574000</wp:posOffset>
              </wp:positionH>
              <wp:positionV relativeFrom="bottomMargin">
                <wp:posOffset>-27354340</wp:posOffset>
              </wp:positionV>
              <wp:extent cx="457200" cy="320040"/>
              <wp:effectExtent l="0" t="0" r="0" b="3810"/>
              <wp:wrapSquare wrapText="bothSides"/>
              <wp:docPr id="507" name="Rectangle 507"/>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4-91</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C3BA5" id="Rectangle 507" o:spid="_x0000_s1054" style="position:absolute;left:0;text-align:left;margin-left:-1620pt;margin-top:-2153.9pt;width:36pt;height:25.2pt;z-index:25172275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h/mh56ICAACi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4-91</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69C13F02" wp14:editId="359B194D">
          <wp:extent cx="819397" cy="62928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1A267631" wp14:editId="5090F9C3">
          <wp:extent cx="1448790" cy="40755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64CA7E03" wp14:editId="47512091">
              <wp:extent cx="5943600" cy="0"/>
              <wp:effectExtent l="0" t="0" r="19050" b="19050"/>
              <wp:docPr id="508" name="Straight Connector 508"/>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83928F8" id="Straight Connector 508"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NKO9Jn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24800" behindDoc="0" locked="0" layoutInCell="1" allowOverlap="1" wp14:anchorId="2A931CF0" wp14:editId="68C9DB4F">
              <wp:simplePos x="0" y="0"/>
              <wp:positionH relativeFrom="rightMargin">
                <wp:posOffset>-20574000</wp:posOffset>
              </wp:positionH>
              <wp:positionV relativeFrom="bottomMargin">
                <wp:posOffset>-27354340</wp:posOffset>
              </wp:positionV>
              <wp:extent cx="457200" cy="320040"/>
              <wp:effectExtent l="0" t="0" r="0" b="3810"/>
              <wp:wrapSquare wrapText="bothSides"/>
              <wp:docPr id="511" name="Rectangle 511"/>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4-92</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31CF0" id="Rectangle 511" o:spid="_x0000_s1055" style="position:absolute;left:0;text-align:left;margin-left:-1620pt;margin-top:-2153.9pt;width:36pt;height:25.2pt;z-index:25172480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OMzlLKICAACi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4-92</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22EF4CEA" wp14:editId="51667BAF">
          <wp:extent cx="819397" cy="6292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rsidRPr="00D64F69">
      <w:tab/>
    </w:r>
    <w:r w:rsidRPr="00D64F69">
      <w:rPr>
        <w:noProof/>
        <w:lang w:val="en-US"/>
      </w:rPr>
      <w:drawing>
        <wp:inline distT="0" distB="0" distL="0" distR="0" wp14:anchorId="63A3B7C6" wp14:editId="1ACE008C">
          <wp:extent cx="1448790" cy="4075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6BF7B7A0" wp14:editId="194C5AE1">
              <wp:extent cx="8229600" cy="0"/>
              <wp:effectExtent l="0" t="0" r="19050" b="19050"/>
              <wp:docPr id="64" name="Straight Connector 64"/>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40FCFD7" id="Straight Connector 64"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35040" behindDoc="0" locked="0" layoutInCell="1" allowOverlap="1" wp14:anchorId="1F59850D" wp14:editId="48520343">
              <wp:simplePos x="0" y="0"/>
              <wp:positionH relativeFrom="rightMargin">
                <wp:posOffset>-20574000</wp:posOffset>
              </wp:positionH>
              <wp:positionV relativeFrom="bottomMargin">
                <wp:posOffset>-27354340</wp:posOffset>
              </wp:positionV>
              <wp:extent cx="457200" cy="320040"/>
              <wp:effectExtent l="0" t="0" r="0" b="3810"/>
              <wp:wrapSquare wrapText="bothSides"/>
              <wp:docPr id="1892" name="Rectangle 1892"/>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36</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850D" id="Rectangle 1892" o:spid="_x0000_s1056" style="position:absolute;left:0;text-align:left;margin-left:-1620pt;margin-top:-2153.9pt;width:36pt;height:25.2pt;z-index:25173504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76KpwqICAACk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36</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0D53FC62" wp14:editId="6A05E350">
          <wp:extent cx="819397" cy="629285"/>
          <wp:effectExtent l="0" t="0" r="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7EEE583D" wp14:editId="18BC16BF">
          <wp:extent cx="1448790" cy="407550"/>
          <wp:effectExtent l="0" t="0" r="0" b="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02C15729" wp14:editId="4E397518">
              <wp:extent cx="5943600" cy="0"/>
              <wp:effectExtent l="0" t="0" r="19050" b="19050"/>
              <wp:docPr id="1893" name="Straight Connector 1893"/>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7F5318B" id="Straight Connector 1893"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" strokecolor="black [3213]" strokeweight=".5pt">
              <v:stroke joinstyle="miter"/>
              <w10:anchorlock/>
            </v:line>
          </w:pict>
        </mc:Fallback>
      </mc:AlternateContent>
    </w:r>
  </w:p>
  <w:p w:rsidR="00677CD8" w:rsidRPr="00D64F69" w:rsidRDefault="00677CD8" w:rsidP="00D64F69">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677CD8">
    <w:pPr>
      <w:pStyle w:val="Header"/>
    </w:pPr>
    <w:r w:rsidRPr="00D64F69">
      <w:rPr>
        <w:noProof/>
      </w:rPr>
      <mc:AlternateContent>
        <mc:Choice Requires="wps">
          <w:drawing>
            <wp:anchor distT="0" distB="0" distL="0" distR="0" simplePos="0" relativeHeight="251730944" behindDoc="0" locked="0" layoutInCell="1" allowOverlap="1" wp14:anchorId="6BFBA0C2" wp14:editId="2F531246">
              <wp:simplePos x="0" y="0"/>
              <wp:positionH relativeFrom="rightMargin">
                <wp:posOffset>-20574000</wp:posOffset>
              </wp:positionH>
              <wp:positionV relativeFrom="bottomMargin">
                <wp:posOffset>-27354340</wp:posOffset>
              </wp:positionV>
              <wp:extent cx="457200" cy="320040"/>
              <wp:effectExtent l="0" t="0" r="0" b="3810"/>
              <wp:wrapSquare wrapText="bothSides"/>
              <wp:docPr id="1867" name="Rectangle 1867"/>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BA0C2" id="Rectangle 1867" o:spid="_x0000_s1057" style="position:absolute;left:0;text-align:left;margin-left:-1620pt;margin-top:-2153.9pt;width:36pt;height:25.2pt;z-index:25173094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" fillcolor="black [3213]" stroked="f" strokeweight="3pt">
              <v:textbo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rPr>
      <w:drawing>
        <wp:inline distT="0" distB="0" distL="0" distR="0" wp14:anchorId="20F0E551" wp14:editId="549A1EC1">
          <wp:extent cx="819397" cy="629285"/>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tab/>
    </w:r>
    <w:r>
      <w:tab/>
    </w:r>
    <w:r w:rsidRPr="00D64F69">
      <w:rPr>
        <w:noProof/>
      </w:rPr>
      <w:drawing>
        <wp:inline distT="0" distB="0" distL="0" distR="0" wp14:anchorId="379AB325" wp14:editId="44D774E6">
          <wp:extent cx="1448790" cy="407550"/>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677CD8">
    <w:pPr>
      <w:pStyle w:val="Header"/>
    </w:pPr>
    <w:r w:rsidRPr="00D64F69">
      <w:rPr>
        <w:noProof/>
      </w:rPr>
      <mc:AlternateContent>
        <mc:Choice Requires="wps">
          <w:drawing>
            <wp:inline distT="0" distB="0" distL="0" distR="0" wp14:anchorId="18AC68F5" wp14:editId="29434AD5">
              <wp:extent cx="13716000" cy="0"/>
              <wp:effectExtent l="0" t="0" r="19050" b="19050"/>
              <wp:docPr id="1869" name="Straight Connector 1869"/>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F1E86B" id="Straight Connector 1869"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" strokecolor="black [3213]" strokeweight=".5pt">
              <v:stroke joinstyle="miter"/>
              <w10:anchorlock/>
            </v:line>
          </w:pict>
        </mc:Fallback>
      </mc:AlternateContent>
    </w:r>
  </w:p>
  <w:p w:rsidR="00677CD8" w:rsidRDefault="00677CD8">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677CD8">
    <w:pPr>
      <w:pStyle w:val="Header"/>
    </w:pPr>
    <w:r w:rsidRPr="00D64F69">
      <w:rPr>
        <w:noProof/>
      </w:rPr>
      <mc:AlternateContent>
        <mc:Choice Requires="wps">
          <w:drawing>
            <wp:anchor distT="0" distB="0" distL="0" distR="0" simplePos="0" relativeHeight="251731968" behindDoc="0" locked="0" layoutInCell="1" allowOverlap="1" wp14:anchorId="5E10F578" wp14:editId="4BA5D875">
              <wp:simplePos x="0" y="0"/>
              <wp:positionH relativeFrom="rightMargin">
                <wp:posOffset>-20574000</wp:posOffset>
              </wp:positionH>
              <wp:positionV relativeFrom="bottomMargin">
                <wp:posOffset>-27354340</wp:posOffset>
              </wp:positionV>
              <wp:extent cx="457200" cy="320040"/>
              <wp:effectExtent l="0" t="0" r="0" b="3810"/>
              <wp:wrapSquare wrapText="bothSides"/>
              <wp:docPr id="1871" name="Rectangle 1871"/>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0F578" id="Rectangle 1871" o:spid="_x0000_s1058" style="position:absolute;left:0;text-align:left;margin-left:-1620pt;margin-top:-2153.9pt;width:36pt;height:25.2pt;z-index:25173196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CSWd7doQIAAKQ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43</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rPr>
      <w:drawing>
        <wp:inline distT="0" distB="0" distL="0" distR="0" wp14:anchorId="346DCE81" wp14:editId="73980812">
          <wp:extent cx="819397" cy="629285"/>
          <wp:effectExtent l="0"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rPr>
      <w:drawing>
        <wp:inline distT="0" distB="0" distL="0" distR="0" wp14:anchorId="2A7A993F" wp14:editId="3C55BF5B">
          <wp:extent cx="1448790" cy="407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677CD8">
    <w:pPr>
      <w:pStyle w:val="Header"/>
    </w:pPr>
    <w:r w:rsidRPr="00D64F69">
      <w:rPr>
        <w:noProof/>
      </w:rPr>
      <mc:AlternateContent>
        <mc:Choice Requires="wps">
          <w:drawing>
            <wp:inline distT="0" distB="0" distL="0" distR="0" wp14:anchorId="409AEC1C" wp14:editId="1260D726">
              <wp:extent cx="5943600" cy="0"/>
              <wp:effectExtent l="0" t="0" r="19050" b="19050"/>
              <wp:docPr id="1872" name="Straight Connector 1872"/>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D3C8C41" id="Straight Connector 1872"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FQXtpbSAQAACQ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Default="00677CD8">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677CD8">
    <w:pPr>
      <w:pStyle w:val="Header"/>
    </w:pPr>
    <w:r w:rsidRPr="00D64F69">
      <w:rPr>
        <w:noProof/>
      </w:rPr>
      <mc:AlternateContent>
        <mc:Choice Requires="wps">
          <w:drawing>
            <wp:anchor distT="0" distB="0" distL="0" distR="0" simplePos="0" relativeHeight="251732992" behindDoc="0" locked="0" layoutInCell="1" allowOverlap="1" wp14:anchorId="49921EE2" wp14:editId="05B79FBE">
              <wp:simplePos x="0" y="0"/>
              <wp:positionH relativeFrom="rightMargin">
                <wp:posOffset>-20574000</wp:posOffset>
              </wp:positionH>
              <wp:positionV relativeFrom="bottomMargin">
                <wp:posOffset>-27354340</wp:posOffset>
              </wp:positionV>
              <wp:extent cx="457200" cy="320040"/>
              <wp:effectExtent l="0" t="0" r="0" b="3810"/>
              <wp:wrapSquare wrapText="bothSides"/>
              <wp:docPr id="1874" name="Rectangle 1874"/>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45</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21EE2" id="Rectangle 1874" o:spid="_x0000_s1059" style="position:absolute;left:0;text-align:left;margin-left:-1620pt;margin-top:-2153.9pt;width:36pt;height:25.2pt;z-index:25173299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" fillcolor="black [3213]" stroked="f" strokeweight="3pt">
              <v:textbox>
                <w:txbxContent>
                  <w:p w:rsidR="00677CD8" w:rsidRPr="00C43568" w:rsidRDefault="00677CD8" w:rsidP="00677CD8">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45</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rPr>
      <w:drawing>
        <wp:inline distT="0" distB="0" distL="0" distR="0" wp14:anchorId="7077F51E" wp14:editId="45036979">
          <wp:extent cx="819397" cy="629285"/>
          <wp:effectExtent l="0" t="0" r="0" b="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tab/>
    </w:r>
    <w:r w:rsidRPr="00D64F69">
      <w:rPr>
        <w:noProof/>
      </w:rPr>
      <w:drawing>
        <wp:inline distT="0" distB="0" distL="0" distR="0" wp14:anchorId="2EF21E40" wp14:editId="197F482E">
          <wp:extent cx="1448790" cy="407550"/>
          <wp:effectExtent l="0" t="0" r="0"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677CD8">
    <w:pPr>
      <w:pStyle w:val="Header"/>
    </w:pPr>
    <w:r w:rsidRPr="00D64F69">
      <w:rPr>
        <w:noProof/>
      </w:rPr>
      <mc:AlternateContent>
        <mc:Choice Requires="wps">
          <w:drawing>
            <wp:inline distT="0" distB="0" distL="0" distR="0" wp14:anchorId="4300D8C3" wp14:editId="128898B2">
              <wp:extent cx="8229600" cy="0"/>
              <wp:effectExtent l="0" t="0" r="19050" b="19050"/>
              <wp:docPr id="30" name="Straight Connector 30"/>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30F31A2" id="Straight Connector 30"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" strokecolor="black [3213]" strokeweight=".5pt">
              <v:stroke joinstyle="miter"/>
              <w10:anchorlock/>
            </v:line>
          </w:pict>
        </mc:Fallback>
      </mc:AlternateContent>
    </w:r>
  </w:p>
  <w:p w:rsidR="00677CD8" w:rsidRDefault="00677CD8">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05344" behindDoc="0" locked="0" layoutInCell="1" allowOverlap="1" wp14:anchorId="2D71B44C" wp14:editId="7E1E8293">
              <wp:simplePos x="0" y="0"/>
              <wp:positionH relativeFrom="rightMargin">
                <wp:posOffset>-20574000</wp:posOffset>
              </wp:positionH>
              <wp:positionV relativeFrom="bottomMargin">
                <wp:posOffset>-27354340</wp:posOffset>
              </wp:positionV>
              <wp:extent cx="457200" cy="320040"/>
              <wp:effectExtent l="0" t="0" r="0" b="3810"/>
              <wp:wrapSquare wrapText="bothSides"/>
              <wp:docPr id="494" name="Rectangle 494"/>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4-51</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1B44C" id="Rectangle 494" o:spid="_x0000_s1060" style="position:absolute;left:0;text-align:left;margin-left:-1620pt;margin-top:-2153.9pt;width:36pt;height:25.2pt;z-index:25170534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4-51</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73843FBB" wp14:editId="338DCC5D">
          <wp:extent cx="819397" cy="62928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61E5E71F" wp14:editId="4BE07A36">
          <wp:extent cx="1448790" cy="40755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7DBD3D4F" wp14:editId="5FE5FBC7">
              <wp:extent cx="5943600" cy="0"/>
              <wp:effectExtent l="0" t="0" r="19050" b="19050"/>
              <wp:docPr id="496" name="Straight Connector 496"/>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F71E0F1" id="Straight Connector 496"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GWrYQ7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p w:rsidR="00677CD8" w:rsidRDefault="00677CD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09440" behindDoc="0" locked="0" layoutInCell="1" allowOverlap="1" wp14:anchorId="51DF0B28" wp14:editId="74BBE202">
              <wp:simplePos x="0" y="0"/>
              <wp:positionH relativeFrom="rightMargin">
                <wp:posOffset>-20574000</wp:posOffset>
              </wp:positionH>
              <wp:positionV relativeFrom="bottomMargin">
                <wp:posOffset>-27354340</wp:posOffset>
              </wp:positionV>
              <wp:extent cx="457200" cy="320040"/>
              <wp:effectExtent l="0" t="0" r="0" b="3810"/>
              <wp:wrapSquare wrapText="bothSides"/>
              <wp:docPr id="461" name="Rectangle 461"/>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F0B28" id="Rectangle 461" o:spid="_x0000_s1039" style="position:absolute;left:0;text-align:left;margin-left:-1620pt;margin-top:-2153.9pt;width:36pt;height:25.2pt;z-index:25170944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CrcO/HoQIAAKE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66DA6248" wp14:editId="62F95239">
          <wp:extent cx="819397" cy="62928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tab/>
    </w:r>
    <w:r w:rsidRPr="00D64F69">
      <w:tab/>
    </w:r>
    <w:r w:rsidRPr="00D64F69">
      <w:rPr>
        <w:noProof/>
        <w:lang w:val="en-US"/>
      </w:rPr>
      <w:drawing>
        <wp:inline distT="0" distB="0" distL="0" distR="0" wp14:anchorId="11D44E65" wp14:editId="18D02B92">
          <wp:extent cx="1448790" cy="40755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05244055" wp14:editId="5AC4AA82">
              <wp:extent cx="13716000" cy="0"/>
              <wp:effectExtent l="0" t="0" r="19050" b="19050"/>
              <wp:docPr id="462" name="Straight Connector 462"/>
              <wp:cNvGraphicFramePr/>
              <a:graphic xmlns:a="http://schemas.openxmlformats.org/drawingml/2006/main">
                <a:graphicData uri="http://schemas.microsoft.com/office/word/2010/wordprocessingShape">
                  <wps:wsp>
                    <wps:cNvCnPr/>
                    <wps:spPr>
                      <a:xfrm>
                        <a:off x="0" y="0"/>
                        <a:ext cx="1371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41FBD18" id="Straight Connector 462" o:spid="_x0000_s1026" style="visibility:visible;mso-wrap-style:square;mso-left-percent:-10001;mso-top-percent:-10001;mso-position-horizontal:absolute;mso-position-horizontal-relative:char;mso-position-vertical:absolute;mso-position-vertical-relative:line;mso-left-percent:-10001;mso-top-percent:-10001" from="0,0" to="1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" strokecolor="black [3213]" strokeweight=".5pt">
              <v:stroke joinstyle="miter"/>
              <w10:anchorlock/>
            </v:line>
          </w:pict>
        </mc:Fallback>
      </mc:AlternateContent>
    </w:r>
  </w:p>
  <w:p w:rsidR="00677CD8" w:rsidRPr="00D64F69" w:rsidRDefault="00677CD8" w:rsidP="00D64F6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707392" behindDoc="0" locked="0" layoutInCell="1" allowOverlap="1" wp14:anchorId="40A7AA8C" wp14:editId="7B46A515">
              <wp:simplePos x="0" y="0"/>
              <wp:positionH relativeFrom="rightMargin">
                <wp:posOffset>-20574000</wp:posOffset>
              </wp:positionH>
              <wp:positionV relativeFrom="bottomMargin">
                <wp:posOffset>-27354340</wp:posOffset>
              </wp:positionV>
              <wp:extent cx="457200" cy="320040"/>
              <wp:effectExtent l="0" t="0" r="0" b="3810"/>
              <wp:wrapSquare wrapText="bothSides"/>
              <wp:docPr id="456" name="Rectangle 45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4-17</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7AA8C" id="Rectangle 456" o:spid="_x0000_s1040" style="position:absolute;left:0;text-align:left;margin-left:-1620pt;margin-top:-2153.9pt;width:36pt;height:25.2pt;z-index:25170739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4-17</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603809DE" wp14:editId="60DF7193">
          <wp:extent cx="819397" cy="62928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7714EBC4" wp14:editId="78A5B676">
          <wp:extent cx="1448790" cy="40755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0855BB3E" wp14:editId="5BFCDC10">
              <wp:extent cx="5943600" cy="0"/>
              <wp:effectExtent l="0" t="0" r="19050" b="19050"/>
              <wp:docPr id="457" name="Straight Connector 457"/>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4A403" id="Straight Connector 457"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FdKp5D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86912" behindDoc="0" locked="0" layoutInCell="1" allowOverlap="1" wp14:anchorId="70484D25" wp14:editId="20C48A57">
              <wp:simplePos x="0" y="0"/>
              <wp:positionH relativeFrom="rightMargin">
                <wp:posOffset>-20574000</wp:posOffset>
              </wp:positionH>
              <wp:positionV relativeFrom="bottomMargin">
                <wp:posOffset>-27354340</wp:posOffset>
              </wp:positionV>
              <wp:extent cx="457200" cy="320040"/>
              <wp:effectExtent l="0" t="0" r="0" b="3810"/>
              <wp:wrapSquare wrapText="bothSides"/>
              <wp:docPr id="22" name="Rectangle 22"/>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4-18</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84D25" id="Rectangle 22" o:spid="_x0000_s1041" style="position:absolute;left:0;text-align:left;margin-left:-1620pt;margin-top:-2153.9pt;width:36pt;height:25.2pt;z-index:25168691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CXt9s5oQIAAJ8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4-18</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2EFBF5DC" wp14:editId="1313D2FD">
          <wp:extent cx="819397" cy="62928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tab/>
    </w:r>
    <w:r w:rsidRPr="00D64F69">
      <w:tab/>
    </w:r>
    <w:r w:rsidRPr="00D64F69">
      <w:rPr>
        <w:noProof/>
        <w:lang w:val="en-US"/>
      </w:rPr>
      <w:drawing>
        <wp:inline distT="0" distB="0" distL="0" distR="0" wp14:anchorId="7A91F41F" wp14:editId="4C4F3CA7">
          <wp:extent cx="1448790" cy="4075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16D6A205" wp14:editId="43125B01">
              <wp:extent cx="8229600" cy="0"/>
              <wp:effectExtent l="0" t="0" r="19050" b="19050"/>
              <wp:docPr id="464" name="Straight Connector 464"/>
              <wp:cNvGraphicFramePr/>
              <a:graphic xmlns:a="http://schemas.openxmlformats.org/drawingml/2006/main">
                <a:graphicData uri="http://schemas.microsoft.com/office/word/2010/wordprocessingShape">
                  <wps:wsp>
                    <wps:cNvCnPr/>
                    <wps:spPr>
                      <a:xfrm>
                        <a:off x="0" y="0"/>
                        <a:ext cx="822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50D9F39" id="Straight Connector 464" o:spid="_x0000_s1026" style="visibility:visible;mso-wrap-style:square;mso-left-percent:-10001;mso-top-percent:-10001;mso-position-horizontal:absolute;mso-position-horizontal-relative:char;mso-position-vertical:absolute;mso-position-vertical-relative:line;mso-left-percent:-10001;mso-top-percent:-10001" from="0,0" to="9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" strokecolor="black [3213]" strokeweight=".5pt">
              <v:stroke joinstyle="miter"/>
              <w10:anchorlock/>
            </v:line>
          </w:pict>
        </mc:Fallback>
      </mc:AlternateContent>
    </w:r>
  </w:p>
  <w:p w:rsidR="00677CD8" w:rsidRPr="00D64F69" w:rsidRDefault="00677CD8" w:rsidP="00D64F6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Default="00677CD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7CD8" w:rsidRPr="00D64F69" w:rsidRDefault="00677CD8" w:rsidP="00D64F69">
    <w:pPr>
      <w:pStyle w:val="Header"/>
    </w:pPr>
    <w:r w:rsidRPr="00D64F69">
      <w:rPr>
        <w:noProof/>
        <w:lang w:val="en-US"/>
      </w:rPr>
      <mc:AlternateContent>
        <mc:Choice Requires="wps">
          <w:drawing>
            <wp:anchor distT="0" distB="0" distL="0" distR="0" simplePos="0" relativeHeight="251688960" behindDoc="0" locked="0" layoutInCell="1" allowOverlap="1" wp14:anchorId="3B274B30" wp14:editId="6D7C4AB9">
              <wp:simplePos x="0" y="0"/>
              <wp:positionH relativeFrom="rightMargin">
                <wp:posOffset>-20574000</wp:posOffset>
              </wp:positionH>
              <wp:positionV relativeFrom="bottomMargin">
                <wp:posOffset>-27354340</wp:posOffset>
              </wp:positionV>
              <wp:extent cx="457200" cy="320040"/>
              <wp:effectExtent l="0" t="0" r="0" b="3810"/>
              <wp:wrapSquare wrapText="bothSides"/>
              <wp:docPr id="678" name="Rectangle 678"/>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4-21</w:t>
                          </w:r>
                          <w:r w:rsidRPr="00C43568">
                            <w:rPr>
                              <w:i/>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74B30" id="Rectangle 678" o:spid="_x0000_s1042" style="position:absolute;left:0;text-align:left;margin-left:-1620pt;margin-top:-2153.9pt;width:36pt;height:25.2pt;z-index:25168896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" fillcolor="black [3213]" stroked="f" strokeweight="3pt">
              <v:textbox>
                <w:txbxContent>
                  <w:p w:rsidR="00677CD8" w:rsidRPr="00C43568" w:rsidRDefault="00677CD8" w:rsidP="00B64663">
                    <w:pPr>
                      <w:jc w:val="center"/>
                      <w:rPr>
                        <w:i/>
                        <w:color w:val="FFFFFF" w:themeColor="background1"/>
                        <w:szCs w:val="24"/>
                      </w:rPr>
                    </w:pPr>
                    <w:r w:rsidRPr="00C43568">
                      <w:rPr>
                        <w:i/>
                        <w:color w:val="FFFFFF" w:themeColor="background1"/>
                        <w:szCs w:val="24"/>
                      </w:rPr>
                      <w:fldChar w:fldCharType="begin"/>
                    </w:r>
                    <w:r w:rsidRPr="00C43568">
                      <w:rPr>
                        <w:i/>
                        <w:color w:val="FFFFFF" w:themeColor="background1"/>
                        <w:szCs w:val="24"/>
                      </w:rPr>
                      <w:instrText xml:space="preserve"> PAGE   \* MERGEFORMAT </w:instrText>
                    </w:r>
                    <w:r w:rsidRPr="00C43568">
                      <w:rPr>
                        <w:i/>
                        <w:color w:val="FFFFFF" w:themeColor="background1"/>
                        <w:szCs w:val="24"/>
                      </w:rPr>
                      <w:fldChar w:fldCharType="separate"/>
                    </w:r>
                    <w:r w:rsidR="00E51CD4">
                      <w:rPr>
                        <w:i/>
                        <w:noProof/>
                        <w:color w:val="FFFFFF" w:themeColor="background1"/>
                        <w:szCs w:val="24"/>
                      </w:rPr>
                      <w:t>4-21</w:t>
                    </w:r>
                    <w:r w:rsidRPr="00C43568">
                      <w:rPr>
                        <w:i/>
                        <w:noProof/>
                        <w:color w:val="FFFFFF" w:themeColor="background1"/>
                        <w:szCs w:val="24"/>
                      </w:rPr>
                      <w:fldChar w:fldCharType="end"/>
                    </w:r>
                  </w:p>
                </w:txbxContent>
              </v:textbox>
              <w10:wrap type="square" anchorx="margin" anchory="margin"/>
            </v:rect>
          </w:pict>
        </mc:Fallback>
      </mc:AlternateContent>
    </w:r>
    <w:r w:rsidRPr="00D64F69">
      <w:rPr>
        <w:noProof/>
        <w:lang w:val="en-US"/>
      </w:rPr>
      <w:drawing>
        <wp:inline distT="0" distB="0" distL="0" distR="0" wp14:anchorId="544B96B0" wp14:editId="72E0C4F6">
          <wp:extent cx="819397" cy="62928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ani640x64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2752" cy="631862"/>
                  </a:xfrm>
                  <a:prstGeom prst="rect">
                    <a:avLst/>
                  </a:prstGeom>
                </pic:spPr>
              </pic:pic>
            </a:graphicData>
          </a:graphic>
        </wp:inline>
      </w:drawing>
    </w:r>
    <w:r w:rsidRPr="00D64F69">
      <w:tab/>
    </w:r>
    <w:r w:rsidRPr="00D64F69">
      <w:tab/>
    </w:r>
    <w:r w:rsidRPr="00D64F69">
      <w:rPr>
        <w:noProof/>
        <w:lang w:val="en-US"/>
      </w:rPr>
      <w:drawing>
        <wp:inline distT="0" distB="0" distL="0" distR="0" wp14:anchorId="33F10834" wp14:editId="40D49007">
          <wp:extent cx="1448790" cy="40755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8790" cy="407550"/>
                  </a:xfrm>
                  <a:prstGeom prst="rect">
                    <a:avLst/>
                  </a:prstGeom>
                </pic:spPr>
              </pic:pic>
            </a:graphicData>
          </a:graphic>
        </wp:inline>
      </w:drawing>
    </w:r>
  </w:p>
  <w:p w:rsidR="00677CD8" w:rsidRPr="00D64F69" w:rsidRDefault="00677CD8" w:rsidP="00D64F69">
    <w:pPr>
      <w:pStyle w:val="Header"/>
    </w:pPr>
    <w:r w:rsidRPr="00D64F69">
      <w:rPr>
        <w:noProof/>
        <w:lang w:val="en-US"/>
      </w:rPr>
      <mc:AlternateContent>
        <mc:Choice Requires="wps">
          <w:drawing>
            <wp:inline distT="0" distB="0" distL="0" distR="0" wp14:anchorId="35A62DEB" wp14:editId="433C4DE3">
              <wp:extent cx="5943600" cy="0"/>
              <wp:effectExtent l="0" t="0" r="19050" b="19050"/>
              <wp:docPr id="679" name="Straight Connector 679"/>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B316464" id="Straight Connector 679"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" strokecolor="black [3213]" strokeweight=".5pt">
              <v:stroke joinstyle="miter"/>
              <w10:anchorlock/>
            </v:line>
          </w:pict>
        </mc:Fallback>
      </mc:AlternateContent>
    </w:r>
  </w:p>
  <w:p w:rsidR="00677CD8" w:rsidRPr="00D64F69" w:rsidRDefault="00677CD8" w:rsidP="00D64F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D05BBF"/>
    <w:multiLevelType w:val="hybridMultilevel"/>
    <w:tmpl w:val="B686E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6D0C01"/>
    <w:multiLevelType w:val="hybridMultilevel"/>
    <w:tmpl w:val="69880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51C05"/>
    <w:multiLevelType w:val="hybridMultilevel"/>
    <w:tmpl w:val="08A64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4A0257"/>
    <w:multiLevelType w:val="hybridMultilevel"/>
    <w:tmpl w:val="AF003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05500"/>
    <w:multiLevelType w:val="hybridMultilevel"/>
    <w:tmpl w:val="776AB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BF4C40"/>
    <w:multiLevelType w:val="hybridMultilevel"/>
    <w:tmpl w:val="F7344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10579C"/>
    <w:multiLevelType w:val="hybridMultilevel"/>
    <w:tmpl w:val="914A51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17B2C35"/>
    <w:multiLevelType w:val="hybridMultilevel"/>
    <w:tmpl w:val="56985D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2EA1919"/>
    <w:multiLevelType w:val="hybridMultilevel"/>
    <w:tmpl w:val="8AFECC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39C3F31"/>
    <w:multiLevelType w:val="hybridMultilevel"/>
    <w:tmpl w:val="F24E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9D17FD"/>
    <w:multiLevelType w:val="hybridMultilevel"/>
    <w:tmpl w:val="0978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1D3355"/>
    <w:multiLevelType w:val="multilevel"/>
    <w:tmpl w:val="14ECFE9C"/>
    <w:lvl w:ilvl="0">
      <w:start w:val="5"/>
      <w:numFmt w:val="decimal"/>
      <w:lvlText w:val="%1."/>
      <w:lvlJc w:val="left"/>
      <w:pPr>
        <w:ind w:left="720" w:hanging="360"/>
      </w:pPr>
      <w:rPr>
        <w:rFonts w:hint="default"/>
      </w:rPr>
    </w:lvl>
    <w:lvl w:ilvl="1">
      <w:start w:val="1"/>
      <w:numFmt w:val="lowerLetter"/>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CDB7D3D"/>
    <w:multiLevelType w:val="hybridMultilevel"/>
    <w:tmpl w:val="179C1188"/>
    <w:lvl w:ilvl="0" w:tplc="8E98F58A">
      <w:start w:val="1"/>
      <w:numFmt w:val="bullet"/>
      <w:pStyle w:val="List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E3A60966">
      <w:numFmt w:val="bullet"/>
      <w:lvlText w:val="•"/>
      <w:lvlJc w:val="left"/>
      <w:pPr>
        <w:ind w:left="3600" w:hanging="360"/>
      </w:pPr>
      <w:rPr>
        <w:rFonts w:ascii="Arial Narrow" w:eastAsia="Calibri" w:hAnsi="Arial Narrow" w:cs="Calibri"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AB27D3"/>
    <w:multiLevelType w:val="hybridMultilevel"/>
    <w:tmpl w:val="72DCD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F2668A"/>
    <w:multiLevelType w:val="hybridMultilevel"/>
    <w:tmpl w:val="2DAA1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B5163F"/>
    <w:multiLevelType w:val="multilevel"/>
    <w:tmpl w:val="03620DEA"/>
    <w:lvl w:ilvl="0">
      <w:start w:val="4"/>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344D2BBA"/>
    <w:multiLevelType w:val="multilevel"/>
    <w:tmpl w:val="61661394"/>
    <w:lvl w:ilvl="0">
      <w:start w:val="5"/>
      <w:numFmt w:val="decimal"/>
      <w:lvlText w:val="%1."/>
      <w:lvlJc w:val="left"/>
      <w:pPr>
        <w:ind w:left="720" w:hanging="360"/>
      </w:pPr>
      <w:rPr>
        <w:rFonts w:hint="default"/>
      </w:rPr>
    </w:lvl>
    <w:lvl w:ilvl="1">
      <w:start w:val="4"/>
      <w:numFmt w:val="lowerLetter"/>
      <w:lvlText w:val="%1%2."/>
      <w:lvlJc w:val="left"/>
      <w:pPr>
        <w:ind w:left="1440" w:hanging="360"/>
      </w:pPr>
      <w:rPr>
        <w:rFonts w:hint="default"/>
        <w:b w: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36157E65"/>
    <w:multiLevelType w:val="hybridMultilevel"/>
    <w:tmpl w:val="89A638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DF2075"/>
    <w:multiLevelType w:val="multilevel"/>
    <w:tmpl w:val="754C5270"/>
    <w:lvl w:ilvl="0">
      <w:start w:val="1"/>
      <w:numFmt w:val="decimal"/>
      <w:lvlText w:val="%1."/>
      <w:lvlJc w:val="left"/>
      <w:pPr>
        <w:ind w:left="720" w:hanging="360"/>
      </w:pPr>
      <w:rPr>
        <w:rFonts w:hint="default"/>
      </w:rPr>
    </w:lvl>
    <w:lvl w:ilvl="1">
      <w:start w:val="1"/>
      <w:numFmt w:val="lowerLetter"/>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D133167"/>
    <w:multiLevelType w:val="hybridMultilevel"/>
    <w:tmpl w:val="D02474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F2C49EA"/>
    <w:multiLevelType w:val="hybridMultilevel"/>
    <w:tmpl w:val="C9C2A10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35A1C6D"/>
    <w:multiLevelType w:val="hybridMultilevel"/>
    <w:tmpl w:val="A4A281F4"/>
    <w:lvl w:ilvl="0" w:tplc="080A0001">
      <w:start w:val="1"/>
      <w:numFmt w:val="bullet"/>
      <w:lvlText w:val=""/>
      <w:lvlJc w:val="left"/>
      <w:pPr>
        <w:ind w:left="720" w:hanging="360"/>
      </w:pPr>
      <w:rPr>
        <w:rFonts w:ascii="Symbol" w:hAnsi="Symbol" w:hint="default"/>
      </w:rPr>
    </w:lvl>
    <w:lvl w:ilvl="1" w:tplc="080A0005">
      <w:start w:val="1"/>
      <w:numFmt w:val="bullet"/>
      <w:lvlText w:val=""/>
      <w:lvlJc w:val="left"/>
      <w:pPr>
        <w:ind w:left="1440" w:hanging="360"/>
      </w:pPr>
      <w:rPr>
        <w:rFonts w:ascii="Wingdings" w:hAnsi="Wingdings" w:hint="default"/>
      </w:rPr>
    </w:lvl>
    <w:lvl w:ilvl="2" w:tplc="FFFFFFFF">
      <w:start w:val="16"/>
      <w:numFmt w:val="bullet"/>
      <w:lvlText w:val="-"/>
      <w:lvlJc w:val="left"/>
      <w:pPr>
        <w:ind w:left="2160" w:hanging="360"/>
      </w:pPr>
      <w:rPr>
        <w:rFonts w:ascii="Times New Roman" w:eastAsia="Times New Roman" w:hAnsi="Times New Roman" w:cs="Times New Roman"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6F86691"/>
    <w:multiLevelType w:val="hybridMultilevel"/>
    <w:tmpl w:val="8F6CB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1E6DE0"/>
    <w:multiLevelType w:val="hybridMultilevel"/>
    <w:tmpl w:val="01765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2A15F8"/>
    <w:multiLevelType w:val="hybridMultilevel"/>
    <w:tmpl w:val="1518B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AC1B58"/>
    <w:multiLevelType w:val="hybridMultilevel"/>
    <w:tmpl w:val="5C8E2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F64FFB"/>
    <w:multiLevelType w:val="hybridMultilevel"/>
    <w:tmpl w:val="4B0C752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7" w15:restartNumberingAfterBreak="0">
    <w:nsid w:val="50230E33"/>
    <w:multiLevelType w:val="hybridMultilevel"/>
    <w:tmpl w:val="D1B6C07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55AC5DAF"/>
    <w:multiLevelType w:val="hybridMultilevel"/>
    <w:tmpl w:val="40263B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8A4F03"/>
    <w:multiLevelType w:val="hybridMultilevel"/>
    <w:tmpl w:val="7BD4EE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B8C5D74"/>
    <w:multiLevelType w:val="hybridMultilevel"/>
    <w:tmpl w:val="EC4CD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38E0CAC"/>
    <w:multiLevelType w:val="hybridMultilevel"/>
    <w:tmpl w:val="A55AF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DC1164"/>
    <w:multiLevelType w:val="hybridMultilevel"/>
    <w:tmpl w:val="482059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10F0C8E"/>
    <w:multiLevelType w:val="hybridMultilevel"/>
    <w:tmpl w:val="8C32D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B06573"/>
    <w:multiLevelType w:val="hybridMultilevel"/>
    <w:tmpl w:val="716CA844"/>
    <w:lvl w:ilvl="0" w:tplc="04090001">
      <w:start w:val="1"/>
      <w:numFmt w:val="bullet"/>
      <w:lvlText w:val=""/>
      <w:lvlJc w:val="left"/>
      <w:pPr>
        <w:ind w:left="1505" w:hanging="360"/>
      </w:pPr>
      <w:rPr>
        <w:rFonts w:ascii="Symbol" w:hAnsi="Symbol" w:hint="default"/>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35" w15:restartNumberingAfterBreak="0">
    <w:nsid w:val="76F55743"/>
    <w:multiLevelType w:val="hybridMultilevel"/>
    <w:tmpl w:val="EFD8C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5F4B24"/>
    <w:multiLevelType w:val="hybridMultilevel"/>
    <w:tmpl w:val="B8985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D84BF7"/>
    <w:multiLevelType w:val="multilevel"/>
    <w:tmpl w:val="754C5270"/>
    <w:lvl w:ilvl="0">
      <w:start w:val="1"/>
      <w:numFmt w:val="decimal"/>
      <w:lvlText w:val="%1."/>
      <w:lvlJc w:val="left"/>
      <w:pPr>
        <w:ind w:left="720" w:hanging="360"/>
      </w:pPr>
      <w:rPr>
        <w:rFonts w:hint="default"/>
      </w:rPr>
    </w:lvl>
    <w:lvl w:ilvl="1">
      <w:start w:val="1"/>
      <w:numFmt w:val="lowerLetter"/>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7E624349"/>
    <w:multiLevelType w:val="hybridMultilevel"/>
    <w:tmpl w:val="12742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0113E8"/>
    <w:multiLevelType w:val="hybridMultilevel"/>
    <w:tmpl w:val="094CE8BC"/>
    <w:lvl w:ilvl="0" w:tplc="26B45520">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2"/>
  </w:num>
  <w:num w:numId="2">
    <w:abstractNumId w:val="15"/>
  </w:num>
  <w:num w:numId="3">
    <w:abstractNumId w:val="37"/>
  </w:num>
  <w:num w:numId="4">
    <w:abstractNumId w:val="18"/>
  </w:num>
  <w:num w:numId="5">
    <w:abstractNumId w:val="11"/>
  </w:num>
  <w:num w:numId="6">
    <w:abstractNumId w:val="16"/>
  </w:num>
  <w:num w:numId="7">
    <w:abstractNumId w:val="26"/>
  </w:num>
  <w:num w:numId="8">
    <w:abstractNumId w:val="29"/>
  </w:num>
  <w:num w:numId="9">
    <w:abstractNumId w:val="25"/>
  </w:num>
  <w:num w:numId="10">
    <w:abstractNumId w:val="21"/>
  </w:num>
  <w:num w:numId="11">
    <w:abstractNumId w:val="8"/>
  </w:num>
  <w:num w:numId="12">
    <w:abstractNumId w:val="1"/>
  </w:num>
  <w:num w:numId="13">
    <w:abstractNumId w:val="24"/>
  </w:num>
  <w:num w:numId="14">
    <w:abstractNumId w:val="32"/>
  </w:num>
  <w:num w:numId="15">
    <w:abstractNumId w:val="33"/>
  </w:num>
  <w:num w:numId="16">
    <w:abstractNumId w:val="7"/>
  </w:num>
  <w:num w:numId="17">
    <w:abstractNumId w:val="14"/>
  </w:num>
  <w:num w:numId="18">
    <w:abstractNumId w:val="13"/>
  </w:num>
  <w:num w:numId="19">
    <w:abstractNumId w:val="10"/>
  </w:num>
  <w:num w:numId="20">
    <w:abstractNumId w:val="27"/>
  </w:num>
  <w:num w:numId="21">
    <w:abstractNumId w:val="30"/>
  </w:num>
  <w:num w:numId="22">
    <w:abstractNumId w:val="19"/>
  </w:num>
  <w:num w:numId="23">
    <w:abstractNumId w:val="0"/>
  </w:num>
  <w:num w:numId="24">
    <w:abstractNumId w:val="20"/>
  </w:num>
  <w:num w:numId="25">
    <w:abstractNumId w:val="28"/>
  </w:num>
  <w:num w:numId="26">
    <w:abstractNumId w:val="6"/>
  </w:num>
  <w:num w:numId="27">
    <w:abstractNumId w:val="2"/>
  </w:num>
  <w:num w:numId="28">
    <w:abstractNumId w:val="36"/>
  </w:num>
  <w:num w:numId="29">
    <w:abstractNumId w:val="22"/>
  </w:num>
  <w:num w:numId="30">
    <w:abstractNumId w:val="39"/>
  </w:num>
  <w:num w:numId="31">
    <w:abstractNumId w:val="17"/>
  </w:num>
  <w:num w:numId="32">
    <w:abstractNumId w:val="34"/>
  </w:num>
  <w:num w:numId="33">
    <w:abstractNumId w:val="4"/>
  </w:num>
  <w:num w:numId="34">
    <w:abstractNumId w:val="35"/>
  </w:num>
  <w:num w:numId="35">
    <w:abstractNumId w:val="23"/>
  </w:num>
  <w:num w:numId="36">
    <w:abstractNumId w:val="31"/>
  </w:num>
  <w:num w:numId="37">
    <w:abstractNumId w:val="3"/>
  </w:num>
  <w:num w:numId="38">
    <w:abstractNumId w:val="9"/>
  </w:num>
  <w:num w:numId="39">
    <w:abstractNumId w:val="38"/>
  </w:num>
  <w:num w:numId="40">
    <w:abstractNumId w:val="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ocumentProtection w:edit="trackedChanges"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225E"/>
    <w:rsid w:val="00001BA0"/>
    <w:rsid w:val="00013B96"/>
    <w:rsid w:val="00014971"/>
    <w:rsid w:val="00016DC7"/>
    <w:rsid w:val="00020208"/>
    <w:rsid w:val="0002103E"/>
    <w:rsid w:val="00021654"/>
    <w:rsid w:val="00027483"/>
    <w:rsid w:val="00033825"/>
    <w:rsid w:val="00033CB4"/>
    <w:rsid w:val="00037293"/>
    <w:rsid w:val="00041B6B"/>
    <w:rsid w:val="0004261D"/>
    <w:rsid w:val="00050EC1"/>
    <w:rsid w:val="000520F1"/>
    <w:rsid w:val="00056262"/>
    <w:rsid w:val="00057742"/>
    <w:rsid w:val="00060288"/>
    <w:rsid w:val="0006358A"/>
    <w:rsid w:val="0006493F"/>
    <w:rsid w:val="000707BF"/>
    <w:rsid w:val="0007424C"/>
    <w:rsid w:val="000755FE"/>
    <w:rsid w:val="00075DBC"/>
    <w:rsid w:val="00077297"/>
    <w:rsid w:val="00080421"/>
    <w:rsid w:val="00080B11"/>
    <w:rsid w:val="00081000"/>
    <w:rsid w:val="0008674C"/>
    <w:rsid w:val="00087471"/>
    <w:rsid w:val="00094517"/>
    <w:rsid w:val="0009688D"/>
    <w:rsid w:val="000A0677"/>
    <w:rsid w:val="000A2425"/>
    <w:rsid w:val="000A5FFE"/>
    <w:rsid w:val="000A6254"/>
    <w:rsid w:val="000B082F"/>
    <w:rsid w:val="000B4418"/>
    <w:rsid w:val="000B5709"/>
    <w:rsid w:val="000B599B"/>
    <w:rsid w:val="000C02D2"/>
    <w:rsid w:val="000C0DAF"/>
    <w:rsid w:val="000C10C7"/>
    <w:rsid w:val="000C54EB"/>
    <w:rsid w:val="000C5A22"/>
    <w:rsid w:val="000C732F"/>
    <w:rsid w:val="000D18F3"/>
    <w:rsid w:val="000D4A3A"/>
    <w:rsid w:val="000D4C1A"/>
    <w:rsid w:val="000D617C"/>
    <w:rsid w:val="000E0E3A"/>
    <w:rsid w:val="000E7614"/>
    <w:rsid w:val="000F1E4E"/>
    <w:rsid w:val="000F3534"/>
    <w:rsid w:val="000F3AA1"/>
    <w:rsid w:val="000F42FA"/>
    <w:rsid w:val="000F4403"/>
    <w:rsid w:val="000F6036"/>
    <w:rsid w:val="000F60F3"/>
    <w:rsid w:val="000F6C8C"/>
    <w:rsid w:val="000F77FE"/>
    <w:rsid w:val="00101B8F"/>
    <w:rsid w:val="001073BE"/>
    <w:rsid w:val="001100EF"/>
    <w:rsid w:val="00114678"/>
    <w:rsid w:val="00117761"/>
    <w:rsid w:val="00122099"/>
    <w:rsid w:val="00122441"/>
    <w:rsid w:val="00123F5C"/>
    <w:rsid w:val="00124609"/>
    <w:rsid w:val="0012548E"/>
    <w:rsid w:val="00125A5F"/>
    <w:rsid w:val="00133048"/>
    <w:rsid w:val="00133FEA"/>
    <w:rsid w:val="00134860"/>
    <w:rsid w:val="00140F21"/>
    <w:rsid w:val="00141CBC"/>
    <w:rsid w:val="00142360"/>
    <w:rsid w:val="001502C6"/>
    <w:rsid w:val="00151349"/>
    <w:rsid w:val="00154DA3"/>
    <w:rsid w:val="001550A2"/>
    <w:rsid w:val="00157E6F"/>
    <w:rsid w:val="00162A06"/>
    <w:rsid w:val="0016309C"/>
    <w:rsid w:val="0016401B"/>
    <w:rsid w:val="00164B8F"/>
    <w:rsid w:val="00165579"/>
    <w:rsid w:val="0017000C"/>
    <w:rsid w:val="00171F08"/>
    <w:rsid w:val="00175E59"/>
    <w:rsid w:val="00180101"/>
    <w:rsid w:val="001837C8"/>
    <w:rsid w:val="001846DF"/>
    <w:rsid w:val="00185E98"/>
    <w:rsid w:val="00185F7D"/>
    <w:rsid w:val="001865ED"/>
    <w:rsid w:val="00186A91"/>
    <w:rsid w:val="001A662B"/>
    <w:rsid w:val="001A6C14"/>
    <w:rsid w:val="001B1C80"/>
    <w:rsid w:val="001B3606"/>
    <w:rsid w:val="001B5086"/>
    <w:rsid w:val="001B52FB"/>
    <w:rsid w:val="001B6383"/>
    <w:rsid w:val="001B69B5"/>
    <w:rsid w:val="001C1737"/>
    <w:rsid w:val="001C21E4"/>
    <w:rsid w:val="001C72AF"/>
    <w:rsid w:val="001D05BA"/>
    <w:rsid w:val="001D1082"/>
    <w:rsid w:val="001D4053"/>
    <w:rsid w:val="001D407F"/>
    <w:rsid w:val="001D43DA"/>
    <w:rsid w:val="001E2D2D"/>
    <w:rsid w:val="001E3D49"/>
    <w:rsid w:val="001E4CE5"/>
    <w:rsid w:val="001E5388"/>
    <w:rsid w:val="001F68C7"/>
    <w:rsid w:val="001F6D3F"/>
    <w:rsid w:val="0020094A"/>
    <w:rsid w:val="00201E4B"/>
    <w:rsid w:val="00204DB6"/>
    <w:rsid w:val="00204E09"/>
    <w:rsid w:val="002079FA"/>
    <w:rsid w:val="00207FEB"/>
    <w:rsid w:val="00213931"/>
    <w:rsid w:val="00215292"/>
    <w:rsid w:val="00221D7D"/>
    <w:rsid w:val="0022433D"/>
    <w:rsid w:val="00225105"/>
    <w:rsid w:val="002257BD"/>
    <w:rsid w:val="0023308E"/>
    <w:rsid w:val="00234F51"/>
    <w:rsid w:val="00235899"/>
    <w:rsid w:val="0024197A"/>
    <w:rsid w:val="00242937"/>
    <w:rsid w:val="00244605"/>
    <w:rsid w:val="002520C5"/>
    <w:rsid w:val="00255624"/>
    <w:rsid w:val="00267C5A"/>
    <w:rsid w:val="00271B5C"/>
    <w:rsid w:val="0027229A"/>
    <w:rsid w:val="00272862"/>
    <w:rsid w:val="00272B06"/>
    <w:rsid w:val="00272DB3"/>
    <w:rsid w:val="0027342A"/>
    <w:rsid w:val="0027475A"/>
    <w:rsid w:val="0027538D"/>
    <w:rsid w:val="00276215"/>
    <w:rsid w:val="00280642"/>
    <w:rsid w:val="002807AA"/>
    <w:rsid w:val="002814B5"/>
    <w:rsid w:val="00284308"/>
    <w:rsid w:val="00284F1F"/>
    <w:rsid w:val="00286867"/>
    <w:rsid w:val="00286979"/>
    <w:rsid w:val="00290AAD"/>
    <w:rsid w:val="002921DA"/>
    <w:rsid w:val="00296C83"/>
    <w:rsid w:val="002A048D"/>
    <w:rsid w:val="002A1C49"/>
    <w:rsid w:val="002A5536"/>
    <w:rsid w:val="002A6E3A"/>
    <w:rsid w:val="002B0615"/>
    <w:rsid w:val="002B11A8"/>
    <w:rsid w:val="002B4174"/>
    <w:rsid w:val="002C00B0"/>
    <w:rsid w:val="002C0719"/>
    <w:rsid w:val="002C1460"/>
    <w:rsid w:val="002C5356"/>
    <w:rsid w:val="002C7644"/>
    <w:rsid w:val="002D354C"/>
    <w:rsid w:val="002E1984"/>
    <w:rsid w:val="002E4ACD"/>
    <w:rsid w:val="002E500A"/>
    <w:rsid w:val="002E572D"/>
    <w:rsid w:val="002F1287"/>
    <w:rsid w:val="002F1749"/>
    <w:rsid w:val="002F1CC3"/>
    <w:rsid w:val="002F3D6D"/>
    <w:rsid w:val="00304E1F"/>
    <w:rsid w:val="00311F8C"/>
    <w:rsid w:val="00314D1E"/>
    <w:rsid w:val="0031720F"/>
    <w:rsid w:val="00320066"/>
    <w:rsid w:val="0032097D"/>
    <w:rsid w:val="0032195A"/>
    <w:rsid w:val="00322C3C"/>
    <w:rsid w:val="003239C1"/>
    <w:rsid w:val="00326B97"/>
    <w:rsid w:val="0032753A"/>
    <w:rsid w:val="00327B3E"/>
    <w:rsid w:val="0033071C"/>
    <w:rsid w:val="0033225E"/>
    <w:rsid w:val="00333D30"/>
    <w:rsid w:val="0033505E"/>
    <w:rsid w:val="003404B3"/>
    <w:rsid w:val="0034187A"/>
    <w:rsid w:val="00341CE7"/>
    <w:rsid w:val="00342709"/>
    <w:rsid w:val="00345CA7"/>
    <w:rsid w:val="003478B7"/>
    <w:rsid w:val="00347FB9"/>
    <w:rsid w:val="00350968"/>
    <w:rsid w:val="003509A5"/>
    <w:rsid w:val="00351175"/>
    <w:rsid w:val="0035343C"/>
    <w:rsid w:val="00356F24"/>
    <w:rsid w:val="00357577"/>
    <w:rsid w:val="00361BF0"/>
    <w:rsid w:val="0036414D"/>
    <w:rsid w:val="0037315B"/>
    <w:rsid w:val="003756C2"/>
    <w:rsid w:val="0038177A"/>
    <w:rsid w:val="00381B4D"/>
    <w:rsid w:val="00382ED5"/>
    <w:rsid w:val="00383F8B"/>
    <w:rsid w:val="00391932"/>
    <w:rsid w:val="003924BE"/>
    <w:rsid w:val="00394F32"/>
    <w:rsid w:val="003B408E"/>
    <w:rsid w:val="003B4E17"/>
    <w:rsid w:val="003B5C99"/>
    <w:rsid w:val="003B7B20"/>
    <w:rsid w:val="003C38A7"/>
    <w:rsid w:val="003C6108"/>
    <w:rsid w:val="003D5510"/>
    <w:rsid w:val="003E4DCE"/>
    <w:rsid w:val="003F015E"/>
    <w:rsid w:val="003F0957"/>
    <w:rsid w:val="003F0C67"/>
    <w:rsid w:val="003F4302"/>
    <w:rsid w:val="00400856"/>
    <w:rsid w:val="0040423B"/>
    <w:rsid w:val="0040661A"/>
    <w:rsid w:val="00406DE6"/>
    <w:rsid w:val="00422244"/>
    <w:rsid w:val="00423FEA"/>
    <w:rsid w:val="0043155C"/>
    <w:rsid w:val="00433714"/>
    <w:rsid w:val="00437472"/>
    <w:rsid w:val="0043785F"/>
    <w:rsid w:val="0044002B"/>
    <w:rsid w:val="004403D5"/>
    <w:rsid w:val="004405B0"/>
    <w:rsid w:val="00443BD1"/>
    <w:rsid w:val="004459ED"/>
    <w:rsid w:val="00445C79"/>
    <w:rsid w:val="00446BEF"/>
    <w:rsid w:val="004506EE"/>
    <w:rsid w:val="0045096E"/>
    <w:rsid w:val="0045197C"/>
    <w:rsid w:val="00451D0A"/>
    <w:rsid w:val="004524BB"/>
    <w:rsid w:val="00452C75"/>
    <w:rsid w:val="00455D42"/>
    <w:rsid w:val="00455E6A"/>
    <w:rsid w:val="004614A6"/>
    <w:rsid w:val="0046450F"/>
    <w:rsid w:val="004649E2"/>
    <w:rsid w:val="00464B75"/>
    <w:rsid w:val="00464C06"/>
    <w:rsid w:val="0046573F"/>
    <w:rsid w:val="00466385"/>
    <w:rsid w:val="004750F1"/>
    <w:rsid w:val="004764B9"/>
    <w:rsid w:val="00476A33"/>
    <w:rsid w:val="00476DB0"/>
    <w:rsid w:val="004844A1"/>
    <w:rsid w:val="004845D2"/>
    <w:rsid w:val="00486B7D"/>
    <w:rsid w:val="00491116"/>
    <w:rsid w:val="004928E5"/>
    <w:rsid w:val="00492C7E"/>
    <w:rsid w:val="00493090"/>
    <w:rsid w:val="00493260"/>
    <w:rsid w:val="0049487F"/>
    <w:rsid w:val="004A6B02"/>
    <w:rsid w:val="004B13B3"/>
    <w:rsid w:val="004B39FE"/>
    <w:rsid w:val="004B46A4"/>
    <w:rsid w:val="004B4944"/>
    <w:rsid w:val="004B57C1"/>
    <w:rsid w:val="004C15A6"/>
    <w:rsid w:val="004C20EE"/>
    <w:rsid w:val="004C2D1A"/>
    <w:rsid w:val="004C5B7F"/>
    <w:rsid w:val="004C6158"/>
    <w:rsid w:val="004C6BB6"/>
    <w:rsid w:val="004D2DD8"/>
    <w:rsid w:val="004D57F3"/>
    <w:rsid w:val="004D65E2"/>
    <w:rsid w:val="004D7617"/>
    <w:rsid w:val="004D7844"/>
    <w:rsid w:val="004E0DFB"/>
    <w:rsid w:val="004E17D2"/>
    <w:rsid w:val="004E227D"/>
    <w:rsid w:val="004E2F08"/>
    <w:rsid w:val="004E32BC"/>
    <w:rsid w:val="00501265"/>
    <w:rsid w:val="00501A3D"/>
    <w:rsid w:val="0050342B"/>
    <w:rsid w:val="00507AC0"/>
    <w:rsid w:val="0051209D"/>
    <w:rsid w:val="005159A7"/>
    <w:rsid w:val="00515A8D"/>
    <w:rsid w:val="00520CC3"/>
    <w:rsid w:val="00522390"/>
    <w:rsid w:val="00523A0C"/>
    <w:rsid w:val="005266AB"/>
    <w:rsid w:val="005317F6"/>
    <w:rsid w:val="005333E4"/>
    <w:rsid w:val="00534173"/>
    <w:rsid w:val="005372ED"/>
    <w:rsid w:val="00540136"/>
    <w:rsid w:val="00541B34"/>
    <w:rsid w:val="005427EE"/>
    <w:rsid w:val="0054372E"/>
    <w:rsid w:val="00547F33"/>
    <w:rsid w:val="00555D33"/>
    <w:rsid w:val="00562994"/>
    <w:rsid w:val="00563DF9"/>
    <w:rsid w:val="0057535A"/>
    <w:rsid w:val="00577597"/>
    <w:rsid w:val="005803EB"/>
    <w:rsid w:val="00581084"/>
    <w:rsid w:val="0058151E"/>
    <w:rsid w:val="0058399A"/>
    <w:rsid w:val="00583D26"/>
    <w:rsid w:val="0058571E"/>
    <w:rsid w:val="00596D75"/>
    <w:rsid w:val="005A7546"/>
    <w:rsid w:val="005A7C10"/>
    <w:rsid w:val="005B007F"/>
    <w:rsid w:val="005B4A31"/>
    <w:rsid w:val="005B5F51"/>
    <w:rsid w:val="005B67C0"/>
    <w:rsid w:val="005C1268"/>
    <w:rsid w:val="005C4C6F"/>
    <w:rsid w:val="005C52DE"/>
    <w:rsid w:val="005C5483"/>
    <w:rsid w:val="005C7845"/>
    <w:rsid w:val="005D0FFA"/>
    <w:rsid w:val="005D1E48"/>
    <w:rsid w:val="005D1E83"/>
    <w:rsid w:val="005D212A"/>
    <w:rsid w:val="005D3377"/>
    <w:rsid w:val="005D645C"/>
    <w:rsid w:val="005D7459"/>
    <w:rsid w:val="005D7C8B"/>
    <w:rsid w:val="005E1AB4"/>
    <w:rsid w:val="005E1B20"/>
    <w:rsid w:val="005E4DD1"/>
    <w:rsid w:val="005E6C1B"/>
    <w:rsid w:val="005E6E11"/>
    <w:rsid w:val="005E71E1"/>
    <w:rsid w:val="005E763A"/>
    <w:rsid w:val="005F0AAA"/>
    <w:rsid w:val="005F101B"/>
    <w:rsid w:val="005F28AB"/>
    <w:rsid w:val="005F2D8E"/>
    <w:rsid w:val="005F4761"/>
    <w:rsid w:val="005F5F01"/>
    <w:rsid w:val="006056B6"/>
    <w:rsid w:val="00606D13"/>
    <w:rsid w:val="00606D3B"/>
    <w:rsid w:val="00606DCE"/>
    <w:rsid w:val="006138F6"/>
    <w:rsid w:val="0061690D"/>
    <w:rsid w:val="0061728A"/>
    <w:rsid w:val="00617B76"/>
    <w:rsid w:val="006211A1"/>
    <w:rsid w:val="00625EF8"/>
    <w:rsid w:val="00627021"/>
    <w:rsid w:val="00630372"/>
    <w:rsid w:val="00631D70"/>
    <w:rsid w:val="00634B1A"/>
    <w:rsid w:val="00635231"/>
    <w:rsid w:val="006359EC"/>
    <w:rsid w:val="00645733"/>
    <w:rsid w:val="006465FB"/>
    <w:rsid w:val="006573AA"/>
    <w:rsid w:val="00661101"/>
    <w:rsid w:val="00661AF7"/>
    <w:rsid w:val="00663E31"/>
    <w:rsid w:val="00665CA9"/>
    <w:rsid w:val="006661CE"/>
    <w:rsid w:val="00670D02"/>
    <w:rsid w:val="006729AA"/>
    <w:rsid w:val="00672FFF"/>
    <w:rsid w:val="00676797"/>
    <w:rsid w:val="00676A66"/>
    <w:rsid w:val="00677CD8"/>
    <w:rsid w:val="00682161"/>
    <w:rsid w:val="00687782"/>
    <w:rsid w:val="00691155"/>
    <w:rsid w:val="00696E77"/>
    <w:rsid w:val="006A44E0"/>
    <w:rsid w:val="006B2F3A"/>
    <w:rsid w:val="006B43FA"/>
    <w:rsid w:val="006B6105"/>
    <w:rsid w:val="006B6BDB"/>
    <w:rsid w:val="006B727B"/>
    <w:rsid w:val="006C3D79"/>
    <w:rsid w:val="006C6A75"/>
    <w:rsid w:val="006D12D3"/>
    <w:rsid w:val="006D313C"/>
    <w:rsid w:val="006D3C98"/>
    <w:rsid w:val="006D43D2"/>
    <w:rsid w:val="006D528F"/>
    <w:rsid w:val="006E70EF"/>
    <w:rsid w:val="006F212F"/>
    <w:rsid w:val="006F3BAF"/>
    <w:rsid w:val="006F63D2"/>
    <w:rsid w:val="006F6890"/>
    <w:rsid w:val="006F6CE2"/>
    <w:rsid w:val="006F74A9"/>
    <w:rsid w:val="00701836"/>
    <w:rsid w:val="007025E2"/>
    <w:rsid w:val="00704FCA"/>
    <w:rsid w:val="007066B4"/>
    <w:rsid w:val="0070722C"/>
    <w:rsid w:val="00714B81"/>
    <w:rsid w:val="007244AA"/>
    <w:rsid w:val="00724671"/>
    <w:rsid w:val="007305A2"/>
    <w:rsid w:val="00732A93"/>
    <w:rsid w:val="00732C83"/>
    <w:rsid w:val="00733C15"/>
    <w:rsid w:val="00733D56"/>
    <w:rsid w:val="007350A0"/>
    <w:rsid w:val="007379AE"/>
    <w:rsid w:val="007407B6"/>
    <w:rsid w:val="00740842"/>
    <w:rsid w:val="00746A01"/>
    <w:rsid w:val="00752DA9"/>
    <w:rsid w:val="007532B2"/>
    <w:rsid w:val="00753CD0"/>
    <w:rsid w:val="007545AA"/>
    <w:rsid w:val="0075481A"/>
    <w:rsid w:val="00754F0C"/>
    <w:rsid w:val="00757647"/>
    <w:rsid w:val="00761B6B"/>
    <w:rsid w:val="0076369D"/>
    <w:rsid w:val="0077169F"/>
    <w:rsid w:val="00773A8A"/>
    <w:rsid w:val="0078393F"/>
    <w:rsid w:val="00783AA9"/>
    <w:rsid w:val="007847AE"/>
    <w:rsid w:val="0078572D"/>
    <w:rsid w:val="00790599"/>
    <w:rsid w:val="00790FAB"/>
    <w:rsid w:val="00792023"/>
    <w:rsid w:val="007920AF"/>
    <w:rsid w:val="007925C8"/>
    <w:rsid w:val="00794513"/>
    <w:rsid w:val="00795848"/>
    <w:rsid w:val="007969A3"/>
    <w:rsid w:val="00796B82"/>
    <w:rsid w:val="00797B77"/>
    <w:rsid w:val="007A6905"/>
    <w:rsid w:val="007A6BCF"/>
    <w:rsid w:val="007B470A"/>
    <w:rsid w:val="007B7642"/>
    <w:rsid w:val="007B7CB0"/>
    <w:rsid w:val="007C4866"/>
    <w:rsid w:val="007D0FCC"/>
    <w:rsid w:val="007D3252"/>
    <w:rsid w:val="007D74C2"/>
    <w:rsid w:val="007E05DA"/>
    <w:rsid w:val="007E4580"/>
    <w:rsid w:val="007E5F85"/>
    <w:rsid w:val="007E60FA"/>
    <w:rsid w:val="007F14E2"/>
    <w:rsid w:val="007F3007"/>
    <w:rsid w:val="007F3EF3"/>
    <w:rsid w:val="008018E4"/>
    <w:rsid w:val="008036E5"/>
    <w:rsid w:val="008055E4"/>
    <w:rsid w:val="00806281"/>
    <w:rsid w:val="008064B8"/>
    <w:rsid w:val="008105FF"/>
    <w:rsid w:val="00812AA8"/>
    <w:rsid w:val="00813D20"/>
    <w:rsid w:val="0081404A"/>
    <w:rsid w:val="008142EF"/>
    <w:rsid w:val="0081450F"/>
    <w:rsid w:val="00814EC8"/>
    <w:rsid w:val="00816F9B"/>
    <w:rsid w:val="00817350"/>
    <w:rsid w:val="00820720"/>
    <w:rsid w:val="00824BFD"/>
    <w:rsid w:val="008257AE"/>
    <w:rsid w:val="008257FE"/>
    <w:rsid w:val="008345F3"/>
    <w:rsid w:val="00837819"/>
    <w:rsid w:val="0084098E"/>
    <w:rsid w:val="00841948"/>
    <w:rsid w:val="00842B31"/>
    <w:rsid w:val="00851DA4"/>
    <w:rsid w:val="00851E1B"/>
    <w:rsid w:val="008545AA"/>
    <w:rsid w:val="008567A8"/>
    <w:rsid w:val="00860803"/>
    <w:rsid w:val="00864BD4"/>
    <w:rsid w:val="00864C93"/>
    <w:rsid w:val="00867681"/>
    <w:rsid w:val="00867A1C"/>
    <w:rsid w:val="00867B0B"/>
    <w:rsid w:val="00871102"/>
    <w:rsid w:val="00876BB1"/>
    <w:rsid w:val="00877F7A"/>
    <w:rsid w:val="00881285"/>
    <w:rsid w:val="00882E13"/>
    <w:rsid w:val="008856AA"/>
    <w:rsid w:val="00885DB3"/>
    <w:rsid w:val="008872C1"/>
    <w:rsid w:val="00887970"/>
    <w:rsid w:val="00890BB4"/>
    <w:rsid w:val="00891D73"/>
    <w:rsid w:val="00892ABF"/>
    <w:rsid w:val="00894D23"/>
    <w:rsid w:val="008959ED"/>
    <w:rsid w:val="00895F96"/>
    <w:rsid w:val="00896944"/>
    <w:rsid w:val="008A4F46"/>
    <w:rsid w:val="008A5538"/>
    <w:rsid w:val="008A7840"/>
    <w:rsid w:val="008B5B86"/>
    <w:rsid w:val="008B7CD7"/>
    <w:rsid w:val="008C38D6"/>
    <w:rsid w:val="008C7F49"/>
    <w:rsid w:val="008D5C64"/>
    <w:rsid w:val="008D6DBE"/>
    <w:rsid w:val="008D7F73"/>
    <w:rsid w:val="008E0984"/>
    <w:rsid w:val="008E1D8D"/>
    <w:rsid w:val="008E2899"/>
    <w:rsid w:val="008E34FA"/>
    <w:rsid w:val="008F1CEC"/>
    <w:rsid w:val="00902E75"/>
    <w:rsid w:val="009050A4"/>
    <w:rsid w:val="0090613C"/>
    <w:rsid w:val="0090616F"/>
    <w:rsid w:val="00910F1B"/>
    <w:rsid w:val="0091156A"/>
    <w:rsid w:val="0091236C"/>
    <w:rsid w:val="00915CEC"/>
    <w:rsid w:val="009175CB"/>
    <w:rsid w:val="00920F88"/>
    <w:rsid w:val="00921736"/>
    <w:rsid w:val="009219FF"/>
    <w:rsid w:val="00923BFA"/>
    <w:rsid w:val="009264B8"/>
    <w:rsid w:val="00926533"/>
    <w:rsid w:val="00927B56"/>
    <w:rsid w:val="00930513"/>
    <w:rsid w:val="00930745"/>
    <w:rsid w:val="00930E5F"/>
    <w:rsid w:val="0093186E"/>
    <w:rsid w:val="00933AC2"/>
    <w:rsid w:val="00935A2B"/>
    <w:rsid w:val="00940AA4"/>
    <w:rsid w:val="00940DD0"/>
    <w:rsid w:val="00943667"/>
    <w:rsid w:val="009449B5"/>
    <w:rsid w:val="009546DA"/>
    <w:rsid w:val="009620E1"/>
    <w:rsid w:val="00964A70"/>
    <w:rsid w:val="00967393"/>
    <w:rsid w:val="009701D4"/>
    <w:rsid w:val="00970A21"/>
    <w:rsid w:val="009715C5"/>
    <w:rsid w:val="009736BE"/>
    <w:rsid w:val="00981577"/>
    <w:rsid w:val="009818E4"/>
    <w:rsid w:val="00982EE1"/>
    <w:rsid w:val="0098365E"/>
    <w:rsid w:val="00984E4A"/>
    <w:rsid w:val="00984F6A"/>
    <w:rsid w:val="0099039C"/>
    <w:rsid w:val="009929CC"/>
    <w:rsid w:val="009945C7"/>
    <w:rsid w:val="009955E6"/>
    <w:rsid w:val="009A008F"/>
    <w:rsid w:val="009A1470"/>
    <w:rsid w:val="009A21E7"/>
    <w:rsid w:val="009A457F"/>
    <w:rsid w:val="009B0F45"/>
    <w:rsid w:val="009C2AAE"/>
    <w:rsid w:val="009C4E0A"/>
    <w:rsid w:val="009C54E0"/>
    <w:rsid w:val="009C69AC"/>
    <w:rsid w:val="009D09B4"/>
    <w:rsid w:val="009D2547"/>
    <w:rsid w:val="009D2BC2"/>
    <w:rsid w:val="009D33FE"/>
    <w:rsid w:val="009D386A"/>
    <w:rsid w:val="009D3CFC"/>
    <w:rsid w:val="009D4657"/>
    <w:rsid w:val="009D507E"/>
    <w:rsid w:val="009D5FC2"/>
    <w:rsid w:val="009D796F"/>
    <w:rsid w:val="009E3143"/>
    <w:rsid w:val="009E327E"/>
    <w:rsid w:val="009E38E5"/>
    <w:rsid w:val="009E396A"/>
    <w:rsid w:val="009E41D8"/>
    <w:rsid w:val="009E6FAB"/>
    <w:rsid w:val="009F00EE"/>
    <w:rsid w:val="009F1EA6"/>
    <w:rsid w:val="009F315A"/>
    <w:rsid w:val="009F444F"/>
    <w:rsid w:val="009F4EEE"/>
    <w:rsid w:val="00A0121F"/>
    <w:rsid w:val="00A0236A"/>
    <w:rsid w:val="00A030B7"/>
    <w:rsid w:val="00A07772"/>
    <w:rsid w:val="00A07D9B"/>
    <w:rsid w:val="00A10D1C"/>
    <w:rsid w:val="00A126F5"/>
    <w:rsid w:val="00A12A4F"/>
    <w:rsid w:val="00A14270"/>
    <w:rsid w:val="00A24180"/>
    <w:rsid w:val="00A244D5"/>
    <w:rsid w:val="00A24F61"/>
    <w:rsid w:val="00A2568F"/>
    <w:rsid w:val="00A27A84"/>
    <w:rsid w:val="00A3176D"/>
    <w:rsid w:val="00A325BD"/>
    <w:rsid w:val="00A33820"/>
    <w:rsid w:val="00A40112"/>
    <w:rsid w:val="00A41341"/>
    <w:rsid w:val="00A41BCF"/>
    <w:rsid w:val="00A50E1C"/>
    <w:rsid w:val="00A51DDB"/>
    <w:rsid w:val="00A535C9"/>
    <w:rsid w:val="00A559CD"/>
    <w:rsid w:val="00A5671B"/>
    <w:rsid w:val="00A576CA"/>
    <w:rsid w:val="00A60E53"/>
    <w:rsid w:val="00A62C1B"/>
    <w:rsid w:val="00A63F04"/>
    <w:rsid w:val="00A6667A"/>
    <w:rsid w:val="00A67D8E"/>
    <w:rsid w:val="00A74F68"/>
    <w:rsid w:val="00A80CA1"/>
    <w:rsid w:val="00A82C87"/>
    <w:rsid w:val="00A90146"/>
    <w:rsid w:val="00A912B3"/>
    <w:rsid w:val="00A91443"/>
    <w:rsid w:val="00A91C62"/>
    <w:rsid w:val="00A93F41"/>
    <w:rsid w:val="00AA0299"/>
    <w:rsid w:val="00AA0674"/>
    <w:rsid w:val="00AA361F"/>
    <w:rsid w:val="00AA57A3"/>
    <w:rsid w:val="00AB0269"/>
    <w:rsid w:val="00AB1F94"/>
    <w:rsid w:val="00AB25B0"/>
    <w:rsid w:val="00AB59F7"/>
    <w:rsid w:val="00AC1A65"/>
    <w:rsid w:val="00AC3A7A"/>
    <w:rsid w:val="00AD22D8"/>
    <w:rsid w:val="00AD5E70"/>
    <w:rsid w:val="00AD7E6A"/>
    <w:rsid w:val="00AE0314"/>
    <w:rsid w:val="00AE281F"/>
    <w:rsid w:val="00AE3CF7"/>
    <w:rsid w:val="00AE612E"/>
    <w:rsid w:val="00AF11B4"/>
    <w:rsid w:val="00AF1515"/>
    <w:rsid w:val="00AF158B"/>
    <w:rsid w:val="00AF3D2F"/>
    <w:rsid w:val="00AF5FEF"/>
    <w:rsid w:val="00B00F3D"/>
    <w:rsid w:val="00B031DD"/>
    <w:rsid w:val="00B03FFF"/>
    <w:rsid w:val="00B047EA"/>
    <w:rsid w:val="00B0530B"/>
    <w:rsid w:val="00B057A8"/>
    <w:rsid w:val="00B059B5"/>
    <w:rsid w:val="00B108C7"/>
    <w:rsid w:val="00B14A2A"/>
    <w:rsid w:val="00B14BFC"/>
    <w:rsid w:val="00B15910"/>
    <w:rsid w:val="00B162AD"/>
    <w:rsid w:val="00B173FC"/>
    <w:rsid w:val="00B17B8F"/>
    <w:rsid w:val="00B20950"/>
    <w:rsid w:val="00B21EA2"/>
    <w:rsid w:val="00B2311E"/>
    <w:rsid w:val="00B2343E"/>
    <w:rsid w:val="00B278F5"/>
    <w:rsid w:val="00B27BF4"/>
    <w:rsid w:val="00B30668"/>
    <w:rsid w:val="00B31AC6"/>
    <w:rsid w:val="00B33997"/>
    <w:rsid w:val="00B3771B"/>
    <w:rsid w:val="00B404A0"/>
    <w:rsid w:val="00B40C79"/>
    <w:rsid w:val="00B42D15"/>
    <w:rsid w:val="00B43B40"/>
    <w:rsid w:val="00B4514D"/>
    <w:rsid w:val="00B47FC7"/>
    <w:rsid w:val="00B50940"/>
    <w:rsid w:val="00B51B0F"/>
    <w:rsid w:val="00B520CB"/>
    <w:rsid w:val="00B527E1"/>
    <w:rsid w:val="00B538DF"/>
    <w:rsid w:val="00B55E0B"/>
    <w:rsid w:val="00B5630C"/>
    <w:rsid w:val="00B564B0"/>
    <w:rsid w:val="00B56614"/>
    <w:rsid w:val="00B5739B"/>
    <w:rsid w:val="00B60CE9"/>
    <w:rsid w:val="00B64663"/>
    <w:rsid w:val="00B6583A"/>
    <w:rsid w:val="00B66011"/>
    <w:rsid w:val="00B667FF"/>
    <w:rsid w:val="00B703FD"/>
    <w:rsid w:val="00B7588D"/>
    <w:rsid w:val="00B7655C"/>
    <w:rsid w:val="00B76741"/>
    <w:rsid w:val="00B76F1C"/>
    <w:rsid w:val="00B8337B"/>
    <w:rsid w:val="00B8686F"/>
    <w:rsid w:val="00B922CD"/>
    <w:rsid w:val="00B93630"/>
    <w:rsid w:val="00B937BA"/>
    <w:rsid w:val="00BA5612"/>
    <w:rsid w:val="00BA64BA"/>
    <w:rsid w:val="00BA7099"/>
    <w:rsid w:val="00BB0622"/>
    <w:rsid w:val="00BC0D5F"/>
    <w:rsid w:val="00BC20AD"/>
    <w:rsid w:val="00BC26BF"/>
    <w:rsid w:val="00BC4B79"/>
    <w:rsid w:val="00BC50F5"/>
    <w:rsid w:val="00BC51FA"/>
    <w:rsid w:val="00BD045A"/>
    <w:rsid w:val="00BD185A"/>
    <w:rsid w:val="00BD3B9E"/>
    <w:rsid w:val="00BE1425"/>
    <w:rsid w:val="00BE1ABA"/>
    <w:rsid w:val="00BE65B9"/>
    <w:rsid w:val="00BE7599"/>
    <w:rsid w:val="00BF4673"/>
    <w:rsid w:val="00BF6B9D"/>
    <w:rsid w:val="00C01AF5"/>
    <w:rsid w:val="00C03184"/>
    <w:rsid w:val="00C115BC"/>
    <w:rsid w:val="00C22C6C"/>
    <w:rsid w:val="00C23FDB"/>
    <w:rsid w:val="00C246AC"/>
    <w:rsid w:val="00C27F9B"/>
    <w:rsid w:val="00C30432"/>
    <w:rsid w:val="00C31D90"/>
    <w:rsid w:val="00C3246C"/>
    <w:rsid w:val="00C33092"/>
    <w:rsid w:val="00C3338E"/>
    <w:rsid w:val="00C335EC"/>
    <w:rsid w:val="00C33751"/>
    <w:rsid w:val="00C357E1"/>
    <w:rsid w:val="00C372BB"/>
    <w:rsid w:val="00C459FF"/>
    <w:rsid w:val="00C50718"/>
    <w:rsid w:val="00C50E02"/>
    <w:rsid w:val="00C52C89"/>
    <w:rsid w:val="00C55273"/>
    <w:rsid w:val="00C6294A"/>
    <w:rsid w:val="00C6307B"/>
    <w:rsid w:val="00C63384"/>
    <w:rsid w:val="00C6667E"/>
    <w:rsid w:val="00C7001A"/>
    <w:rsid w:val="00C700C0"/>
    <w:rsid w:val="00C724F9"/>
    <w:rsid w:val="00C7355B"/>
    <w:rsid w:val="00C75D82"/>
    <w:rsid w:val="00C773C3"/>
    <w:rsid w:val="00C77688"/>
    <w:rsid w:val="00C818AC"/>
    <w:rsid w:val="00C83B8D"/>
    <w:rsid w:val="00C84314"/>
    <w:rsid w:val="00C85927"/>
    <w:rsid w:val="00C87636"/>
    <w:rsid w:val="00C87C20"/>
    <w:rsid w:val="00C90A4D"/>
    <w:rsid w:val="00C918EF"/>
    <w:rsid w:val="00C91E79"/>
    <w:rsid w:val="00C92506"/>
    <w:rsid w:val="00C948D2"/>
    <w:rsid w:val="00C94CBA"/>
    <w:rsid w:val="00C95216"/>
    <w:rsid w:val="00CA5ADF"/>
    <w:rsid w:val="00CA67B2"/>
    <w:rsid w:val="00CB1ED4"/>
    <w:rsid w:val="00CB260C"/>
    <w:rsid w:val="00CB363D"/>
    <w:rsid w:val="00CB5230"/>
    <w:rsid w:val="00CB686B"/>
    <w:rsid w:val="00CC14E7"/>
    <w:rsid w:val="00CC1EF2"/>
    <w:rsid w:val="00CC3995"/>
    <w:rsid w:val="00CC4272"/>
    <w:rsid w:val="00CC54C7"/>
    <w:rsid w:val="00CC6ECF"/>
    <w:rsid w:val="00CD0E8C"/>
    <w:rsid w:val="00CD4A6B"/>
    <w:rsid w:val="00CD5D90"/>
    <w:rsid w:val="00CE2486"/>
    <w:rsid w:val="00CE425C"/>
    <w:rsid w:val="00CE65E6"/>
    <w:rsid w:val="00CE6CE1"/>
    <w:rsid w:val="00CE6E5C"/>
    <w:rsid w:val="00CF1344"/>
    <w:rsid w:val="00CF7BEE"/>
    <w:rsid w:val="00CF7DA6"/>
    <w:rsid w:val="00D01F5B"/>
    <w:rsid w:val="00D051F6"/>
    <w:rsid w:val="00D058FE"/>
    <w:rsid w:val="00D069E7"/>
    <w:rsid w:val="00D12119"/>
    <w:rsid w:val="00D128F1"/>
    <w:rsid w:val="00D140C5"/>
    <w:rsid w:val="00D228CF"/>
    <w:rsid w:val="00D24D05"/>
    <w:rsid w:val="00D2508C"/>
    <w:rsid w:val="00D258C6"/>
    <w:rsid w:val="00D30C19"/>
    <w:rsid w:val="00D30D20"/>
    <w:rsid w:val="00D3117F"/>
    <w:rsid w:val="00D351DE"/>
    <w:rsid w:val="00D3721C"/>
    <w:rsid w:val="00D37AC3"/>
    <w:rsid w:val="00D40B18"/>
    <w:rsid w:val="00D444FD"/>
    <w:rsid w:val="00D448D0"/>
    <w:rsid w:val="00D47F7B"/>
    <w:rsid w:val="00D47FA8"/>
    <w:rsid w:val="00D51C9A"/>
    <w:rsid w:val="00D52F2E"/>
    <w:rsid w:val="00D556A5"/>
    <w:rsid w:val="00D55FCC"/>
    <w:rsid w:val="00D57783"/>
    <w:rsid w:val="00D57C4D"/>
    <w:rsid w:val="00D60F39"/>
    <w:rsid w:val="00D62DC0"/>
    <w:rsid w:val="00D6369E"/>
    <w:rsid w:val="00D63AA9"/>
    <w:rsid w:val="00D6427B"/>
    <w:rsid w:val="00D64846"/>
    <w:rsid w:val="00D64CC8"/>
    <w:rsid w:val="00D64F69"/>
    <w:rsid w:val="00D662C7"/>
    <w:rsid w:val="00D67606"/>
    <w:rsid w:val="00D70585"/>
    <w:rsid w:val="00D730B2"/>
    <w:rsid w:val="00D73F94"/>
    <w:rsid w:val="00D74BFF"/>
    <w:rsid w:val="00D75C25"/>
    <w:rsid w:val="00D80862"/>
    <w:rsid w:val="00D8207E"/>
    <w:rsid w:val="00D83A39"/>
    <w:rsid w:val="00D84206"/>
    <w:rsid w:val="00D9304E"/>
    <w:rsid w:val="00D9383C"/>
    <w:rsid w:val="00D96AD1"/>
    <w:rsid w:val="00DA017B"/>
    <w:rsid w:val="00DA0586"/>
    <w:rsid w:val="00DA2F4F"/>
    <w:rsid w:val="00DA48FC"/>
    <w:rsid w:val="00DA5B2D"/>
    <w:rsid w:val="00DB72BC"/>
    <w:rsid w:val="00DB7AE9"/>
    <w:rsid w:val="00DC04A2"/>
    <w:rsid w:val="00DC09D8"/>
    <w:rsid w:val="00DC1A9F"/>
    <w:rsid w:val="00DC2E59"/>
    <w:rsid w:val="00DC357C"/>
    <w:rsid w:val="00DC4E37"/>
    <w:rsid w:val="00DC72D1"/>
    <w:rsid w:val="00DD470F"/>
    <w:rsid w:val="00DD4E64"/>
    <w:rsid w:val="00DE06BE"/>
    <w:rsid w:val="00DE0CE5"/>
    <w:rsid w:val="00DE0DCD"/>
    <w:rsid w:val="00DE5AB7"/>
    <w:rsid w:val="00DE5DE8"/>
    <w:rsid w:val="00DE71BE"/>
    <w:rsid w:val="00DF4FC3"/>
    <w:rsid w:val="00DF5CD0"/>
    <w:rsid w:val="00DF6FB7"/>
    <w:rsid w:val="00E109D8"/>
    <w:rsid w:val="00E13A57"/>
    <w:rsid w:val="00E2173B"/>
    <w:rsid w:val="00E226F4"/>
    <w:rsid w:val="00E228D4"/>
    <w:rsid w:val="00E22F5B"/>
    <w:rsid w:val="00E24555"/>
    <w:rsid w:val="00E25865"/>
    <w:rsid w:val="00E26D6C"/>
    <w:rsid w:val="00E27ECE"/>
    <w:rsid w:val="00E27FF0"/>
    <w:rsid w:val="00E3245E"/>
    <w:rsid w:val="00E3338F"/>
    <w:rsid w:val="00E34835"/>
    <w:rsid w:val="00E34DB3"/>
    <w:rsid w:val="00E44040"/>
    <w:rsid w:val="00E44648"/>
    <w:rsid w:val="00E449F6"/>
    <w:rsid w:val="00E45678"/>
    <w:rsid w:val="00E457A1"/>
    <w:rsid w:val="00E46D6D"/>
    <w:rsid w:val="00E51CD4"/>
    <w:rsid w:val="00E521D7"/>
    <w:rsid w:val="00E52612"/>
    <w:rsid w:val="00E5388A"/>
    <w:rsid w:val="00E60E14"/>
    <w:rsid w:val="00E61891"/>
    <w:rsid w:val="00E6324C"/>
    <w:rsid w:val="00E6471B"/>
    <w:rsid w:val="00E712FA"/>
    <w:rsid w:val="00E71E08"/>
    <w:rsid w:val="00E72EE5"/>
    <w:rsid w:val="00E7473A"/>
    <w:rsid w:val="00E74DC0"/>
    <w:rsid w:val="00E7706E"/>
    <w:rsid w:val="00E84BCE"/>
    <w:rsid w:val="00E85685"/>
    <w:rsid w:val="00E85AAD"/>
    <w:rsid w:val="00E8656A"/>
    <w:rsid w:val="00E94013"/>
    <w:rsid w:val="00E941F6"/>
    <w:rsid w:val="00E960BE"/>
    <w:rsid w:val="00E96EA6"/>
    <w:rsid w:val="00EA0FD1"/>
    <w:rsid w:val="00EA3726"/>
    <w:rsid w:val="00EA5D95"/>
    <w:rsid w:val="00EB0A00"/>
    <w:rsid w:val="00EB0F32"/>
    <w:rsid w:val="00EB2B05"/>
    <w:rsid w:val="00EB4F40"/>
    <w:rsid w:val="00EC07B4"/>
    <w:rsid w:val="00EC0BB6"/>
    <w:rsid w:val="00EC6282"/>
    <w:rsid w:val="00EC6A72"/>
    <w:rsid w:val="00EC761A"/>
    <w:rsid w:val="00ED0879"/>
    <w:rsid w:val="00ED2D5E"/>
    <w:rsid w:val="00ED3941"/>
    <w:rsid w:val="00ED4182"/>
    <w:rsid w:val="00ED5075"/>
    <w:rsid w:val="00ED6452"/>
    <w:rsid w:val="00EE0218"/>
    <w:rsid w:val="00EE2074"/>
    <w:rsid w:val="00EE217E"/>
    <w:rsid w:val="00EE27DE"/>
    <w:rsid w:val="00EE3D63"/>
    <w:rsid w:val="00EE62E6"/>
    <w:rsid w:val="00EE645C"/>
    <w:rsid w:val="00EE6F30"/>
    <w:rsid w:val="00EE7272"/>
    <w:rsid w:val="00EE73FA"/>
    <w:rsid w:val="00EF057B"/>
    <w:rsid w:val="00EF1192"/>
    <w:rsid w:val="00EF174F"/>
    <w:rsid w:val="00EF268F"/>
    <w:rsid w:val="00EF300D"/>
    <w:rsid w:val="00F0124F"/>
    <w:rsid w:val="00F027C3"/>
    <w:rsid w:val="00F0385D"/>
    <w:rsid w:val="00F03A87"/>
    <w:rsid w:val="00F057FD"/>
    <w:rsid w:val="00F05C73"/>
    <w:rsid w:val="00F0621C"/>
    <w:rsid w:val="00F06989"/>
    <w:rsid w:val="00F108AA"/>
    <w:rsid w:val="00F119A8"/>
    <w:rsid w:val="00F13B59"/>
    <w:rsid w:val="00F21886"/>
    <w:rsid w:val="00F305A1"/>
    <w:rsid w:val="00F31BA9"/>
    <w:rsid w:val="00F31F19"/>
    <w:rsid w:val="00F36665"/>
    <w:rsid w:val="00F433CD"/>
    <w:rsid w:val="00F44041"/>
    <w:rsid w:val="00F45199"/>
    <w:rsid w:val="00F47607"/>
    <w:rsid w:val="00F477D8"/>
    <w:rsid w:val="00F50073"/>
    <w:rsid w:val="00F50277"/>
    <w:rsid w:val="00F53048"/>
    <w:rsid w:val="00F5536D"/>
    <w:rsid w:val="00F57537"/>
    <w:rsid w:val="00F600D8"/>
    <w:rsid w:val="00F64483"/>
    <w:rsid w:val="00F66628"/>
    <w:rsid w:val="00F7159F"/>
    <w:rsid w:val="00F74AFB"/>
    <w:rsid w:val="00F807CC"/>
    <w:rsid w:val="00F91984"/>
    <w:rsid w:val="00F95E48"/>
    <w:rsid w:val="00F96406"/>
    <w:rsid w:val="00F9734F"/>
    <w:rsid w:val="00FA30DD"/>
    <w:rsid w:val="00FA618D"/>
    <w:rsid w:val="00FA658B"/>
    <w:rsid w:val="00FB0D43"/>
    <w:rsid w:val="00FB1FCC"/>
    <w:rsid w:val="00FB343C"/>
    <w:rsid w:val="00FB4021"/>
    <w:rsid w:val="00FB487C"/>
    <w:rsid w:val="00FB6E59"/>
    <w:rsid w:val="00FC0992"/>
    <w:rsid w:val="00FC1DB5"/>
    <w:rsid w:val="00FC1EE8"/>
    <w:rsid w:val="00FC39A4"/>
    <w:rsid w:val="00FC3D98"/>
    <w:rsid w:val="00FD6316"/>
    <w:rsid w:val="00FD6A8B"/>
    <w:rsid w:val="00FE042B"/>
    <w:rsid w:val="00FE05EC"/>
    <w:rsid w:val="00FE0D40"/>
    <w:rsid w:val="00FE2DED"/>
    <w:rsid w:val="00FF0539"/>
    <w:rsid w:val="00FF0CF7"/>
    <w:rsid w:val="00FF3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85A16FA2-D618-4AD4-846D-65267CEE5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1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2DED"/>
    <w:pPr>
      <w:spacing w:after="240" w:line="240" w:lineRule="auto"/>
      <w:jc w:val="both"/>
    </w:pPr>
    <w:rPr>
      <w:rFonts w:ascii="Garamond" w:hAnsi="Garamond"/>
      <w:sz w:val="24"/>
      <w:lang w:val="es-CO"/>
    </w:rPr>
  </w:style>
  <w:style w:type="paragraph" w:styleId="Heading1">
    <w:name w:val="heading 1"/>
    <w:basedOn w:val="Normal"/>
    <w:next w:val="Normal"/>
    <w:link w:val="Heading1Char"/>
    <w:uiPriority w:val="9"/>
    <w:qFormat/>
    <w:rsid w:val="00D258C6"/>
    <w:pPr>
      <w:keepNext/>
      <w:keepLines/>
      <w:numPr>
        <w:numId w:val="2"/>
      </w:numPr>
      <w:outlineLvl w:val="0"/>
    </w:pPr>
    <w:rPr>
      <w:rFonts w:eastAsiaTheme="majorEastAsia" w:cstheme="majorBidi"/>
      <w:b/>
      <w:caps/>
      <w:sz w:val="28"/>
      <w:szCs w:val="32"/>
    </w:rPr>
  </w:style>
  <w:style w:type="paragraph" w:styleId="Heading2">
    <w:name w:val="heading 2"/>
    <w:basedOn w:val="Normal"/>
    <w:next w:val="Normal"/>
    <w:link w:val="Heading2Char"/>
    <w:uiPriority w:val="9"/>
    <w:qFormat/>
    <w:rsid w:val="00670D02"/>
    <w:pPr>
      <w:keepNext/>
      <w:keepLines/>
      <w:numPr>
        <w:ilvl w:val="1"/>
        <w:numId w:val="2"/>
      </w:numPr>
      <w:outlineLvl w:val="1"/>
    </w:pPr>
    <w:rPr>
      <w:rFonts w:eastAsiaTheme="majorEastAsia" w:cstheme="majorBidi"/>
      <w:b/>
      <w:sz w:val="26"/>
      <w:szCs w:val="26"/>
    </w:rPr>
  </w:style>
  <w:style w:type="paragraph" w:styleId="Heading3">
    <w:name w:val="heading 3"/>
    <w:basedOn w:val="Normal"/>
    <w:next w:val="Normal"/>
    <w:link w:val="Heading3Char"/>
    <w:uiPriority w:val="9"/>
    <w:qFormat/>
    <w:rsid w:val="0036414D"/>
    <w:pPr>
      <w:keepNext/>
      <w:keepLines/>
      <w:numPr>
        <w:ilvl w:val="2"/>
        <w:numId w:val="2"/>
      </w:numPr>
      <w:spacing w:after="120"/>
      <w:outlineLvl w:val="2"/>
    </w:pPr>
    <w:rPr>
      <w:rFonts w:eastAsiaTheme="majorEastAsia" w:cstheme="majorBidi"/>
      <w:b/>
      <w:szCs w:val="24"/>
    </w:rPr>
  </w:style>
  <w:style w:type="paragraph" w:styleId="Heading4">
    <w:name w:val="heading 4"/>
    <w:basedOn w:val="Normal"/>
    <w:next w:val="Normal"/>
    <w:link w:val="Heading4Char"/>
    <w:uiPriority w:val="9"/>
    <w:qFormat/>
    <w:rsid w:val="0036414D"/>
    <w:pPr>
      <w:keepNext/>
      <w:keepLines/>
      <w:numPr>
        <w:ilvl w:val="3"/>
        <w:numId w:val="2"/>
      </w:numPr>
      <w:spacing w:after="120"/>
      <w:outlineLvl w:val="3"/>
    </w:pPr>
    <w:rPr>
      <w:rFonts w:eastAsiaTheme="majorEastAsia" w:cstheme="majorBidi"/>
      <w:b/>
      <w:i/>
      <w:iCs/>
    </w:rPr>
  </w:style>
  <w:style w:type="paragraph" w:styleId="Heading5">
    <w:name w:val="heading 5"/>
    <w:basedOn w:val="Normal"/>
    <w:next w:val="Normal"/>
    <w:link w:val="Heading5Char"/>
    <w:uiPriority w:val="9"/>
    <w:qFormat/>
    <w:rsid w:val="00033CB4"/>
    <w:pPr>
      <w:keepNext/>
      <w:keepLines/>
      <w:spacing w:after="120"/>
      <w:outlineLvl w:val="4"/>
    </w:pPr>
    <w:rPr>
      <w:rFonts w:eastAsiaTheme="majorEastAsia" w:cstheme="majorBidi"/>
      <w:b/>
      <w:u w:val="single"/>
    </w:rPr>
  </w:style>
  <w:style w:type="paragraph" w:styleId="Heading6">
    <w:name w:val="heading 6"/>
    <w:basedOn w:val="Normal"/>
    <w:next w:val="Normal"/>
    <w:link w:val="Heading6Char"/>
    <w:uiPriority w:val="9"/>
    <w:semiHidden/>
    <w:unhideWhenUsed/>
    <w:qFormat/>
    <w:rsid w:val="00790599"/>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90599"/>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9059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9059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58C6"/>
    <w:rPr>
      <w:rFonts w:ascii="Garamond" w:eastAsiaTheme="majorEastAsia" w:hAnsi="Garamond" w:cstheme="majorBidi"/>
      <w:b/>
      <w:caps/>
      <w:sz w:val="28"/>
      <w:szCs w:val="32"/>
      <w:lang w:val="es-CO"/>
    </w:rPr>
  </w:style>
  <w:style w:type="character" w:customStyle="1" w:styleId="Heading2Char">
    <w:name w:val="Heading 2 Char"/>
    <w:basedOn w:val="DefaultParagraphFont"/>
    <w:link w:val="Heading2"/>
    <w:uiPriority w:val="9"/>
    <w:rsid w:val="00670D02"/>
    <w:rPr>
      <w:rFonts w:ascii="Garamond" w:eastAsiaTheme="majorEastAsia" w:hAnsi="Garamond" w:cstheme="majorBidi"/>
      <w:b/>
      <w:sz w:val="26"/>
      <w:szCs w:val="26"/>
      <w:lang w:val="es-CO"/>
    </w:rPr>
  </w:style>
  <w:style w:type="character" w:customStyle="1" w:styleId="Heading3Char">
    <w:name w:val="Heading 3 Char"/>
    <w:basedOn w:val="DefaultParagraphFont"/>
    <w:link w:val="Heading3"/>
    <w:uiPriority w:val="9"/>
    <w:rsid w:val="0036414D"/>
    <w:rPr>
      <w:rFonts w:ascii="Garamond" w:eastAsiaTheme="majorEastAsia" w:hAnsi="Garamond" w:cstheme="majorBidi"/>
      <w:b/>
      <w:sz w:val="24"/>
      <w:szCs w:val="24"/>
      <w:lang w:val="es-CO"/>
    </w:rPr>
  </w:style>
  <w:style w:type="character" w:customStyle="1" w:styleId="Heading4Char">
    <w:name w:val="Heading 4 Char"/>
    <w:basedOn w:val="DefaultParagraphFont"/>
    <w:link w:val="Heading4"/>
    <w:uiPriority w:val="9"/>
    <w:rsid w:val="0036414D"/>
    <w:rPr>
      <w:rFonts w:ascii="Garamond" w:eastAsiaTheme="majorEastAsia" w:hAnsi="Garamond" w:cstheme="majorBidi"/>
      <w:b/>
      <w:i/>
      <w:iCs/>
      <w:sz w:val="24"/>
      <w:lang w:val="es-CO"/>
    </w:rPr>
  </w:style>
  <w:style w:type="character" w:customStyle="1" w:styleId="Heading5Char">
    <w:name w:val="Heading 5 Char"/>
    <w:basedOn w:val="DefaultParagraphFont"/>
    <w:link w:val="Heading5"/>
    <w:uiPriority w:val="9"/>
    <w:rsid w:val="00033CB4"/>
    <w:rPr>
      <w:rFonts w:ascii="Garamond" w:eastAsiaTheme="majorEastAsia" w:hAnsi="Garamond" w:cstheme="majorBidi"/>
      <w:b/>
      <w:sz w:val="24"/>
      <w:u w:val="single"/>
      <w:lang w:val="es-CO"/>
    </w:rPr>
  </w:style>
  <w:style w:type="character" w:customStyle="1" w:styleId="Heading6Char">
    <w:name w:val="Heading 6 Char"/>
    <w:basedOn w:val="DefaultParagraphFont"/>
    <w:link w:val="Heading6"/>
    <w:uiPriority w:val="9"/>
    <w:semiHidden/>
    <w:rsid w:val="00790599"/>
    <w:rPr>
      <w:rFonts w:asciiTheme="majorHAnsi" w:eastAsiaTheme="majorEastAsia" w:hAnsiTheme="majorHAnsi" w:cstheme="majorBidi"/>
      <w:color w:val="1F4D78" w:themeColor="accent1" w:themeShade="7F"/>
      <w:sz w:val="24"/>
      <w:lang w:val="es-CO"/>
    </w:rPr>
  </w:style>
  <w:style w:type="character" w:customStyle="1" w:styleId="Heading7Char">
    <w:name w:val="Heading 7 Char"/>
    <w:basedOn w:val="DefaultParagraphFont"/>
    <w:link w:val="Heading7"/>
    <w:uiPriority w:val="9"/>
    <w:semiHidden/>
    <w:rsid w:val="00790599"/>
    <w:rPr>
      <w:rFonts w:asciiTheme="majorHAnsi" w:eastAsiaTheme="majorEastAsia" w:hAnsiTheme="majorHAnsi" w:cstheme="majorBidi"/>
      <w:i/>
      <w:iCs/>
      <w:color w:val="1F4D78" w:themeColor="accent1" w:themeShade="7F"/>
      <w:sz w:val="24"/>
      <w:lang w:val="es-CO"/>
    </w:rPr>
  </w:style>
  <w:style w:type="character" w:customStyle="1" w:styleId="Heading8Char">
    <w:name w:val="Heading 8 Char"/>
    <w:basedOn w:val="DefaultParagraphFont"/>
    <w:link w:val="Heading8"/>
    <w:uiPriority w:val="9"/>
    <w:semiHidden/>
    <w:rsid w:val="00790599"/>
    <w:rPr>
      <w:rFonts w:asciiTheme="majorHAnsi" w:eastAsiaTheme="majorEastAsia" w:hAnsiTheme="majorHAnsi" w:cstheme="majorBidi"/>
      <w:color w:val="272727" w:themeColor="text1" w:themeTint="D8"/>
      <w:sz w:val="21"/>
      <w:szCs w:val="21"/>
      <w:lang w:val="es-CO"/>
    </w:rPr>
  </w:style>
  <w:style w:type="character" w:customStyle="1" w:styleId="Heading9Char">
    <w:name w:val="Heading 9 Char"/>
    <w:basedOn w:val="DefaultParagraphFont"/>
    <w:link w:val="Heading9"/>
    <w:uiPriority w:val="9"/>
    <w:semiHidden/>
    <w:rsid w:val="00790599"/>
    <w:rPr>
      <w:rFonts w:asciiTheme="majorHAnsi" w:eastAsiaTheme="majorEastAsia" w:hAnsiTheme="majorHAnsi" w:cstheme="majorBidi"/>
      <w:i/>
      <w:iCs/>
      <w:color w:val="272727" w:themeColor="text1" w:themeTint="D8"/>
      <w:sz w:val="21"/>
      <w:szCs w:val="21"/>
      <w:lang w:val="es-CO"/>
    </w:rPr>
  </w:style>
  <w:style w:type="paragraph" w:styleId="ListParagraph">
    <w:name w:val="List Paragraph"/>
    <w:basedOn w:val="Normal"/>
    <w:link w:val="ListParagraphChar"/>
    <w:uiPriority w:val="34"/>
    <w:qFormat/>
    <w:rsid w:val="00677CD8"/>
    <w:pPr>
      <w:spacing w:after="120"/>
      <w:ind w:left="720"/>
    </w:pPr>
  </w:style>
  <w:style w:type="character" w:customStyle="1" w:styleId="ListParagraphChar">
    <w:name w:val="List Paragraph Char"/>
    <w:link w:val="ListParagraph"/>
    <w:uiPriority w:val="34"/>
    <w:rsid w:val="00677CD8"/>
    <w:rPr>
      <w:rFonts w:ascii="Garamond" w:hAnsi="Garamond"/>
      <w:sz w:val="24"/>
      <w:lang w:val="es-CO"/>
    </w:rPr>
  </w:style>
  <w:style w:type="paragraph" w:styleId="ListBullet">
    <w:name w:val="List Bullet"/>
    <w:basedOn w:val="Normal"/>
    <w:uiPriority w:val="12"/>
    <w:qFormat/>
    <w:rsid w:val="002F1CC3"/>
    <w:pPr>
      <w:numPr>
        <w:numId w:val="1"/>
      </w:numPr>
      <w:spacing w:after="120"/>
      <w:ind w:left="720"/>
    </w:pPr>
    <w:rPr>
      <w:rFonts w:eastAsia="Times New Roman" w:cs="Times New Roman"/>
      <w:szCs w:val="20"/>
      <w:lang w:val="es-PA" w:eastAsia="es-ES"/>
    </w:rPr>
  </w:style>
  <w:style w:type="paragraph" w:styleId="NoSpacing">
    <w:name w:val="No Spacing"/>
    <w:basedOn w:val="Normal"/>
    <w:link w:val="NoSpacingChar"/>
    <w:uiPriority w:val="1"/>
    <w:qFormat/>
    <w:rsid w:val="009D507E"/>
    <w:pPr>
      <w:spacing w:after="0"/>
    </w:pPr>
  </w:style>
  <w:style w:type="paragraph" w:styleId="Caption">
    <w:name w:val="caption"/>
    <w:basedOn w:val="Normal"/>
    <w:next w:val="Normal"/>
    <w:link w:val="CaptionChar"/>
    <w:uiPriority w:val="35"/>
    <w:qFormat/>
    <w:rsid w:val="009D33FE"/>
    <w:pPr>
      <w:keepNext/>
      <w:spacing w:before="120" w:after="120"/>
      <w:jc w:val="center"/>
    </w:pPr>
    <w:rPr>
      <w:b/>
      <w:iCs/>
      <w:szCs w:val="18"/>
    </w:rPr>
  </w:style>
  <w:style w:type="character" w:customStyle="1" w:styleId="CaptionChar">
    <w:name w:val="Caption Char"/>
    <w:link w:val="Caption"/>
    <w:locked/>
    <w:rsid w:val="00FE2DED"/>
    <w:rPr>
      <w:rFonts w:ascii="Garamond" w:hAnsi="Garamond"/>
      <w:b/>
      <w:iCs/>
      <w:sz w:val="24"/>
      <w:szCs w:val="18"/>
      <w:lang w:val="es-CO"/>
    </w:rPr>
  </w:style>
  <w:style w:type="table" w:customStyle="1" w:styleId="MediumShading1-Accent11">
    <w:name w:val="Medium Shading 1 - Accent 11"/>
    <w:basedOn w:val="TableNormal"/>
    <w:uiPriority w:val="63"/>
    <w:rsid w:val="00314D1E"/>
    <w:pPr>
      <w:spacing w:after="0" w:line="240" w:lineRule="auto"/>
      <w:jc w:val="both"/>
    </w:pPr>
    <w:rPr>
      <w:rFonts w:ascii="Times New Roman" w:eastAsia="Calibri" w:hAnsi="Times New Roman" w:cs="Times New Roman"/>
      <w:sz w:val="24"/>
      <w:szCs w:val="20"/>
    </w:rPr>
    <w:tblPr>
      <w:tblStyleRowBandSize w:val="1"/>
      <w:tblStyleColBandSize w:val="1"/>
      <w:jc w:val="center"/>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single" w:sz="4" w:space="0" w:color="ACB9CA" w:themeColor="text2" w:themeTint="66"/>
        <w:insideV w:val="single" w:sz="4" w:space="0" w:color="ACB9CA" w:themeColor="text2" w:themeTint="66"/>
      </w:tblBorders>
    </w:tblPr>
    <w:trPr>
      <w:cantSplit/>
      <w:jc w:val="center"/>
    </w:trPr>
    <w:tcPr>
      <w:shd w:val="clear" w:color="auto" w:fill="auto"/>
      <w:vAlign w:val="center"/>
    </w:tcPr>
    <w:tblStylePr w:type="firstRow">
      <w:pPr>
        <w:spacing w:before="0" w:after="0" w:line="240" w:lineRule="auto"/>
        <w:jc w:val="center"/>
      </w:pPr>
      <w:rPr>
        <w:b/>
        <w:bCs/>
        <w:color w:val="FFFFFF" w:themeColor="background1"/>
        <w:sz w:val="22"/>
      </w:rPr>
      <w:tblPr/>
      <w:tcPr>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single" w:sz="4" w:space="0" w:color="ACB9CA" w:themeColor="text2" w:themeTint="66"/>
          <w:insideV w:val="single" w:sz="4" w:space="0" w:color="ACB9CA" w:themeColor="text2" w:themeTint="66"/>
        </w:tcBorders>
        <w:shd w:val="clear" w:color="auto" w:fill="4F81BD"/>
      </w:tcPr>
    </w:tblStylePr>
    <w:tblStylePr w:type="lastRow">
      <w:pPr>
        <w:spacing w:before="0" w:after="0" w:line="240" w:lineRule="auto"/>
        <w:jc w:val="center"/>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pPr>
        <w:jc w:val="left"/>
      </w:pPr>
      <w:rPr>
        <w:b/>
        <w:bCs/>
      </w:rPr>
    </w:tblStylePr>
    <w:tblStylePr w:type="lastCol">
      <w:rPr>
        <w:b/>
        <w:bCs/>
      </w:rPr>
    </w:tblStylePr>
    <w:tblStylePr w:type="band1Horz">
      <w:tblPr/>
      <w:tcPr>
        <w:shd w:val="clear" w:color="auto" w:fill="DEEAF6" w:themeFill="accent1" w:themeFillTint="33"/>
      </w:tcPr>
    </w:tblStylePr>
    <w:tblStylePr w:type="band2Horz">
      <w:tblPr/>
      <w:tcPr>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H w:val="single" w:sz="4" w:space="0" w:color="ACB9CA" w:themeColor="text2" w:themeTint="66"/>
          <w:insideV w:val="single" w:sz="4" w:space="0" w:color="ACB9CA" w:themeColor="text2" w:themeTint="66"/>
        </w:tcBorders>
        <w:shd w:val="clear" w:color="auto" w:fill="auto"/>
      </w:tcPr>
    </w:tblStylePr>
  </w:style>
  <w:style w:type="paragraph" w:styleId="Header">
    <w:name w:val="header"/>
    <w:basedOn w:val="Normal"/>
    <w:link w:val="HeaderChar"/>
    <w:uiPriority w:val="99"/>
    <w:unhideWhenUsed/>
    <w:rsid w:val="0093186E"/>
    <w:pPr>
      <w:tabs>
        <w:tab w:val="center" w:pos="4680"/>
        <w:tab w:val="right" w:pos="9360"/>
        <w:tab w:val="right" w:pos="12960"/>
        <w:tab w:val="right" w:pos="21600"/>
      </w:tabs>
      <w:spacing w:after="0"/>
    </w:pPr>
    <w:rPr>
      <w:sz w:val="22"/>
    </w:rPr>
  </w:style>
  <w:style w:type="character" w:customStyle="1" w:styleId="HeaderChar">
    <w:name w:val="Header Char"/>
    <w:basedOn w:val="DefaultParagraphFont"/>
    <w:link w:val="Header"/>
    <w:uiPriority w:val="99"/>
    <w:rsid w:val="0093186E"/>
    <w:rPr>
      <w:rFonts w:ascii="Garamond" w:hAnsi="Garamond"/>
      <w:lang w:val="es-CO"/>
    </w:rPr>
  </w:style>
  <w:style w:type="paragraph" w:styleId="Footer">
    <w:name w:val="footer"/>
    <w:basedOn w:val="Normal"/>
    <w:link w:val="FooterChar"/>
    <w:uiPriority w:val="11"/>
    <w:rsid w:val="0093186E"/>
    <w:pPr>
      <w:tabs>
        <w:tab w:val="center" w:pos="4680"/>
        <w:tab w:val="right" w:pos="9360"/>
      </w:tabs>
      <w:spacing w:after="0"/>
    </w:pPr>
    <w:rPr>
      <w:i/>
      <w:sz w:val="20"/>
    </w:rPr>
  </w:style>
  <w:style w:type="character" w:customStyle="1" w:styleId="FooterChar">
    <w:name w:val="Footer Char"/>
    <w:basedOn w:val="DefaultParagraphFont"/>
    <w:link w:val="Footer"/>
    <w:uiPriority w:val="11"/>
    <w:rsid w:val="0093186E"/>
    <w:rPr>
      <w:rFonts w:ascii="Garamond" w:hAnsi="Garamond"/>
      <w:i/>
      <w:sz w:val="20"/>
      <w:lang w:val="es-CO"/>
    </w:rPr>
  </w:style>
  <w:style w:type="paragraph" w:styleId="BalloonText">
    <w:name w:val="Balloon Text"/>
    <w:basedOn w:val="Normal"/>
    <w:link w:val="BalloonTextChar"/>
    <w:uiPriority w:val="99"/>
    <w:semiHidden/>
    <w:unhideWhenUsed/>
    <w:rsid w:val="001D405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4053"/>
    <w:rPr>
      <w:rFonts w:ascii="Segoe UI" w:hAnsi="Segoe UI" w:cs="Segoe UI"/>
      <w:sz w:val="18"/>
      <w:szCs w:val="18"/>
    </w:rPr>
  </w:style>
  <w:style w:type="table" w:styleId="TableGrid">
    <w:name w:val="Table Grid"/>
    <w:aliases w:val="sin cuadricula,Tabla GEOCOL"/>
    <w:basedOn w:val="TableNormal"/>
    <w:uiPriority w:val="39"/>
    <w:rsid w:val="00F91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9620E1"/>
    <w:pPr>
      <w:tabs>
        <w:tab w:val="left" w:pos="360"/>
        <w:tab w:val="right" w:leader="dot" w:pos="9350"/>
      </w:tabs>
      <w:spacing w:before="120" w:after="120"/>
      <w:ind w:left="360" w:hanging="360"/>
      <w:jc w:val="left"/>
    </w:pPr>
    <w:rPr>
      <w:b/>
      <w:bCs/>
      <w:caps/>
      <w:szCs w:val="20"/>
    </w:rPr>
  </w:style>
  <w:style w:type="paragraph" w:styleId="TOC2">
    <w:name w:val="toc 2"/>
    <w:basedOn w:val="Normal"/>
    <w:next w:val="Normal"/>
    <w:autoRedefine/>
    <w:uiPriority w:val="39"/>
    <w:unhideWhenUsed/>
    <w:rsid w:val="009620E1"/>
    <w:pPr>
      <w:tabs>
        <w:tab w:val="left" w:pos="720"/>
        <w:tab w:val="right" w:leader="dot" w:pos="9350"/>
      </w:tabs>
      <w:spacing w:after="120"/>
      <w:ind w:left="720" w:right="720" w:hanging="540"/>
      <w:jc w:val="left"/>
    </w:pPr>
    <w:rPr>
      <w:b/>
      <w:smallCaps/>
      <w:szCs w:val="20"/>
    </w:rPr>
  </w:style>
  <w:style w:type="paragraph" w:styleId="TOC3">
    <w:name w:val="toc 3"/>
    <w:basedOn w:val="Normal"/>
    <w:next w:val="Normal"/>
    <w:autoRedefine/>
    <w:uiPriority w:val="39"/>
    <w:unhideWhenUsed/>
    <w:rsid w:val="009620E1"/>
    <w:pPr>
      <w:spacing w:after="120"/>
      <w:ind w:left="1195" w:right="720" w:hanging="720"/>
      <w:jc w:val="left"/>
    </w:pPr>
    <w:rPr>
      <w:iCs/>
      <w:szCs w:val="20"/>
    </w:rPr>
  </w:style>
  <w:style w:type="paragraph" w:styleId="TOC4">
    <w:name w:val="toc 4"/>
    <w:basedOn w:val="Normal"/>
    <w:next w:val="Normal"/>
    <w:autoRedefine/>
    <w:uiPriority w:val="39"/>
    <w:unhideWhenUsed/>
    <w:rsid w:val="009620E1"/>
    <w:pPr>
      <w:tabs>
        <w:tab w:val="left" w:pos="1680"/>
        <w:tab w:val="right" w:leader="dot" w:pos="9350"/>
      </w:tabs>
      <w:spacing w:after="120"/>
      <w:ind w:left="1710" w:right="720" w:hanging="990"/>
      <w:jc w:val="left"/>
    </w:pPr>
    <w:rPr>
      <w:szCs w:val="18"/>
    </w:rPr>
  </w:style>
  <w:style w:type="paragraph" w:styleId="TOC5">
    <w:name w:val="toc 5"/>
    <w:basedOn w:val="Normal"/>
    <w:next w:val="Normal"/>
    <w:autoRedefine/>
    <w:uiPriority w:val="39"/>
    <w:unhideWhenUsed/>
    <w:rsid w:val="00476A33"/>
    <w:pPr>
      <w:spacing w:after="0"/>
      <w:ind w:left="960"/>
      <w:jc w:val="left"/>
    </w:pPr>
    <w:rPr>
      <w:rFonts w:asciiTheme="minorHAnsi" w:hAnsiTheme="minorHAnsi"/>
      <w:sz w:val="18"/>
      <w:szCs w:val="18"/>
    </w:rPr>
  </w:style>
  <w:style w:type="paragraph" w:styleId="TOC6">
    <w:name w:val="toc 6"/>
    <w:basedOn w:val="Normal"/>
    <w:next w:val="Normal"/>
    <w:autoRedefine/>
    <w:uiPriority w:val="39"/>
    <w:unhideWhenUsed/>
    <w:rsid w:val="00476A33"/>
    <w:pPr>
      <w:spacing w:after="0"/>
      <w:ind w:left="1200"/>
      <w:jc w:val="left"/>
    </w:pPr>
    <w:rPr>
      <w:rFonts w:asciiTheme="minorHAnsi" w:hAnsiTheme="minorHAnsi"/>
      <w:sz w:val="18"/>
      <w:szCs w:val="18"/>
    </w:rPr>
  </w:style>
  <w:style w:type="paragraph" w:styleId="TOC7">
    <w:name w:val="toc 7"/>
    <w:basedOn w:val="Normal"/>
    <w:next w:val="Normal"/>
    <w:autoRedefine/>
    <w:uiPriority w:val="39"/>
    <w:unhideWhenUsed/>
    <w:rsid w:val="00476A33"/>
    <w:pPr>
      <w:spacing w:after="0"/>
      <w:ind w:left="1440"/>
      <w:jc w:val="left"/>
    </w:pPr>
    <w:rPr>
      <w:rFonts w:asciiTheme="minorHAnsi" w:hAnsiTheme="minorHAnsi"/>
      <w:sz w:val="18"/>
      <w:szCs w:val="18"/>
    </w:rPr>
  </w:style>
  <w:style w:type="paragraph" w:styleId="TOC8">
    <w:name w:val="toc 8"/>
    <w:basedOn w:val="Normal"/>
    <w:next w:val="Normal"/>
    <w:autoRedefine/>
    <w:uiPriority w:val="39"/>
    <w:unhideWhenUsed/>
    <w:rsid w:val="00476A33"/>
    <w:pPr>
      <w:spacing w:after="0"/>
      <w:ind w:left="1680"/>
      <w:jc w:val="left"/>
    </w:pPr>
    <w:rPr>
      <w:rFonts w:asciiTheme="minorHAnsi" w:hAnsiTheme="minorHAnsi"/>
      <w:sz w:val="18"/>
      <w:szCs w:val="18"/>
    </w:rPr>
  </w:style>
  <w:style w:type="paragraph" w:styleId="TOC9">
    <w:name w:val="toc 9"/>
    <w:basedOn w:val="Normal"/>
    <w:next w:val="Normal"/>
    <w:autoRedefine/>
    <w:uiPriority w:val="39"/>
    <w:unhideWhenUsed/>
    <w:rsid w:val="00476A33"/>
    <w:pPr>
      <w:spacing w:after="0"/>
      <w:ind w:left="1920"/>
      <w:jc w:val="left"/>
    </w:pPr>
    <w:rPr>
      <w:rFonts w:asciiTheme="minorHAnsi" w:hAnsiTheme="minorHAnsi"/>
      <w:sz w:val="18"/>
      <w:szCs w:val="18"/>
    </w:rPr>
  </w:style>
  <w:style w:type="character" w:styleId="Hyperlink">
    <w:name w:val="Hyperlink"/>
    <w:basedOn w:val="DefaultParagraphFont"/>
    <w:uiPriority w:val="99"/>
    <w:unhideWhenUsed/>
    <w:rsid w:val="00476A33"/>
    <w:rPr>
      <w:color w:val="0563C1" w:themeColor="hyperlink"/>
      <w:u w:val="single"/>
    </w:rPr>
  </w:style>
  <w:style w:type="paragraph" w:styleId="TableofFigures">
    <w:name w:val="table of figures"/>
    <w:basedOn w:val="Normal"/>
    <w:next w:val="Normal"/>
    <w:uiPriority w:val="99"/>
    <w:unhideWhenUsed/>
    <w:rsid w:val="005D1E48"/>
    <w:pPr>
      <w:spacing w:after="120"/>
      <w:ind w:left="1152" w:right="720" w:hanging="1152"/>
      <w:jc w:val="left"/>
    </w:pPr>
    <w:rPr>
      <w:szCs w:val="20"/>
    </w:rPr>
  </w:style>
  <w:style w:type="paragraph" w:styleId="FootnoteText">
    <w:name w:val="footnote text"/>
    <w:basedOn w:val="Normal"/>
    <w:link w:val="FootnoteTextChar"/>
    <w:uiPriority w:val="99"/>
    <w:unhideWhenUsed/>
    <w:qFormat/>
    <w:rsid w:val="00BA7099"/>
    <w:pPr>
      <w:spacing w:before="120" w:after="120"/>
    </w:pPr>
    <w:rPr>
      <w:sz w:val="18"/>
      <w:szCs w:val="20"/>
      <w:lang w:val="es-PA"/>
    </w:rPr>
  </w:style>
  <w:style w:type="character" w:customStyle="1" w:styleId="FootnoteTextChar">
    <w:name w:val="Footnote Text Char"/>
    <w:basedOn w:val="DefaultParagraphFont"/>
    <w:link w:val="FootnoteText"/>
    <w:uiPriority w:val="99"/>
    <w:rsid w:val="00BA7099"/>
    <w:rPr>
      <w:rFonts w:ascii="Garamond" w:hAnsi="Garamond"/>
      <w:sz w:val="18"/>
      <w:szCs w:val="20"/>
      <w:lang w:val="es-PA"/>
    </w:rPr>
  </w:style>
  <w:style w:type="character" w:styleId="FootnoteReference">
    <w:name w:val="footnote reference"/>
    <w:aliases w:val="Nota de pie,Ref. de nota al pieREF1,referencia nota al pie,Ref,de nota al pie,Ref. de nota al pie2,Footnote symbol,Footnote"/>
    <w:basedOn w:val="DefaultParagraphFont"/>
    <w:uiPriority w:val="99"/>
    <w:unhideWhenUsed/>
    <w:rsid w:val="00451D0A"/>
    <w:rPr>
      <w:vertAlign w:val="superscript"/>
    </w:rPr>
  </w:style>
  <w:style w:type="paragraph" w:customStyle="1" w:styleId="PiedeFoto">
    <w:name w:val="Pie de Foto"/>
    <w:basedOn w:val="Normal"/>
    <w:next w:val="NoSpacing"/>
    <w:qFormat/>
    <w:rsid w:val="00D3721C"/>
    <w:pPr>
      <w:spacing w:before="120" w:after="120"/>
      <w:contextualSpacing/>
    </w:pPr>
    <w:rPr>
      <w:sz w:val="20"/>
    </w:rPr>
  </w:style>
  <w:style w:type="character" w:customStyle="1" w:styleId="NoSpacingChar">
    <w:name w:val="No Spacing Char"/>
    <w:basedOn w:val="DefaultParagraphFont"/>
    <w:link w:val="NoSpacing"/>
    <w:uiPriority w:val="1"/>
    <w:rsid w:val="000C10C7"/>
    <w:rPr>
      <w:rFonts w:ascii="Garamond" w:hAnsi="Garamond"/>
      <w:sz w:val="24"/>
      <w:lang w:val="es-CO"/>
    </w:rPr>
  </w:style>
  <w:style w:type="paragraph" w:styleId="NormalWeb">
    <w:name w:val="Normal (Web)"/>
    <w:basedOn w:val="Normal"/>
    <w:uiPriority w:val="99"/>
    <w:semiHidden/>
    <w:unhideWhenUsed/>
    <w:rsid w:val="00EA5D95"/>
    <w:pPr>
      <w:spacing w:before="100" w:beforeAutospacing="1" w:after="100" w:afterAutospacing="1"/>
      <w:jc w:val="left"/>
    </w:pPr>
    <w:rPr>
      <w:rFonts w:ascii="Times New Roman" w:eastAsiaTheme="minorEastAsia" w:hAnsi="Times New Roman" w:cs="Times New Roman"/>
      <w:szCs w:val="24"/>
      <w:lang w:val="en-US"/>
    </w:rPr>
  </w:style>
  <w:style w:type="paragraph" w:customStyle="1" w:styleId="NoSpacing2">
    <w:name w:val="No Spacing2"/>
    <w:basedOn w:val="Normal"/>
    <w:next w:val="Normal"/>
    <w:uiPriority w:val="2"/>
    <w:unhideWhenUsed/>
    <w:qFormat/>
    <w:rsid w:val="007D74C2"/>
    <w:pPr>
      <w:spacing w:after="0"/>
    </w:pPr>
    <w:rPr>
      <w:rFonts w:eastAsia="Calibri" w:cs="Times New Roman"/>
      <w:szCs w:val="24"/>
      <w:lang w:val="en-US"/>
    </w:rPr>
  </w:style>
  <w:style w:type="character" w:customStyle="1" w:styleId="LegendaCharChar1">
    <w:name w:val="Legenda Char Char1"/>
    <w:aliases w:val="Caption Char Char Char Char Char1,Caption Char Char Char Char Char Char Char Char Char Char Char Char Char Char Char Char Char Char Char Char Char Char Char Char Char1,Legenda Char Char1 Char Char Char Char Char,A Char"/>
    <w:basedOn w:val="DefaultParagraphFont"/>
    <w:uiPriority w:val="35"/>
    <w:locked/>
    <w:rsid w:val="007D74C2"/>
    <w:rPr>
      <w:rFonts w:ascii="Garamond" w:hAnsi="Garamond"/>
      <w:b/>
      <w:bCs/>
      <w:sz w:val="24"/>
      <w:szCs w:val="18"/>
      <w:lang w:val="es-PA"/>
    </w:rPr>
  </w:style>
  <w:style w:type="paragraph" w:customStyle="1" w:styleId="Textodetablas">
    <w:name w:val="Texto de tablas"/>
    <w:basedOn w:val="Normal"/>
    <w:rsid w:val="007D74C2"/>
    <w:pPr>
      <w:spacing w:after="0"/>
      <w:jc w:val="center"/>
    </w:pPr>
    <w:rPr>
      <w:rFonts w:ascii="Arial" w:eastAsia="Calibri" w:hAnsi="Arial" w:cs="Arial"/>
      <w:sz w:val="16"/>
      <w:szCs w:val="16"/>
    </w:rPr>
  </w:style>
  <w:style w:type="paragraph" w:customStyle="1" w:styleId="Notapidepgina">
    <w:name w:val="Nota pié de página"/>
    <w:basedOn w:val="Footer"/>
    <w:qFormat/>
    <w:rsid w:val="007D74C2"/>
    <w:pPr>
      <w:tabs>
        <w:tab w:val="right" w:pos="12960"/>
        <w:tab w:val="right" w:pos="21600"/>
      </w:tabs>
      <w:spacing w:before="120" w:after="120"/>
    </w:pPr>
    <w:rPr>
      <w:rFonts w:eastAsia="Cambria" w:cs="Times New Roman"/>
      <w:szCs w:val="20"/>
      <w:lang w:val="es-P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58587">
      <w:bodyDiv w:val="1"/>
      <w:marLeft w:val="0"/>
      <w:marRight w:val="0"/>
      <w:marTop w:val="0"/>
      <w:marBottom w:val="0"/>
      <w:divBdr>
        <w:top w:val="none" w:sz="0" w:space="0" w:color="auto"/>
        <w:left w:val="none" w:sz="0" w:space="0" w:color="auto"/>
        <w:bottom w:val="none" w:sz="0" w:space="0" w:color="auto"/>
        <w:right w:val="none" w:sz="0" w:space="0" w:color="auto"/>
      </w:divBdr>
    </w:div>
    <w:div w:id="93942148">
      <w:bodyDiv w:val="1"/>
      <w:marLeft w:val="0"/>
      <w:marRight w:val="0"/>
      <w:marTop w:val="0"/>
      <w:marBottom w:val="0"/>
      <w:divBdr>
        <w:top w:val="none" w:sz="0" w:space="0" w:color="auto"/>
        <w:left w:val="none" w:sz="0" w:space="0" w:color="auto"/>
        <w:bottom w:val="none" w:sz="0" w:space="0" w:color="auto"/>
        <w:right w:val="none" w:sz="0" w:space="0" w:color="auto"/>
      </w:divBdr>
    </w:div>
    <w:div w:id="441346674">
      <w:bodyDiv w:val="1"/>
      <w:marLeft w:val="0"/>
      <w:marRight w:val="0"/>
      <w:marTop w:val="0"/>
      <w:marBottom w:val="0"/>
      <w:divBdr>
        <w:top w:val="none" w:sz="0" w:space="0" w:color="auto"/>
        <w:left w:val="none" w:sz="0" w:space="0" w:color="auto"/>
        <w:bottom w:val="none" w:sz="0" w:space="0" w:color="auto"/>
        <w:right w:val="none" w:sz="0" w:space="0" w:color="auto"/>
      </w:divBdr>
    </w:div>
    <w:div w:id="442920961">
      <w:bodyDiv w:val="1"/>
      <w:marLeft w:val="0"/>
      <w:marRight w:val="0"/>
      <w:marTop w:val="0"/>
      <w:marBottom w:val="0"/>
      <w:divBdr>
        <w:top w:val="none" w:sz="0" w:space="0" w:color="auto"/>
        <w:left w:val="none" w:sz="0" w:space="0" w:color="auto"/>
        <w:bottom w:val="none" w:sz="0" w:space="0" w:color="auto"/>
        <w:right w:val="none" w:sz="0" w:space="0" w:color="auto"/>
      </w:divBdr>
    </w:div>
    <w:div w:id="582223949">
      <w:bodyDiv w:val="1"/>
      <w:marLeft w:val="0"/>
      <w:marRight w:val="0"/>
      <w:marTop w:val="0"/>
      <w:marBottom w:val="0"/>
      <w:divBdr>
        <w:top w:val="none" w:sz="0" w:space="0" w:color="auto"/>
        <w:left w:val="none" w:sz="0" w:space="0" w:color="auto"/>
        <w:bottom w:val="none" w:sz="0" w:space="0" w:color="auto"/>
        <w:right w:val="none" w:sz="0" w:space="0" w:color="auto"/>
      </w:divBdr>
    </w:div>
    <w:div w:id="860975291">
      <w:bodyDiv w:val="1"/>
      <w:marLeft w:val="0"/>
      <w:marRight w:val="0"/>
      <w:marTop w:val="0"/>
      <w:marBottom w:val="0"/>
      <w:divBdr>
        <w:top w:val="none" w:sz="0" w:space="0" w:color="auto"/>
        <w:left w:val="none" w:sz="0" w:space="0" w:color="auto"/>
        <w:bottom w:val="none" w:sz="0" w:space="0" w:color="auto"/>
        <w:right w:val="none" w:sz="0" w:space="0" w:color="auto"/>
      </w:divBdr>
    </w:div>
    <w:div w:id="1316422353">
      <w:bodyDiv w:val="1"/>
      <w:marLeft w:val="0"/>
      <w:marRight w:val="0"/>
      <w:marTop w:val="0"/>
      <w:marBottom w:val="0"/>
      <w:divBdr>
        <w:top w:val="none" w:sz="0" w:space="0" w:color="auto"/>
        <w:left w:val="none" w:sz="0" w:space="0" w:color="auto"/>
        <w:bottom w:val="none" w:sz="0" w:space="0" w:color="auto"/>
        <w:right w:val="none" w:sz="0" w:space="0" w:color="auto"/>
      </w:divBdr>
    </w:div>
    <w:div w:id="1328939137">
      <w:bodyDiv w:val="1"/>
      <w:marLeft w:val="0"/>
      <w:marRight w:val="0"/>
      <w:marTop w:val="0"/>
      <w:marBottom w:val="0"/>
      <w:divBdr>
        <w:top w:val="none" w:sz="0" w:space="0" w:color="auto"/>
        <w:left w:val="none" w:sz="0" w:space="0" w:color="auto"/>
        <w:bottom w:val="none" w:sz="0" w:space="0" w:color="auto"/>
        <w:right w:val="none" w:sz="0" w:space="0" w:color="auto"/>
      </w:divBdr>
    </w:div>
    <w:div w:id="1404180187">
      <w:bodyDiv w:val="1"/>
      <w:marLeft w:val="0"/>
      <w:marRight w:val="0"/>
      <w:marTop w:val="0"/>
      <w:marBottom w:val="0"/>
      <w:divBdr>
        <w:top w:val="none" w:sz="0" w:space="0" w:color="auto"/>
        <w:left w:val="none" w:sz="0" w:space="0" w:color="auto"/>
        <w:bottom w:val="none" w:sz="0" w:space="0" w:color="auto"/>
        <w:right w:val="none" w:sz="0" w:space="0" w:color="auto"/>
      </w:divBdr>
    </w:div>
    <w:div w:id="1468429357">
      <w:bodyDiv w:val="1"/>
      <w:marLeft w:val="0"/>
      <w:marRight w:val="0"/>
      <w:marTop w:val="0"/>
      <w:marBottom w:val="0"/>
      <w:divBdr>
        <w:top w:val="none" w:sz="0" w:space="0" w:color="auto"/>
        <w:left w:val="none" w:sz="0" w:space="0" w:color="auto"/>
        <w:bottom w:val="none" w:sz="0" w:space="0" w:color="auto"/>
        <w:right w:val="none" w:sz="0" w:space="0" w:color="auto"/>
      </w:divBdr>
    </w:div>
    <w:div w:id="1487933824">
      <w:bodyDiv w:val="1"/>
      <w:marLeft w:val="0"/>
      <w:marRight w:val="0"/>
      <w:marTop w:val="0"/>
      <w:marBottom w:val="0"/>
      <w:divBdr>
        <w:top w:val="none" w:sz="0" w:space="0" w:color="auto"/>
        <w:left w:val="none" w:sz="0" w:space="0" w:color="auto"/>
        <w:bottom w:val="none" w:sz="0" w:space="0" w:color="auto"/>
        <w:right w:val="none" w:sz="0" w:space="0" w:color="auto"/>
      </w:divBdr>
    </w:div>
    <w:div w:id="1590385141">
      <w:bodyDiv w:val="1"/>
      <w:marLeft w:val="0"/>
      <w:marRight w:val="0"/>
      <w:marTop w:val="0"/>
      <w:marBottom w:val="0"/>
      <w:divBdr>
        <w:top w:val="none" w:sz="0" w:space="0" w:color="auto"/>
        <w:left w:val="none" w:sz="0" w:space="0" w:color="auto"/>
        <w:bottom w:val="none" w:sz="0" w:space="0" w:color="auto"/>
        <w:right w:val="none" w:sz="0" w:space="0" w:color="auto"/>
      </w:divBdr>
    </w:div>
    <w:div w:id="1736274048">
      <w:bodyDiv w:val="1"/>
      <w:marLeft w:val="0"/>
      <w:marRight w:val="0"/>
      <w:marTop w:val="0"/>
      <w:marBottom w:val="0"/>
      <w:divBdr>
        <w:top w:val="none" w:sz="0" w:space="0" w:color="auto"/>
        <w:left w:val="none" w:sz="0" w:space="0" w:color="auto"/>
        <w:bottom w:val="none" w:sz="0" w:space="0" w:color="auto"/>
        <w:right w:val="none" w:sz="0" w:space="0" w:color="auto"/>
      </w:divBdr>
    </w:div>
    <w:div w:id="1851673700">
      <w:bodyDiv w:val="1"/>
      <w:marLeft w:val="0"/>
      <w:marRight w:val="0"/>
      <w:marTop w:val="0"/>
      <w:marBottom w:val="0"/>
      <w:divBdr>
        <w:top w:val="none" w:sz="0" w:space="0" w:color="auto"/>
        <w:left w:val="none" w:sz="0" w:space="0" w:color="auto"/>
        <w:bottom w:val="none" w:sz="0" w:space="0" w:color="auto"/>
        <w:right w:val="none" w:sz="0" w:space="0" w:color="auto"/>
      </w:divBdr>
    </w:div>
    <w:div w:id="1894583152">
      <w:bodyDiv w:val="1"/>
      <w:marLeft w:val="0"/>
      <w:marRight w:val="0"/>
      <w:marTop w:val="0"/>
      <w:marBottom w:val="0"/>
      <w:divBdr>
        <w:top w:val="none" w:sz="0" w:space="0" w:color="auto"/>
        <w:left w:val="none" w:sz="0" w:space="0" w:color="auto"/>
        <w:bottom w:val="none" w:sz="0" w:space="0" w:color="auto"/>
        <w:right w:val="none" w:sz="0" w:space="0" w:color="auto"/>
      </w:divBdr>
    </w:div>
    <w:div w:id="2079547446">
      <w:bodyDiv w:val="1"/>
      <w:marLeft w:val="0"/>
      <w:marRight w:val="0"/>
      <w:marTop w:val="0"/>
      <w:marBottom w:val="0"/>
      <w:divBdr>
        <w:top w:val="none" w:sz="0" w:space="0" w:color="auto"/>
        <w:left w:val="none" w:sz="0" w:space="0" w:color="auto"/>
        <w:bottom w:val="none" w:sz="0" w:space="0" w:color="auto"/>
        <w:right w:val="none" w:sz="0" w:space="0" w:color="auto"/>
      </w:divBdr>
    </w:div>
    <w:div w:id="213054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8.jpeg"/><Relationship Id="rId42" Type="http://schemas.openxmlformats.org/officeDocument/2006/relationships/image" Target="media/image19.jpeg"/><Relationship Id="rId63" Type="http://schemas.openxmlformats.org/officeDocument/2006/relationships/image" Target="media/image31.emf"/><Relationship Id="rId84" Type="http://schemas.openxmlformats.org/officeDocument/2006/relationships/image" Target="media/image52.png"/><Relationship Id="rId138" Type="http://schemas.openxmlformats.org/officeDocument/2006/relationships/footer" Target="footer23.xml"/><Relationship Id="rId107" Type="http://schemas.openxmlformats.org/officeDocument/2006/relationships/header" Target="header28.xml"/><Relationship Id="rId11" Type="http://schemas.openxmlformats.org/officeDocument/2006/relationships/oleObject" Target="embeddings/oleObject1.bin"/><Relationship Id="rId32" Type="http://schemas.openxmlformats.org/officeDocument/2006/relationships/image" Target="media/image17.emf"/><Relationship Id="rId53" Type="http://schemas.openxmlformats.org/officeDocument/2006/relationships/image" Target="media/image23.emf"/><Relationship Id="rId74" Type="http://schemas.openxmlformats.org/officeDocument/2006/relationships/image" Target="media/image42.png"/><Relationship Id="rId128"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54.emf"/><Relationship Id="rId95" Type="http://schemas.openxmlformats.org/officeDocument/2006/relationships/header" Target="header21.xm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0.jpeg"/><Relationship Id="rId48" Type="http://schemas.openxmlformats.org/officeDocument/2006/relationships/footer" Target="footer9.xml"/><Relationship Id="rId64" Type="http://schemas.openxmlformats.org/officeDocument/2006/relationships/image" Target="media/image32.emf"/><Relationship Id="rId69" Type="http://schemas.openxmlformats.org/officeDocument/2006/relationships/image" Target="media/image37.emf"/><Relationship Id="rId113" Type="http://schemas.openxmlformats.org/officeDocument/2006/relationships/header" Target="header31.xml"/><Relationship Id="rId118" Type="http://schemas.openxmlformats.org/officeDocument/2006/relationships/image" Target="media/image62.png"/><Relationship Id="rId134" Type="http://schemas.openxmlformats.org/officeDocument/2006/relationships/footer" Target="footer21.xml"/><Relationship Id="rId139" Type="http://schemas.openxmlformats.org/officeDocument/2006/relationships/header" Target="header36.xml"/><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header" Target="header7.xml"/><Relationship Id="rId38" Type="http://schemas.openxmlformats.org/officeDocument/2006/relationships/header" Target="header10.xml"/><Relationship Id="rId59" Type="http://schemas.openxmlformats.org/officeDocument/2006/relationships/image" Target="media/image27.png"/><Relationship Id="rId103" Type="http://schemas.openxmlformats.org/officeDocument/2006/relationships/header" Target="header25.xml"/><Relationship Id="rId108" Type="http://schemas.openxmlformats.org/officeDocument/2006/relationships/footer" Target="footer16.xml"/><Relationship Id="rId124" Type="http://schemas.openxmlformats.org/officeDocument/2006/relationships/image" Target="media/image68.emf"/><Relationship Id="rId129" Type="http://schemas.openxmlformats.org/officeDocument/2006/relationships/header" Target="header32.xml"/><Relationship Id="rId54" Type="http://schemas.openxmlformats.org/officeDocument/2006/relationships/image" Target="media/image24.emf"/><Relationship Id="rId70" Type="http://schemas.openxmlformats.org/officeDocument/2006/relationships/image" Target="media/image38.emf"/><Relationship Id="rId75" Type="http://schemas.openxmlformats.org/officeDocument/2006/relationships/image" Target="media/image43.png"/><Relationship Id="rId91" Type="http://schemas.openxmlformats.org/officeDocument/2006/relationships/image" Target="media/image55.emf"/><Relationship Id="rId96" Type="http://schemas.openxmlformats.org/officeDocument/2006/relationships/image" Target="media/image56.jpeg"/><Relationship Id="rId140" Type="http://schemas.openxmlformats.org/officeDocument/2006/relationships/footer" Target="footer24.xml"/><Relationship Id="rId14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header" Target="header14.xml"/><Relationship Id="rId114" Type="http://schemas.openxmlformats.org/officeDocument/2006/relationships/footer" Target="footer19.xml"/><Relationship Id="rId119" Type="http://schemas.openxmlformats.org/officeDocument/2006/relationships/image" Target="media/image63.png"/><Relationship Id="rId44" Type="http://schemas.openxmlformats.org/officeDocument/2006/relationships/header" Target="header12.xml"/><Relationship Id="rId60" Type="http://schemas.openxmlformats.org/officeDocument/2006/relationships/image" Target="media/image28.jpe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header" Target="header16.xml"/><Relationship Id="rId130" Type="http://schemas.openxmlformats.org/officeDocument/2006/relationships/footer" Target="footer20.xml"/><Relationship Id="rId135" Type="http://schemas.openxmlformats.org/officeDocument/2006/relationships/header" Target="header34.xml"/><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image" Target="media/image18.emf"/><Relationship Id="rId109" Type="http://schemas.openxmlformats.org/officeDocument/2006/relationships/header" Target="header29.xml"/><Relationship Id="rId34" Type="http://schemas.openxmlformats.org/officeDocument/2006/relationships/footer" Target="footer5.xml"/><Relationship Id="rId50" Type="http://schemas.openxmlformats.org/officeDocument/2006/relationships/footer" Target="footer10.xml"/><Relationship Id="rId55" Type="http://schemas.openxmlformats.org/officeDocument/2006/relationships/header" Target="header15.xml"/><Relationship Id="rId76" Type="http://schemas.openxmlformats.org/officeDocument/2006/relationships/image" Target="media/image44.png"/><Relationship Id="rId97" Type="http://schemas.openxmlformats.org/officeDocument/2006/relationships/header" Target="header22.xml"/><Relationship Id="rId104" Type="http://schemas.openxmlformats.org/officeDocument/2006/relationships/header" Target="header26.xml"/><Relationship Id="rId120" Type="http://schemas.openxmlformats.org/officeDocument/2006/relationships/image" Target="media/image64.png"/><Relationship Id="rId125" Type="http://schemas.openxmlformats.org/officeDocument/2006/relationships/image" Target="media/image69.jpeg"/><Relationship Id="rId141" Type="http://schemas.openxmlformats.org/officeDocument/2006/relationships/fontTable" Target="fontTable.xml"/><Relationship Id="rId146" Type="http://schemas.openxmlformats.org/officeDocument/2006/relationships/customXml" Target="../customXml/item5.xml"/><Relationship Id="rId7" Type="http://schemas.openxmlformats.org/officeDocument/2006/relationships/endnotes" Target="endnotes.xml"/><Relationship Id="rId71" Type="http://schemas.openxmlformats.org/officeDocument/2006/relationships/image" Target="media/image39.emf"/><Relationship Id="rId92" Type="http://schemas.openxmlformats.org/officeDocument/2006/relationships/header" Target="header19.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eader" Target="header11.xml"/><Relationship Id="rId45" Type="http://schemas.openxmlformats.org/officeDocument/2006/relationships/footer" Target="footer8.xml"/><Relationship Id="rId66" Type="http://schemas.openxmlformats.org/officeDocument/2006/relationships/image" Target="media/image34.emf"/><Relationship Id="rId87" Type="http://schemas.openxmlformats.org/officeDocument/2006/relationships/header" Target="header17.xml"/><Relationship Id="rId110" Type="http://schemas.openxmlformats.org/officeDocument/2006/relationships/footer" Target="footer17.xml"/><Relationship Id="rId115" Type="http://schemas.openxmlformats.org/officeDocument/2006/relationships/image" Target="media/image59.emf"/><Relationship Id="rId131" Type="http://schemas.openxmlformats.org/officeDocument/2006/relationships/image" Target="media/image73.png"/><Relationship Id="rId136" Type="http://schemas.openxmlformats.org/officeDocument/2006/relationships/footer" Target="footer22.xml"/><Relationship Id="rId61" Type="http://schemas.openxmlformats.org/officeDocument/2006/relationships/image" Target="media/image29.jpeg"/><Relationship Id="rId82" Type="http://schemas.openxmlformats.org/officeDocument/2006/relationships/image" Target="media/image50.png"/><Relationship Id="rId19" Type="http://schemas.openxmlformats.org/officeDocument/2006/relationships/image" Target="media/image6.emf"/><Relationship Id="rId14" Type="http://schemas.openxmlformats.org/officeDocument/2006/relationships/footer" Target="footer2.xml"/><Relationship Id="rId30" Type="http://schemas.openxmlformats.org/officeDocument/2006/relationships/header" Target="header6.xml"/><Relationship Id="rId35" Type="http://schemas.openxmlformats.org/officeDocument/2006/relationships/header" Target="header8.xml"/><Relationship Id="rId56" Type="http://schemas.openxmlformats.org/officeDocument/2006/relationships/footer" Target="footer11.xml"/><Relationship Id="rId77" Type="http://schemas.openxmlformats.org/officeDocument/2006/relationships/image" Target="media/image45.png"/><Relationship Id="rId100" Type="http://schemas.openxmlformats.org/officeDocument/2006/relationships/header" Target="header24.xml"/><Relationship Id="rId105" Type="http://schemas.openxmlformats.org/officeDocument/2006/relationships/footer" Target="footer15.xml"/><Relationship Id="rId126" Type="http://schemas.openxmlformats.org/officeDocument/2006/relationships/image" Target="media/image70.jpeg"/><Relationship Id="rId147" Type="http://schemas.openxmlformats.org/officeDocument/2006/relationships/customXml" Target="../customXml/item6.xml"/><Relationship Id="rId8" Type="http://schemas.openxmlformats.org/officeDocument/2006/relationships/header" Target="header1.xml"/><Relationship Id="rId51" Type="http://schemas.openxmlformats.org/officeDocument/2006/relationships/image" Target="media/image22.emf"/><Relationship Id="rId72" Type="http://schemas.openxmlformats.org/officeDocument/2006/relationships/image" Target="media/image40.emf"/><Relationship Id="rId93" Type="http://schemas.openxmlformats.org/officeDocument/2006/relationships/header" Target="header20.xml"/><Relationship Id="rId98" Type="http://schemas.openxmlformats.org/officeDocument/2006/relationships/header" Target="header23.xml"/><Relationship Id="rId121" Type="http://schemas.openxmlformats.org/officeDocument/2006/relationships/image" Target="media/image65.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1.emf"/><Relationship Id="rId67" Type="http://schemas.openxmlformats.org/officeDocument/2006/relationships/image" Target="media/image35.emf"/><Relationship Id="rId116" Type="http://schemas.openxmlformats.org/officeDocument/2006/relationships/image" Target="media/image60.png"/><Relationship Id="rId137" Type="http://schemas.openxmlformats.org/officeDocument/2006/relationships/header" Target="header35.xml"/><Relationship Id="rId20" Type="http://schemas.openxmlformats.org/officeDocument/2006/relationships/image" Target="media/image7.jpeg"/><Relationship Id="rId41" Type="http://schemas.openxmlformats.org/officeDocument/2006/relationships/footer" Target="footer7.xml"/><Relationship Id="rId62" Type="http://schemas.openxmlformats.org/officeDocument/2006/relationships/image" Target="media/image30.jpeg"/><Relationship Id="rId83" Type="http://schemas.openxmlformats.org/officeDocument/2006/relationships/image" Target="media/image51.png"/><Relationship Id="rId88" Type="http://schemas.openxmlformats.org/officeDocument/2006/relationships/footer" Target="footer12.xml"/><Relationship Id="rId111" Type="http://schemas.openxmlformats.org/officeDocument/2006/relationships/header" Target="header30.xml"/><Relationship Id="rId132" Type="http://schemas.openxmlformats.org/officeDocument/2006/relationships/image" Target="media/image74.png"/><Relationship Id="rId15" Type="http://schemas.openxmlformats.org/officeDocument/2006/relationships/header" Target="header4.xml"/><Relationship Id="rId36" Type="http://schemas.openxmlformats.org/officeDocument/2006/relationships/header" Target="header9.xml"/><Relationship Id="rId57" Type="http://schemas.openxmlformats.org/officeDocument/2006/relationships/image" Target="media/image25.png"/><Relationship Id="rId106" Type="http://schemas.openxmlformats.org/officeDocument/2006/relationships/header" Target="header27.xml"/><Relationship Id="rId127" Type="http://schemas.openxmlformats.org/officeDocument/2006/relationships/image" Target="media/image71.jpeg"/><Relationship Id="rId10" Type="http://schemas.openxmlformats.org/officeDocument/2006/relationships/image" Target="media/image4.wmf"/><Relationship Id="rId31" Type="http://schemas.openxmlformats.org/officeDocument/2006/relationships/footer" Target="footer4.xml"/><Relationship Id="rId52" Type="http://schemas.openxmlformats.org/officeDocument/2006/relationships/image" Target="cid:image003.jpg@01D08BD1.CD73ABC0" TargetMode="External"/><Relationship Id="rId73" Type="http://schemas.openxmlformats.org/officeDocument/2006/relationships/image" Target="media/image41.emf"/><Relationship Id="rId78" Type="http://schemas.openxmlformats.org/officeDocument/2006/relationships/image" Target="media/image46.png"/><Relationship Id="rId94" Type="http://schemas.openxmlformats.org/officeDocument/2006/relationships/footer" Target="footer13.xml"/><Relationship Id="rId99" Type="http://schemas.openxmlformats.org/officeDocument/2006/relationships/footer" Target="footer14.xml"/><Relationship Id="rId101" Type="http://schemas.openxmlformats.org/officeDocument/2006/relationships/image" Target="media/image57.emf"/><Relationship Id="rId122" Type="http://schemas.openxmlformats.org/officeDocument/2006/relationships/image" Target="media/image66.png"/><Relationship Id="rId14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3.jpeg"/><Relationship Id="rId47" Type="http://schemas.openxmlformats.org/officeDocument/2006/relationships/header" Target="header13.xml"/><Relationship Id="rId68" Type="http://schemas.openxmlformats.org/officeDocument/2006/relationships/image" Target="media/image36.png"/><Relationship Id="rId89" Type="http://schemas.openxmlformats.org/officeDocument/2006/relationships/header" Target="header18.xml"/><Relationship Id="rId112" Type="http://schemas.openxmlformats.org/officeDocument/2006/relationships/footer" Target="footer18.xml"/><Relationship Id="rId133" Type="http://schemas.openxmlformats.org/officeDocument/2006/relationships/header" Target="header33.xml"/><Relationship Id="rId16" Type="http://schemas.openxmlformats.org/officeDocument/2006/relationships/image" Target="media/image5.emf"/><Relationship Id="rId37" Type="http://schemas.openxmlformats.org/officeDocument/2006/relationships/footer" Target="footer6.xml"/><Relationship Id="rId58" Type="http://schemas.openxmlformats.org/officeDocument/2006/relationships/image" Target="media/image26.jpeg"/><Relationship Id="rId79" Type="http://schemas.openxmlformats.org/officeDocument/2006/relationships/image" Target="media/image47.png"/><Relationship Id="rId102" Type="http://schemas.openxmlformats.org/officeDocument/2006/relationships/image" Target="media/image58.emf"/><Relationship Id="rId123" Type="http://schemas.openxmlformats.org/officeDocument/2006/relationships/image" Target="media/image67.emf"/><Relationship Id="rId144"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file:///D:/Downloads/Sabana%20de%20Bogota-Sitios%20arqueologicos.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c456731dbc904a5fb605ec556c33e883 xmlns="9c571b2f-e523-4ab2-ba2e-09e151a03ef4">
      <Terms xmlns="http://schemas.microsoft.com/office/infopath/2007/PartnerControls"/>
    </c456731dbc904a5fb605ec556c33e883>
    <Project_x0020_Document_x0020_Type xmlns="9c571b2f-e523-4ab2-ba2e-09e151a03ef4" xsi:nil="true"/>
    <Business_x0020_Area xmlns="9c571b2f-e523-4ab2-ba2e-09e151a03ef4" xsi:nil="true"/>
    <IDBDocs_x0020_Number xmlns="9c571b2f-e523-4ab2-ba2e-09e151a03ef4">39504534</IDBDocs_x0020_Number>
    <TaxCatchAll xmlns="9c571b2f-e523-4ab2-ba2e-09e151a03ef4">
      <Value>5</Value>
      <Value>6</Value>
    </TaxCatchAll>
    <Phase xmlns="9c571b2f-e523-4ab2-ba2e-09e151a03ef4" xsi:nil="true"/>
    <SISCOR_x0020_Number xmlns="9c571b2f-e523-4ab2-ba2e-09e151a03ef4" xsi:nil="true"/>
    <Division_x0020_or_x0020_Unit xmlns="9c571b2f-e523-4ab2-ba2e-09e151a03ef4">VPS/ESG</Division_x0020_or_x0020_Unit>
    <o5138a91267540169645e33d09c9ddc6 xmlns="9c571b2f-e523-4ab2-ba2e-09e151a03ef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o5138a91267540169645e33d09c9ddc6>
    <Approval_x0020_Number xmlns="9c571b2f-e523-4ab2-ba2e-09e151a03ef4" xsi:nil="true"/>
    <Document_x0020_Author xmlns="9c571b2f-e523-4ab2-ba2e-09e151a03ef4">Paez Zamora, Juan Carlos</Document_x0020_Author>
    <e559ffcc31d34167856647188be35015 xmlns="9c571b2f-e523-4ab2-ba2e-09e151a03ef4">
      <Terms xmlns="http://schemas.microsoft.com/office/infopath/2007/PartnerControls"/>
    </e559ffcc31d34167856647188be35015>
    <Fiscal_x0020_Year_x0020_IDB xmlns="9c571b2f-e523-4ab2-ba2e-09e151a03ef4">2015</Fiscal_x0020_Year_x0020_IDB>
    <Other_x0020_Author xmlns="9c571b2f-e523-4ab2-ba2e-09e151a03ef4">Louis Berger</Other_x0020_Author>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fd0e48b6a66848a9885f717e5bbf40c4>
    <Project_x0020_Number xmlns="9c571b2f-e523-4ab2-ba2e-09e151a03ef4">CO-L1159</Project_x0020_Number>
    <Access_x0020_to_x0020_Information_x00a0_Policy xmlns="9c571b2f-e523-4ab2-ba2e-09e151a03ef4">Public</Access_x0020_to_x0020_Information_x00a0_Policy>
    <Package_x0020_Code xmlns="9c571b2f-e523-4ab2-ba2e-09e151a03ef4" xsi:nil="true"/>
    <m555d3814edf4817b4410a4e57f94ce9 xmlns="9c571b2f-e523-4ab2-ba2e-09e151a03ef4">
      <Terms xmlns="http://schemas.microsoft.com/office/infopath/2007/PartnerControls"/>
    </m555d3814edf4817b4410a4e57f94ce9>
    <Key_x0020_Document xmlns="9c571b2f-e523-4ab2-ba2e-09e151a03ef4">false</Key_x0020_Document>
    <j8b96605ee2f4c4e988849e658583fee xmlns="9c571b2f-e523-4ab2-ba2e-09e151a03ef4">
      <Terms xmlns="http://schemas.microsoft.com/office/infopath/2007/PartnerControls"/>
    </j8b96605ee2f4c4e988849e658583fee>
    <Migration_x0020_Info xmlns="9c571b2f-e523-4ab2-ba2e-09e151a03ef4">&lt;Data&gt;&lt;APPLICATION&gt;MS WORD&lt;/APPLICATION&gt;&lt;USER_STAGE&gt;Environmental Impact Assessments&lt;/USER_STAGE&gt;&lt;PD_OBJ_TYPE&gt;0&lt;/PD_OBJ_TYPE&gt;&lt;MAKERECORD&gt;N&lt;/MAKERECORD&gt;&lt;/Data&gt;</Migration_x0020_Info>
    <Operation_x0020_Type xmlns="9c571b2f-e523-4ab2-ba2e-09e151a03ef4" xsi:nil="true"/>
    <Document_x0020_Language_x0020_IDB xmlns="9c571b2f-e523-4ab2-ba2e-09e151a03ef4">Spanish</Document_x0020_Language_x0020_IDB>
    <Identifier xmlns="9c571b2f-e523-4ab2-ba2e-09e151a03ef4"> </Identifier>
    <Disclosure_x0020_Activity xmlns="9c571b2f-e523-4ab2-ba2e-09e151a03ef4">Environmental Impact Assessments</Disclosure_x0020_Activity>
    <Webtopic xmlns="9c571b2f-e523-4ab2-ba2e-09e151a03ef4">pa-man</Webtopic>
    <Publishing_x0020_House xmlns="9c571b2f-e523-4ab2-ba2e-09e151a03ef4" xsi:nil="true"/>
    <Issue_x0020_Date xmlns="9c571b2f-e523-4ab2-ba2e-09e151a03ef4" xsi:nil="true"/>
    <Publication_x0020_Type xmlns="9c571b2f-e523-4ab2-ba2e-09e151a03ef4" xsi:nil="true"/>
    <Abstract xmlns="9c571b2f-e523-4ab2-ba2e-09e151a03ef4" xsi:nil="true"/>
    <KP_x0020_Topics xmlns="9c571b2f-e523-4ab2-ba2e-09e151a03ef4" xsi:nil="true"/>
    <Editor1 xmlns="9c571b2f-e523-4ab2-ba2e-09e151a03ef4" xsi:nil="true"/>
    <Region xmlns="9c571b2f-e523-4ab2-ba2e-09e151a03ef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9C084D566BB4694EB5012E165DF483EC" ma:contentTypeVersion="0" ma:contentTypeDescription="A content type to manage public (operations) IDB documents" ma:contentTypeScope="" ma:versionID="6f6f3d17356de872f47beb2112e53f28">
  <xsd:schema xmlns:xsd="http://www.w3.org/2001/XMLSchema" xmlns:xs="http://www.w3.org/2001/XMLSchema" xmlns:p="http://schemas.microsoft.com/office/2006/metadata/properties" xmlns:ns2="9c571b2f-e523-4ab2-ba2e-09e151a03ef4" targetNamespace="http://schemas.microsoft.com/office/2006/metadata/properties" ma:root="true" ma:fieldsID="5e396acf9842407597efee5fc1224e8a"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060eec94-9ea5-4a7b-9f6d-cccf30bfb5dc}" ma:internalName="TaxCatchAll" ma:showField="CatchAllData" ma:web="de16acd7-ff20-4325-8e03-4fc85fddf82a">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060eec94-9ea5-4a7b-9f6d-cccf30bfb5dc}" ma:internalName="TaxCatchAllLabel" ma:readOnly="true" ma:showField="CatchAllDataLabel" ma:web="de16acd7-ff20-4325-8e03-4fc85fddf82a">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cf0be0ad-272c-4e7f-a157-3f0abda6cde5" ContentTypeId="0x01010046CF21643EE8D14686A648AA6DAD0892" PreviousValue="false"/>
</file>

<file path=customXml/item4.xml><?xml version="1.0" encoding="utf-8"?>
<b:Sources xmlns:b="http://schemas.openxmlformats.org/officeDocument/2006/bibliography" xmlns="http://schemas.openxmlformats.org/officeDocument/2006/bibliography" SelectedStyle="\APASixthEditionOfficeOnline.xsl" StyleName="APA" Version="6">
  <b:Source>
    <b:Tag>Bot08</b:Tag>
    <b:SourceType>BookSection</b:SourceType>
    <b:Guid>{8B159106-3F62-4A70-8AC8-3620C99A40FB}</b:Guid>
    <b:Author>
      <b:Author>
        <b:NameList>
          <b:Person>
            <b:Last>Botiva</b:Last>
          </b:Person>
        </b:NameList>
      </b:Author>
      <b:BookAuthor>
        <b:NameList>
          <b:Person>
            <b:Last>Fajardo Sánchez Catalina</b:Last>
            <b:First>Citado</b:First>
            <b:Middle>en</b:Middle>
          </b:Person>
        </b:NameList>
      </b:BookAuthor>
    </b:Author>
    <b:Title>Relación entre la percepción de seguridad alimentaria y elestado nutricional de los miembros de un grupo de hogares del municipio de Guasca - Cundinamarca.</b:Title>
    <b:BookTitle>Trabajo de Grado, Pontificia Universidad Javeriana, Facultad de Ciencias de Nutrición</b:BookTitle>
    <b:Year>2008</b:Year>
    <b:City>Bogotá</b:City>
    <b:RefOrder>4</b:RefOrder>
  </b:Source>
  <b:Source>
    <b:Tag>Faj08</b:Tag>
    <b:SourceType>BookSection</b:SourceType>
    <b:Guid>{037CB84D-E132-433B-94ED-7C4A56BCF2D5}</b:Guid>
    <b:Author>
      <b:Author>
        <b:NameList>
          <b:Person>
            <b:Last>Sánchez</b:Last>
            <b:First>Catalina</b:First>
            <b:Middle>Fajardo</b:Middle>
          </b:Person>
        </b:NameList>
      </b:Author>
    </b:Author>
    <b:Title>Relación entre la percepción de seguridad alimentaria y elestado nutricional de los miembros de un grupo de hogares del municipio de Guasca - Cundinamarca</b:Title>
    <b:BookTitle>Trabajo de Grado, Pontificia Universidad Javeriana. Facultad de Ciencia, Carrera de Nutrición y Dietética.</b:BookTitle>
    <b:Year>2008</b:Year>
    <b:City>Bogotá</b:City>
    <b:RefOrder>5</b:RefOrder>
  </b:Source>
  <b:Source>
    <b:Tag>CAR</b:Tag>
    <b:SourceType>BookSection</b:SourceType>
    <b:Guid>{2DD5AE65-1CF1-4D56-BA81-D4ECCC5199C3}</b:Guid>
    <b:Author>
      <b:Author>
        <b:NameList>
          <b:Person>
            <b:Last>AGS</b:Last>
            <b:First>CAR-</b:First>
            <b:Middle>Adean Geological Services</b:Middle>
          </b:Person>
        </b:NameList>
      </b:Author>
      <b:BookAuthor>
        <b:NameList>
          <b:Person>
            <b:Last>Services</b:Last>
            <b:First>AGS)</b:First>
            <b:Middle>CAR- Adean Geological</b:Middle>
          </b:Person>
        </b:NameList>
      </b:BookAuthor>
    </b:Author>
    <b:Title>Elaboración del Diagnóstico, Prospectiva y Formulación  Cuenca Hidrográfica del Rio Gachetá, Subcuenca del río Sueva.</b:Title>
    <b:City>Bogotá</b:City>
    <b:Year>Sfa</b:Year>
    <b:RefOrder>6</b:RefOrder>
  </b:Source>
  <b:Source>
    <b:Tag>htt</b:Tag>
    <b:SourceType>InternetSite</b:SourceType>
    <b:Guid>{B4BAC945-B61F-4053-8449-980D646A9FED}</b:Guid>
    <b:Title>IDECUT</b:Title>
    <b:Author>
      <b:Author>
        <b:NameList>
          <b:Person>
            <b:Last>IDECUT</b:Last>
            <b:First>Instituto</b:First>
            <b:Middle>Departamental de Cultura y Turismo de Cundinamarca</b:Middle>
          </b:Person>
        </b:NameList>
      </b:Author>
    </b:Author>
    <b:YearAccessed>2015</b:YearAccessed>
    <b:MonthAccessed>Febrero</b:MonthAccessed>
    <b:URL>http://www.idecut.gov.co/index.php/almeidas/sesquile</b:URL>
    <b:Year>Sf</b:Year>
    <b:RefOrder>7</b:RefOrder>
  </b:Source>
  <b:Source>
    <b:Tag>AlcSf</b:Tag>
    <b:SourceType>BookSection</b:SourceType>
    <b:Guid>{969DFF2F-878E-4FC0-AD5B-E944DB3B5C04}</b:Guid>
    <b:Author>
      <b:Author>
        <b:NameList>
          <b:Person>
            <b:Last>Guatavita</b:Last>
            <b:First>Alcaldía</b:First>
            <b:Middle>Municipio de</b:Middle>
          </b:Person>
        </b:NameList>
      </b:Author>
    </b:Author>
    <b:BookTitle>Semillas de Amor para Guatavita</b:BookTitle>
    <b:Year>Sf</b:Year>
    <b:City>Guatavita</b:City>
    <b:RefOrder>8</b:RefOrder>
  </b:Source>
  <b:Source>
    <b:Tag>DepSf</b:Tag>
    <b:SourceType>Book</b:SourceType>
    <b:Guid>{AEB83CCB-8033-484B-852D-4BE14BCF6A77}</b:Guid>
    <b:Author>
      <b:Author>
        <b:NameList>
          <b:Person>
            <b:Last>Cundinamarca</b:Last>
            <b:First>Departamento</b:First>
            <b:Middle>de</b:Middle>
          </b:Person>
        </b:NameList>
      </b:Author>
    </b:Author>
    <b:Title>Choachí Turistico: Rutas, Leyendas, Constumbres y Gastronomía</b:Title>
    <b:Year>Sf</b:Year>
    <b:RefOrder>9</b:RefOrder>
  </b:Source>
  <b:Source>
    <b:Tag>AlcSf2</b:Tag>
    <b:SourceType>Book</b:SourceType>
    <b:Guid>{F3B82891-A46A-FE4D-B59C-776EEB2028E8}</b:Guid>
    <b:Author>
      <b:Author>
        <b:NameList>
          <b:Person>
            <b:Last>Choachí</b:Last>
            <b:First>Alcaldía</b:First>
            <b:Middle>Municipio de</b:Middle>
          </b:Person>
        </b:NameList>
      </b:Author>
    </b:Author>
    <b:Title>Plan Integral Unico PIU</b:Title>
    <b:Year>Sf</b:Year>
    <b:RefOrder>10</b:RefOrder>
  </b:Source>
  <b:Source>
    <b:Tag>UNI12</b:Tag>
    <b:SourceType>Report</b:SourceType>
    <b:Guid>{B3332AE2-B693-4993-B635-00C98F6E1952}</b:Guid>
    <b:Author>
      <b:Author>
        <b:Corporate>Comentado de Unión Temporal Turistico Cudisán</b:Corporate>
      </b:Author>
    </b:Author>
    <b:Year>2012</b:Year>
    <b:Month>Julio</b:Month>
    <b:YearAccessed>2015</b:YearAccessed>
    <b:MonthAccessed>Febrero</b:MonthAccessed>
    <b:Title>PLAN DE DESARROLLO TURÍSTICO DE CUNDINAMARCA</b:Title>
    <b:City>Bogotá</b:City>
    <b:RefOrder>11</b:RefOrder>
  </b:Source>
  <b:Source>
    <b:Tag>Alc09</b:Tag>
    <b:SourceType>BookSection</b:SourceType>
    <b:Guid>{714FA82D-FC97-48DE-8CD9-03D0BC11F23B}</b:Guid>
    <b:Author>
      <b:Author>
        <b:NameList>
          <b:Person>
            <b:Last>Guatavita</b:Last>
            <b:First>Alcaldía</b:First>
            <b:Middle>Municipio de</b:Middle>
          </b:Person>
        </b:NameList>
      </b:Author>
    </b:Author>
    <b:Year>2009</b:Year>
    <b:City>Guatavita</b:City>
    <b:BookTitle>Oferta y Demanda de Turismo Guatavita. Oficina de Cultura, Turismo, Recreación y Deportes</b:BookTitle>
    <b:RefOrder>1</b:RefOrder>
  </b:Source>
  <b:Source>
    <b:Tag>Con12</b:Tag>
    <b:SourceType>BookSection</b:SourceType>
    <b:Guid>{17AC1EAF-B797-4F19-853D-92FC8ACED405}</b:Guid>
    <b:Author>
      <b:Author>
        <b:NameList>
          <b:Person>
            <b:Last>Guasca</b:Last>
            <b:First>Concejo</b:First>
            <b:Middle>Municipal de</b:Middle>
          </b:Person>
        </b:NameList>
      </b:Author>
    </b:Author>
    <b:Title>Plan de Salud Territorial: Comprometidos con la Salud de Guasca 2012-2015</b:Title>
    <b:Year>2012</b:Year>
    <b:City>Guasca</b:City>
    <b:RefOrder>2</b:RefOrder>
  </b:Source>
  <b:Source>
    <b:Tag>Alc02</b:Tag>
    <b:SourceType>Report</b:SourceType>
    <b:Guid>{2C735E2A-73BE-4638-B648-95C2055383E1}</b:Guid>
    <b:Title>Diagnóstico Plan de Desarrollo 2012-2015</b:Title>
    <b:Year>2102</b:Year>
    <b:Publisher>Alcaldía Municipal Cáqueza</b:Publisher>
    <b:City>Cáqueza</b:City>
    <b:Author>
      <b:Author>
        <b:NameList>
          <b:Person>
            <b:Last>Alcaldía Municipal de Cáqueza</b:Last>
          </b:Person>
        </b:NameList>
      </b:Author>
    </b:Author>
    <b:RefOrder>3</b:RefOrder>
  </b:Source>
</b:Sources>
</file>

<file path=customXml/item5.xml><?xml version="1.0" encoding="utf-8"?>
<?mso-contentType ?>
<spe:Receivers xmlns:spe="http://schemas.microsoft.com/sharepoint/event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BD6435A-298E-4126-AD00-6DDA7D661437}"/>
</file>

<file path=customXml/itemProps2.xml><?xml version="1.0" encoding="utf-8"?>
<ds:datastoreItem xmlns:ds="http://schemas.openxmlformats.org/officeDocument/2006/customXml" ds:itemID="{BA6AE0AD-191B-4AF8-8C3D-A84223373519}"/>
</file>

<file path=customXml/itemProps3.xml><?xml version="1.0" encoding="utf-8"?>
<ds:datastoreItem xmlns:ds="http://schemas.openxmlformats.org/officeDocument/2006/customXml" ds:itemID="{245D6660-5673-4498-AE92-C15C2A75DC45}"/>
</file>

<file path=customXml/itemProps4.xml><?xml version="1.0" encoding="utf-8"?>
<ds:datastoreItem xmlns:ds="http://schemas.openxmlformats.org/officeDocument/2006/customXml" ds:itemID="{08FB4129-0B01-4EC3-92AA-59E152E9A5E4}"/>
</file>

<file path=customXml/itemProps5.xml><?xml version="1.0" encoding="utf-8"?>
<ds:datastoreItem xmlns:ds="http://schemas.openxmlformats.org/officeDocument/2006/customXml" ds:itemID="{42880748-7401-4B2C-BD6C-758865292F4D}"/>
</file>

<file path=customXml/itemProps6.xml><?xml version="1.0" encoding="utf-8"?>
<ds:datastoreItem xmlns:ds="http://schemas.openxmlformats.org/officeDocument/2006/customXml" ds:itemID="{4391651E-FCA4-44ED-9FA1-71CF9A544FA7}"/>
</file>

<file path=docProps/app.xml><?xml version="1.0" encoding="utf-8"?>
<Properties xmlns="http://schemas.openxmlformats.org/officeDocument/2006/extended-properties" xmlns:vt="http://schemas.openxmlformats.org/officeDocument/2006/docPropsVTypes">
  <Template>Normal.dotm</Template>
  <TotalTime>47</TotalTime>
  <Pages>159</Pages>
  <Words>54949</Words>
  <Characters>313211</Characters>
  <Application>Microsoft Office Word</Application>
  <DocSecurity>0</DocSecurity>
  <Lines>2610</Lines>
  <Paragraphs>734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367426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CO-L1159 Perimetral Oriental de Bogotá_  EIA Cap 04 - Descripción de impactos </dc:title>
  <dc:subject/>
  <dc:creator>Ibanez, Zuleika</dc:creator>
  <cp:keywords/>
  <dc:description/>
  <cp:lastModifiedBy>Aysa, Julio</cp:lastModifiedBy>
  <cp:revision>4</cp:revision>
  <cp:lastPrinted>2015-07-09T09:28:00Z</cp:lastPrinted>
  <dcterms:created xsi:type="dcterms:W3CDTF">2015-09-11T21:37:00Z</dcterms:created>
  <dcterms:modified xsi:type="dcterms:W3CDTF">2015-09-11T22:25:00Z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0x01010046CF21643EE8D14686A648AA6DAD0892009C084D566BB4694EB5012E165DF483EC</vt:lpwstr>
  </property>
  <property fmtid="{D5CDD505-2E9C-101B-9397-08002B2CF9AE}" pid="3" name="TaxKeyword">
    <vt:lpwstr/>
  </property>
  <property fmtid="{D5CDD505-2E9C-101B-9397-08002B2CF9AE}" pid="4" name="Function Operations IDB">
    <vt:lpwstr>6;#IDBDocs|cca77002-e150-4b2d-ab1f-1d7a7cdcae16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5;#Unclassified|a6dff32e-d477-44cd-a56b-85efe9e0a56c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5;#Unclassified|a6dff32e-d477-44cd-a56b-85efe9e0a56c</vt:lpwstr>
  </property>
  <property fmtid="{D5CDD505-2E9C-101B-9397-08002B2CF9AE}" pid="12" name="To:">
    <vt:lpwstr/>
  </property>
  <property fmtid="{D5CDD505-2E9C-101B-9397-08002B2CF9AE}" pid="13" name="From:">
    <vt:lpwstr>Louis Berger</vt:lpwstr>
  </property>
  <property fmtid="{D5CDD505-2E9C-101B-9397-08002B2CF9AE}" pid="14" name="Sector IDB">
    <vt:lpwstr/>
  </property>
  <property fmtid="{D5CDD505-2E9C-101B-9397-08002B2CF9AE}" pid="15" name="Sub-Sector">
    <vt:lpwstr/>
  </property>
</Properties>
</file>