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91C" w14:textId="77777777" w:rsidR="00232DCD" w:rsidRPr="00387B0F" w:rsidRDefault="00232DCD" w:rsidP="00232DCD">
      <w:pPr>
        <w:jc w:val="center"/>
        <w:rPr>
          <w:rFonts w:ascii="Arial" w:hAnsi="Arial" w:cs="Arial"/>
          <w:lang w:val="es-AR"/>
        </w:rPr>
      </w:pPr>
    </w:p>
    <w:p w14:paraId="3D694B3E" w14:textId="77777777" w:rsidR="00232DCD" w:rsidRPr="00387B0F" w:rsidRDefault="00232DCD" w:rsidP="00232DCD">
      <w:pPr>
        <w:jc w:val="center"/>
        <w:rPr>
          <w:rFonts w:ascii="Arial" w:hAnsi="Arial" w:cs="Arial"/>
          <w:b/>
          <w:smallCaps/>
          <w:lang w:val="es-AR"/>
        </w:rPr>
      </w:pPr>
      <w:r w:rsidRPr="00387B0F">
        <w:rPr>
          <w:rFonts w:ascii="Arial" w:hAnsi="Arial" w:cs="Arial"/>
          <w:b/>
          <w:smallCaps/>
          <w:lang w:val="es-AR"/>
        </w:rPr>
        <w:t>Document</w:t>
      </w:r>
      <w:r w:rsidR="00C21376" w:rsidRPr="00387B0F">
        <w:rPr>
          <w:rFonts w:ascii="Arial" w:hAnsi="Arial" w:cs="Arial"/>
          <w:b/>
          <w:smallCaps/>
          <w:lang w:val="es-AR"/>
        </w:rPr>
        <w:t>o</w:t>
      </w:r>
      <w:r w:rsidRPr="00387B0F">
        <w:rPr>
          <w:rFonts w:ascii="Arial" w:hAnsi="Arial" w:cs="Arial"/>
          <w:b/>
          <w:smallCaps/>
          <w:lang w:val="es-AR"/>
        </w:rPr>
        <w:t xml:space="preserve"> </w:t>
      </w:r>
      <w:r w:rsidR="00C21376" w:rsidRPr="00387B0F">
        <w:rPr>
          <w:rFonts w:ascii="Arial" w:hAnsi="Arial" w:cs="Arial"/>
          <w:b/>
          <w:smallCaps/>
          <w:lang w:val="es-AR"/>
        </w:rPr>
        <w:t xml:space="preserve">del Banco Interamericano de </w:t>
      </w:r>
      <w:r w:rsidRPr="00387B0F">
        <w:rPr>
          <w:rFonts w:ascii="Arial" w:hAnsi="Arial" w:cs="Arial"/>
          <w:b/>
          <w:smallCaps/>
          <w:lang w:val="es-AR"/>
        </w:rPr>
        <w:t>De</w:t>
      </w:r>
      <w:r w:rsidR="00C21376" w:rsidRPr="00387B0F">
        <w:rPr>
          <w:rFonts w:ascii="Arial" w:hAnsi="Arial" w:cs="Arial"/>
          <w:b/>
          <w:smallCaps/>
          <w:lang w:val="es-AR"/>
        </w:rPr>
        <w:t>sarrollo</w:t>
      </w:r>
    </w:p>
    <w:p w14:paraId="0B785BB9" w14:textId="77777777" w:rsidR="00232DCD" w:rsidRPr="00387B0F" w:rsidRDefault="00232DCD" w:rsidP="00232DCD">
      <w:pPr>
        <w:rPr>
          <w:rFonts w:ascii="Arial" w:hAnsi="Arial" w:cs="Arial"/>
          <w:smallCaps/>
          <w:lang w:val="es-AR"/>
        </w:rPr>
      </w:pPr>
    </w:p>
    <w:p w14:paraId="236385A6" w14:textId="77777777" w:rsidR="00232DCD" w:rsidRPr="00387B0F" w:rsidRDefault="00232DCD" w:rsidP="00232DCD">
      <w:pPr>
        <w:rPr>
          <w:rFonts w:ascii="Arial" w:hAnsi="Arial" w:cs="Arial"/>
          <w:smallCaps/>
          <w:lang w:val="es-AR"/>
        </w:rPr>
      </w:pPr>
    </w:p>
    <w:p w14:paraId="3C0B090C" w14:textId="77777777" w:rsidR="00232DCD" w:rsidRPr="00387B0F" w:rsidRDefault="00232DCD" w:rsidP="00232DCD">
      <w:pPr>
        <w:rPr>
          <w:rFonts w:ascii="Arial" w:hAnsi="Arial" w:cs="Arial"/>
          <w:smallCaps/>
          <w:lang w:val="es-AR"/>
        </w:rPr>
      </w:pPr>
    </w:p>
    <w:p w14:paraId="0E66DFBD" w14:textId="77777777" w:rsidR="00232DCD" w:rsidRPr="00387B0F" w:rsidRDefault="00232DCD" w:rsidP="00232DCD">
      <w:pPr>
        <w:rPr>
          <w:rFonts w:ascii="Arial" w:hAnsi="Arial" w:cs="Arial"/>
          <w:smallCaps/>
          <w:lang w:val="es-AR"/>
        </w:rPr>
      </w:pPr>
    </w:p>
    <w:p w14:paraId="1BA208FD" w14:textId="614AF389" w:rsidR="00232DCD" w:rsidRPr="00387B0F" w:rsidRDefault="001C6E58" w:rsidP="00232DCD">
      <w:pPr>
        <w:jc w:val="center"/>
        <w:rPr>
          <w:rFonts w:ascii="Arial" w:hAnsi="Arial" w:cs="Arial"/>
          <w:smallCaps/>
          <w:lang w:val="es-AR"/>
        </w:rPr>
      </w:pPr>
      <w:r w:rsidRPr="00387B0F">
        <w:rPr>
          <w:rFonts w:ascii="Arial" w:hAnsi="Arial" w:cs="Arial"/>
          <w:smallCaps/>
          <w:noProof/>
          <w:lang w:val="es-AR"/>
        </w:rPr>
        <w:drawing>
          <wp:inline distT="0" distB="0" distL="0" distR="0" wp14:anchorId="2AEC2721" wp14:editId="2E516610">
            <wp:extent cx="2963057" cy="1620595"/>
            <wp:effectExtent l="0" t="0" r="0" b="0"/>
            <wp:docPr id="2"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ppData\Local\Microsoft\Windows\Temporary Internet Files\Content.Outlook\Y94DSEE4\bid_espanâol_LR_72dpi_RGB (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312" cy="1622375"/>
                    </a:xfrm>
                    <a:prstGeom prst="rect">
                      <a:avLst/>
                    </a:prstGeom>
                    <a:noFill/>
                    <a:ln>
                      <a:noFill/>
                    </a:ln>
                  </pic:spPr>
                </pic:pic>
              </a:graphicData>
            </a:graphic>
          </wp:inline>
        </w:drawing>
      </w:r>
    </w:p>
    <w:p w14:paraId="323F95A6" w14:textId="77777777" w:rsidR="00232DCD" w:rsidRPr="00387B0F" w:rsidRDefault="00232DCD" w:rsidP="00232DCD">
      <w:pPr>
        <w:rPr>
          <w:rFonts w:ascii="Arial" w:hAnsi="Arial" w:cs="Arial"/>
          <w:smallCaps/>
          <w:lang w:val="es-AR"/>
        </w:rPr>
      </w:pPr>
    </w:p>
    <w:p w14:paraId="4C5CBC93" w14:textId="77777777" w:rsidR="00232DCD" w:rsidRPr="00387B0F" w:rsidRDefault="00232DCD" w:rsidP="00232DCD">
      <w:pPr>
        <w:rPr>
          <w:rFonts w:ascii="Arial" w:hAnsi="Arial" w:cs="Arial"/>
          <w:smallCaps/>
          <w:lang w:val="es-AR"/>
        </w:rPr>
      </w:pPr>
    </w:p>
    <w:p w14:paraId="1CBB20E1" w14:textId="011BD641" w:rsidR="00232DCD" w:rsidRPr="00387B0F" w:rsidRDefault="00923D9C" w:rsidP="00232DCD">
      <w:pPr>
        <w:jc w:val="center"/>
        <w:rPr>
          <w:rFonts w:ascii="Arial" w:hAnsi="Arial" w:cs="Arial"/>
          <w:b/>
          <w:smallCaps/>
          <w:lang w:val="es-AR"/>
        </w:rPr>
      </w:pPr>
      <w:r w:rsidRPr="00387B0F">
        <w:rPr>
          <w:rFonts w:ascii="Arial" w:hAnsi="Arial" w:cs="Arial"/>
          <w:b/>
          <w:smallCaps/>
          <w:lang w:val="es-AR"/>
        </w:rPr>
        <w:t>Argentina</w:t>
      </w:r>
    </w:p>
    <w:p w14:paraId="000ABE73" w14:textId="12097C20" w:rsidR="00923D9C" w:rsidRPr="00387B0F" w:rsidRDefault="00923D9C" w:rsidP="00923D9C">
      <w:pPr>
        <w:jc w:val="center"/>
        <w:rPr>
          <w:rFonts w:ascii="Arial" w:hAnsi="Arial" w:cs="Arial"/>
          <w:b/>
          <w:smallCaps/>
          <w:lang w:val="es-AR"/>
        </w:rPr>
      </w:pPr>
      <w:r w:rsidRPr="00387B0F">
        <w:rPr>
          <w:rFonts w:ascii="Arial" w:hAnsi="Arial" w:cs="Arial"/>
          <w:b/>
          <w:smallCaps/>
          <w:lang w:val="es-AR"/>
        </w:rPr>
        <w:t>Programa de Fortalecimiento de la Gestión Provincial II, Línea de Crédito Condicional para Proyectos de Inversión (CCLIP) y Primera Operación</w:t>
      </w:r>
    </w:p>
    <w:p w14:paraId="79119897" w14:textId="6F241BC4" w:rsidR="00232DCD" w:rsidRPr="00387B0F" w:rsidRDefault="00923D9C" w:rsidP="00923D9C">
      <w:pPr>
        <w:jc w:val="center"/>
        <w:rPr>
          <w:rFonts w:ascii="Arial" w:hAnsi="Arial" w:cs="Arial"/>
          <w:b/>
          <w:smallCaps/>
          <w:lang w:val="es-AR"/>
        </w:rPr>
      </w:pPr>
      <w:r w:rsidRPr="00387B0F">
        <w:rPr>
          <w:rFonts w:ascii="Arial" w:hAnsi="Arial" w:cs="Arial"/>
          <w:b/>
          <w:smallCaps/>
          <w:lang w:val="es-AR"/>
        </w:rPr>
        <w:t xml:space="preserve"> AR-O0007/AR-L1285</w:t>
      </w:r>
    </w:p>
    <w:p w14:paraId="3317DC5B" w14:textId="77777777" w:rsidR="00232DCD" w:rsidRPr="00387B0F" w:rsidRDefault="00232DCD" w:rsidP="00232DCD">
      <w:pPr>
        <w:jc w:val="center"/>
        <w:rPr>
          <w:rFonts w:ascii="Arial" w:hAnsi="Arial" w:cs="Arial"/>
          <w:smallCaps/>
          <w:lang w:val="es-AR"/>
        </w:rPr>
      </w:pPr>
    </w:p>
    <w:p w14:paraId="356D6082" w14:textId="77777777" w:rsidR="00232DCD" w:rsidRPr="00387B0F" w:rsidRDefault="00232DCD" w:rsidP="00232DCD">
      <w:pPr>
        <w:jc w:val="center"/>
        <w:rPr>
          <w:rFonts w:ascii="Arial" w:hAnsi="Arial" w:cs="Arial"/>
          <w:smallCaps/>
          <w:lang w:val="es-AR"/>
        </w:rPr>
      </w:pPr>
    </w:p>
    <w:p w14:paraId="401C1FB6" w14:textId="77777777" w:rsidR="00232DCD" w:rsidRPr="00387B0F" w:rsidRDefault="00232DCD" w:rsidP="00232DCD">
      <w:pPr>
        <w:jc w:val="center"/>
        <w:rPr>
          <w:rFonts w:ascii="Arial" w:hAnsi="Arial" w:cs="Arial"/>
          <w:smallCaps/>
          <w:lang w:val="es-AR"/>
        </w:rPr>
      </w:pPr>
    </w:p>
    <w:p w14:paraId="11F963B5" w14:textId="77777777" w:rsidR="00232DCD" w:rsidRPr="00387B0F" w:rsidRDefault="00232DCD" w:rsidP="00232DCD">
      <w:pPr>
        <w:jc w:val="center"/>
        <w:rPr>
          <w:rFonts w:ascii="Arial" w:hAnsi="Arial" w:cs="Arial"/>
          <w:smallCaps/>
          <w:lang w:val="es-AR"/>
        </w:rPr>
      </w:pPr>
    </w:p>
    <w:p w14:paraId="2772E162" w14:textId="08205D89" w:rsidR="00232DCD" w:rsidRPr="00387B0F" w:rsidRDefault="00794921" w:rsidP="00232DCD">
      <w:pPr>
        <w:jc w:val="center"/>
        <w:rPr>
          <w:rFonts w:ascii="Arial" w:hAnsi="Arial" w:cs="Arial"/>
          <w:b/>
          <w:bCs/>
          <w:caps/>
          <w:lang w:val="es-AR"/>
        </w:rPr>
      </w:pPr>
      <w:r w:rsidRPr="00387B0F">
        <w:rPr>
          <w:rFonts w:ascii="Arial" w:hAnsi="Arial" w:cs="Arial"/>
          <w:b/>
          <w:bCs/>
          <w:caps/>
          <w:lang w:val="es-AR"/>
        </w:rPr>
        <w:t>Informe de gestió</w:t>
      </w:r>
      <w:r w:rsidR="00C21376" w:rsidRPr="00387B0F">
        <w:rPr>
          <w:rFonts w:ascii="Arial" w:hAnsi="Arial" w:cs="Arial"/>
          <w:b/>
          <w:bCs/>
          <w:caps/>
          <w:lang w:val="es-AR"/>
        </w:rPr>
        <w:t>n ambiental y social</w:t>
      </w:r>
    </w:p>
    <w:p w14:paraId="7D3D4324" w14:textId="6D0AFC53" w:rsidR="00232DCD" w:rsidRPr="00387B0F" w:rsidRDefault="00232DCD" w:rsidP="00232DCD">
      <w:pPr>
        <w:jc w:val="center"/>
        <w:rPr>
          <w:rFonts w:ascii="Arial" w:hAnsi="Arial" w:cs="Arial"/>
          <w:b/>
          <w:smallCaps/>
          <w:lang w:val="es-AR"/>
        </w:rPr>
      </w:pPr>
      <w:r w:rsidRPr="00387B0F">
        <w:rPr>
          <w:rFonts w:ascii="Arial" w:hAnsi="Arial" w:cs="Arial"/>
          <w:b/>
          <w:smallCaps/>
          <w:lang w:val="es-AR"/>
        </w:rPr>
        <w:t>(</w:t>
      </w:r>
      <w:r w:rsidR="001C6E58" w:rsidRPr="00387B0F">
        <w:rPr>
          <w:rFonts w:ascii="Arial" w:hAnsi="Arial" w:cs="Arial"/>
          <w:b/>
          <w:smallCaps/>
          <w:lang w:val="es-AR"/>
        </w:rPr>
        <w:t>IGAS</w:t>
      </w:r>
      <w:r w:rsidRPr="00387B0F">
        <w:rPr>
          <w:rFonts w:ascii="Arial" w:hAnsi="Arial" w:cs="Arial"/>
          <w:b/>
          <w:smallCaps/>
          <w:lang w:val="es-AR"/>
        </w:rPr>
        <w:t>)</w:t>
      </w:r>
    </w:p>
    <w:p w14:paraId="3245B46A" w14:textId="0F8E1B49" w:rsidR="00232DCD" w:rsidRPr="00387B0F" w:rsidRDefault="001B4BB3" w:rsidP="00232DCD">
      <w:pPr>
        <w:jc w:val="center"/>
        <w:rPr>
          <w:rFonts w:ascii="Arial" w:hAnsi="Arial" w:cs="Arial"/>
          <w:smallCaps/>
          <w:lang w:val="es-AR"/>
        </w:rPr>
      </w:pPr>
      <w:r>
        <w:rPr>
          <w:rFonts w:ascii="Arial" w:hAnsi="Arial" w:cs="Arial"/>
          <w:smallCaps/>
          <w:lang w:val="es-AR"/>
        </w:rPr>
        <w:t>7</w:t>
      </w:r>
      <w:r w:rsidR="00923D9C" w:rsidRPr="00387B0F">
        <w:rPr>
          <w:rFonts w:ascii="Arial" w:hAnsi="Arial" w:cs="Arial"/>
          <w:smallCaps/>
          <w:lang w:val="es-AR"/>
        </w:rPr>
        <w:t>/</w:t>
      </w:r>
      <w:proofErr w:type="spellStart"/>
      <w:r>
        <w:rPr>
          <w:rFonts w:ascii="Arial" w:hAnsi="Arial" w:cs="Arial"/>
          <w:smallCaps/>
          <w:lang w:val="es-AR"/>
        </w:rPr>
        <w:t>deciembre</w:t>
      </w:r>
      <w:proofErr w:type="spellEnd"/>
      <w:r w:rsidR="00923D9C" w:rsidRPr="00387B0F">
        <w:rPr>
          <w:rFonts w:ascii="Arial" w:hAnsi="Arial" w:cs="Arial"/>
          <w:smallCaps/>
          <w:lang w:val="es-AR"/>
        </w:rPr>
        <w:t>/2018</w:t>
      </w:r>
    </w:p>
    <w:p w14:paraId="3727158F" w14:textId="77777777" w:rsidR="00232DCD" w:rsidRPr="00387B0F" w:rsidRDefault="00232DCD" w:rsidP="00232DCD">
      <w:pPr>
        <w:jc w:val="center"/>
        <w:rPr>
          <w:rFonts w:ascii="Arial" w:hAnsi="Arial" w:cs="Arial"/>
          <w:smallCaps/>
          <w:sz w:val="22"/>
          <w:szCs w:val="22"/>
          <w:lang w:val="es-AR"/>
        </w:rPr>
      </w:pPr>
    </w:p>
    <w:p w14:paraId="7172DAA0" w14:textId="77777777" w:rsidR="00232DCD" w:rsidRPr="00387B0F" w:rsidRDefault="00232DCD" w:rsidP="00232DCD">
      <w:pPr>
        <w:jc w:val="center"/>
        <w:rPr>
          <w:rFonts w:ascii="Arial" w:hAnsi="Arial" w:cs="Arial"/>
          <w:smallCaps/>
          <w:lang w:val="es-AR"/>
        </w:rPr>
      </w:pPr>
    </w:p>
    <w:p w14:paraId="5E3A177F" w14:textId="77777777" w:rsidR="00232DCD" w:rsidRPr="00387B0F" w:rsidRDefault="00232DCD" w:rsidP="00232DCD">
      <w:pPr>
        <w:jc w:val="center"/>
        <w:rPr>
          <w:rFonts w:ascii="Arial" w:hAnsi="Arial" w:cs="Arial"/>
          <w:smallCaps/>
          <w:lang w:val="es-AR"/>
        </w:rPr>
      </w:pPr>
    </w:p>
    <w:p w14:paraId="75A44836" w14:textId="77777777" w:rsidR="00232DCD" w:rsidRPr="00387B0F" w:rsidRDefault="00232DCD" w:rsidP="00232DCD">
      <w:pPr>
        <w:jc w:val="center"/>
        <w:rPr>
          <w:rFonts w:ascii="Arial" w:hAnsi="Arial" w:cs="Arial"/>
          <w:smallCaps/>
          <w:lang w:val="es-AR"/>
        </w:rPr>
      </w:pPr>
    </w:p>
    <w:p w14:paraId="3A734118" w14:textId="77777777" w:rsidR="00232DCD" w:rsidRPr="00387B0F" w:rsidRDefault="00232DCD" w:rsidP="00232DCD">
      <w:pPr>
        <w:jc w:val="center"/>
        <w:rPr>
          <w:rFonts w:ascii="Arial" w:hAnsi="Arial" w:cs="Arial"/>
          <w:smallCaps/>
          <w:lang w:val="es-AR"/>
        </w:rPr>
      </w:pPr>
    </w:p>
    <w:p w14:paraId="72950AC2" w14:textId="77777777" w:rsidR="00232DCD" w:rsidRPr="00387B0F" w:rsidRDefault="00232DCD" w:rsidP="00232DCD">
      <w:pPr>
        <w:jc w:val="center"/>
        <w:rPr>
          <w:rFonts w:ascii="Arial" w:hAnsi="Arial" w:cs="Arial"/>
          <w:smallCaps/>
          <w:lang w:val="es-AR"/>
        </w:rPr>
      </w:pPr>
    </w:p>
    <w:p w14:paraId="5ACABAE6" w14:textId="77777777" w:rsidR="00232DCD" w:rsidRPr="00387B0F" w:rsidRDefault="00232DCD" w:rsidP="00232DCD">
      <w:pPr>
        <w:jc w:val="center"/>
        <w:rPr>
          <w:rFonts w:ascii="Arial" w:hAnsi="Arial" w:cs="Arial"/>
          <w:smallCaps/>
          <w:lang w:val="es-AR"/>
        </w:rPr>
      </w:pPr>
    </w:p>
    <w:p w14:paraId="2E70DE4D" w14:textId="77777777" w:rsidR="00232DCD" w:rsidRPr="00387B0F" w:rsidRDefault="00232DCD" w:rsidP="00232DCD">
      <w:pPr>
        <w:jc w:val="center"/>
        <w:rPr>
          <w:rFonts w:ascii="Arial" w:hAnsi="Arial" w:cs="Arial"/>
          <w:smallCaps/>
          <w:lang w:val="es-AR"/>
        </w:rPr>
      </w:pPr>
    </w:p>
    <w:p w14:paraId="3B0CF428" w14:textId="77777777" w:rsidR="00C53ABB" w:rsidRPr="00387B0F" w:rsidRDefault="00C21376"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AR"/>
        </w:rPr>
      </w:pPr>
      <w:r w:rsidRPr="00387B0F">
        <w:rPr>
          <w:rFonts w:ascii="Arial" w:hAnsi="Arial" w:cs="Arial"/>
          <w:sz w:val="18"/>
          <w:szCs w:val="18"/>
          <w:lang w:val="es-AR"/>
        </w:rPr>
        <w:t xml:space="preserve">Este </w:t>
      </w:r>
      <w:r w:rsidR="00BF16C9" w:rsidRPr="00387B0F">
        <w:rPr>
          <w:rFonts w:ascii="Arial" w:hAnsi="Arial" w:cs="Arial"/>
          <w:sz w:val="18"/>
          <w:szCs w:val="18"/>
          <w:lang w:val="es-AR"/>
        </w:rPr>
        <w:t>documento</w:t>
      </w:r>
      <w:r w:rsidRPr="00387B0F">
        <w:rPr>
          <w:rFonts w:ascii="Arial" w:hAnsi="Arial" w:cs="Arial"/>
          <w:sz w:val="18"/>
          <w:szCs w:val="18"/>
          <w:lang w:val="es-AR"/>
        </w:rPr>
        <w:t xml:space="preserve"> fue preparado por</w:t>
      </w:r>
      <w:r w:rsidR="00C53ABB" w:rsidRPr="00387B0F">
        <w:rPr>
          <w:rFonts w:ascii="Arial" w:hAnsi="Arial" w:cs="Arial"/>
          <w:sz w:val="18"/>
          <w:szCs w:val="18"/>
          <w:lang w:val="es-AR"/>
        </w:rPr>
        <w:t xml:space="preserve">: </w:t>
      </w:r>
    </w:p>
    <w:p w14:paraId="7AFF879B" w14:textId="7EA0D64C" w:rsidR="00C53ABB" w:rsidRPr="00387B0F" w:rsidRDefault="00C53ABB"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AR"/>
        </w:rPr>
      </w:pPr>
      <w:r w:rsidRPr="00387B0F">
        <w:rPr>
          <w:rFonts w:ascii="Arial" w:hAnsi="Arial" w:cs="Arial"/>
          <w:sz w:val="18"/>
          <w:szCs w:val="18"/>
          <w:lang w:val="es-AR"/>
        </w:rPr>
        <w:t>N</w:t>
      </w:r>
      <w:r w:rsidR="00923D9C" w:rsidRPr="00387B0F">
        <w:rPr>
          <w:rFonts w:ascii="Arial" w:hAnsi="Arial" w:cs="Arial"/>
          <w:sz w:val="18"/>
          <w:szCs w:val="18"/>
          <w:lang w:val="es-AR"/>
        </w:rPr>
        <w:t>atasha Kate Ward</w:t>
      </w:r>
      <w:r w:rsidRPr="00387B0F">
        <w:rPr>
          <w:rFonts w:ascii="Arial" w:hAnsi="Arial" w:cs="Arial"/>
          <w:sz w:val="18"/>
          <w:szCs w:val="18"/>
          <w:lang w:val="es-AR"/>
        </w:rPr>
        <w:t xml:space="preserve"> (</w:t>
      </w:r>
      <w:r w:rsidR="00923D9C" w:rsidRPr="00387B0F">
        <w:rPr>
          <w:rFonts w:ascii="Arial" w:hAnsi="Arial" w:cs="Arial"/>
          <w:sz w:val="18"/>
          <w:szCs w:val="18"/>
          <w:lang w:val="es-AR"/>
        </w:rPr>
        <w:t>VPS/ESG</w:t>
      </w:r>
      <w:r w:rsidRPr="00387B0F">
        <w:rPr>
          <w:rFonts w:ascii="Arial" w:hAnsi="Arial" w:cs="Arial"/>
          <w:sz w:val="18"/>
          <w:szCs w:val="18"/>
          <w:lang w:val="es-AR"/>
        </w:rPr>
        <w:t>)</w:t>
      </w:r>
    </w:p>
    <w:p w14:paraId="380246C9" w14:textId="77777777" w:rsidR="00232DCD" w:rsidRPr="00387B0F" w:rsidRDefault="00232DCD">
      <w:pPr>
        <w:rPr>
          <w:rFonts w:ascii="Arial" w:hAnsi="Arial" w:cs="Arial"/>
          <w:lang w:val="es-AR"/>
        </w:rPr>
      </w:pPr>
    </w:p>
    <w:p w14:paraId="4A626210" w14:textId="77777777" w:rsidR="00232DCD" w:rsidRPr="00387B0F" w:rsidRDefault="00232DCD">
      <w:pPr>
        <w:rPr>
          <w:rFonts w:ascii="Arial" w:hAnsi="Arial" w:cs="Arial"/>
          <w:lang w:val="es-AR"/>
        </w:rPr>
      </w:pPr>
    </w:p>
    <w:p w14:paraId="3B58DFDF" w14:textId="77777777" w:rsidR="00232DCD" w:rsidRPr="00387B0F" w:rsidRDefault="00232DCD">
      <w:pPr>
        <w:rPr>
          <w:rFonts w:ascii="Arial" w:hAnsi="Arial" w:cs="Arial"/>
          <w:lang w:val="es-AR"/>
        </w:rPr>
      </w:pPr>
    </w:p>
    <w:p w14:paraId="5B91429B" w14:textId="77777777" w:rsidR="00232DCD" w:rsidRPr="00387B0F" w:rsidRDefault="00232DCD">
      <w:pPr>
        <w:rPr>
          <w:rFonts w:ascii="Arial" w:hAnsi="Arial" w:cs="Arial"/>
          <w:lang w:val="es-AR"/>
        </w:rPr>
      </w:pPr>
    </w:p>
    <w:p w14:paraId="6EB510EB" w14:textId="77777777" w:rsidR="00232DCD" w:rsidRPr="00387B0F" w:rsidRDefault="00232DCD">
      <w:pPr>
        <w:rPr>
          <w:rFonts w:ascii="Arial" w:hAnsi="Arial" w:cs="Arial"/>
          <w:lang w:val="es-AR"/>
        </w:rPr>
      </w:pPr>
    </w:p>
    <w:p w14:paraId="3356F4B1" w14:textId="77777777" w:rsidR="00C53ABB" w:rsidRPr="00387B0F" w:rsidRDefault="00C53ABB">
      <w:pPr>
        <w:rPr>
          <w:rFonts w:ascii="Arial" w:hAnsi="Arial" w:cs="Arial"/>
          <w:lang w:val="es-AR"/>
        </w:rPr>
      </w:pPr>
      <w:r w:rsidRPr="00387B0F">
        <w:rPr>
          <w:rFonts w:ascii="Arial" w:hAnsi="Arial" w:cs="Arial"/>
          <w:lang w:val="es-AR"/>
        </w:rPr>
        <w:br w:type="page"/>
      </w:r>
    </w:p>
    <w:tbl>
      <w:tblPr>
        <w:tblW w:w="9990"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027"/>
        <w:gridCol w:w="2700"/>
        <w:gridCol w:w="3263"/>
      </w:tblGrid>
      <w:tr w:rsidR="00B01F04" w:rsidRPr="00AD59EA" w14:paraId="5E20A9B7" w14:textId="77777777" w:rsidTr="006F7063">
        <w:trPr>
          <w:trHeight w:val="420"/>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9F604BE" w14:textId="39CA2DC9" w:rsidR="00B01F04" w:rsidRPr="00387B0F" w:rsidRDefault="0058714B" w:rsidP="00232DCD">
            <w:pPr>
              <w:jc w:val="center"/>
              <w:rPr>
                <w:rFonts w:ascii="Arial" w:eastAsia="Times New Roman" w:hAnsi="Arial" w:cs="Arial"/>
                <w:b/>
                <w:bCs/>
                <w:sz w:val="27"/>
                <w:szCs w:val="27"/>
                <w:lang w:val="es-AR"/>
              </w:rPr>
            </w:pPr>
            <w:r w:rsidRPr="00387B0F">
              <w:rPr>
                <w:rFonts w:ascii="Arial" w:eastAsia="Times New Roman" w:hAnsi="Arial" w:cs="Arial"/>
                <w:b/>
                <w:bCs/>
                <w:sz w:val="27"/>
                <w:szCs w:val="27"/>
                <w:lang w:val="es-AR"/>
              </w:rPr>
              <w:lastRenderedPageBreak/>
              <w:t>INFORME DE GESTIÓN</w:t>
            </w:r>
            <w:r w:rsidR="00C21376" w:rsidRPr="00387B0F">
              <w:rPr>
                <w:rFonts w:ascii="Arial" w:eastAsia="Times New Roman" w:hAnsi="Arial" w:cs="Arial"/>
                <w:b/>
                <w:bCs/>
                <w:sz w:val="27"/>
                <w:szCs w:val="27"/>
                <w:lang w:val="es-AR"/>
              </w:rPr>
              <w:t xml:space="preserve"> AMBIENTAL Y SOCIAL </w:t>
            </w:r>
            <w:r w:rsidR="00232DCD" w:rsidRPr="00387B0F">
              <w:rPr>
                <w:rFonts w:ascii="Arial" w:eastAsia="Times New Roman" w:hAnsi="Arial" w:cs="Arial"/>
                <w:b/>
                <w:bCs/>
                <w:sz w:val="27"/>
                <w:szCs w:val="27"/>
                <w:lang w:val="es-AR"/>
              </w:rPr>
              <w:t>(</w:t>
            </w:r>
            <w:r w:rsidR="001C6E58" w:rsidRPr="00387B0F">
              <w:rPr>
                <w:rFonts w:ascii="Arial" w:eastAsia="Times New Roman" w:hAnsi="Arial" w:cs="Arial"/>
                <w:b/>
                <w:bCs/>
                <w:sz w:val="27"/>
                <w:szCs w:val="27"/>
                <w:lang w:val="es-AR"/>
              </w:rPr>
              <w:t>IGAS</w:t>
            </w:r>
            <w:r w:rsidR="00232DCD" w:rsidRPr="00387B0F">
              <w:rPr>
                <w:rFonts w:ascii="Arial" w:eastAsia="Times New Roman" w:hAnsi="Arial" w:cs="Arial"/>
                <w:b/>
                <w:bCs/>
                <w:sz w:val="27"/>
                <w:szCs w:val="27"/>
                <w:lang w:val="es-AR"/>
              </w:rPr>
              <w:t>)</w:t>
            </w:r>
          </w:p>
        </w:tc>
      </w:tr>
      <w:tr w:rsidR="00C21376" w:rsidRPr="00AD59EA" w14:paraId="095EE70B" w14:textId="77777777" w:rsidTr="0029223C">
        <w:trPr>
          <w:trHeight w:val="23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1BB044" w14:textId="77777777" w:rsidR="00C21376" w:rsidRPr="00387B0F" w:rsidRDefault="00C21376" w:rsidP="00C21376">
            <w:pPr>
              <w:rPr>
                <w:rFonts w:ascii="Arial" w:eastAsia="Times New Roman" w:hAnsi="Arial" w:cs="Arial"/>
                <w:b/>
                <w:bCs/>
                <w:sz w:val="22"/>
                <w:szCs w:val="22"/>
                <w:lang w:val="es-AR"/>
              </w:rPr>
            </w:pPr>
            <w:r w:rsidRPr="00387B0F">
              <w:rPr>
                <w:rFonts w:ascii="Arial" w:eastAsia="Times New Roman" w:hAnsi="Arial" w:cs="Arial"/>
                <w:b/>
                <w:bCs/>
                <w:sz w:val="22"/>
                <w:szCs w:val="22"/>
                <w:lang w:val="es-AR"/>
              </w:rPr>
              <w:t>Nombre de la Operación</w:t>
            </w:r>
          </w:p>
        </w:tc>
        <w:tc>
          <w:tcPr>
            <w:tcW w:w="59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F45F1EE" w14:textId="55B80C73" w:rsidR="00C21376"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Programa de Fortalecimiento de la Gestión Provincial II, Línea de Crédito Condicional para Proyectos de Inversión (CCLIP) y Primera Operación</w:t>
            </w:r>
          </w:p>
        </w:tc>
      </w:tr>
      <w:tr w:rsidR="00923D9C" w:rsidRPr="00387B0F" w14:paraId="4EEEE9C7" w14:textId="77777777" w:rsidTr="0029223C">
        <w:trPr>
          <w:trHeight w:val="23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38F94B5" w14:textId="0C82EA3E" w:rsidR="00923D9C" w:rsidRPr="00387B0F" w:rsidRDefault="00923D9C" w:rsidP="00C21376">
            <w:pPr>
              <w:rPr>
                <w:rFonts w:ascii="Arial" w:eastAsia="Times New Roman" w:hAnsi="Arial" w:cs="Arial"/>
                <w:b/>
                <w:bCs/>
                <w:sz w:val="22"/>
                <w:szCs w:val="22"/>
                <w:lang w:val="es-AR"/>
              </w:rPr>
            </w:pPr>
            <w:r w:rsidRPr="00387B0F">
              <w:rPr>
                <w:rFonts w:ascii="Arial" w:eastAsia="Times New Roman" w:hAnsi="Arial" w:cs="Arial"/>
                <w:b/>
                <w:bCs/>
                <w:sz w:val="22"/>
                <w:szCs w:val="22"/>
                <w:lang w:val="es-AR"/>
              </w:rPr>
              <w:t>Número de CCLIP</w:t>
            </w:r>
          </w:p>
        </w:tc>
        <w:tc>
          <w:tcPr>
            <w:tcW w:w="59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48B906" w14:textId="47C43C94" w:rsidR="00923D9C"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AR-O0007</w:t>
            </w:r>
          </w:p>
        </w:tc>
      </w:tr>
      <w:tr w:rsidR="00C21376" w:rsidRPr="00387B0F" w14:paraId="64E307BE" w14:textId="77777777" w:rsidTr="0029223C">
        <w:trPr>
          <w:trHeight w:val="23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D25196" w14:textId="77777777" w:rsidR="00C21376" w:rsidRPr="00387B0F" w:rsidRDefault="00C21376" w:rsidP="00844A93">
            <w:pPr>
              <w:rPr>
                <w:rFonts w:ascii="Arial" w:eastAsia="Times New Roman" w:hAnsi="Arial" w:cs="Arial"/>
                <w:b/>
                <w:bCs/>
                <w:sz w:val="22"/>
                <w:szCs w:val="22"/>
                <w:lang w:val="es-AR"/>
              </w:rPr>
            </w:pPr>
            <w:r w:rsidRPr="00387B0F">
              <w:rPr>
                <w:rFonts w:ascii="Arial" w:eastAsia="Times New Roman" w:hAnsi="Arial" w:cs="Arial"/>
                <w:b/>
                <w:bCs/>
                <w:sz w:val="22"/>
                <w:szCs w:val="22"/>
                <w:lang w:val="es-AR"/>
              </w:rPr>
              <w:t>Número de la Operación</w:t>
            </w:r>
          </w:p>
        </w:tc>
        <w:tc>
          <w:tcPr>
            <w:tcW w:w="59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790B0FF" w14:textId="548C720A" w:rsidR="00C21376"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AR-L1285</w:t>
            </w:r>
          </w:p>
        </w:tc>
      </w:tr>
      <w:tr w:rsidR="00C21376" w:rsidRPr="00387B0F" w14:paraId="291E1E0F" w14:textId="77777777" w:rsidTr="006F7063">
        <w:trPr>
          <w:trHeight w:val="357"/>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tcPr>
          <w:p w14:paraId="74ACED72" w14:textId="106B01A2" w:rsidR="00C21376" w:rsidRPr="00387B0F" w:rsidRDefault="005279CB" w:rsidP="005279CB">
            <w:pPr>
              <w:rPr>
                <w:rFonts w:ascii="Arial" w:eastAsia="Times New Roman" w:hAnsi="Arial" w:cs="Arial"/>
                <w:sz w:val="20"/>
                <w:szCs w:val="20"/>
                <w:lang w:val="es-AR"/>
              </w:rPr>
            </w:pPr>
            <w:r w:rsidRPr="00387B0F">
              <w:rPr>
                <w:rFonts w:ascii="Arial" w:eastAsia="Times New Roman" w:hAnsi="Arial" w:cs="Arial"/>
                <w:b/>
                <w:bCs/>
                <w:sz w:val="27"/>
                <w:szCs w:val="27"/>
                <w:lang w:val="es-AR"/>
              </w:rPr>
              <w:t xml:space="preserve">1. </w:t>
            </w:r>
            <w:r w:rsidR="00C21376" w:rsidRPr="00387B0F">
              <w:rPr>
                <w:rFonts w:ascii="Arial" w:eastAsia="Times New Roman" w:hAnsi="Arial" w:cs="Arial"/>
                <w:b/>
                <w:bCs/>
                <w:sz w:val="27"/>
                <w:szCs w:val="27"/>
                <w:lang w:val="es-AR"/>
              </w:rPr>
              <w:t>Detalles de la Operación</w:t>
            </w:r>
          </w:p>
        </w:tc>
      </w:tr>
      <w:tr w:rsidR="00C21376" w:rsidRPr="00387B0F" w14:paraId="10152BA9" w14:textId="77777777" w:rsidTr="0029223C">
        <w:trPr>
          <w:trHeight w:val="23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0373F1CE" w14:textId="77777777" w:rsidR="00C21376" w:rsidRPr="00387B0F" w:rsidRDefault="00C21376" w:rsidP="001D3040">
            <w:pPr>
              <w:rPr>
                <w:rFonts w:ascii="Arial" w:eastAsia="Times New Roman" w:hAnsi="Arial" w:cs="Arial"/>
                <w:b/>
                <w:bCs/>
                <w:sz w:val="22"/>
                <w:szCs w:val="22"/>
                <w:lang w:val="es-AR"/>
              </w:rPr>
            </w:pPr>
            <w:r w:rsidRPr="00387B0F">
              <w:rPr>
                <w:rFonts w:ascii="Arial" w:eastAsia="Times New Roman" w:hAnsi="Arial" w:cs="Arial"/>
                <w:b/>
                <w:bCs/>
                <w:sz w:val="22"/>
                <w:szCs w:val="22"/>
                <w:lang w:val="es-AR"/>
              </w:rPr>
              <w:t>Sector del BID</w:t>
            </w:r>
          </w:p>
        </w:tc>
        <w:tc>
          <w:tcPr>
            <w:tcW w:w="59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21022D6" w14:textId="37AA9E2E" w:rsidR="00C21376"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IFD/FMM</w:t>
            </w:r>
          </w:p>
        </w:tc>
      </w:tr>
      <w:tr w:rsidR="00074077" w:rsidRPr="00387B0F" w14:paraId="259E995B" w14:textId="77777777" w:rsidTr="00A84CB7">
        <w:trPr>
          <w:trHeight w:val="236"/>
        </w:trPr>
        <w:tc>
          <w:tcPr>
            <w:tcW w:w="4027" w:type="dxa"/>
            <w:vMerge w:val="restart"/>
            <w:tcBorders>
              <w:top w:val="single" w:sz="6" w:space="0" w:color="000000"/>
              <w:left w:val="single" w:sz="6" w:space="0" w:color="000000"/>
              <w:right w:val="single" w:sz="6" w:space="0" w:color="000000"/>
            </w:tcBorders>
            <w:tcMar>
              <w:top w:w="15" w:type="dxa"/>
              <w:left w:w="105" w:type="dxa"/>
              <w:bottom w:w="15" w:type="dxa"/>
              <w:right w:w="105" w:type="dxa"/>
            </w:tcMar>
            <w:vAlign w:val="center"/>
            <w:hideMark/>
          </w:tcPr>
          <w:p w14:paraId="1738A38D" w14:textId="77777777" w:rsidR="00074077" w:rsidRPr="00387B0F" w:rsidRDefault="00074077" w:rsidP="001D3040">
            <w:pPr>
              <w:rPr>
                <w:rFonts w:ascii="Arial" w:eastAsia="Times New Roman" w:hAnsi="Arial" w:cs="Arial"/>
                <w:b/>
                <w:bCs/>
                <w:sz w:val="22"/>
                <w:szCs w:val="22"/>
                <w:lang w:val="es-AR"/>
              </w:rPr>
            </w:pPr>
            <w:r w:rsidRPr="00387B0F">
              <w:rPr>
                <w:rFonts w:ascii="Arial" w:eastAsia="Times New Roman" w:hAnsi="Arial" w:cs="Arial"/>
                <w:b/>
                <w:bCs/>
                <w:sz w:val="22"/>
                <w:szCs w:val="22"/>
                <w:lang w:val="es-AR"/>
              </w:rPr>
              <w:t>Tipo de Operación</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54BF23B" w14:textId="3037F969" w:rsidR="00074077" w:rsidRPr="00387B0F" w:rsidRDefault="00074077" w:rsidP="00844A93">
            <w:pPr>
              <w:rPr>
                <w:rFonts w:ascii="Arial" w:eastAsia="Times New Roman" w:hAnsi="Arial" w:cs="Arial"/>
                <w:sz w:val="22"/>
                <w:szCs w:val="22"/>
                <w:lang w:val="es-AR"/>
              </w:rPr>
            </w:pPr>
            <w:r w:rsidRPr="00387B0F">
              <w:rPr>
                <w:rFonts w:ascii="Arial" w:eastAsia="Times New Roman" w:hAnsi="Arial" w:cs="Arial"/>
                <w:b/>
                <w:sz w:val="22"/>
                <w:szCs w:val="22"/>
                <w:lang w:val="es-AR"/>
              </w:rPr>
              <w:t>CCLIP</w:t>
            </w:r>
            <w:r w:rsidRPr="00387B0F">
              <w:rPr>
                <w:rFonts w:ascii="Arial" w:eastAsia="Times New Roman" w:hAnsi="Arial" w:cs="Arial"/>
                <w:sz w:val="22"/>
                <w:szCs w:val="22"/>
                <w:lang w:val="es-AR"/>
              </w:rPr>
              <w:t xml:space="preserve"> (AR-O0007)</w:t>
            </w:r>
          </w:p>
        </w:tc>
        <w:tc>
          <w:tcPr>
            <w:tcW w:w="3263" w:type="dxa"/>
            <w:tcBorders>
              <w:top w:val="single" w:sz="6" w:space="0" w:color="000000"/>
              <w:left w:val="single" w:sz="6" w:space="0" w:color="000000"/>
              <w:bottom w:val="single" w:sz="6" w:space="0" w:color="000000"/>
              <w:right w:val="single" w:sz="6" w:space="0" w:color="000000"/>
            </w:tcBorders>
            <w:vAlign w:val="center"/>
          </w:tcPr>
          <w:p w14:paraId="72E711B1" w14:textId="15AC628F" w:rsidR="00074077" w:rsidRPr="00387B0F" w:rsidRDefault="00074077" w:rsidP="00844A93">
            <w:pPr>
              <w:rPr>
                <w:rFonts w:ascii="Arial" w:eastAsia="Times New Roman" w:hAnsi="Arial" w:cs="Arial"/>
                <w:sz w:val="22"/>
                <w:szCs w:val="22"/>
                <w:lang w:val="es-AR"/>
              </w:rPr>
            </w:pPr>
            <w:r w:rsidRPr="00387B0F">
              <w:rPr>
                <w:rFonts w:ascii="Arial" w:eastAsia="Times New Roman" w:hAnsi="Arial" w:cs="Arial"/>
                <w:b/>
                <w:sz w:val="22"/>
                <w:szCs w:val="22"/>
                <w:lang w:val="es-AR"/>
              </w:rPr>
              <w:t>Primer Préstamo</w:t>
            </w:r>
            <w:r w:rsidRPr="00387B0F">
              <w:rPr>
                <w:rFonts w:ascii="Arial" w:eastAsia="Times New Roman" w:hAnsi="Arial" w:cs="Arial"/>
                <w:sz w:val="22"/>
                <w:szCs w:val="22"/>
                <w:lang w:val="es-AR"/>
              </w:rPr>
              <w:t xml:space="preserve"> (AR-L1285)</w:t>
            </w:r>
          </w:p>
        </w:tc>
      </w:tr>
      <w:tr w:rsidR="00074077" w:rsidRPr="00387B0F" w14:paraId="4B4DB3F9" w14:textId="77777777" w:rsidTr="00A84CB7">
        <w:trPr>
          <w:trHeight w:val="236"/>
        </w:trPr>
        <w:tc>
          <w:tcPr>
            <w:tcW w:w="4027" w:type="dxa"/>
            <w:vMerge/>
            <w:tcBorders>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7ACBF03" w14:textId="77777777" w:rsidR="00074077" w:rsidRPr="00387B0F" w:rsidRDefault="00074077" w:rsidP="001D3040">
            <w:pPr>
              <w:rPr>
                <w:rFonts w:ascii="Arial" w:eastAsia="Times New Roman" w:hAnsi="Arial" w:cs="Arial"/>
                <w:b/>
                <w:bCs/>
                <w:sz w:val="22"/>
                <w:szCs w:val="22"/>
                <w:lang w:val="es-AR"/>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84AB832" w14:textId="715EEC5F" w:rsidR="00074077" w:rsidRPr="00387B0F" w:rsidRDefault="00074077" w:rsidP="00844A93">
            <w:pPr>
              <w:rPr>
                <w:rFonts w:ascii="Arial" w:eastAsia="Times New Roman" w:hAnsi="Arial" w:cs="Arial"/>
                <w:sz w:val="22"/>
                <w:szCs w:val="22"/>
                <w:lang w:val="es-AR"/>
              </w:rPr>
            </w:pPr>
            <w:r w:rsidRPr="00387B0F">
              <w:rPr>
                <w:rFonts w:ascii="Arial" w:eastAsia="Times New Roman" w:hAnsi="Arial" w:cs="Arial"/>
                <w:sz w:val="22"/>
                <w:szCs w:val="22"/>
                <w:lang w:val="es-AR"/>
              </w:rPr>
              <w:t>CON</w:t>
            </w:r>
          </w:p>
        </w:tc>
        <w:tc>
          <w:tcPr>
            <w:tcW w:w="3263" w:type="dxa"/>
            <w:tcBorders>
              <w:top w:val="single" w:sz="6" w:space="0" w:color="000000"/>
              <w:left w:val="single" w:sz="6" w:space="0" w:color="000000"/>
              <w:bottom w:val="single" w:sz="6" w:space="0" w:color="000000"/>
              <w:right w:val="single" w:sz="6" w:space="0" w:color="000000"/>
            </w:tcBorders>
            <w:vAlign w:val="center"/>
          </w:tcPr>
          <w:p w14:paraId="1928BFAB" w14:textId="02C02052" w:rsidR="00074077" w:rsidRPr="00387B0F" w:rsidRDefault="00074077" w:rsidP="00844A93">
            <w:pPr>
              <w:rPr>
                <w:rFonts w:ascii="Arial" w:eastAsia="Times New Roman" w:hAnsi="Arial" w:cs="Arial"/>
                <w:sz w:val="22"/>
                <w:szCs w:val="22"/>
                <w:lang w:val="es-AR"/>
              </w:rPr>
            </w:pPr>
            <w:r w:rsidRPr="00387B0F">
              <w:rPr>
                <w:rFonts w:ascii="Arial" w:eastAsia="Times New Roman" w:hAnsi="Arial" w:cs="Arial"/>
                <w:sz w:val="22"/>
                <w:szCs w:val="22"/>
                <w:lang w:val="es-AR"/>
              </w:rPr>
              <w:t>ESP</w:t>
            </w:r>
          </w:p>
        </w:tc>
      </w:tr>
      <w:tr w:rsidR="00923D9C" w:rsidRPr="00387B0F" w14:paraId="6B5A0222" w14:textId="77777777" w:rsidTr="0029223C">
        <w:trPr>
          <w:trHeight w:val="21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506DFAD2" w14:textId="0D91AAB7" w:rsidR="00923D9C" w:rsidRPr="00387B0F" w:rsidRDefault="00923D9C" w:rsidP="00C21376">
            <w:pPr>
              <w:rPr>
                <w:rFonts w:ascii="Arial" w:eastAsia="Times New Roman" w:hAnsi="Arial" w:cs="Arial"/>
                <w:b/>
                <w:bCs/>
                <w:sz w:val="22"/>
                <w:szCs w:val="22"/>
                <w:lang w:val="es-AR"/>
              </w:rPr>
            </w:pPr>
            <w:r w:rsidRPr="00387B0F">
              <w:rPr>
                <w:rFonts w:ascii="Arial" w:eastAsia="Times New Roman" w:hAnsi="Arial" w:cs="Arial"/>
                <w:b/>
                <w:bCs/>
                <w:sz w:val="22"/>
                <w:szCs w:val="22"/>
                <w:lang w:val="es-AR"/>
              </w:rPr>
              <w:t>Clasificación de Impacto Ambiental y Social</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E263A76" w14:textId="5A8EC6D0" w:rsidR="00923D9C"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B.13</w:t>
            </w:r>
          </w:p>
        </w:tc>
        <w:tc>
          <w:tcPr>
            <w:tcW w:w="3263" w:type="dxa"/>
            <w:tcBorders>
              <w:top w:val="single" w:sz="6" w:space="0" w:color="000000"/>
              <w:left w:val="single" w:sz="6" w:space="0" w:color="000000"/>
              <w:bottom w:val="single" w:sz="6" w:space="0" w:color="000000"/>
              <w:right w:val="single" w:sz="6" w:space="0" w:color="000000"/>
            </w:tcBorders>
            <w:vAlign w:val="center"/>
          </w:tcPr>
          <w:p w14:paraId="263C1E10" w14:textId="166B5ABC" w:rsidR="00923D9C"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B.13</w:t>
            </w:r>
          </w:p>
        </w:tc>
      </w:tr>
      <w:tr w:rsidR="00923D9C" w:rsidRPr="00387B0F" w14:paraId="1DB2EFD4" w14:textId="77777777" w:rsidTr="0029223C">
        <w:trPr>
          <w:trHeight w:val="21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710C6A3" w14:textId="56C7987F" w:rsidR="00923D9C" w:rsidRPr="00387B0F" w:rsidDel="007813EB" w:rsidRDefault="00923D9C" w:rsidP="00844A93">
            <w:pPr>
              <w:rPr>
                <w:rFonts w:ascii="Arial" w:eastAsia="Times New Roman" w:hAnsi="Arial" w:cs="Arial"/>
                <w:b/>
                <w:bCs/>
                <w:sz w:val="22"/>
                <w:szCs w:val="22"/>
                <w:lang w:val="es-AR"/>
              </w:rPr>
            </w:pPr>
            <w:r w:rsidRPr="00387B0F">
              <w:rPr>
                <w:rFonts w:ascii="Arial" w:eastAsia="Times New Roman" w:hAnsi="Arial" w:cs="Arial"/>
                <w:b/>
                <w:bCs/>
                <w:sz w:val="22"/>
                <w:szCs w:val="22"/>
                <w:lang w:val="es-AR"/>
              </w:rPr>
              <w:t>Indicador del Riesgo de Desastres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8C511E1" w14:textId="0D8DEDE3" w:rsidR="00923D9C"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Moderado</w:t>
            </w:r>
          </w:p>
        </w:tc>
        <w:tc>
          <w:tcPr>
            <w:tcW w:w="3263" w:type="dxa"/>
            <w:tcBorders>
              <w:top w:val="single" w:sz="6" w:space="0" w:color="000000"/>
              <w:left w:val="single" w:sz="6" w:space="0" w:color="000000"/>
              <w:bottom w:val="single" w:sz="6" w:space="0" w:color="000000"/>
              <w:right w:val="single" w:sz="6" w:space="0" w:color="000000"/>
            </w:tcBorders>
            <w:vAlign w:val="center"/>
          </w:tcPr>
          <w:p w14:paraId="59A157D2" w14:textId="1C968DB8" w:rsidR="00923D9C"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Moderado</w:t>
            </w:r>
          </w:p>
        </w:tc>
      </w:tr>
      <w:tr w:rsidR="00C21376" w:rsidRPr="00387B0F" w14:paraId="28DBEC9F" w14:textId="77777777" w:rsidTr="0029223C">
        <w:trPr>
          <w:trHeight w:val="21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4A75800" w14:textId="77777777" w:rsidR="00C21376" w:rsidRPr="00387B0F" w:rsidRDefault="00C21376" w:rsidP="00844A93">
            <w:pPr>
              <w:rPr>
                <w:rFonts w:ascii="Arial" w:eastAsia="Times New Roman" w:hAnsi="Arial" w:cs="Arial"/>
                <w:b/>
                <w:bCs/>
                <w:sz w:val="22"/>
                <w:szCs w:val="22"/>
                <w:lang w:val="es-AR"/>
              </w:rPr>
            </w:pPr>
            <w:r w:rsidRPr="00387B0F">
              <w:rPr>
                <w:rFonts w:ascii="Arial" w:eastAsia="Times New Roman" w:hAnsi="Arial" w:cs="Arial"/>
                <w:b/>
                <w:bCs/>
                <w:sz w:val="22"/>
                <w:szCs w:val="22"/>
                <w:lang w:val="es-AR"/>
              </w:rPr>
              <w:t>Prestatario</w:t>
            </w:r>
          </w:p>
        </w:tc>
        <w:tc>
          <w:tcPr>
            <w:tcW w:w="59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2E7FCD9" w14:textId="476678F9" w:rsidR="00C21376"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República Argentina</w:t>
            </w:r>
          </w:p>
        </w:tc>
      </w:tr>
      <w:tr w:rsidR="00C21376" w:rsidRPr="00387B0F" w14:paraId="4353563B" w14:textId="77777777" w:rsidTr="0029223C">
        <w:trPr>
          <w:trHeight w:val="21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1156CC" w14:textId="77777777" w:rsidR="00C21376" w:rsidRPr="00387B0F" w:rsidRDefault="00C21376" w:rsidP="00844A93">
            <w:pPr>
              <w:rPr>
                <w:rFonts w:ascii="Arial" w:eastAsia="Times New Roman" w:hAnsi="Arial" w:cs="Arial"/>
                <w:b/>
                <w:bCs/>
                <w:sz w:val="22"/>
                <w:szCs w:val="22"/>
                <w:lang w:val="es-AR"/>
              </w:rPr>
            </w:pPr>
            <w:r w:rsidRPr="00387B0F">
              <w:rPr>
                <w:rFonts w:ascii="Arial" w:eastAsia="Times New Roman" w:hAnsi="Arial" w:cs="Arial"/>
                <w:b/>
                <w:bCs/>
                <w:sz w:val="22"/>
                <w:szCs w:val="22"/>
                <w:lang w:val="es-AR"/>
              </w:rPr>
              <w:t>Agencia Ejecutora</w:t>
            </w:r>
          </w:p>
        </w:tc>
        <w:tc>
          <w:tcPr>
            <w:tcW w:w="59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C3B8B13" w14:textId="575AAE89" w:rsidR="00C21376" w:rsidRPr="00387B0F" w:rsidRDefault="00923D9C" w:rsidP="00844A93">
            <w:pPr>
              <w:rPr>
                <w:rFonts w:ascii="Arial" w:eastAsia="Times New Roman" w:hAnsi="Arial" w:cs="Arial"/>
                <w:sz w:val="22"/>
                <w:szCs w:val="22"/>
                <w:lang w:val="es-AR"/>
              </w:rPr>
            </w:pPr>
            <w:r w:rsidRPr="00387B0F">
              <w:rPr>
                <w:rFonts w:ascii="Arial" w:eastAsia="Times New Roman" w:hAnsi="Arial" w:cs="Arial"/>
                <w:sz w:val="22"/>
                <w:szCs w:val="22"/>
                <w:lang w:val="es-AR"/>
              </w:rPr>
              <w:t xml:space="preserve">El Prestatario, a través del Ministerio del Interior, Obras Públicas y Vivienda (MIOPV). Los gobiernos Provinciales participantes serán </w:t>
            </w:r>
            <w:r w:rsidR="00275624" w:rsidRPr="00387B0F">
              <w:rPr>
                <w:rFonts w:ascii="Arial" w:eastAsia="Times New Roman" w:hAnsi="Arial" w:cs="Arial"/>
                <w:sz w:val="22"/>
                <w:szCs w:val="22"/>
                <w:lang w:val="es-AR"/>
              </w:rPr>
              <w:t>subejecutores</w:t>
            </w:r>
            <w:r w:rsidRPr="00387B0F">
              <w:rPr>
                <w:rFonts w:ascii="Arial" w:eastAsia="Times New Roman" w:hAnsi="Arial" w:cs="Arial"/>
                <w:sz w:val="22"/>
                <w:szCs w:val="22"/>
                <w:lang w:val="es-AR"/>
              </w:rPr>
              <w:t>.</w:t>
            </w:r>
          </w:p>
        </w:tc>
      </w:tr>
      <w:tr w:rsidR="00275624" w:rsidRPr="00387B0F" w14:paraId="2FFD0AFE" w14:textId="77777777" w:rsidTr="0029223C">
        <w:trPr>
          <w:trHeight w:val="236"/>
        </w:trPr>
        <w:tc>
          <w:tcPr>
            <w:tcW w:w="4027" w:type="dxa"/>
            <w:vMerge w:val="restart"/>
            <w:tcBorders>
              <w:top w:val="single" w:sz="6" w:space="0" w:color="000000"/>
              <w:left w:val="single" w:sz="6" w:space="0" w:color="000000"/>
              <w:right w:val="single" w:sz="6" w:space="0" w:color="000000"/>
            </w:tcBorders>
            <w:tcMar>
              <w:top w:w="15" w:type="dxa"/>
              <w:left w:w="105" w:type="dxa"/>
              <w:bottom w:w="15" w:type="dxa"/>
              <w:right w:w="105" w:type="dxa"/>
            </w:tcMar>
          </w:tcPr>
          <w:p w14:paraId="6F1FF8DC" w14:textId="2DC35ED4" w:rsidR="00275624" w:rsidRPr="00387B0F" w:rsidRDefault="00275624" w:rsidP="00C21376">
            <w:pPr>
              <w:rPr>
                <w:rFonts w:ascii="Arial" w:eastAsia="Times New Roman" w:hAnsi="Arial" w:cs="Arial"/>
                <w:b/>
                <w:bCs/>
                <w:sz w:val="22"/>
                <w:szCs w:val="22"/>
                <w:lang w:val="es-AR"/>
              </w:rPr>
            </w:pPr>
            <w:r w:rsidRPr="00387B0F">
              <w:rPr>
                <w:rFonts w:ascii="Arial" w:eastAsia="Times New Roman" w:hAnsi="Arial" w:cs="Arial"/>
                <w:b/>
                <w:bCs/>
                <w:sz w:val="22"/>
                <w:szCs w:val="22"/>
                <w:lang w:val="es-AR"/>
              </w:rPr>
              <w:t>Préstamo BID US$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2754EAC" w14:textId="7DFB8096" w:rsidR="00275624" w:rsidRPr="00387B0F" w:rsidRDefault="00275624" w:rsidP="00844A93">
            <w:pPr>
              <w:rPr>
                <w:rFonts w:ascii="Arial" w:eastAsia="Times New Roman" w:hAnsi="Arial" w:cs="Arial"/>
                <w:sz w:val="22"/>
                <w:szCs w:val="22"/>
                <w:lang w:val="es-AR"/>
              </w:rPr>
            </w:pPr>
            <w:r w:rsidRPr="00387B0F">
              <w:rPr>
                <w:rFonts w:ascii="Arial" w:eastAsia="Times New Roman" w:hAnsi="Arial" w:cs="Arial"/>
                <w:b/>
                <w:sz w:val="22"/>
                <w:szCs w:val="22"/>
                <w:lang w:val="es-AR"/>
              </w:rPr>
              <w:t>CCLIP</w:t>
            </w:r>
          </w:p>
        </w:tc>
        <w:tc>
          <w:tcPr>
            <w:tcW w:w="3263" w:type="dxa"/>
            <w:tcBorders>
              <w:top w:val="single" w:sz="6" w:space="0" w:color="000000"/>
              <w:left w:val="single" w:sz="6" w:space="0" w:color="000000"/>
              <w:bottom w:val="single" w:sz="6" w:space="0" w:color="000000"/>
              <w:right w:val="single" w:sz="6" w:space="0" w:color="000000"/>
            </w:tcBorders>
            <w:vAlign w:val="center"/>
          </w:tcPr>
          <w:p w14:paraId="389B118C" w14:textId="043538E6" w:rsidR="00275624" w:rsidRPr="00387B0F" w:rsidRDefault="00275624" w:rsidP="00844A93">
            <w:pPr>
              <w:rPr>
                <w:rFonts w:ascii="Arial" w:eastAsia="Times New Roman" w:hAnsi="Arial" w:cs="Arial"/>
                <w:sz w:val="22"/>
                <w:szCs w:val="22"/>
                <w:lang w:val="es-AR"/>
              </w:rPr>
            </w:pPr>
            <w:r w:rsidRPr="00387B0F">
              <w:rPr>
                <w:rFonts w:ascii="Arial" w:eastAsia="Times New Roman" w:hAnsi="Arial" w:cs="Arial"/>
                <w:b/>
                <w:sz w:val="22"/>
                <w:szCs w:val="22"/>
                <w:lang w:val="es-AR"/>
              </w:rPr>
              <w:t>Primer Préstamo</w:t>
            </w:r>
          </w:p>
        </w:tc>
      </w:tr>
      <w:tr w:rsidR="00275624" w:rsidRPr="00387B0F" w14:paraId="603550CD" w14:textId="77777777" w:rsidTr="0029223C">
        <w:trPr>
          <w:trHeight w:val="236"/>
        </w:trPr>
        <w:tc>
          <w:tcPr>
            <w:tcW w:w="4027" w:type="dxa"/>
            <w:vMerge/>
            <w:tcBorders>
              <w:left w:val="single" w:sz="6" w:space="0" w:color="000000"/>
              <w:bottom w:val="single" w:sz="6" w:space="0" w:color="000000"/>
              <w:right w:val="single" w:sz="6" w:space="0" w:color="000000"/>
            </w:tcBorders>
            <w:tcMar>
              <w:top w:w="15" w:type="dxa"/>
              <w:left w:w="105" w:type="dxa"/>
              <w:bottom w:w="15" w:type="dxa"/>
              <w:right w:w="105" w:type="dxa"/>
            </w:tcMar>
          </w:tcPr>
          <w:p w14:paraId="79E1A3FE" w14:textId="77777777" w:rsidR="00275624" w:rsidRPr="00387B0F" w:rsidRDefault="00275624" w:rsidP="00275624">
            <w:pPr>
              <w:rPr>
                <w:rFonts w:ascii="Arial" w:eastAsia="Times New Roman" w:hAnsi="Arial" w:cs="Arial"/>
                <w:b/>
                <w:bCs/>
                <w:sz w:val="22"/>
                <w:szCs w:val="22"/>
                <w:lang w:val="es-AR"/>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05D320B" w14:textId="2329837D" w:rsidR="00275624" w:rsidRPr="00387B0F" w:rsidRDefault="00275624" w:rsidP="00275624">
            <w:pPr>
              <w:rPr>
                <w:rFonts w:ascii="Arial" w:eastAsia="Times New Roman" w:hAnsi="Arial" w:cs="Arial"/>
                <w:b/>
                <w:sz w:val="22"/>
                <w:szCs w:val="22"/>
                <w:lang w:val="es-AR"/>
              </w:rPr>
            </w:pPr>
            <w:r w:rsidRPr="00387B0F">
              <w:rPr>
                <w:rFonts w:ascii="Arial" w:eastAsia="Times New Roman" w:hAnsi="Arial" w:cs="Arial"/>
                <w:sz w:val="22"/>
                <w:szCs w:val="22"/>
                <w:lang w:val="es-AR"/>
              </w:rPr>
              <w:t>US$450m</w:t>
            </w:r>
          </w:p>
        </w:tc>
        <w:tc>
          <w:tcPr>
            <w:tcW w:w="3263" w:type="dxa"/>
            <w:tcBorders>
              <w:top w:val="single" w:sz="6" w:space="0" w:color="000000"/>
              <w:left w:val="single" w:sz="6" w:space="0" w:color="000000"/>
              <w:bottom w:val="single" w:sz="6" w:space="0" w:color="000000"/>
              <w:right w:val="single" w:sz="6" w:space="0" w:color="000000"/>
            </w:tcBorders>
            <w:vAlign w:val="center"/>
          </w:tcPr>
          <w:p w14:paraId="7255CA0D" w14:textId="50F6D280" w:rsidR="00275624" w:rsidRPr="00387B0F" w:rsidRDefault="00275624" w:rsidP="00275624">
            <w:pPr>
              <w:rPr>
                <w:rFonts w:ascii="Arial" w:eastAsia="Times New Roman" w:hAnsi="Arial" w:cs="Arial"/>
                <w:b/>
                <w:sz w:val="22"/>
                <w:szCs w:val="22"/>
                <w:lang w:val="es-AR"/>
              </w:rPr>
            </w:pPr>
            <w:r w:rsidRPr="00387B0F">
              <w:rPr>
                <w:rFonts w:ascii="Arial" w:eastAsia="Times New Roman" w:hAnsi="Arial" w:cs="Arial"/>
                <w:sz w:val="22"/>
                <w:szCs w:val="22"/>
                <w:lang w:val="es-AR"/>
              </w:rPr>
              <w:t>US$150m</w:t>
            </w:r>
          </w:p>
        </w:tc>
      </w:tr>
      <w:tr w:rsidR="00275624" w:rsidRPr="00387B0F" w14:paraId="5D8E222B" w14:textId="77777777" w:rsidTr="0029223C">
        <w:trPr>
          <w:trHeight w:val="23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CC87EBE" w14:textId="2C4DAF3D" w:rsidR="00275624" w:rsidRPr="00387B0F" w:rsidRDefault="00500C05" w:rsidP="00275624">
            <w:pPr>
              <w:rPr>
                <w:rFonts w:ascii="Arial" w:eastAsia="Times New Roman" w:hAnsi="Arial" w:cs="Arial"/>
                <w:b/>
                <w:bCs/>
                <w:sz w:val="22"/>
                <w:szCs w:val="22"/>
                <w:lang w:val="es-AR"/>
              </w:rPr>
            </w:pPr>
            <w:r>
              <w:rPr>
                <w:rFonts w:ascii="Arial" w:eastAsia="Times New Roman" w:hAnsi="Arial" w:cs="Arial"/>
                <w:b/>
                <w:bCs/>
                <w:sz w:val="22"/>
                <w:szCs w:val="22"/>
                <w:lang w:val="es-AR"/>
              </w:rPr>
              <w:t xml:space="preserve">Aporte </w:t>
            </w:r>
            <w:r w:rsidR="00275624" w:rsidRPr="00387B0F">
              <w:rPr>
                <w:rFonts w:ascii="Arial" w:eastAsia="Times New Roman" w:hAnsi="Arial" w:cs="Arial"/>
                <w:b/>
                <w:bCs/>
                <w:sz w:val="22"/>
                <w:szCs w:val="22"/>
                <w:lang w:val="es-AR"/>
              </w:rPr>
              <w:t>Local</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11BCB419" w14:textId="0AA6145A" w:rsidR="00275624" w:rsidRPr="00387B0F" w:rsidRDefault="00275624" w:rsidP="00275624">
            <w:pPr>
              <w:rPr>
                <w:rFonts w:ascii="Arial" w:eastAsia="Times New Roman" w:hAnsi="Arial" w:cs="Arial"/>
                <w:sz w:val="22"/>
                <w:szCs w:val="22"/>
                <w:lang w:val="es-AR"/>
              </w:rPr>
            </w:pPr>
            <w:r w:rsidRPr="00387B0F">
              <w:rPr>
                <w:rFonts w:ascii="Arial" w:eastAsia="Times New Roman" w:hAnsi="Arial" w:cs="Arial"/>
                <w:sz w:val="22"/>
                <w:szCs w:val="22"/>
                <w:lang w:val="es-AR"/>
              </w:rPr>
              <w:t>US$0m</w:t>
            </w:r>
          </w:p>
        </w:tc>
        <w:tc>
          <w:tcPr>
            <w:tcW w:w="3263" w:type="dxa"/>
            <w:tcBorders>
              <w:top w:val="single" w:sz="6" w:space="0" w:color="000000"/>
              <w:left w:val="single" w:sz="6" w:space="0" w:color="000000"/>
              <w:bottom w:val="single" w:sz="6" w:space="0" w:color="000000"/>
              <w:right w:val="single" w:sz="6" w:space="0" w:color="000000"/>
            </w:tcBorders>
            <w:vAlign w:val="center"/>
          </w:tcPr>
          <w:p w14:paraId="72B3248D" w14:textId="1C554E96" w:rsidR="00275624" w:rsidRPr="00387B0F" w:rsidRDefault="00275624" w:rsidP="00275624">
            <w:pPr>
              <w:rPr>
                <w:rFonts w:ascii="Arial" w:eastAsia="Times New Roman" w:hAnsi="Arial" w:cs="Arial"/>
                <w:sz w:val="22"/>
                <w:szCs w:val="22"/>
                <w:lang w:val="es-AR"/>
              </w:rPr>
            </w:pPr>
            <w:r w:rsidRPr="00387B0F">
              <w:rPr>
                <w:rFonts w:ascii="Arial" w:eastAsia="Times New Roman" w:hAnsi="Arial" w:cs="Arial"/>
                <w:sz w:val="22"/>
                <w:szCs w:val="22"/>
                <w:lang w:val="es-AR"/>
              </w:rPr>
              <w:t>US$50m</w:t>
            </w:r>
          </w:p>
        </w:tc>
      </w:tr>
      <w:tr w:rsidR="00275624" w:rsidRPr="00387B0F" w14:paraId="3DDC840E" w14:textId="77777777" w:rsidTr="0029223C">
        <w:trPr>
          <w:trHeight w:val="23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4D4E812C" w14:textId="37D753CF" w:rsidR="00275624" w:rsidRPr="00387B0F" w:rsidRDefault="00275624" w:rsidP="00275624">
            <w:pPr>
              <w:rPr>
                <w:rFonts w:ascii="Arial" w:eastAsia="Times New Roman" w:hAnsi="Arial" w:cs="Arial"/>
                <w:b/>
                <w:bCs/>
                <w:sz w:val="22"/>
                <w:szCs w:val="22"/>
                <w:lang w:val="es-AR"/>
              </w:rPr>
            </w:pPr>
            <w:r w:rsidRPr="00387B0F">
              <w:rPr>
                <w:rFonts w:ascii="Arial" w:eastAsia="Times New Roman" w:hAnsi="Arial" w:cs="Arial"/>
                <w:b/>
                <w:bCs/>
                <w:sz w:val="22"/>
                <w:szCs w:val="22"/>
                <w:lang w:val="es-AR"/>
              </w:rPr>
              <w:t>Total</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F4C8358" w14:textId="20676E2E" w:rsidR="00275624" w:rsidRPr="00387B0F" w:rsidRDefault="00275624" w:rsidP="00275624">
            <w:pPr>
              <w:rPr>
                <w:rFonts w:ascii="Arial" w:eastAsia="Times New Roman" w:hAnsi="Arial" w:cs="Arial"/>
                <w:sz w:val="22"/>
                <w:szCs w:val="22"/>
                <w:lang w:val="es-AR"/>
              </w:rPr>
            </w:pPr>
            <w:r w:rsidRPr="00387B0F">
              <w:rPr>
                <w:rFonts w:ascii="Arial" w:eastAsia="Times New Roman" w:hAnsi="Arial" w:cs="Arial"/>
                <w:sz w:val="22"/>
                <w:szCs w:val="22"/>
                <w:lang w:val="es-AR"/>
              </w:rPr>
              <w:t>US$450m</w:t>
            </w:r>
          </w:p>
        </w:tc>
        <w:tc>
          <w:tcPr>
            <w:tcW w:w="3263" w:type="dxa"/>
            <w:tcBorders>
              <w:top w:val="single" w:sz="6" w:space="0" w:color="000000"/>
              <w:left w:val="single" w:sz="6" w:space="0" w:color="000000"/>
              <w:bottom w:val="single" w:sz="6" w:space="0" w:color="000000"/>
              <w:right w:val="single" w:sz="6" w:space="0" w:color="000000"/>
            </w:tcBorders>
            <w:vAlign w:val="center"/>
          </w:tcPr>
          <w:p w14:paraId="57BE62AE" w14:textId="30F81750" w:rsidR="00275624" w:rsidRPr="00387B0F" w:rsidRDefault="00275624" w:rsidP="00275624">
            <w:pPr>
              <w:rPr>
                <w:rFonts w:ascii="Arial" w:eastAsia="Times New Roman" w:hAnsi="Arial" w:cs="Arial"/>
                <w:sz w:val="22"/>
                <w:szCs w:val="22"/>
                <w:lang w:val="es-AR"/>
              </w:rPr>
            </w:pPr>
            <w:r w:rsidRPr="00387B0F">
              <w:rPr>
                <w:rFonts w:ascii="Arial" w:eastAsia="Times New Roman" w:hAnsi="Arial" w:cs="Arial"/>
                <w:sz w:val="22"/>
                <w:szCs w:val="22"/>
                <w:lang w:val="es-AR"/>
              </w:rPr>
              <w:t>US$200m</w:t>
            </w:r>
          </w:p>
        </w:tc>
      </w:tr>
      <w:tr w:rsidR="00275624" w:rsidRPr="00387B0F" w14:paraId="52F1F53D" w14:textId="77777777" w:rsidTr="0029223C">
        <w:trPr>
          <w:trHeight w:val="236"/>
        </w:trPr>
        <w:tc>
          <w:tcPr>
            <w:tcW w:w="4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99B71AA" w14:textId="71D7C3E0" w:rsidR="00275624" w:rsidRPr="00387B0F" w:rsidRDefault="00275624" w:rsidP="00275624">
            <w:pPr>
              <w:rPr>
                <w:rFonts w:ascii="Arial" w:eastAsia="Times New Roman" w:hAnsi="Arial" w:cs="Arial"/>
                <w:b/>
                <w:bCs/>
                <w:sz w:val="22"/>
                <w:szCs w:val="22"/>
                <w:lang w:val="es-AR"/>
              </w:rPr>
            </w:pPr>
            <w:r w:rsidRPr="00387B0F">
              <w:rPr>
                <w:rFonts w:ascii="Arial" w:eastAsia="Times New Roman" w:hAnsi="Arial" w:cs="Arial"/>
                <w:b/>
                <w:bCs/>
                <w:sz w:val="22"/>
                <w:szCs w:val="22"/>
                <w:lang w:val="es-AR"/>
              </w:rPr>
              <w:t>Políticas/Directrices Pertinentes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61469D6" w14:textId="501F0120" w:rsidR="00275624" w:rsidRPr="00387B0F" w:rsidRDefault="00275624" w:rsidP="00275624">
            <w:pPr>
              <w:rPr>
                <w:rFonts w:ascii="Arial" w:eastAsia="Times New Roman" w:hAnsi="Arial" w:cs="Arial"/>
                <w:sz w:val="22"/>
                <w:szCs w:val="22"/>
                <w:lang w:val="es-AR"/>
              </w:rPr>
            </w:pPr>
            <w:r w:rsidRPr="00387B0F">
              <w:rPr>
                <w:rFonts w:ascii="Arial" w:eastAsia="Times New Roman" w:hAnsi="Arial" w:cs="Arial"/>
                <w:sz w:val="22"/>
                <w:szCs w:val="22"/>
                <w:lang w:val="es-AR"/>
              </w:rPr>
              <w:t>OP-102, OP-703 (B.3, B.13)</w:t>
            </w:r>
          </w:p>
        </w:tc>
        <w:tc>
          <w:tcPr>
            <w:tcW w:w="3263" w:type="dxa"/>
            <w:tcBorders>
              <w:top w:val="single" w:sz="6" w:space="0" w:color="000000"/>
              <w:left w:val="single" w:sz="6" w:space="0" w:color="000000"/>
              <w:bottom w:val="single" w:sz="6" w:space="0" w:color="000000"/>
              <w:right w:val="single" w:sz="6" w:space="0" w:color="000000"/>
            </w:tcBorders>
            <w:vAlign w:val="center"/>
          </w:tcPr>
          <w:p w14:paraId="7B6453DB" w14:textId="7BC91925" w:rsidR="00275624" w:rsidRPr="00387B0F" w:rsidRDefault="00275624" w:rsidP="00275624">
            <w:pPr>
              <w:rPr>
                <w:rFonts w:ascii="Arial" w:eastAsia="Times New Roman" w:hAnsi="Arial" w:cs="Arial"/>
                <w:sz w:val="22"/>
                <w:szCs w:val="22"/>
              </w:rPr>
            </w:pPr>
            <w:r w:rsidRPr="00387B0F">
              <w:rPr>
                <w:rFonts w:ascii="Arial" w:eastAsia="Times New Roman" w:hAnsi="Arial" w:cs="Arial"/>
                <w:sz w:val="22"/>
                <w:szCs w:val="22"/>
              </w:rPr>
              <w:t xml:space="preserve">OP-102, OP-703 (B.2, B.3, </w:t>
            </w:r>
            <w:r w:rsidR="004E0A97" w:rsidRPr="00387B0F">
              <w:rPr>
                <w:rFonts w:ascii="Arial" w:eastAsia="Times New Roman" w:hAnsi="Arial" w:cs="Arial"/>
                <w:sz w:val="22"/>
                <w:szCs w:val="22"/>
              </w:rPr>
              <w:t xml:space="preserve">B.4, </w:t>
            </w:r>
            <w:r w:rsidRPr="00387B0F">
              <w:rPr>
                <w:rFonts w:ascii="Arial" w:eastAsia="Times New Roman" w:hAnsi="Arial" w:cs="Arial"/>
                <w:sz w:val="22"/>
                <w:szCs w:val="22"/>
              </w:rPr>
              <w:t xml:space="preserve">B.5, B.6, B.7, B.9, B.10, B.11, B.13, </w:t>
            </w:r>
            <w:r w:rsidR="004E0A97" w:rsidRPr="00387B0F">
              <w:rPr>
                <w:rFonts w:ascii="Arial" w:eastAsia="Times New Roman" w:hAnsi="Arial" w:cs="Arial"/>
                <w:sz w:val="22"/>
                <w:szCs w:val="22"/>
              </w:rPr>
              <w:t xml:space="preserve">B.14, </w:t>
            </w:r>
            <w:r w:rsidRPr="00387B0F">
              <w:rPr>
                <w:rFonts w:ascii="Arial" w:eastAsia="Times New Roman" w:hAnsi="Arial" w:cs="Arial"/>
                <w:sz w:val="22"/>
                <w:szCs w:val="22"/>
              </w:rPr>
              <w:t>B.17); OP-704, OP-710, OP-761</w:t>
            </w:r>
          </w:p>
        </w:tc>
      </w:tr>
      <w:tr w:rsidR="00275624" w:rsidRPr="00387B0F" w14:paraId="4408641E" w14:textId="77777777" w:rsidTr="006F7063">
        <w:trPr>
          <w:trHeight w:val="429"/>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75A0898" w14:textId="5E49015D" w:rsidR="00275624" w:rsidRPr="00387B0F" w:rsidRDefault="00275624" w:rsidP="00275624">
            <w:pPr>
              <w:rPr>
                <w:rFonts w:ascii="Arial" w:eastAsia="Times New Roman" w:hAnsi="Arial" w:cs="Arial"/>
                <w:b/>
                <w:bCs/>
                <w:sz w:val="27"/>
                <w:szCs w:val="27"/>
                <w:lang w:val="es-AR"/>
              </w:rPr>
            </w:pPr>
            <w:r w:rsidRPr="00387B0F">
              <w:rPr>
                <w:rFonts w:ascii="Arial" w:eastAsia="Times New Roman" w:hAnsi="Arial" w:cs="Arial"/>
                <w:b/>
                <w:bCs/>
                <w:sz w:val="27"/>
                <w:szCs w:val="27"/>
                <w:lang w:val="es-AR"/>
              </w:rPr>
              <w:t xml:space="preserve">2. Resumen Ejecutivo </w:t>
            </w:r>
          </w:p>
        </w:tc>
      </w:tr>
      <w:tr w:rsidR="00275624" w:rsidRPr="00AD59EA" w14:paraId="3D4F508E" w14:textId="77777777" w:rsidTr="006F7063">
        <w:trPr>
          <w:trHeight w:val="870"/>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61C0C7F4" w14:textId="56F8CB2F" w:rsidR="00E16967" w:rsidRPr="00387B0F" w:rsidRDefault="00E16967" w:rsidP="005669DF">
            <w:pPr>
              <w:spacing w:before="120" w:after="120"/>
              <w:jc w:val="both"/>
              <w:rPr>
                <w:rFonts w:ascii="Arial" w:hAnsi="Arial" w:cs="Arial"/>
                <w:sz w:val="22"/>
                <w:szCs w:val="22"/>
                <w:lang w:val="es-AR"/>
              </w:rPr>
            </w:pPr>
            <w:bookmarkStart w:id="0" w:name="_Hlk516156052"/>
            <w:r w:rsidRPr="00387B0F">
              <w:rPr>
                <w:rFonts w:ascii="Arial" w:hAnsi="Arial" w:cs="Arial"/>
                <w:sz w:val="22"/>
                <w:szCs w:val="22"/>
                <w:lang w:val="es-AR"/>
              </w:rPr>
              <w:t xml:space="preserve">De acuerdo con la Política de Medio Ambiente y Cumplimiento de Salvaguardias (OP-703), </w:t>
            </w:r>
            <w:r w:rsidR="00500C05">
              <w:rPr>
                <w:rFonts w:ascii="Arial" w:hAnsi="Arial" w:cs="Arial"/>
                <w:sz w:val="22"/>
                <w:szCs w:val="22"/>
                <w:lang w:val="es-AR"/>
              </w:rPr>
              <w:t>la</w:t>
            </w:r>
            <w:r w:rsidRPr="00387B0F">
              <w:rPr>
                <w:rFonts w:ascii="Arial" w:hAnsi="Arial" w:cs="Arial"/>
                <w:sz w:val="22"/>
                <w:szCs w:val="22"/>
                <w:lang w:val="es-AR"/>
              </w:rPr>
              <w:t xml:space="preserve"> CCLIP y esta primera operación</w:t>
            </w:r>
            <w:r w:rsidR="00A65E2F" w:rsidRPr="00387B0F">
              <w:rPr>
                <w:rFonts w:ascii="Arial" w:hAnsi="Arial" w:cs="Arial"/>
                <w:sz w:val="22"/>
                <w:szCs w:val="22"/>
                <w:lang w:val="es-AR"/>
              </w:rPr>
              <w:t xml:space="preserve"> bajo </w:t>
            </w:r>
            <w:r w:rsidR="00500C05">
              <w:rPr>
                <w:rFonts w:ascii="Arial" w:hAnsi="Arial" w:cs="Arial"/>
                <w:sz w:val="22"/>
                <w:szCs w:val="22"/>
                <w:lang w:val="es-AR"/>
              </w:rPr>
              <w:t>la</w:t>
            </w:r>
            <w:r w:rsidR="00A65E2F" w:rsidRPr="00387B0F">
              <w:rPr>
                <w:rFonts w:ascii="Arial" w:hAnsi="Arial" w:cs="Arial"/>
                <w:sz w:val="22"/>
                <w:szCs w:val="22"/>
                <w:lang w:val="es-AR"/>
              </w:rPr>
              <w:t xml:space="preserve"> CCLIP</w:t>
            </w:r>
            <w:r w:rsidRPr="00387B0F">
              <w:rPr>
                <w:rFonts w:ascii="Arial" w:hAnsi="Arial" w:cs="Arial"/>
                <w:sz w:val="22"/>
                <w:szCs w:val="22"/>
                <w:lang w:val="es-AR"/>
              </w:rPr>
              <w:t>, se clasifica como B.13</w:t>
            </w:r>
            <w:r w:rsidR="00AC2331">
              <w:rPr>
                <w:rFonts w:ascii="Arial" w:hAnsi="Arial" w:cs="Arial"/>
                <w:sz w:val="22"/>
                <w:szCs w:val="22"/>
                <w:lang w:val="es-AR"/>
              </w:rPr>
              <w:t>,</w:t>
            </w:r>
            <w:r w:rsidRPr="00387B0F">
              <w:rPr>
                <w:rFonts w:ascii="Arial" w:hAnsi="Arial" w:cs="Arial"/>
                <w:sz w:val="22"/>
                <w:szCs w:val="22"/>
                <w:lang w:val="es-AR"/>
              </w:rPr>
              <w:t xml:space="preserve"> </w:t>
            </w:r>
            <w:r w:rsidR="00AC2331">
              <w:rPr>
                <w:rFonts w:ascii="Arial" w:hAnsi="Arial" w:cs="Arial"/>
                <w:sz w:val="22"/>
                <w:szCs w:val="22"/>
                <w:lang w:val="es-AR"/>
              </w:rPr>
              <w:t xml:space="preserve">por lo cual no requiere clasificación ex </w:t>
            </w:r>
            <w:proofErr w:type="gramStart"/>
            <w:r w:rsidR="00AC2331">
              <w:rPr>
                <w:rFonts w:ascii="Arial" w:hAnsi="Arial" w:cs="Arial"/>
                <w:sz w:val="22"/>
                <w:szCs w:val="22"/>
                <w:lang w:val="es-AR"/>
              </w:rPr>
              <w:t>ante</w:t>
            </w:r>
            <w:r w:rsidRPr="00387B0F">
              <w:rPr>
                <w:rFonts w:ascii="Arial" w:hAnsi="Arial" w:cs="Arial"/>
                <w:sz w:val="22"/>
                <w:szCs w:val="22"/>
                <w:lang w:val="es-AR"/>
              </w:rPr>
              <w:t>(</w:t>
            </w:r>
            <w:proofErr w:type="gramEnd"/>
            <w:r w:rsidRPr="00387B0F">
              <w:rPr>
                <w:rFonts w:ascii="Arial" w:hAnsi="Arial" w:cs="Arial"/>
                <w:sz w:val="22"/>
                <w:szCs w:val="22"/>
                <w:lang w:val="es-AR"/>
              </w:rPr>
              <w:t xml:space="preserve">al igual que </w:t>
            </w:r>
            <w:r w:rsidR="003D0C61">
              <w:rPr>
                <w:rFonts w:ascii="Arial" w:hAnsi="Arial" w:cs="Arial"/>
                <w:sz w:val="22"/>
                <w:szCs w:val="22"/>
                <w:lang w:val="es-AR"/>
              </w:rPr>
              <w:t>s</w:t>
            </w:r>
            <w:r w:rsidRPr="00387B0F">
              <w:rPr>
                <w:rFonts w:ascii="Arial" w:hAnsi="Arial" w:cs="Arial"/>
                <w:sz w:val="22"/>
                <w:szCs w:val="22"/>
                <w:lang w:val="es-AR"/>
              </w:rPr>
              <w:t xml:space="preserve">u predecesor </w:t>
            </w:r>
            <w:r w:rsidR="003D0C61" w:rsidRPr="003D0C61">
              <w:rPr>
                <w:rFonts w:ascii="Arial" w:hAnsi="Arial" w:cs="Arial"/>
                <w:sz w:val="22"/>
                <w:szCs w:val="22"/>
                <w:lang w:val="es-AR"/>
              </w:rPr>
              <w:t>3835/OC</w:t>
            </w:r>
            <w:r w:rsidR="003D0C61">
              <w:rPr>
                <w:rFonts w:ascii="Arial" w:hAnsi="Arial" w:cs="Arial"/>
                <w:sz w:val="22"/>
                <w:szCs w:val="22"/>
                <w:lang w:val="es-AR"/>
              </w:rPr>
              <w:noBreakHyphen/>
            </w:r>
            <w:r w:rsidR="003D0C61" w:rsidRPr="003D0C61">
              <w:rPr>
                <w:rFonts w:ascii="Arial" w:hAnsi="Arial" w:cs="Arial"/>
                <w:sz w:val="22"/>
                <w:szCs w:val="22"/>
                <w:lang w:val="es-AR"/>
              </w:rPr>
              <w:t xml:space="preserve">AR </w:t>
            </w:r>
            <w:r w:rsidR="00A65E2F" w:rsidRPr="00387B0F">
              <w:rPr>
                <w:rFonts w:ascii="Arial" w:hAnsi="Arial" w:cs="Arial"/>
                <w:sz w:val="22"/>
                <w:szCs w:val="22"/>
                <w:lang w:val="es-AR"/>
              </w:rPr>
              <w:t xml:space="preserve">para el </w:t>
            </w:r>
            <w:r w:rsidR="00074077" w:rsidRPr="00387B0F">
              <w:rPr>
                <w:rFonts w:ascii="Arial" w:hAnsi="Arial" w:cs="Arial"/>
                <w:sz w:val="22"/>
                <w:szCs w:val="22"/>
                <w:lang w:val="es-AR"/>
              </w:rPr>
              <w:t xml:space="preserve">Programa de Fortalecimiento de la Gestión Provincial – </w:t>
            </w:r>
            <w:r w:rsidR="00A65E2F" w:rsidRPr="00387B0F">
              <w:rPr>
                <w:rFonts w:ascii="Arial" w:hAnsi="Arial" w:cs="Arial"/>
                <w:sz w:val="22"/>
                <w:szCs w:val="22"/>
                <w:lang w:val="es-AR"/>
              </w:rPr>
              <w:t>PFGPI</w:t>
            </w:r>
            <w:r w:rsidRPr="00387B0F">
              <w:rPr>
                <w:rFonts w:ascii="Arial" w:hAnsi="Arial" w:cs="Arial"/>
                <w:sz w:val="22"/>
                <w:szCs w:val="22"/>
                <w:lang w:val="es-AR"/>
              </w:rPr>
              <w:t xml:space="preserve">), dado que financiará proyectos de inversión en sectores prioritarios de infraestructura por medio de los dos </w:t>
            </w:r>
            <w:r w:rsidR="005669DF" w:rsidRPr="00387B0F">
              <w:rPr>
                <w:rFonts w:ascii="Arial" w:hAnsi="Arial" w:cs="Arial"/>
                <w:sz w:val="22"/>
                <w:szCs w:val="22"/>
                <w:lang w:val="es-AR"/>
              </w:rPr>
              <w:t>F</w:t>
            </w:r>
            <w:r w:rsidRPr="00387B0F">
              <w:rPr>
                <w:rFonts w:ascii="Arial" w:hAnsi="Arial" w:cs="Arial"/>
                <w:sz w:val="22"/>
                <w:szCs w:val="22"/>
                <w:lang w:val="es-AR"/>
              </w:rPr>
              <w:t xml:space="preserve">ondos en Componente 2. </w:t>
            </w:r>
            <w:r w:rsidR="007F56F2" w:rsidRPr="00387B0F">
              <w:rPr>
                <w:rFonts w:ascii="Arial" w:hAnsi="Arial" w:cs="Arial"/>
                <w:sz w:val="22"/>
                <w:szCs w:val="22"/>
                <w:lang w:val="es-AR"/>
              </w:rPr>
              <w:t>S</w:t>
            </w:r>
            <w:r w:rsidRPr="00387B0F">
              <w:rPr>
                <w:rFonts w:ascii="Arial" w:hAnsi="Arial" w:cs="Arial"/>
                <w:sz w:val="22"/>
                <w:szCs w:val="22"/>
                <w:lang w:val="es-AR"/>
              </w:rPr>
              <w:t>e invertirá en proyectos de infraestructura que serán de categoría “B” (</w:t>
            </w:r>
            <w:r w:rsidR="0016135D" w:rsidRPr="00387B0F">
              <w:rPr>
                <w:rFonts w:ascii="Arial" w:hAnsi="Arial" w:cs="Arial"/>
                <w:sz w:val="22"/>
                <w:szCs w:val="22"/>
                <w:lang w:val="es-AR"/>
              </w:rPr>
              <w:t xml:space="preserve">a través de criterios socioambientales, </w:t>
            </w:r>
            <w:r w:rsidRPr="00387B0F">
              <w:rPr>
                <w:rFonts w:ascii="Arial" w:hAnsi="Arial" w:cs="Arial"/>
                <w:sz w:val="22"/>
                <w:szCs w:val="22"/>
                <w:lang w:val="es-AR"/>
              </w:rPr>
              <w:t xml:space="preserve">se excluirá proyectos de categoría “A”). Este tipo de instrumento difiere de un préstamo de inversión tradicional (dado que no están identificados los proyectos a ser financiados bajo Componente 2), para lo cual, la clasificación de impactos </w:t>
            </w:r>
            <w:r w:rsidR="00A65E2F" w:rsidRPr="00387B0F">
              <w:rPr>
                <w:rFonts w:ascii="Arial" w:hAnsi="Arial" w:cs="Arial"/>
                <w:sz w:val="22"/>
                <w:szCs w:val="22"/>
                <w:lang w:val="es-AR"/>
              </w:rPr>
              <w:t xml:space="preserve">ex </w:t>
            </w:r>
            <w:r w:rsidRPr="00387B0F">
              <w:rPr>
                <w:rFonts w:ascii="Arial" w:hAnsi="Arial" w:cs="Arial"/>
                <w:sz w:val="22"/>
                <w:szCs w:val="22"/>
                <w:lang w:val="es-AR"/>
              </w:rPr>
              <w:t xml:space="preserve">ante no es factible. Sin embargo, se puede aplicar herramientas alternativas de evaluación y gestión socioambiental para determinar el nivel de impactos y riesgos socioambientales asociados con cada proyecto. </w:t>
            </w:r>
          </w:p>
          <w:p w14:paraId="16A143F6" w14:textId="557D2B61" w:rsidR="00E16967" w:rsidRPr="00387B0F" w:rsidRDefault="00E16967" w:rsidP="00E16967">
            <w:pPr>
              <w:spacing w:before="120" w:after="120"/>
              <w:jc w:val="both"/>
              <w:rPr>
                <w:rFonts w:ascii="Arial" w:hAnsi="Arial" w:cs="Arial"/>
                <w:sz w:val="22"/>
                <w:szCs w:val="22"/>
                <w:lang w:val="es-AR"/>
              </w:rPr>
            </w:pPr>
            <w:r w:rsidRPr="00387B0F">
              <w:rPr>
                <w:rFonts w:ascii="Arial" w:hAnsi="Arial" w:cs="Arial"/>
                <w:sz w:val="22"/>
                <w:szCs w:val="22"/>
                <w:lang w:val="es-AR"/>
              </w:rPr>
              <w:t xml:space="preserve">Dado que la mitad del financiamiento bajo </w:t>
            </w:r>
            <w:r w:rsidR="00A65E2F" w:rsidRPr="00387B0F">
              <w:rPr>
                <w:rFonts w:ascii="Arial" w:hAnsi="Arial" w:cs="Arial"/>
                <w:sz w:val="22"/>
                <w:szCs w:val="22"/>
                <w:lang w:val="es-AR"/>
              </w:rPr>
              <w:t>este Pr</w:t>
            </w:r>
            <w:r w:rsidR="007F56F2" w:rsidRPr="00387B0F">
              <w:rPr>
                <w:rFonts w:ascii="Arial" w:hAnsi="Arial" w:cs="Arial"/>
                <w:sz w:val="22"/>
                <w:szCs w:val="22"/>
                <w:lang w:val="es-AR"/>
              </w:rPr>
              <w:t>é</w:t>
            </w:r>
            <w:r w:rsidR="00A65E2F" w:rsidRPr="00387B0F">
              <w:rPr>
                <w:rFonts w:ascii="Arial" w:hAnsi="Arial" w:cs="Arial"/>
                <w:sz w:val="22"/>
                <w:szCs w:val="22"/>
                <w:lang w:val="es-AR"/>
              </w:rPr>
              <w:t>stamo</w:t>
            </w:r>
            <w:r w:rsidRPr="00387B0F">
              <w:rPr>
                <w:rFonts w:ascii="Arial" w:hAnsi="Arial" w:cs="Arial"/>
                <w:sz w:val="22"/>
                <w:szCs w:val="22"/>
                <w:lang w:val="es-AR"/>
              </w:rPr>
              <w:t xml:space="preserve"> (y futuros</w:t>
            </w:r>
            <w:r w:rsidR="00A65E2F" w:rsidRPr="00387B0F">
              <w:rPr>
                <w:rFonts w:ascii="Arial" w:hAnsi="Arial" w:cs="Arial"/>
                <w:sz w:val="22"/>
                <w:szCs w:val="22"/>
                <w:lang w:val="es-AR"/>
              </w:rPr>
              <w:t xml:space="preserve"> prestamos</w:t>
            </w:r>
            <w:r w:rsidRPr="00387B0F">
              <w:rPr>
                <w:rFonts w:ascii="Arial" w:hAnsi="Arial" w:cs="Arial"/>
                <w:sz w:val="22"/>
                <w:szCs w:val="22"/>
                <w:lang w:val="es-AR"/>
              </w:rPr>
              <w:t xml:space="preserve">) bajo el Programa se enfocará en expandir los fondos para financiar proyectos de inversión en sectores prioritarios, se espera una </w:t>
            </w:r>
            <w:r w:rsidR="0016135D" w:rsidRPr="00387B0F">
              <w:rPr>
                <w:rFonts w:ascii="Arial" w:hAnsi="Arial" w:cs="Arial"/>
                <w:sz w:val="22"/>
                <w:szCs w:val="22"/>
                <w:lang w:val="es-AR"/>
              </w:rPr>
              <w:t>diversidad</w:t>
            </w:r>
            <w:r w:rsidRPr="00387B0F">
              <w:rPr>
                <w:rFonts w:ascii="Arial" w:hAnsi="Arial" w:cs="Arial"/>
                <w:sz w:val="22"/>
                <w:szCs w:val="22"/>
                <w:lang w:val="es-AR"/>
              </w:rPr>
              <w:t xml:space="preserve"> de proyectos en diferentes sectores y </w:t>
            </w:r>
            <w:r w:rsidR="007F56F2" w:rsidRPr="00387B0F">
              <w:rPr>
                <w:rFonts w:ascii="Arial" w:hAnsi="Arial" w:cs="Arial"/>
                <w:sz w:val="22"/>
                <w:szCs w:val="22"/>
                <w:lang w:val="es-AR"/>
              </w:rPr>
              <w:t>P</w:t>
            </w:r>
            <w:r w:rsidRPr="00387B0F">
              <w:rPr>
                <w:rFonts w:ascii="Arial" w:hAnsi="Arial" w:cs="Arial"/>
                <w:sz w:val="22"/>
                <w:szCs w:val="22"/>
                <w:lang w:val="es-AR"/>
              </w:rPr>
              <w:t xml:space="preserve">rovincias. Mientras que la mayoría de estos proyectos no han sido identificado todavía, se puede </w:t>
            </w:r>
            <w:r w:rsidR="0016135D" w:rsidRPr="00387B0F">
              <w:rPr>
                <w:rFonts w:ascii="Arial" w:hAnsi="Arial" w:cs="Arial"/>
                <w:sz w:val="22"/>
                <w:szCs w:val="22"/>
                <w:lang w:val="es-AR"/>
              </w:rPr>
              <w:t>determinar</w:t>
            </w:r>
            <w:r w:rsidRPr="00387B0F">
              <w:rPr>
                <w:rFonts w:ascii="Arial" w:hAnsi="Arial" w:cs="Arial"/>
                <w:sz w:val="22"/>
                <w:szCs w:val="22"/>
                <w:lang w:val="es-AR"/>
              </w:rPr>
              <w:t xml:space="preserve"> que </w:t>
            </w:r>
            <w:r w:rsidR="0016135D" w:rsidRPr="00387B0F">
              <w:rPr>
                <w:rFonts w:ascii="Arial" w:hAnsi="Arial" w:cs="Arial"/>
                <w:sz w:val="22"/>
                <w:szCs w:val="22"/>
                <w:lang w:val="es-AR"/>
              </w:rPr>
              <w:t xml:space="preserve">estos </w:t>
            </w:r>
            <w:r w:rsidRPr="00387B0F">
              <w:rPr>
                <w:rFonts w:ascii="Arial" w:hAnsi="Arial" w:cs="Arial"/>
                <w:sz w:val="22"/>
                <w:szCs w:val="22"/>
                <w:lang w:val="es-AR"/>
              </w:rPr>
              <w:t>serán proyectos de infraestructura (infraestructura vial</w:t>
            </w:r>
            <w:r w:rsidR="007F56F2" w:rsidRPr="00387B0F">
              <w:rPr>
                <w:rFonts w:ascii="Arial" w:hAnsi="Arial" w:cs="Arial"/>
                <w:sz w:val="22"/>
                <w:szCs w:val="22"/>
                <w:lang w:val="es-AR"/>
              </w:rPr>
              <w:t xml:space="preserve">, </w:t>
            </w:r>
            <w:r w:rsidRPr="00387B0F">
              <w:rPr>
                <w:rFonts w:ascii="Arial" w:hAnsi="Arial" w:cs="Arial"/>
                <w:sz w:val="22"/>
                <w:szCs w:val="22"/>
                <w:lang w:val="es-AR"/>
              </w:rPr>
              <w:t>energía</w:t>
            </w:r>
            <w:r w:rsidR="007F56F2" w:rsidRPr="00387B0F">
              <w:rPr>
                <w:rFonts w:ascii="Arial" w:hAnsi="Arial" w:cs="Arial"/>
                <w:sz w:val="22"/>
                <w:szCs w:val="22"/>
                <w:lang w:val="es-AR"/>
              </w:rPr>
              <w:t xml:space="preserve"> y de </w:t>
            </w:r>
            <w:r w:rsidR="00500C05">
              <w:rPr>
                <w:rFonts w:ascii="Arial" w:hAnsi="Arial" w:cs="Arial"/>
                <w:sz w:val="22"/>
                <w:szCs w:val="22"/>
                <w:lang w:val="es-AR"/>
              </w:rPr>
              <w:t>infraestructura productiva</w:t>
            </w:r>
            <w:r w:rsidRPr="00387B0F">
              <w:rPr>
                <w:rFonts w:ascii="Arial" w:hAnsi="Arial" w:cs="Arial"/>
                <w:sz w:val="22"/>
                <w:szCs w:val="22"/>
                <w:lang w:val="es-AR"/>
              </w:rPr>
              <w:t>, que causarán principalmente impactos ambientales y sociales negativos localizados y de corto plazo, y para los cuales se dispondrán de medidas de mitigación conocidas y que han sido efectivamente aplicadas en proyectos similares</w:t>
            </w:r>
            <w:r w:rsidR="000A4CA5" w:rsidRPr="00387B0F">
              <w:rPr>
                <w:rFonts w:ascii="Arial" w:hAnsi="Arial" w:cs="Arial"/>
                <w:sz w:val="22"/>
                <w:szCs w:val="22"/>
                <w:lang w:val="es-AR"/>
              </w:rPr>
              <w:t xml:space="preserve"> (acorde con el alcance y el tipo de impactos y riesgos)</w:t>
            </w:r>
            <w:r w:rsidRPr="00387B0F">
              <w:rPr>
                <w:rFonts w:ascii="Arial" w:hAnsi="Arial" w:cs="Arial"/>
                <w:sz w:val="22"/>
                <w:szCs w:val="22"/>
                <w:lang w:val="es-AR"/>
              </w:rPr>
              <w:t xml:space="preserve">. En términos generales, </w:t>
            </w:r>
            <w:r w:rsidRPr="00387B0F">
              <w:rPr>
                <w:rFonts w:ascii="Arial" w:hAnsi="Arial" w:cs="Arial"/>
                <w:sz w:val="22"/>
                <w:szCs w:val="22"/>
                <w:lang w:val="es-AR"/>
              </w:rPr>
              <w:lastRenderedPageBreak/>
              <w:t>habrá una variedad de impactos y riesgos ambientales y sociales asociados con las fases de construcción y operación de estos proyectos, incluyendo impactos temporales sobre la</w:t>
            </w:r>
            <w:r w:rsidR="00EC0542" w:rsidRPr="00387B0F">
              <w:rPr>
                <w:rFonts w:ascii="Arial" w:hAnsi="Arial" w:cs="Arial"/>
                <w:sz w:val="22"/>
                <w:szCs w:val="22"/>
                <w:lang w:val="es-AR"/>
              </w:rPr>
              <w:t>s</w:t>
            </w:r>
            <w:r w:rsidRPr="00387B0F">
              <w:rPr>
                <w:rFonts w:ascii="Arial" w:hAnsi="Arial" w:cs="Arial"/>
                <w:sz w:val="22"/>
                <w:szCs w:val="22"/>
                <w:lang w:val="es-AR"/>
              </w:rPr>
              <w:t xml:space="preserve"> comunidad</w:t>
            </w:r>
            <w:r w:rsidR="00EC0542" w:rsidRPr="00387B0F">
              <w:rPr>
                <w:rFonts w:ascii="Arial" w:hAnsi="Arial" w:cs="Arial"/>
                <w:sz w:val="22"/>
                <w:szCs w:val="22"/>
                <w:lang w:val="es-AR"/>
              </w:rPr>
              <w:t>es</w:t>
            </w:r>
            <w:r w:rsidRPr="00387B0F">
              <w:rPr>
                <w:rFonts w:ascii="Arial" w:hAnsi="Arial" w:cs="Arial"/>
                <w:sz w:val="22"/>
                <w:szCs w:val="22"/>
                <w:lang w:val="es-AR"/>
              </w:rPr>
              <w:t xml:space="preserve"> local</w:t>
            </w:r>
            <w:r w:rsidR="00EC0542" w:rsidRPr="00387B0F">
              <w:rPr>
                <w:rFonts w:ascii="Arial" w:hAnsi="Arial" w:cs="Arial"/>
                <w:sz w:val="22"/>
                <w:szCs w:val="22"/>
                <w:lang w:val="es-AR"/>
              </w:rPr>
              <w:t>es</w:t>
            </w:r>
            <w:r w:rsidRPr="00387B0F">
              <w:rPr>
                <w:rFonts w:ascii="Arial" w:hAnsi="Arial" w:cs="Arial"/>
                <w:sz w:val="22"/>
                <w:szCs w:val="22"/>
                <w:lang w:val="es-AR"/>
              </w:rPr>
              <w:t xml:space="preserve"> durante el periodo de ejecución de las obras.</w:t>
            </w:r>
          </w:p>
          <w:p w14:paraId="7B6D5A3F" w14:textId="3DF61675" w:rsidR="00E16967" w:rsidRPr="00387B0F" w:rsidRDefault="00E16967" w:rsidP="00E16967">
            <w:pPr>
              <w:spacing w:before="120" w:after="120"/>
              <w:jc w:val="both"/>
              <w:rPr>
                <w:rFonts w:ascii="Arial" w:hAnsi="Arial" w:cs="Arial"/>
                <w:sz w:val="22"/>
                <w:szCs w:val="22"/>
                <w:lang w:val="es-AR"/>
              </w:rPr>
            </w:pPr>
            <w:r w:rsidRPr="00387B0F">
              <w:rPr>
                <w:rFonts w:ascii="Arial" w:hAnsi="Arial" w:cs="Arial"/>
                <w:sz w:val="22"/>
                <w:szCs w:val="22"/>
                <w:lang w:val="es-AR"/>
              </w:rPr>
              <w:t xml:space="preserve">Resultado del primer préstamo </w:t>
            </w:r>
            <w:r w:rsidR="005669DF" w:rsidRPr="00387B0F">
              <w:rPr>
                <w:rFonts w:ascii="Arial" w:hAnsi="Arial" w:cs="Arial"/>
                <w:sz w:val="22"/>
                <w:szCs w:val="22"/>
                <w:lang w:val="es-AR"/>
              </w:rPr>
              <w:t>para el PFGPI</w:t>
            </w:r>
            <w:r w:rsidR="0016135D" w:rsidRPr="00387B0F">
              <w:rPr>
                <w:rFonts w:ascii="Arial" w:hAnsi="Arial" w:cs="Arial"/>
                <w:sz w:val="22"/>
                <w:szCs w:val="22"/>
                <w:lang w:val="es-AR"/>
              </w:rPr>
              <w:t xml:space="preserve"> (</w:t>
            </w:r>
            <w:r w:rsidR="000E2CC5">
              <w:rPr>
                <w:rFonts w:ascii="Arial" w:hAnsi="Arial" w:cs="Arial"/>
                <w:sz w:val="22"/>
                <w:szCs w:val="22"/>
                <w:lang w:val="es-AR"/>
              </w:rPr>
              <w:t>3835/OC-AR</w:t>
            </w:r>
            <w:r w:rsidR="0016135D" w:rsidRPr="00387B0F">
              <w:rPr>
                <w:rFonts w:ascii="Arial" w:hAnsi="Arial" w:cs="Arial"/>
                <w:sz w:val="22"/>
                <w:szCs w:val="22"/>
                <w:lang w:val="es-AR"/>
              </w:rPr>
              <w:t>)</w:t>
            </w:r>
            <w:r w:rsidR="00A65E2F" w:rsidRPr="00387B0F">
              <w:rPr>
                <w:rFonts w:ascii="Arial" w:hAnsi="Arial" w:cs="Arial"/>
                <w:sz w:val="22"/>
                <w:szCs w:val="22"/>
                <w:lang w:val="es-AR"/>
              </w:rPr>
              <w:t>,</w:t>
            </w:r>
            <w:r w:rsidRPr="00387B0F">
              <w:rPr>
                <w:rFonts w:ascii="Arial" w:hAnsi="Arial" w:cs="Arial"/>
                <w:sz w:val="22"/>
                <w:szCs w:val="22"/>
                <w:lang w:val="es-AR"/>
              </w:rPr>
              <w:t xml:space="preserve"> </w:t>
            </w:r>
            <w:r w:rsidR="00A65E2F" w:rsidRPr="00387B0F">
              <w:rPr>
                <w:rFonts w:ascii="Arial" w:hAnsi="Arial" w:cs="Arial"/>
                <w:sz w:val="22"/>
                <w:szCs w:val="22"/>
                <w:lang w:val="es-AR"/>
              </w:rPr>
              <w:t>s</w:t>
            </w:r>
            <w:r w:rsidRPr="00387B0F">
              <w:rPr>
                <w:rFonts w:ascii="Arial" w:hAnsi="Arial" w:cs="Arial"/>
                <w:sz w:val="22"/>
                <w:szCs w:val="22"/>
                <w:lang w:val="es-AR"/>
              </w:rPr>
              <w:t xml:space="preserve">e desarrolló y se implementó un Marco de Gestión Ambiental y Social (MGAS) a todos los proyectos bajo </w:t>
            </w:r>
            <w:r w:rsidR="005669DF" w:rsidRPr="00387B0F">
              <w:rPr>
                <w:rFonts w:ascii="Arial" w:hAnsi="Arial" w:cs="Arial"/>
                <w:sz w:val="22"/>
                <w:szCs w:val="22"/>
                <w:lang w:val="es-AR"/>
              </w:rPr>
              <w:t>el Programa</w:t>
            </w:r>
            <w:r w:rsidRPr="00387B0F">
              <w:rPr>
                <w:rFonts w:ascii="Arial" w:hAnsi="Arial" w:cs="Arial"/>
                <w:sz w:val="22"/>
                <w:szCs w:val="22"/>
                <w:lang w:val="es-AR"/>
              </w:rPr>
              <w:t xml:space="preserve">, lo cual </w:t>
            </w:r>
            <w:r w:rsidR="0016135D" w:rsidRPr="00387B0F">
              <w:rPr>
                <w:rFonts w:ascii="Arial" w:hAnsi="Arial" w:cs="Arial"/>
                <w:sz w:val="22"/>
                <w:szCs w:val="22"/>
                <w:lang w:val="es-AR"/>
              </w:rPr>
              <w:t>también servir</w:t>
            </w:r>
            <w:r w:rsidRPr="00387B0F">
              <w:rPr>
                <w:rFonts w:ascii="Arial" w:hAnsi="Arial" w:cs="Arial"/>
                <w:sz w:val="22"/>
                <w:szCs w:val="22"/>
                <w:lang w:val="es-AR"/>
              </w:rPr>
              <w:t xml:space="preserve">á </w:t>
            </w:r>
            <w:r w:rsidR="0016135D" w:rsidRPr="00387B0F">
              <w:rPr>
                <w:rFonts w:ascii="Arial" w:hAnsi="Arial" w:cs="Arial"/>
                <w:sz w:val="22"/>
                <w:szCs w:val="22"/>
                <w:lang w:val="es-AR"/>
              </w:rPr>
              <w:t>par</w:t>
            </w:r>
            <w:r w:rsidRPr="00387B0F">
              <w:rPr>
                <w:rFonts w:ascii="Arial" w:hAnsi="Arial" w:cs="Arial"/>
                <w:sz w:val="22"/>
                <w:szCs w:val="22"/>
                <w:lang w:val="es-AR"/>
              </w:rPr>
              <w:t>a todos los nuevos proyectos bajo este préstamo. El MGAS es un sistema que estable</w:t>
            </w:r>
            <w:r w:rsidR="0016135D" w:rsidRPr="00387B0F">
              <w:rPr>
                <w:rFonts w:ascii="Arial" w:hAnsi="Arial" w:cs="Arial"/>
                <w:sz w:val="22"/>
                <w:szCs w:val="22"/>
                <w:lang w:val="es-AR"/>
              </w:rPr>
              <w:t>ce</w:t>
            </w:r>
            <w:r w:rsidRPr="00387B0F">
              <w:rPr>
                <w:rFonts w:ascii="Arial" w:hAnsi="Arial" w:cs="Arial"/>
                <w:sz w:val="22"/>
                <w:szCs w:val="22"/>
                <w:lang w:val="es-AR"/>
              </w:rPr>
              <w:t xml:space="preserve"> los lineamientos y requerimientos ambientales y sociales para que las Provincias </w:t>
            </w:r>
            <w:r w:rsidR="007F56F2" w:rsidRPr="00387B0F">
              <w:rPr>
                <w:rFonts w:ascii="Arial" w:hAnsi="Arial" w:cs="Arial"/>
                <w:sz w:val="22"/>
                <w:szCs w:val="22"/>
                <w:lang w:val="es-AR"/>
              </w:rPr>
              <w:t xml:space="preserve">dentro del Programa </w:t>
            </w:r>
            <w:r w:rsidRPr="00387B0F">
              <w:rPr>
                <w:rFonts w:ascii="Arial" w:hAnsi="Arial" w:cs="Arial"/>
                <w:sz w:val="22"/>
                <w:szCs w:val="22"/>
                <w:lang w:val="es-AR"/>
              </w:rPr>
              <w:t xml:space="preserve">elaboren sus propios EIAS y PGAS en el momento de que estén en condiciones para postular recursos del Fondo bajo el Programa. </w:t>
            </w:r>
            <w:r w:rsidR="005669DF" w:rsidRPr="00387B0F">
              <w:rPr>
                <w:rFonts w:ascii="Arial" w:hAnsi="Arial" w:cs="Arial"/>
                <w:sz w:val="22"/>
                <w:szCs w:val="22"/>
                <w:lang w:val="es-AR"/>
              </w:rPr>
              <w:t xml:space="preserve">Durante la preparación del </w:t>
            </w:r>
            <w:r w:rsidR="007F56F2" w:rsidRPr="00387B0F">
              <w:rPr>
                <w:rFonts w:ascii="Arial" w:hAnsi="Arial" w:cs="Arial"/>
                <w:sz w:val="22"/>
                <w:szCs w:val="22"/>
                <w:lang w:val="es-AR"/>
              </w:rPr>
              <w:t>P</w:t>
            </w:r>
            <w:r w:rsidR="005669DF" w:rsidRPr="00387B0F">
              <w:rPr>
                <w:rFonts w:ascii="Arial" w:hAnsi="Arial" w:cs="Arial"/>
                <w:sz w:val="22"/>
                <w:szCs w:val="22"/>
                <w:lang w:val="es-AR"/>
              </w:rPr>
              <w:t>rograma se acordó que la Agencia Ejecutora actualizar</w:t>
            </w:r>
            <w:r w:rsidR="007F56F2" w:rsidRPr="00387B0F">
              <w:rPr>
                <w:rFonts w:ascii="Arial" w:hAnsi="Arial" w:cs="Arial"/>
                <w:sz w:val="22"/>
                <w:szCs w:val="22"/>
                <w:lang w:val="es-AR"/>
              </w:rPr>
              <w:t>á</w:t>
            </w:r>
            <w:r w:rsidR="005669DF" w:rsidRPr="00387B0F">
              <w:rPr>
                <w:rFonts w:ascii="Arial" w:hAnsi="Arial" w:cs="Arial"/>
                <w:sz w:val="22"/>
                <w:szCs w:val="22"/>
                <w:lang w:val="es-AR"/>
              </w:rPr>
              <w:t xml:space="preserve"> el MGAS para fortalecer algunos temas </w:t>
            </w:r>
            <w:r w:rsidR="007F56F2" w:rsidRPr="00387B0F">
              <w:rPr>
                <w:rFonts w:ascii="Arial" w:hAnsi="Arial" w:cs="Arial"/>
                <w:sz w:val="22"/>
                <w:szCs w:val="22"/>
                <w:lang w:val="es-AR"/>
              </w:rPr>
              <w:t>sociales, sobre todo,</w:t>
            </w:r>
            <w:r w:rsidR="005669DF" w:rsidRPr="00387B0F">
              <w:rPr>
                <w:rFonts w:ascii="Arial" w:hAnsi="Arial" w:cs="Arial"/>
                <w:sz w:val="22"/>
                <w:szCs w:val="22"/>
                <w:lang w:val="es-AR"/>
              </w:rPr>
              <w:t xml:space="preserve"> antes del Primer Desembolso de este nuevo </w:t>
            </w:r>
            <w:r w:rsidR="00500C05" w:rsidRPr="00387B0F">
              <w:rPr>
                <w:rFonts w:ascii="Arial" w:hAnsi="Arial" w:cs="Arial"/>
                <w:sz w:val="22"/>
                <w:szCs w:val="22"/>
                <w:lang w:val="es-AR"/>
              </w:rPr>
              <w:t>Préstamo</w:t>
            </w:r>
            <w:r w:rsidR="005669DF" w:rsidRPr="00387B0F">
              <w:rPr>
                <w:rFonts w:ascii="Arial" w:hAnsi="Arial" w:cs="Arial"/>
                <w:sz w:val="22"/>
                <w:szCs w:val="22"/>
                <w:lang w:val="es-AR"/>
              </w:rPr>
              <w:t xml:space="preserve">. </w:t>
            </w:r>
          </w:p>
          <w:p w14:paraId="10F5B5E2" w14:textId="24C867C3" w:rsidR="00E16967" w:rsidRPr="00387B0F" w:rsidRDefault="002D1C3D" w:rsidP="002D1C3D">
            <w:pPr>
              <w:spacing w:before="120" w:after="120"/>
              <w:jc w:val="both"/>
              <w:rPr>
                <w:rFonts w:ascii="Arial" w:hAnsi="Arial" w:cs="Arial"/>
                <w:sz w:val="22"/>
                <w:szCs w:val="22"/>
                <w:lang w:val="es-AR"/>
              </w:rPr>
            </w:pPr>
            <w:r w:rsidRPr="00387B0F">
              <w:rPr>
                <w:rFonts w:ascii="Arial" w:hAnsi="Arial" w:cs="Arial"/>
                <w:sz w:val="22"/>
                <w:szCs w:val="22"/>
                <w:lang w:val="es-AR"/>
              </w:rPr>
              <w:t xml:space="preserve">Mientras que la Agencia Ejecutora </w:t>
            </w:r>
            <w:r w:rsidR="007F56F2" w:rsidRPr="00387B0F">
              <w:rPr>
                <w:rFonts w:ascii="Arial" w:hAnsi="Arial" w:cs="Arial"/>
                <w:sz w:val="22"/>
                <w:szCs w:val="22"/>
                <w:lang w:val="es-AR"/>
              </w:rPr>
              <w:t xml:space="preserve">(AE) </w:t>
            </w:r>
            <w:r w:rsidRPr="00387B0F">
              <w:rPr>
                <w:rFonts w:ascii="Arial" w:hAnsi="Arial" w:cs="Arial"/>
                <w:sz w:val="22"/>
                <w:szCs w:val="22"/>
                <w:lang w:val="es-AR"/>
              </w:rPr>
              <w:t>cuenta con buena capacidad ambiental, carece de especialistas sociales, y además hay una falta de capacidad socioambiental en algunas de las</w:t>
            </w:r>
            <w:r w:rsidR="007F56F2" w:rsidRPr="00387B0F">
              <w:rPr>
                <w:rFonts w:ascii="Arial" w:hAnsi="Arial" w:cs="Arial"/>
                <w:sz w:val="22"/>
                <w:szCs w:val="22"/>
                <w:lang w:val="es-AR"/>
              </w:rPr>
              <w:t xml:space="preserve"> Subejecutores</w:t>
            </w:r>
            <w:r w:rsidRPr="00387B0F">
              <w:rPr>
                <w:rFonts w:ascii="Arial" w:hAnsi="Arial" w:cs="Arial"/>
                <w:sz w:val="22"/>
                <w:szCs w:val="22"/>
                <w:lang w:val="es-AR"/>
              </w:rPr>
              <w:t xml:space="preserve"> </w:t>
            </w:r>
            <w:r w:rsidR="007F56F2" w:rsidRPr="00387B0F">
              <w:rPr>
                <w:rFonts w:ascii="Arial" w:hAnsi="Arial" w:cs="Arial"/>
                <w:sz w:val="22"/>
                <w:szCs w:val="22"/>
                <w:lang w:val="es-AR"/>
              </w:rPr>
              <w:t>p</w:t>
            </w:r>
            <w:r w:rsidRPr="00387B0F">
              <w:rPr>
                <w:rFonts w:ascii="Arial" w:hAnsi="Arial" w:cs="Arial"/>
                <w:sz w:val="22"/>
                <w:szCs w:val="22"/>
                <w:lang w:val="es-AR"/>
              </w:rPr>
              <w:t>rovincia</w:t>
            </w:r>
            <w:r w:rsidR="007F56F2" w:rsidRPr="00387B0F">
              <w:rPr>
                <w:rFonts w:ascii="Arial" w:hAnsi="Arial" w:cs="Arial"/>
                <w:sz w:val="22"/>
                <w:szCs w:val="22"/>
                <w:lang w:val="es-AR"/>
              </w:rPr>
              <w:t>le</w:t>
            </w:r>
            <w:r w:rsidRPr="00387B0F">
              <w:rPr>
                <w:rFonts w:ascii="Arial" w:hAnsi="Arial" w:cs="Arial"/>
                <w:sz w:val="22"/>
                <w:szCs w:val="22"/>
                <w:lang w:val="es-AR"/>
              </w:rPr>
              <w:t xml:space="preserve">s dentro del </w:t>
            </w:r>
            <w:r w:rsidR="007F56F2" w:rsidRPr="00387B0F">
              <w:rPr>
                <w:rFonts w:ascii="Arial" w:hAnsi="Arial" w:cs="Arial"/>
                <w:sz w:val="22"/>
                <w:szCs w:val="22"/>
                <w:lang w:val="es-AR"/>
              </w:rPr>
              <w:t>P</w:t>
            </w:r>
            <w:r w:rsidRPr="00387B0F">
              <w:rPr>
                <w:rFonts w:ascii="Arial" w:hAnsi="Arial" w:cs="Arial"/>
                <w:sz w:val="22"/>
                <w:szCs w:val="22"/>
                <w:lang w:val="es-AR"/>
              </w:rPr>
              <w:t>rograma. Por lo cual</w:t>
            </w:r>
            <w:r w:rsidR="007F56F2" w:rsidRPr="00387B0F">
              <w:rPr>
                <w:rFonts w:ascii="Arial" w:hAnsi="Arial" w:cs="Arial"/>
                <w:sz w:val="22"/>
                <w:szCs w:val="22"/>
                <w:lang w:val="es-AR"/>
              </w:rPr>
              <w:t>,</w:t>
            </w:r>
            <w:r w:rsidRPr="00387B0F">
              <w:rPr>
                <w:rFonts w:ascii="Arial" w:hAnsi="Arial" w:cs="Arial"/>
                <w:sz w:val="22"/>
                <w:szCs w:val="22"/>
                <w:lang w:val="es-AR"/>
              </w:rPr>
              <w:t xml:space="preserve"> por medio de este </w:t>
            </w:r>
            <w:r w:rsidR="00500C05" w:rsidRPr="00387B0F">
              <w:rPr>
                <w:rFonts w:ascii="Arial" w:hAnsi="Arial" w:cs="Arial"/>
                <w:sz w:val="22"/>
                <w:szCs w:val="22"/>
                <w:lang w:val="es-AR"/>
              </w:rPr>
              <w:t>Préstamo</w:t>
            </w:r>
            <w:r w:rsidRPr="00387B0F">
              <w:rPr>
                <w:rFonts w:ascii="Arial" w:hAnsi="Arial" w:cs="Arial"/>
                <w:sz w:val="22"/>
                <w:szCs w:val="22"/>
                <w:lang w:val="es-AR"/>
              </w:rPr>
              <w:t xml:space="preserve"> se fortalecerá la capacidad en la AE</w:t>
            </w:r>
            <w:r w:rsidR="005669DF" w:rsidRPr="00387B0F">
              <w:rPr>
                <w:rFonts w:ascii="Arial" w:hAnsi="Arial" w:cs="Arial"/>
                <w:sz w:val="22"/>
                <w:szCs w:val="22"/>
                <w:lang w:val="es-AR"/>
              </w:rPr>
              <w:t xml:space="preserve">. </w:t>
            </w:r>
            <w:r w:rsidR="00A65E2F" w:rsidRPr="00387B0F">
              <w:rPr>
                <w:rFonts w:ascii="Arial" w:hAnsi="Arial" w:cs="Arial"/>
                <w:sz w:val="22"/>
                <w:szCs w:val="22"/>
                <w:lang w:val="es-AR"/>
              </w:rPr>
              <w:t>Además</w:t>
            </w:r>
            <w:r w:rsidR="005669DF" w:rsidRPr="00387B0F">
              <w:rPr>
                <w:rFonts w:ascii="Arial" w:hAnsi="Arial" w:cs="Arial"/>
                <w:sz w:val="22"/>
                <w:szCs w:val="22"/>
                <w:lang w:val="es-AR"/>
              </w:rPr>
              <w:t xml:space="preserve">, el PFGPI </w:t>
            </w:r>
            <w:r w:rsidR="00A65E2F" w:rsidRPr="00387B0F">
              <w:rPr>
                <w:rFonts w:ascii="Arial" w:hAnsi="Arial" w:cs="Arial"/>
                <w:sz w:val="22"/>
                <w:szCs w:val="22"/>
                <w:lang w:val="es-AR"/>
              </w:rPr>
              <w:t>incluyo recursos para la capacitación y fortalecimiento de la gestión ambiental y social que se continuar</w:t>
            </w:r>
            <w:r w:rsidR="007F56F2" w:rsidRPr="00387B0F">
              <w:rPr>
                <w:rFonts w:ascii="Arial" w:hAnsi="Arial" w:cs="Arial"/>
                <w:sz w:val="22"/>
                <w:szCs w:val="22"/>
                <w:lang w:val="es-AR"/>
              </w:rPr>
              <w:t>á</w:t>
            </w:r>
            <w:r w:rsidR="00A65E2F" w:rsidRPr="00387B0F">
              <w:rPr>
                <w:rFonts w:ascii="Arial" w:hAnsi="Arial" w:cs="Arial"/>
                <w:sz w:val="22"/>
                <w:szCs w:val="22"/>
                <w:lang w:val="es-AR"/>
              </w:rPr>
              <w:t xml:space="preserve"> en el PFGPII</w:t>
            </w:r>
            <w:r w:rsidR="007F56F2" w:rsidRPr="00387B0F">
              <w:rPr>
                <w:rFonts w:ascii="Arial" w:hAnsi="Arial" w:cs="Arial"/>
                <w:sz w:val="22"/>
                <w:szCs w:val="22"/>
                <w:lang w:val="es-AR"/>
              </w:rPr>
              <w:t>,</w:t>
            </w:r>
            <w:r w:rsidR="00A65E2F" w:rsidRPr="00387B0F">
              <w:rPr>
                <w:rFonts w:ascii="Arial" w:hAnsi="Arial" w:cs="Arial"/>
                <w:sz w:val="22"/>
                <w:szCs w:val="22"/>
                <w:lang w:val="es-AR"/>
              </w:rPr>
              <w:t xml:space="preserve"> con mejor definición </w:t>
            </w:r>
            <w:r w:rsidR="00217E2A" w:rsidRPr="00387B0F">
              <w:rPr>
                <w:rFonts w:ascii="Arial" w:hAnsi="Arial" w:cs="Arial"/>
                <w:sz w:val="22"/>
                <w:szCs w:val="22"/>
                <w:lang w:val="es-AR"/>
              </w:rPr>
              <w:t>e</w:t>
            </w:r>
            <w:r w:rsidR="00A65E2F" w:rsidRPr="00387B0F">
              <w:rPr>
                <w:rFonts w:ascii="Arial" w:hAnsi="Arial" w:cs="Arial"/>
                <w:sz w:val="22"/>
                <w:szCs w:val="22"/>
                <w:lang w:val="es-AR"/>
              </w:rPr>
              <w:t xml:space="preserve"> </w:t>
            </w:r>
            <w:r w:rsidR="007F56F2" w:rsidRPr="00387B0F">
              <w:rPr>
                <w:rFonts w:ascii="Arial" w:hAnsi="Arial" w:cs="Arial"/>
                <w:sz w:val="22"/>
                <w:szCs w:val="22"/>
                <w:lang w:val="es-AR"/>
              </w:rPr>
              <w:t>implementaci</w:t>
            </w:r>
            <w:r w:rsidR="00A65E2F" w:rsidRPr="00387B0F">
              <w:rPr>
                <w:rFonts w:ascii="Arial" w:hAnsi="Arial" w:cs="Arial"/>
                <w:sz w:val="22"/>
                <w:szCs w:val="22"/>
                <w:lang w:val="es-AR"/>
              </w:rPr>
              <w:t xml:space="preserve">ón en las Provincias.  </w:t>
            </w:r>
          </w:p>
        </w:tc>
      </w:tr>
      <w:bookmarkEnd w:id="0"/>
      <w:tr w:rsidR="00275624" w:rsidRPr="00387B0F" w14:paraId="68127C07" w14:textId="77777777" w:rsidTr="006F7063">
        <w:trPr>
          <w:trHeight w:val="411"/>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6D22CEE" w14:textId="1C1D886C" w:rsidR="00275624" w:rsidRPr="00387B0F" w:rsidRDefault="00275624" w:rsidP="00275624">
            <w:pPr>
              <w:rPr>
                <w:rFonts w:ascii="Arial" w:eastAsia="Times New Roman" w:hAnsi="Arial" w:cs="Arial"/>
                <w:b/>
                <w:bCs/>
                <w:sz w:val="27"/>
                <w:szCs w:val="27"/>
                <w:lang w:val="es-AR"/>
              </w:rPr>
            </w:pPr>
            <w:r w:rsidRPr="00387B0F">
              <w:rPr>
                <w:rFonts w:ascii="Arial" w:eastAsia="Times New Roman" w:hAnsi="Arial" w:cs="Arial"/>
                <w:b/>
                <w:bCs/>
                <w:sz w:val="27"/>
                <w:szCs w:val="27"/>
                <w:lang w:val="es-AR"/>
              </w:rPr>
              <w:lastRenderedPageBreak/>
              <w:t>3. Descripción de la Operación</w:t>
            </w:r>
          </w:p>
        </w:tc>
      </w:tr>
      <w:tr w:rsidR="00275624" w:rsidRPr="00AD59EA" w14:paraId="6F4662C5" w14:textId="77777777" w:rsidTr="00844A93">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1FE3F401" w14:textId="1A8C7DDF" w:rsidR="00F22D86" w:rsidRPr="00F22D86" w:rsidRDefault="00C63C8E" w:rsidP="00084FAE">
            <w:pPr>
              <w:spacing w:before="120" w:after="120"/>
              <w:jc w:val="both"/>
              <w:rPr>
                <w:rFonts w:ascii="Arial" w:hAnsi="Arial" w:cs="Arial"/>
                <w:sz w:val="22"/>
                <w:szCs w:val="22"/>
                <w:lang w:val="es-ES_tradnl"/>
              </w:rPr>
            </w:pPr>
            <w:r w:rsidRPr="00F22D86">
              <w:rPr>
                <w:rFonts w:ascii="Arial" w:hAnsi="Arial" w:cs="Arial"/>
                <w:sz w:val="22"/>
                <w:szCs w:val="22"/>
                <w:lang w:val="es-ES_tradnl"/>
              </w:rPr>
              <w:t>El objetivo de la CCLIP es contribuir a la sostenibilidad fiscal provincial dirigida a favorecer el crecimiento, a través de la mejora de la gestión de los ingresos, gastos y de la inversión pública provincial, del diseño del federalismo fiscal argentino y la implementación proyectos de inversión. La interacción entre las acciones de fortalecimiento y los proyectos de inversión pública permitirá: (i) incentivar las mejoras en la gestión fiscal, a través de su vinculación con el financiamiento de proyectos; y (</w:t>
            </w:r>
            <w:proofErr w:type="spellStart"/>
            <w:r w:rsidRPr="00F22D86">
              <w:rPr>
                <w:rFonts w:ascii="Arial" w:hAnsi="Arial" w:cs="Arial"/>
                <w:sz w:val="22"/>
                <w:szCs w:val="22"/>
                <w:lang w:val="es-ES_tradnl"/>
              </w:rPr>
              <w:t>ii</w:t>
            </w:r>
            <w:proofErr w:type="spellEnd"/>
            <w:r w:rsidRPr="00F22D86">
              <w:rPr>
                <w:rFonts w:ascii="Arial" w:hAnsi="Arial" w:cs="Arial"/>
                <w:sz w:val="22"/>
                <w:szCs w:val="22"/>
                <w:lang w:val="es-ES_tradnl"/>
              </w:rPr>
              <w:t>) asegurar que las mejoras en la gestión de la inversión provincial sean implementadas.</w:t>
            </w:r>
          </w:p>
          <w:p w14:paraId="5B77C2ED" w14:textId="77777777" w:rsidR="00F22D86" w:rsidRPr="00F22D86" w:rsidRDefault="00F22D86" w:rsidP="00F22D86">
            <w:pPr>
              <w:tabs>
                <w:tab w:val="num" w:pos="720"/>
              </w:tabs>
              <w:spacing w:before="120" w:after="120"/>
              <w:jc w:val="both"/>
              <w:rPr>
                <w:rFonts w:ascii="Arial" w:hAnsi="Arial" w:cs="Arial"/>
                <w:sz w:val="22"/>
                <w:szCs w:val="22"/>
                <w:lang w:val="es-ES_tradnl"/>
              </w:rPr>
            </w:pPr>
            <w:r w:rsidRPr="00F22D86">
              <w:rPr>
                <w:rFonts w:ascii="Arial" w:hAnsi="Arial" w:cs="Arial"/>
                <w:sz w:val="22"/>
                <w:szCs w:val="22"/>
                <w:lang w:val="es-ES_tradnl"/>
              </w:rPr>
              <w:t>La primera operación individual de la CCLIP tiene como objetivo general, en consonancia con el objetivo de la CCLIP,  el de contribuir al crecimiento y sostenibilidad fiscal provincial a través de la mejora de los ingresos, gastos y de la inversión pública y la implementación de proyectos de inversión, y como objetivos específicos a nivel provincial, incrementar: (i) la participación de ingresos de baja distorsión en los ingresos totales; (</w:t>
            </w:r>
            <w:proofErr w:type="spellStart"/>
            <w:r w:rsidRPr="00F22D86">
              <w:rPr>
                <w:rFonts w:ascii="Arial" w:hAnsi="Arial" w:cs="Arial"/>
                <w:sz w:val="22"/>
                <w:szCs w:val="22"/>
                <w:lang w:val="es-ES_tradnl"/>
              </w:rPr>
              <w:t>ii</w:t>
            </w:r>
            <w:proofErr w:type="spellEnd"/>
            <w:r w:rsidRPr="00F22D86">
              <w:rPr>
                <w:rFonts w:ascii="Arial" w:hAnsi="Arial" w:cs="Arial"/>
                <w:sz w:val="22"/>
                <w:szCs w:val="22"/>
                <w:lang w:val="es-ES_tradnl"/>
              </w:rPr>
              <w:t>) la eficiencia de la gestión del gasto público; y (</w:t>
            </w:r>
            <w:proofErr w:type="spellStart"/>
            <w:r w:rsidRPr="00F22D86">
              <w:rPr>
                <w:rFonts w:ascii="Arial" w:hAnsi="Arial" w:cs="Arial"/>
                <w:sz w:val="22"/>
                <w:szCs w:val="22"/>
                <w:lang w:val="es-ES_tradnl"/>
              </w:rPr>
              <w:t>iii</w:t>
            </w:r>
            <w:proofErr w:type="spellEnd"/>
            <w:r w:rsidRPr="00F22D86">
              <w:rPr>
                <w:rFonts w:ascii="Arial" w:hAnsi="Arial" w:cs="Arial"/>
                <w:sz w:val="22"/>
                <w:szCs w:val="22"/>
                <w:lang w:val="es-ES_tradnl"/>
              </w:rPr>
              <w:t>) la inversión pública.</w:t>
            </w:r>
            <w:bookmarkStart w:id="1" w:name="_GoBack"/>
            <w:bookmarkEnd w:id="1"/>
          </w:p>
          <w:p w14:paraId="72601953" w14:textId="07147FB7" w:rsidR="00275624" w:rsidRPr="00387B0F" w:rsidRDefault="001B4BB3" w:rsidP="00084FAE">
            <w:pPr>
              <w:spacing w:before="120" w:after="120"/>
              <w:jc w:val="both"/>
              <w:rPr>
                <w:rFonts w:ascii="Arial" w:hAnsi="Arial" w:cs="Arial"/>
                <w:sz w:val="22"/>
                <w:szCs w:val="22"/>
                <w:lang w:val="es-AR"/>
              </w:rPr>
            </w:pPr>
            <w:r w:rsidRPr="00B1533C">
              <w:rPr>
                <w:rFonts w:ascii="Arial" w:hAnsi="Arial" w:cs="Arial"/>
                <w:sz w:val="22"/>
                <w:szCs w:val="22"/>
                <w:lang w:val="es-ES_tradnl"/>
              </w:rPr>
              <w:t>El programa tiene previsto que el aporte local s</w:t>
            </w:r>
            <w:proofErr w:type="spellStart"/>
            <w:r w:rsidRPr="00026BCF">
              <w:rPr>
                <w:rFonts w:ascii="Arial" w:hAnsi="Arial" w:cs="Arial"/>
                <w:sz w:val="22"/>
                <w:szCs w:val="22"/>
                <w:lang w:val="es-ES"/>
              </w:rPr>
              <w:t>e</w:t>
            </w:r>
            <w:proofErr w:type="spellEnd"/>
            <w:r w:rsidRPr="00026BCF">
              <w:rPr>
                <w:rFonts w:ascii="Arial" w:hAnsi="Arial" w:cs="Arial"/>
                <w:sz w:val="22"/>
                <w:szCs w:val="22"/>
                <w:lang w:val="es-ES"/>
              </w:rPr>
              <w:t xml:space="preserve"> financi</w:t>
            </w:r>
            <w:r>
              <w:rPr>
                <w:rFonts w:ascii="Arial" w:hAnsi="Arial" w:cs="Arial"/>
                <w:sz w:val="22"/>
                <w:szCs w:val="22"/>
                <w:lang w:val="es-ES"/>
              </w:rPr>
              <w:t>e</w:t>
            </w:r>
            <w:r w:rsidRPr="00026BCF">
              <w:rPr>
                <w:rFonts w:ascii="Arial" w:hAnsi="Arial" w:cs="Arial"/>
                <w:sz w:val="22"/>
                <w:szCs w:val="22"/>
                <w:lang w:val="es-ES"/>
              </w:rPr>
              <w:t xml:space="preserve"> con un préstamo (financiamiento paralelo conjunto) a la República Argentina con recursos de la Agencia Franc</w:t>
            </w:r>
            <w:r>
              <w:rPr>
                <w:rFonts w:ascii="Arial" w:hAnsi="Arial" w:cs="Arial"/>
                <w:sz w:val="22"/>
                <w:szCs w:val="22"/>
                <w:lang w:val="es-ES"/>
              </w:rPr>
              <w:t>esa de Desarrollo</w:t>
            </w:r>
            <w:r w:rsidRPr="00026BCF">
              <w:rPr>
                <w:rFonts w:ascii="Arial" w:hAnsi="Arial" w:cs="Arial"/>
                <w:sz w:val="22"/>
                <w:szCs w:val="22"/>
                <w:lang w:val="es-ES"/>
              </w:rPr>
              <w:t xml:space="preserve"> (AFD</w:t>
            </w:r>
            <w:r>
              <w:rPr>
                <w:rFonts w:ascii="Arial" w:hAnsi="Arial" w:cs="Arial"/>
                <w:sz w:val="22"/>
                <w:szCs w:val="22"/>
                <w:lang w:val="es-ES"/>
              </w:rPr>
              <w:t>)</w:t>
            </w:r>
            <w:r w:rsidRPr="00B1533C">
              <w:rPr>
                <w:rFonts w:ascii="Arial" w:hAnsi="Arial" w:cs="Arial"/>
                <w:sz w:val="22"/>
                <w:szCs w:val="22"/>
                <w:lang w:val="es-ES_tradnl"/>
              </w:rPr>
              <w:t>, cuyo contrato está en proceso de negociación (hasta por un monto de US$50 millones). En caso de que el contrato de préstamo con la AFD no se formalice por cualquier motivo, el prestatario completará el aporte a su cargo con recursos propios</w:t>
            </w:r>
            <w:r w:rsidR="00275624" w:rsidRPr="00387B0F">
              <w:rPr>
                <w:rFonts w:ascii="Arial" w:hAnsi="Arial" w:cs="Arial"/>
                <w:sz w:val="22"/>
                <w:szCs w:val="22"/>
                <w:lang w:val="es-AR"/>
              </w:rPr>
              <w:t xml:space="preserve">. </w:t>
            </w:r>
          </w:p>
          <w:p w14:paraId="20372D5D" w14:textId="48A347F3" w:rsidR="00275624" w:rsidRPr="00387B0F" w:rsidRDefault="00275624" w:rsidP="00084FAE">
            <w:pPr>
              <w:spacing w:before="120" w:after="120"/>
              <w:jc w:val="both"/>
              <w:rPr>
                <w:rFonts w:ascii="Arial" w:hAnsi="Arial" w:cs="Arial"/>
                <w:sz w:val="22"/>
                <w:szCs w:val="22"/>
                <w:lang w:val="es-AR"/>
              </w:rPr>
            </w:pPr>
            <w:r w:rsidRPr="00387B0F">
              <w:rPr>
                <w:rFonts w:ascii="Arial" w:hAnsi="Arial" w:cs="Arial"/>
                <w:sz w:val="22"/>
                <w:szCs w:val="22"/>
                <w:lang w:val="es-AR"/>
              </w:rPr>
              <w:t>La interacción entre las acciones de fortalecimiento y los proyectos de inversión pública permitirá: (i) incentivar las mejoras en la gestión fiscal, a través de su vinculación con el financiamiento de proyectos; y (</w:t>
            </w:r>
            <w:proofErr w:type="spellStart"/>
            <w:r w:rsidRPr="00387B0F">
              <w:rPr>
                <w:rFonts w:ascii="Arial" w:hAnsi="Arial" w:cs="Arial"/>
                <w:sz w:val="22"/>
                <w:szCs w:val="22"/>
                <w:lang w:val="es-AR"/>
              </w:rPr>
              <w:t>ii</w:t>
            </w:r>
            <w:proofErr w:type="spellEnd"/>
            <w:r w:rsidRPr="00387B0F">
              <w:rPr>
                <w:rFonts w:ascii="Arial" w:hAnsi="Arial" w:cs="Arial"/>
                <w:sz w:val="22"/>
                <w:szCs w:val="22"/>
                <w:lang w:val="es-AR"/>
              </w:rPr>
              <w:t xml:space="preserve">) asegurar que las mejoras en la gestión de la inversión provincial sean implementadas. </w:t>
            </w:r>
          </w:p>
          <w:p w14:paraId="2BB8E2B7" w14:textId="174DEDB8" w:rsidR="00275624" w:rsidRPr="00387B0F" w:rsidRDefault="00275624" w:rsidP="00084FAE">
            <w:pPr>
              <w:spacing w:before="120" w:after="120"/>
              <w:jc w:val="both"/>
              <w:rPr>
                <w:rFonts w:ascii="Arial" w:hAnsi="Arial" w:cs="Arial"/>
                <w:sz w:val="22"/>
                <w:szCs w:val="22"/>
                <w:lang w:val="es-AR"/>
              </w:rPr>
            </w:pPr>
            <w:r w:rsidRPr="00387B0F">
              <w:rPr>
                <w:rFonts w:ascii="Arial" w:hAnsi="Arial" w:cs="Arial"/>
                <w:sz w:val="22"/>
                <w:szCs w:val="22"/>
                <w:lang w:val="es-AR"/>
              </w:rPr>
              <w:t xml:space="preserve">El CCLIP se categoriza como un instrumento flexible de préstamo (B.13) según la Política de Medio Ambiente y Cumplimiento de Salvaguardias del BID. </w:t>
            </w:r>
            <w:r w:rsidR="00E86EDA" w:rsidRPr="00387B0F">
              <w:rPr>
                <w:rFonts w:ascii="Arial" w:hAnsi="Arial" w:cs="Arial"/>
                <w:sz w:val="22"/>
                <w:szCs w:val="22"/>
                <w:lang w:val="es-AR"/>
              </w:rPr>
              <w:t xml:space="preserve">La primera operación bajo el </w:t>
            </w:r>
            <w:r w:rsidRPr="00387B0F">
              <w:rPr>
                <w:rFonts w:ascii="Arial" w:hAnsi="Arial" w:cs="Arial"/>
                <w:sz w:val="22"/>
                <w:szCs w:val="22"/>
                <w:lang w:val="es-AR"/>
              </w:rPr>
              <w:t xml:space="preserve">CCLIP expandirá el Programa establecido bajo </w:t>
            </w:r>
            <w:r w:rsidR="000E2CC5">
              <w:rPr>
                <w:rFonts w:ascii="Arial" w:hAnsi="Arial" w:cs="Arial"/>
                <w:sz w:val="22"/>
                <w:szCs w:val="22"/>
                <w:lang w:val="es-AR"/>
              </w:rPr>
              <w:t>3835/OC-AR</w:t>
            </w:r>
            <w:r w:rsidRPr="00387B0F">
              <w:rPr>
                <w:rFonts w:ascii="Arial" w:hAnsi="Arial" w:cs="Arial"/>
                <w:sz w:val="22"/>
                <w:szCs w:val="22"/>
                <w:lang w:val="es-AR"/>
              </w:rPr>
              <w:t xml:space="preserve"> (aprobado en 2016, cubriendo </w:t>
            </w:r>
            <w:r w:rsidR="00084FAE" w:rsidRPr="00387B0F">
              <w:rPr>
                <w:rFonts w:ascii="Arial" w:hAnsi="Arial" w:cs="Arial"/>
                <w:sz w:val="22"/>
                <w:szCs w:val="22"/>
                <w:lang w:val="es-AR"/>
              </w:rPr>
              <w:t>cuatro</w:t>
            </w:r>
            <w:r w:rsidRPr="00387B0F">
              <w:rPr>
                <w:rFonts w:ascii="Arial" w:hAnsi="Arial" w:cs="Arial"/>
                <w:sz w:val="22"/>
                <w:szCs w:val="22"/>
                <w:lang w:val="es-AR"/>
              </w:rPr>
              <w:t xml:space="preserve"> Provincias) a </w:t>
            </w:r>
            <w:r w:rsidR="00084FAE" w:rsidRPr="00387B0F">
              <w:rPr>
                <w:rFonts w:ascii="Arial" w:hAnsi="Arial" w:cs="Arial"/>
                <w:sz w:val="22"/>
                <w:szCs w:val="22"/>
                <w:lang w:val="es-AR"/>
              </w:rPr>
              <w:t>seis</w:t>
            </w:r>
            <w:r w:rsidRPr="00387B0F">
              <w:rPr>
                <w:rFonts w:ascii="Arial" w:hAnsi="Arial" w:cs="Arial"/>
                <w:sz w:val="22"/>
                <w:szCs w:val="22"/>
                <w:lang w:val="es-AR"/>
              </w:rPr>
              <w:t xml:space="preserve"> Provincias adicionales. Las Provincias beneficiarias bajo esta primera </w:t>
            </w:r>
            <w:r w:rsidR="0016135D" w:rsidRPr="00387B0F">
              <w:rPr>
                <w:rFonts w:ascii="Arial" w:hAnsi="Arial" w:cs="Arial"/>
                <w:sz w:val="22"/>
                <w:szCs w:val="22"/>
                <w:lang w:val="es-AR"/>
              </w:rPr>
              <w:t>operación</w:t>
            </w:r>
            <w:r w:rsidRPr="00387B0F">
              <w:rPr>
                <w:rFonts w:ascii="Arial" w:hAnsi="Arial" w:cs="Arial"/>
                <w:sz w:val="22"/>
                <w:szCs w:val="22"/>
                <w:lang w:val="es-AR"/>
              </w:rPr>
              <w:t xml:space="preserve"> del CCLIP serán: Entre Ríos, Jujuy, Misiones, Río Negro, Santiago del Estero, y Tierra del Fuego</w:t>
            </w:r>
            <w:r w:rsidR="00E9121E" w:rsidRPr="00387B0F">
              <w:rPr>
                <w:rFonts w:ascii="Arial" w:hAnsi="Arial" w:cs="Arial"/>
                <w:sz w:val="22"/>
                <w:szCs w:val="22"/>
                <w:lang w:val="es-AR"/>
              </w:rPr>
              <w:t xml:space="preserve"> (ver Mapa en Anexo C)</w:t>
            </w:r>
            <w:r w:rsidRPr="00387B0F">
              <w:rPr>
                <w:rFonts w:ascii="Arial" w:hAnsi="Arial" w:cs="Arial"/>
                <w:sz w:val="22"/>
                <w:szCs w:val="22"/>
                <w:lang w:val="es-AR"/>
              </w:rPr>
              <w:t xml:space="preserve">. La selección de estas se basó </w:t>
            </w:r>
            <w:r w:rsidR="00E86EDA" w:rsidRPr="00387B0F">
              <w:rPr>
                <w:rFonts w:ascii="Arial" w:hAnsi="Arial" w:cs="Arial"/>
                <w:sz w:val="22"/>
                <w:szCs w:val="22"/>
                <w:lang w:val="es-AR"/>
              </w:rPr>
              <w:t xml:space="preserve">en </w:t>
            </w:r>
            <w:r w:rsidRPr="00387B0F">
              <w:rPr>
                <w:rFonts w:ascii="Arial" w:hAnsi="Arial" w:cs="Arial"/>
                <w:sz w:val="22"/>
                <w:szCs w:val="22"/>
                <w:lang w:val="es-AR"/>
              </w:rPr>
              <w:t xml:space="preserve">la representatividad geográfica, sus niveles de inversión pública </w:t>
            </w:r>
            <w:r w:rsidRPr="00387B0F">
              <w:rPr>
                <w:rFonts w:ascii="Arial" w:hAnsi="Arial" w:cs="Arial"/>
                <w:sz w:val="22"/>
                <w:szCs w:val="22"/>
                <w:lang w:val="es-AR"/>
              </w:rPr>
              <w:lastRenderedPageBreak/>
              <w:t xml:space="preserve">per cápita por debajo del consolidado nacional, junto al compromiso mostrado por las autoridades </w:t>
            </w:r>
            <w:r w:rsidR="00E86EDA" w:rsidRPr="00387B0F">
              <w:rPr>
                <w:rFonts w:ascii="Arial" w:hAnsi="Arial" w:cs="Arial"/>
                <w:sz w:val="22"/>
                <w:szCs w:val="22"/>
                <w:lang w:val="es-AR"/>
              </w:rPr>
              <w:t>a</w:t>
            </w:r>
            <w:r w:rsidRPr="00387B0F">
              <w:rPr>
                <w:rFonts w:ascii="Arial" w:hAnsi="Arial" w:cs="Arial"/>
                <w:sz w:val="22"/>
                <w:szCs w:val="22"/>
                <w:lang w:val="es-AR"/>
              </w:rPr>
              <w:t xml:space="preserve"> mejora</w:t>
            </w:r>
            <w:r w:rsidR="00E86EDA" w:rsidRPr="00387B0F">
              <w:rPr>
                <w:rFonts w:ascii="Arial" w:hAnsi="Arial" w:cs="Arial"/>
                <w:sz w:val="22"/>
                <w:szCs w:val="22"/>
                <w:lang w:val="es-AR"/>
              </w:rPr>
              <w:t>r</w:t>
            </w:r>
            <w:r w:rsidRPr="00387B0F">
              <w:rPr>
                <w:rFonts w:ascii="Arial" w:hAnsi="Arial" w:cs="Arial"/>
                <w:sz w:val="22"/>
                <w:szCs w:val="22"/>
                <w:lang w:val="es-AR"/>
              </w:rPr>
              <w:t xml:space="preserve"> la gestión. Futuras líneas bajo el CCLIP expandirán a otras Provincias. </w:t>
            </w:r>
          </w:p>
          <w:p w14:paraId="0A7480AB" w14:textId="19BF848B" w:rsidR="00084FAE" w:rsidRPr="00387B0F" w:rsidRDefault="00084FAE" w:rsidP="00084FAE">
            <w:pPr>
              <w:spacing w:before="120" w:after="120"/>
              <w:jc w:val="both"/>
              <w:rPr>
                <w:rFonts w:ascii="Arial" w:hAnsi="Arial" w:cs="Arial"/>
                <w:sz w:val="22"/>
                <w:szCs w:val="22"/>
                <w:lang w:val="es-AR"/>
              </w:rPr>
            </w:pPr>
            <w:r w:rsidRPr="00387B0F">
              <w:rPr>
                <w:rFonts w:ascii="Arial" w:hAnsi="Arial" w:cs="Arial"/>
                <w:sz w:val="22"/>
                <w:szCs w:val="22"/>
                <w:lang w:val="es-AR"/>
              </w:rPr>
              <w:t xml:space="preserve">La primera operación bajo el CCLIP tendrá dos componentes (igual que </w:t>
            </w:r>
            <w:r w:rsidR="000E2CC5">
              <w:rPr>
                <w:rFonts w:ascii="Arial" w:hAnsi="Arial" w:cs="Arial"/>
                <w:sz w:val="22"/>
                <w:szCs w:val="22"/>
                <w:lang w:val="es-AR"/>
              </w:rPr>
              <w:t>3835/OC-AR</w:t>
            </w:r>
            <w:r w:rsidR="00E9121E" w:rsidRPr="00387B0F">
              <w:rPr>
                <w:rFonts w:ascii="Arial" w:hAnsi="Arial" w:cs="Arial"/>
                <w:sz w:val="22"/>
                <w:szCs w:val="22"/>
                <w:lang w:val="es-AR"/>
              </w:rPr>
              <w:t>,</w:t>
            </w:r>
            <w:r w:rsidRPr="00387B0F">
              <w:rPr>
                <w:rFonts w:ascii="Arial" w:hAnsi="Arial" w:cs="Arial"/>
                <w:sz w:val="22"/>
                <w:szCs w:val="22"/>
                <w:lang w:val="es-AR"/>
              </w:rPr>
              <w:t xml:space="preserve"> sino con montos diferentes):</w:t>
            </w:r>
          </w:p>
          <w:p w14:paraId="3278D04D" w14:textId="42B7C98F" w:rsidR="00084FAE" w:rsidRPr="00387B0F" w:rsidRDefault="00084FAE" w:rsidP="00FD673F">
            <w:pPr>
              <w:pStyle w:val="ListParagraph"/>
              <w:numPr>
                <w:ilvl w:val="0"/>
                <w:numId w:val="2"/>
              </w:numPr>
              <w:spacing w:before="120" w:after="120"/>
              <w:jc w:val="both"/>
              <w:rPr>
                <w:rFonts w:ascii="Arial" w:hAnsi="Arial" w:cs="Arial"/>
                <w:sz w:val="22"/>
                <w:szCs w:val="22"/>
                <w:lang w:val="es-AR"/>
              </w:rPr>
            </w:pPr>
            <w:r w:rsidRPr="00387B0F">
              <w:rPr>
                <w:rFonts w:ascii="Arial" w:hAnsi="Arial" w:cs="Arial"/>
                <w:sz w:val="22"/>
                <w:szCs w:val="22"/>
                <w:u w:val="single"/>
                <w:lang w:val="es-AR"/>
              </w:rPr>
              <w:t>Componente 1</w:t>
            </w:r>
            <w:r w:rsidRPr="00387B0F">
              <w:rPr>
                <w:rFonts w:ascii="Arial" w:hAnsi="Arial" w:cs="Arial"/>
                <w:sz w:val="22"/>
                <w:szCs w:val="22"/>
                <w:lang w:val="es-AR"/>
              </w:rPr>
              <w:t xml:space="preserve">: Fortalecimiento de la administración tributaria y </w:t>
            </w:r>
            <w:proofErr w:type="gramStart"/>
            <w:r w:rsidR="007025A4">
              <w:rPr>
                <w:rFonts w:ascii="Arial" w:hAnsi="Arial" w:cs="Arial"/>
                <w:sz w:val="22"/>
                <w:szCs w:val="22"/>
                <w:lang w:val="es-AR"/>
              </w:rPr>
              <w:t>financiera</w:t>
            </w:r>
            <w:r w:rsidRPr="00387B0F">
              <w:rPr>
                <w:rFonts w:ascii="Arial" w:hAnsi="Arial" w:cs="Arial"/>
                <w:sz w:val="22"/>
                <w:szCs w:val="22"/>
                <w:lang w:val="es-AR"/>
              </w:rPr>
              <w:t>(</w:t>
            </w:r>
            <w:proofErr w:type="gramEnd"/>
            <w:r w:rsidRPr="00387B0F">
              <w:rPr>
                <w:rFonts w:ascii="Arial" w:hAnsi="Arial" w:cs="Arial"/>
                <w:sz w:val="22"/>
                <w:szCs w:val="22"/>
                <w:lang w:val="es-AR"/>
              </w:rPr>
              <w:t>US$46 millones).</w:t>
            </w:r>
          </w:p>
          <w:p w14:paraId="5FDBEBF1" w14:textId="169FC940" w:rsidR="00084FAE" w:rsidRPr="00387B0F" w:rsidRDefault="00084FAE" w:rsidP="00FD673F">
            <w:pPr>
              <w:pStyle w:val="ListParagraph"/>
              <w:numPr>
                <w:ilvl w:val="0"/>
                <w:numId w:val="2"/>
              </w:numPr>
              <w:spacing w:before="120" w:after="120"/>
              <w:jc w:val="both"/>
              <w:rPr>
                <w:rFonts w:ascii="Arial" w:hAnsi="Arial" w:cs="Arial"/>
                <w:sz w:val="22"/>
                <w:szCs w:val="22"/>
                <w:lang w:val="es-AR"/>
              </w:rPr>
            </w:pPr>
            <w:r w:rsidRPr="00387B0F">
              <w:rPr>
                <w:rFonts w:ascii="Arial" w:hAnsi="Arial" w:cs="Arial"/>
                <w:sz w:val="22"/>
                <w:szCs w:val="22"/>
                <w:u w:val="single"/>
                <w:lang w:val="es-AR"/>
              </w:rPr>
              <w:t>Componente 2</w:t>
            </w:r>
            <w:r w:rsidRPr="00387B0F">
              <w:rPr>
                <w:rFonts w:ascii="Arial" w:hAnsi="Arial" w:cs="Arial"/>
                <w:sz w:val="22"/>
                <w:szCs w:val="22"/>
                <w:lang w:val="es-AR"/>
              </w:rPr>
              <w:t>. Inversiones para el Desarrollo</w:t>
            </w:r>
            <w:r w:rsidR="00984D14">
              <w:rPr>
                <w:rFonts w:ascii="Arial" w:hAnsi="Arial" w:cs="Arial"/>
                <w:sz w:val="22"/>
                <w:szCs w:val="22"/>
                <w:lang w:val="es-AR"/>
              </w:rPr>
              <w:t xml:space="preserve"> (US$95 millones)</w:t>
            </w:r>
            <w:r w:rsidRPr="00387B0F">
              <w:rPr>
                <w:rFonts w:ascii="Arial" w:hAnsi="Arial" w:cs="Arial"/>
                <w:sz w:val="22"/>
                <w:szCs w:val="22"/>
                <w:lang w:val="es-AR"/>
              </w:rPr>
              <w:t>. El componente tiene como objetivo financiar proyectos estratégicos del plan de desarrollo de las provincias que contribuyan a reducir los principales obstáculos para el crecimiento económico y generación del empleo privado, al mismo tiempo que fortalezcan el compromiso de las autoridades provinciales con la consecución de una mejor gestión de ingresos y el logro de mejoras en la calidad del gasto y de las inversiones. Se expandirá el fondo que está compuesto por dos tramos de financiamiento (i) el Fondo Inicial al cual acceden las provincias, condicionado a la firma de un convenio donde las mismas se comprometen con el cumplimiento de los objetivos del Componente I; (</w:t>
            </w:r>
            <w:proofErr w:type="spellStart"/>
            <w:r w:rsidRPr="00387B0F">
              <w:rPr>
                <w:rFonts w:ascii="Arial" w:hAnsi="Arial" w:cs="Arial"/>
                <w:sz w:val="22"/>
                <w:szCs w:val="22"/>
                <w:lang w:val="es-AR"/>
              </w:rPr>
              <w:t>ii</w:t>
            </w:r>
            <w:proofErr w:type="spellEnd"/>
            <w:r w:rsidRPr="00387B0F">
              <w:rPr>
                <w:rFonts w:ascii="Arial" w:hAnsi="Arial" w:cs="Arial"/>
                <w:sz w:val="22"/>
                <w:szCs w:val="22"/>
                <w:lang w:val="es-AR"/>
              </w:rPr>
              <w:t xml:space="preserve">) el Fondo Secundario, </w:t>
            </w:r>
            <w:r w:rsidR="00E86EDA" w:rsidRPr="00387B0F">
              <w:rPr>
                <w:rFonts w:ascii="Arial" w:hAnsi="Arial" w:cs="Arial"/>
                <w:sz w:val="22"/>
                <w:szCs w:val="22"/>
                <w:lang w:val="es-AR"/>
              </w:rPr>
              <w:t xml:space="preserve">que </w:t>
            </w:r>
            <w:r w:rsidRPr="00387B0F">
              <w:rPr>
                <w:rFonts w:ascii="Arial" w:hAnsi="Arial" w:cs="Arial"/>
                <w:sz w:val="22"/>
                <w:szCs w:val="22"/>
                <w:lang w:val="es-AR"/>
              </w:rPr>
              <w:t xml:space="preserve">sólo podrán acceder aquellas provincias que demuestren un grado de avance en las actividades y metas del Componente I, funcionando como un incentivo </w:t>
            </w:r>
            <w:r w:rsidR="00E86EDA" w:rsidRPr="00387B0F">
              <w:rPr>
                <w:rFonts w:ascii="Arial" w:hAnsi="Arial" w:cs="Arial"/>
                <w:sz w:val="22"/>
                <w:szCs w:val="22"/>
                <w:lang w:val="es-AR"/>
              </w:rPr>
              <w:t>adicional</w:t>
            </w:r>
            <w:r w:rsidRPr="00387B0F">
              <w:rPr>
                <w:rFonts w:ascii="Arial" w:hAnsi="Arial" w:cs="Arial"/>
                <w:sz w:val="22"/>
                <w:szCs w:val="22"/>
                <w:lang w:val="es-AR"/>
              </w:rPr>
              <w:t xml:space="preserve">. Los proyectos de inversión deberán ser consistentes con los instrumentos de planificación regional y nacional y cumplirán los criterios de elegibilidad técnica, económica, institucional y ambiental y social que se establecerán en un Reglamento Operativo del Programa </w:t>
            </w:r>
          </w:p>
          <w:p w14:paraId="12F771D1" w14:textId="28D031B9" w:rsidR="00084FAE" w:rsidRPr="00387B0F" w:rsidRDefault="00084FAE" w:rsidP="00FD673F">
            <w:pPr>
              <w:pStyle w:val="ListParagraph"/>
              <w:numPr>
                <w:ilvl w:val="0"/>
                <w:numId w:val="2"/>
              </w:numPr>
              <w:spacing w:before="120" w:after="120"/>
              <w:jc w:val="both"/>
              <w:rPr>
                <w:rFonts w:ascii="Arial" w:hAnsi="Arial" w:cs="Arial"/>
                <w:sz w:val="22"/>
                <w:szCs w:val="22"/>
                <w:lang w:val="es-AR"/>
              </w:rPr>
            </w:pPr>
            <w:r w:rsidRPr="00387B0F">
              <w:rPr>
                <w:rFonts w:ascii="Arial" w:hAnsi="Arial" w:cs="Arial"/>
                <w:sz w:val="22"/>
                <w:szCs w:val="22"/>
                <w:u w:val="single"/>
                <w:lang w:val="es-AR"/>
              </w:rPr>
              <w:t xml:space="preserve">Componente </w:t>
            </w:r>
            <w:r w:rsidR="00E86EDA" w:rsidRPr="00387B0F">
              <w:rPr>
                <w:rFonts w:ascii="Arial" w:hAnsi="Arial" w:cs="Arial"/>
                <w:sz w:val="22"/>
                <w:szCs w:val="22"/>
                <w:u w:val="single"/>
                <w:lang w:val="es-AR"/>
              </w:rPr>
              <w:t>3</w:t>
            </w:r>
            <w:r w:rsidRPr="00387B0F">
              <w:rPr>
                <w:rFonts w:ascii="Arial" w:hAnsi="Arial" w:cs="Arial"/>
                <w:sz w:val="22"/>
                <w:szCs w:val="22"/>
                <w:lang w:val="es-AR"/>
              </w:rPr>
              <w:t xml:space="preserve">.  Apoyo a la </w:t>
            </w:r>
            <w:r w:rsidR="000E2CC5" w:rsidRPr="00387B0F">
              <w:rPr>
                <w:rFonts w:ascii="Arial" w:hAnsi="Arial" w:cs="Arial"/>
                <w:sz w:val="22"/>
                <w:szCs w:val="22"/>
                <w:lang w:val="es-AR"/>
              </w:rPr>
              <w:t xml:space="preserve">sustentabilidad fiscal provincial </w:t>
            </w:r>
            <w:r w:rsidRPr="00387B0F">
              <w:rPr>
                <w:rFonts w:ascii="Arial" w:hAnsi="Arial" w:cs="Arial"/>
                <w:sz w:val="22"/>
                <w:szCs w:val="22"/>
                <w:lang w:val="es-AR"/>
              </w:rPr>
              <w:t>(US$50 millones).</w:t>
            </w:r>
          </w:p>
          <w:p w14:paraId="775E1486" w14:textId="3052C5CD" w:rsidR="00275624" w:rsidRPr="00387B0F" w:rsidRDefault="00084FAE" w:rsidP="000E2CC5">
            <w:pPr>
              <w:spacing w:before="120" w:after="120"/>
              <w:ind w:right="6"/>
              <w:jc w:val="both"/>
              <w:rPr>
                <w:rFonts w:ascii="Arial" w:eastAsia="Times New Roman" w:hAnsi="Arial" w:cs="Arial"/>
                <w:sz w:val="22"/>
                <w:szCs w:val="22"/>
                <w:shd w:val="clear" w:color="auto" w:fill="FFFFFF"/>
                <w:lang w:val="es-AR"/>
              </w:rPr>
            </w:pPr>
            <w:r w:rsidRPr="00387B0F">
              <w:rPr>
                <w:rFonts w:ascii="Arial" w:hAnsi="Arial" w:cs="Arial"/>
                <w:sz w:val="22"/>
                <w:szCs w:val="22"/>
                <w:lang w:val="es-AR"/>
              </w:rPr>
              <w:t>Esta primera operación bajo el CCLIP, también se clasifica como B.13</w:t>
            </w:r>
            <w:r w:rsidR="00914E53">
              <w:rPr>
                <w:rFonts w:ascii="Arial" w:hAnsi="Arial" w:cs="Arial"/>
                <w:sz w:val="22"/>
                <w:szCs w:val="22"/>
                <w:lang w:val="es-AR"/>
              </w:rPr>
              <w:t xml:space="preserve"> por lo cual no requiere clasificación ex ante</w:t>
            </w:r>
            <w:r w:rsidRPr="00387B0F">
              <w:rPr>
                <w:rFonts w:ascii="Arial" w:hAnsi="Arial" w:cs="Arial"/>
                <w:sz w:val="22"/>
                <w:szCs w:val="22"/>
                <w:lang w:val="es-AR"/>
              </w:rPr>
              <w:t xml:space="preserve"> (al igual que </w:t>
            </w:r>
            <w:r w:rsidR="000E2CC5">
              <w:rPr>
                <w:rFonts w:ascii="Arial" w:hAnsi="Arial" w:cs="Arial"/>
                <w:sz w:val="22"/>
                <w:szCs w:val="22"/>
                <w:lang w:val="es-AR"/>
              </w:rPr>
              <w:t>s</w:t>
            </w:r>
            <w:r w:rsidRPr="00387B0F">
              <w:rPr>
                <w:rFonts w:ascii="Arial" w:hAnsi="Arial" w:cs="Arial"/>
                <w:sz w:val="22"/>
                <w:szCs w:val="22"/>
                <w:lang w:val="es-AR"/>
              </w:rPr>
              <w:t xml:space="preserve">u predecesor </w:t>
            </w:r>
            <w:r w:rsidR="000E2CC5" w:rsidRPr="000E2CC5">
              <w:rPr>
                <w:rFonts w:ascii="Arial" w:hAnsi="Arial" w:cs="Arial"/>
                <w:sz w:val="22"/>
                <w:szCs w:val="22"/>
                <w:lang w:val="es-AR"/>
              </w:rPr>
              <w:t>3835/OC-AR</w:t>
            </w:r>
            <w:r w:rsidRPr="00387B0F">
              <w:rPr>
                <w:rFonts w:ascii="Arial" w:hAnsi="Arial" w:cs="Arial"/>
                <w:sz w:val="22"/>
                <w:szCs w:val="22"/>
                <w:lang w:val="es-AR"/>
              </w:rPr>
              <w:t>), dado que financiará proyectos de inversión en sectores prioritarios de infraestructura por medio de los dos fondos en Componente 2. Por medio de los fondos se invertirá, en proyectos de infraestructura que serán de categoría “B” (se excluirá proyectos de categoría “A”). Este tipo de instrumento difiere de un préstamo de inversión tradicional (dado que no están identificados los proyectos a ser financiados bajo Componente 2), p</w:t>
            </w:r>
            <w:r w:rsidR="00E86EDA" w:rsidRPr="00387B0F">
              <w:rPr>
                <w:rFonts w:ascii="Arial" w:hAnsi="Arial" w:cs="Arial"/>
                <w:sz w:val="22"/>
                <w:szCs w:val="22"/>
                <w:lang w:val="es-AR"/>
              </w:rPr>
              <w:t>o</w:t>
            </w:r>
            <w:r w:rsidRPr="00387B0F">
              <w:rPr>
                <w:rFonts w:ascii="Arial" w:hAnsi="Arial" w:cs="Arial"/>
                <w:sz w:val="22"/>
                <w:szCs w:val="22"/>
                <w:lang w:val="es-AR"/>
              </w:rPr>
              <w:t>r lo cual, la clasificación de impactos ex ante no es factible. Sin embargo, se puede aplicar herramientas alternativas de evaluación y gestión socioambiental para determinar el nivel de impactos y riesgos socioambientales asociados con cada proyecto. Cabe destacar que las actividades previstas bajo Componente 1 y 3 no tendrán impactos socioambientales</w:t>
            </w:r>
            <w:r w:rsidR="00E86EDA" w:rsidRPr="00387B0F">
              <w:rPr>
                <w:rFonts w:ascii="Arial" w:hAnsi="Arial" w:cs="Arial"/>
                <w:sz w:val="22"/>
                <w:szCs w:val="22"/>
                <w:lang w:val="es-AR"/>
              </w:rPr>
              <w:t>.</w:t>
            </w:r>
          </w:p>
        </w:tc>
      </w:tr>
      <w:tr w:rsidR="00275624" w:rsidRPr="00AD59EA" w14:paraId="3A9EA9D5" w14:textId="77777777" w:rsidTr="006F7063">
        <w:trPr>
          <w:trHeight w:val="402"/>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7A4816C6" w14:textId="476D1998" w:rsidR="00275624" w:rsidRPr="00387B0F" w:rsidRDefault="00275624" w:rsidP="00275624">
            <w:pPr>
              <w:rPr>
                <w:rFonts w:ascii="Arial" w:eastAsia="Times New Roman" w:hAnsi="Arial" w:cs="Arial"/>
                <w:b/>
                <w:bCs/>
                <w:sz w:val="27"/>
                <w:szCs w:val="27"/>
                <w:lang w:val="es-AR"/>
              </w:rPr>
            </w:pPr>
            <w:r w:rsidRPr="00387B0F">
              <w:rPr>
                <w:rFonts w:ascii="Arial" w:eastAsia="Times New Roman" w:hAnsi="Arial" w:cs="Arial"/>
                <w:b/>
                <w:bCs/>
                <w:sz w:val="27"/>
                <w:szCs w:val="27"/>
                <w:lang w:val="es-AR"/>
              </w:rPr>
              <w:lastRenderedPageBreak/>
              <w:t xml:space="preserve">4. Impactos, Riesgos y Medidas de Mitigación Principales </w:t>
            </w:r>
          </w:p>
        </w:tc>
      </w:tr>
      <w:tr w:rsidR="00275624" w:rsidRPr="00AD59EA" w14:paraId="2DE10E02"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34C477F" w14:textId="273AB653" w:rsidR="00275624" w:rsidRPr="00387B0F" w:rsidRDefault="00275624" w:rsidP="000E2CC5">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t xml:space="preserve">Requisitos de Evaluación </w:t>
            </w:r>
          </w:p>
          <w:p w14:paraId="405F94ED" w14:textId="7E363D09" w:rsidR="00275624" w:rsidRPr="00387B0F" w:rsidRDefault="00275624" w:rsidP="000E2CC5">
            <w:pPr>
              <w:ind w:right="165"/>
              <w:jc w:val="both"/>
              <w:rPr>
                <w:rFonts w:ascii="Arial" w:eastAsia="Times New Roman" w:hAnsi="Arial" w:cs="Arial"/>
                <w:sz w:val="20"/>
                <w:szCs w:val="20"/>
                <w:shd w:val="clear" w:color="auto" w:fill="FFFFFF"/>
                <w:lang w:val="es-AR"/>
              </w:rPr>
            </w:pPr>
            <w:r w:rsidRPr="00387B0F">
              <w:rPr>
                <w:rFonts w:ascii="Arial" w:eastAsia="Times New Roman" w:hAnsi="Arial" w:cs="Arial"/>
                <w:sz w:val="22"/>
                <w:szCs w:val="22"/>
                <w:lang w:val="es-AR"/>
              </w:rPr>
              <w:t>OP-703 (Política de Medio Ambiente y Cumplimiento de Salvaguardias): B.3 (Preevaluación y Clasificación), B.4 (Otros Factores de Riesgo), B.5 (Requisitos de Evaluación y Planes Ambientales) y requisitos de Evaluación de OP-710 (Política Operativa sobre Reasentamiento Involuntario), OP-765 (Política Operativa sobre Pueblos Indígenas), OP-761 (Política Operativa sobre Igualdad de Género en el Desarrollo), y OP-704 (Política de Gestión del Riesgo de Desastres Naturales) de resultar aplicables.</w:t>
            </w:r>
          </w:p>
        </w:tc>
      </w:tr>
      <w:tr w:rsidR="00275624" w:rsidRPr="00AD59EA" w14:paraId="7CA8CBA1"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122D7115" w14:textId="77777777" w:rsidR="00084FAE" w:rsidRPr="00387B0F" w:rsidRDefault="00084FAE" w:rsidP="00DC10AF">
            <w:pPr>
              <w:spacing w:before="120" w:after="120"/>
              <w:jc w:val="both"/>
              <w:rPr>
                <w:rFonts w:ascii="Arial" w:hAnsi="Arial" w:cs="Arial"/>
                <w:sz w:val="22"/>
                <w:szCs w:val="22"/>
                <w:lang w:val="es-AR"/>
              </w:rPr>
            </w:pPr>
            <w:r w:rsidRPr="00387B0F">
              <w:rPr>
                <w:rFonts w:ascii="Arial" w:hAnsi="Arial" w:cs="Arial"/>
                <w:sz w:val="22"/>
                <w:szCs w:val="22"/>
                <w:lang w:val="es-AR"/>
              </w:rPr>
              <w:t xml:space="preserve">Tal como se menciona arriba, una operación categorizada B.13, requiere herramientas alternativas de evaluación y gestión ambiental para confirmar/determinar el nivel de riesgo asociados a las salvaguardias y los requisitos operativos. </w:t>
            </w:r>
          </w:p>
          <w:p w14:paraId="45807A3D" w14:textId="1B9FF7B7" w:rsidR="00084FAE" w:rsidRPr="00387B0F" w:rsidRDefault="00084FAE" w:rsidP="00DC10AF">
            <w:pPr>
              <w:spacing w:before="120" w:after="120"/>
              <w:jc w:val="both"/>
              <w:rPr>
                <w:rFonts w:ascii="Arial" w:hAnsi="Arial" w:cs="Arial"/>
                <w:sz w:val="22"/>
                <w:szCs w:val="22"/>
                <w:lang w:val="es-AR"/>
              </w:rPr>
            </w:pPr>
            <w:r w:rsidRPr="00387B0F">
              <w:rPr>
                <w:rFonts w:ascii="Arial" w:hAnsi="Arial" w:cs="Arial"/>
                <w:sz w:val="22"/>
                <w:szCs w:val="22"/>
                <w:lang w:val="es-AR"/>
              </w:rPr>
              <w:t>Durante la primera fase de este programa (</w:t>
            </w:r>
            <w:r w:rsidR="000E2CC5">
              <w:rPr>
                <w:rFonts w:ascii="Arial" w:hAnsi="Arial" w:cs="Arial"/>
                <w:sz w:val="22"/>
                <w:szCs w:val="22"/>
                <w:lang w:val="es-AR"/>
              </w:rPr>
              <w:t>3835/OC-AR</w:t>
            </w:r>
            <w:r w:rsidRPr="00387B0F">
              <w:rPr>
                <w:rFonts w:ascii="Arial" w:hAnsi="Arial" w:cs="Arial"/>
                <w:sz w:val="22"/>
                <w:szCs w:val="22"/>
                <w:lang w:val="es-AR"/>
              </w:rPr>
              <w:t xml:space="preserve">) el Banco realizó un análisis ambiental y social, el cual analizo el contexto, arreglos y las herramientas institucionales para el manejo ambiental y social (incluyendo los procesos de consulta pública), la gama de posibles impactos y riesgos ambientales y sociales, y la capacidad tanto a nivel de la </w:t>
            </w:r>
            <w:r w:rsidR="00E9121E" w:rsidRPr="00387B0F">
              <w:rPr>
                <w:rFonts w:ascii="Arial" w:hAnsi="Arial" w:cs="Arial"/>
                <w:sz w:val="22"/>
                <w:szCs w:val="22"/>
                <w:lang w:val="es-AR"/>
              </w:rPr>
              <w:t>Agencia Ejecutora</w:t>
            </w:r>
            <w:r w:rsidRPr="00387B0F">
              <w:rPr>
                <w:rFonts w:ascii="Arial" w:hAnsi="Arial" w:cs="Arial"/>
                <w:sz w:val="22"/>
                <w:szCs w:val="22"/>
                <w:lang w:val="es-AR"/>
              </w:rPr>
              <w:t>, que las agencias provinciales</w:t>
            </w:r>
            <w:r w:rsidR="00E9121E" w:rsidRPr="00387B0F">
              <w:rPr>
                <w:rFonts w:ascii="Arial" w:hAnsi="Arial" w:cs="Arial"/>
                <w:sz w:val="22"/>
                <w:szCs w:val="22"/>
                <w:lang w:val="es-AR"/>
              </w:rPr>
              <w:t xml:space="preserve"> (Subejecutoras)</w:t>
            </w:r>
            <w:r w:rsidRPr="00387B0F">
              <w:rPr>
                <w:rFonts w:ascii="Arial" w:hAnsi="Arial" w:cs="Arial"/>
                <w:sz w:val="22"/>
                <w:szCs w:val="22"/>
                <w:lang w:val="es-AR"/>
              </w:rPr>
              <w:t xml:space="preserve"> para el manejo socioambiental. Resultado de este análisis se determinó </w:t>
            </w:r>
            <w:r w:rsidRPr="00387B0F">
              <w:rPr>
                <w:rFonts w:ascii="Arial" w:hAnsi="Arial" w:cs="Arial"/>
                <w:sz w:val="22"/>
                <w:szCs w:val="22"/>
                <w:lang w:val="es-AR"/>
              </w:rPr>
              <w:lastRenderedPageBreak/>
              <w:t>la necesidad de implementar un Marco de Gestión Ambiental y Social (MGAS) para asegurar que las intervenciones financiadas cumplan con los requerimientos legislativos argentinos, y las políticas de salvaguardas ambientales y sociales del Banco.</w:t>
            </w:r>
          </w:p>
          <w:p w14:paraId="3AC68350" w14:textId="77777777" w:rsidR="00084FAE" w:rsidRPr="00387B0F" w:rsidRDefault="00DC10AF" w:rsidP="00E9121E">
            <w:pPr>
              <w:spacing w:before="120" w:after="120"/>
              <w:jc w:val="both"/>
              <w:rPr>
                <w:rFonts w:ascii="Arial" w:hAnsi="Arial" w:cs="Arial"/>
                <w:sz w:val="22"/>
                <w:szCs w:val="22"/>
                <w:lang w:val="es-AR"/>
              </w:rPr>
            </w:pPr>
            <w:r w:rsidRPr="00387B0F">
              <w:rPr>
                <w:rFonts w:ascii="Arial" w:hAnsi="Arial" w:cs="Arial"/>
                <w:sz w:val="22"/>
                <w:szCs w:val="22"/>
                <w:lang w:val="es-AR"/>
              </w:rPr>
              <w:t>Durante la preparación</w:t>
            </w:r>
            <w:r w:rsidR="00084FAE" w:rsidRPr="00387B0F">
              <w:rPr>
                <w:rFonts w:ascii="Arial" w:hAnsi="Arial" w:cs="Arial"/>
                <w:sz w:val="22"/>
                <w:szCs w:val="22"/>
                <w:lang w:val="es-AR"/>
              </w:rPr>
              <w:t xml:space="preserve"> de este nuevo CCLIP y la primera operación, </w:t>
            </w:r>
            <w:r w:rsidR="00261ADD" w:rsidRPr="00387B0F">
              <w:rPr>
                <w:rFonts w:ascii="Arial" w:hAnsi="Arial" w:cs="Arial"/>
                <w:sz w:val="22"/>
                <w:szCs w:val="22"/>
                <w:lang w:val="es-AR"/>
              </w:rPr>
              <w:t xml:space="preserve">la </w:t>
            </w:r>
            <w:r w:rsidR="00A364FC" w:rsidRPr="00387B0F">
              <w:rPr>
                <w:rFonts w:ascii="Arial" w:hAnsi="Arial" w:cs="Arial"/>
                <w:sz w:val="22"/>
                <w:szCs w:val="22"/>
                <w:lang w:val="es-AR"/>
              </w:rPr>
              <w:t>Unidad Coordinadora del PFGP (</w:t>
            </w:r>
            <w:r w:rsidR="00E9121E" w:rsidRPr="00387B0F">
              <w:rPr>
                <w:rFonts w:ascii="Arial" w:hAnsi="Arial" w:cs="Arial"/>
                <w:sz w:val="22"/>
                <w:szCs w:val="22"/>
                <w:lang w:val="es-AR"/>
              </w:rPr>
              <w:t>Dirección General de Programas y Proyectos Sectoriales y Especiales</w:t>
            </w:r>
            <w:r w:rsidR="00A364FC" w:rsidRPr="00387B0F">
              <w:rPr>
                <w:rFonts w:ascii="Arial" w:hAnsi="Arial" w:cs="Arial"/>
                <w:sz w:val="22"/>
                <w:szCs w:val="22"/>
                <w:lang w:val="es-AR"/>
              </w:rPr>
              <w:t>) de la</w:t>
            </w:r>
            <w:r w:rsidRPr="00387B0F">
              <w:rPr>
                <w:rFonts w:ascii="Arial" w:hAnsi="Arial" w:cs="Arial"/>
                <w:sz w:val="22"/>
                <w:szCs w:val="22"/>
                <w:lang w:val="es-AR"/>
              </w:rPr>
              <w:t xml:space="preserve"> </w:t>
            </w:r>
            <w:r w:rsidR="00E9121E" w:rsidRPr="00387B0F">
              <w:rPr>
                <w:rFonts w:ascii="Arial" w:hAnsi="Arial" w:cs="Arial"/>
                <w:sz w:val="22"/>
                <w:szCs w:val="22"/>
                <w:lang w:val="es-AR"/>
              </w:rPr>
              <w:t>AE</w:t>
            </w:r>
            <w:r w:rsidRPr="00387B0F">
              <w:rPr>
                <w:rFonts w:ascii="Arial" w:hAnsi="Arial" w:cs="Arial"/>
                <w:sz w:val="22"/>
                <w:szCs w:val="22"/>
                <w:lang w:val="es-AR"/>
              </w:rPr>
              <w:t xml:space="preserve"> (MIOPV) preparó</w:t>
            </w:r>
            <w:r w:rsidR="00084FAE" w:rsidRPr="00387B0F">
              <w:rPr>
                <w:rFonts w:ascii="Arial" w:hAnsi="Arial" w:cs="Arial"/>
                <w:sz w:val="22"/>
                <w:szCs w:val="22"/>
                <w:lang w:val="es-AR"/>
              </w:rPr>
              <w:t xml:space="preserve"> un análisis especifico a la expansión de este programa, incluyendo los siguientes aspectos:</w:t>
            </w:r>
          </w:p>
          <w:p w14:paraId="68896840" w14:textId="77777777" w:rsidR="00DC10AF" w:rsidRPr="00387B0F" w:rsidRDefault="00DC10AF" w:rsidP="00FD673F">
            <w:pPr>
              <w:pStyle w:val="ListParagraph"/>
              <w:numPr>
                <w:ilvl w:val="0"/>
                <w:numId w:val="3"/>
              </w:numPr>
              <w:jc w:val="both"/>
              <w:rPr>
                <w:rFonts w:ascii="Arial" w:hAnsi="Arial" w:cs="Arial"/>
                <w:sz w:val="22"/>
                <w:szCs w:val="22"/>
                <w:lang w:val="es-AR"/>
              </w:rPr>
            </w:pPr>
            <w:bookmarkStart w:id="2" w:name="_Hlk512845085"/>
            <w:r w:rsidRPr="00387B0F">
              <w:rPr>
                <w:rFonts w:ascii="Arial" w:hAnsi="Arial" w:cs="Arial"/>
                <w:sz w:val="22"/>
                <w:szCs w:val="22"/>
                <w:lang w:val="es-AR"/>
              </w:rPr>
              <w:t xml:space="preserve">Un resumen de los impactos y riesgos socioambientales asociados con el Programa (basado en el análisis realizado en 2016 para la creación del programa, y la experiencia al día).  </w:t>
            </w:r>
          </w:p>
          <w:p w14:paraId="7A7152DC" w14:textId="1DC24DA7" w:rsidR="00DC10AF" w:rsidRPr="00387B0F" w:rsidRDefault="00DC10AF" w:rsidP="00FD673F">
            <w:pPr>
              <w:pStyle w:val="ListParagraph"/>
              <w:numPr>
                <w:ilvl w:val="0"/>
                <w:numId w:val="3"/>
              </w:numPr>
              <w:jc w:val="both"/>
              <w:rPr>
                <w:rFonts w:ascii="Arial" w:hAnsi="Arial" w:cs="Arial"/>
                <w:sz w:val="22"/>
                <w:szCs w:val="22"/>
                <w:lang w:val="es-AR"/>
              </w:rPr>
            </w:pPr>
            <w:r w:rsidRPr="00387B0F">
              <w:rPr>
                <w:rFonts w:ascii="Arial" w:hAnsi="Arial" w:cs="Arial"/>
                <w:sz w:val="22"/>
                <w:szCs w:val="22"/>
                <w:lang w:val="es-AR"/>
              </w:rPr>
              <w:t>Un análisis de la implementación del MGAS a las primeras 4 provincias bajo el Programa, sacando lecciones aprendidas</w:t>
            </w:r>
            <w:r w:rsidR="0016135D" w:rsidRPr="00387B0F">
              <w:rPr>
                <w:rFonts w:ascii="Arial" w:hAnsi="Arial" w:cs="Arial"/>
                <w:sz w:val="22"/>
                <w:szCs w:val="22"/>
                <w:lang w:val="es-AR"/>
              </w:rPr>
              <w:t xml:space="preserve"> (por ejemplo</w:t>
            </w:r>
            <w:r w:rsidR="00D624F0" w:rsidRPr="00387B0F">
              <w:rPr>
                <w:rFonts w:ascii="Arial" w:hAnsi="Arial" w:cs="Arial"/>
                <w:sz w:val="22"/>
                <w:szCs w:val="22"/>
                <w:lang w:val="es-AR"/>
              </w:rPr>
              <w:t>,</w:t>
            </w:r>
            <w:r w:rsidR="0016135D" w:rsidRPr="00387B0F">
              <w:rPr>
                <w:rFonts w:ascii="Arial" w:hAnsi="Arial" w:cs="Arial"/>
                <w:sz w:val="22"/>
                <w:szCs w:val="22"/>
                <w:lang w:val="es-AR"/>
              </w:rPr>
              <w:t xml:space="preserve"> sobre la experiencia identificando y manejando riesgos socioambientales, consulta pública, y otros temas sociales complejos)</w:t>
            </w:r>
            <w:r w:rsidRPr="00387B0F">
              <w:rPr>
                <w:rFonts w:ascii="Arial" w:hAnsi="Arial" w:cs="Arial"/>
                <w:sz w:val="22"/>
                <w:szCs w:val="22"/>
                <w:lang w:val="es-AR"/>
              </w:rPr>
              <w:t xml:space="preserve"> y proponiendo mejoras en la forma y sustancia del manejo socioambiental del programa. </w:t>
            </w:r>
          </w:p>
          <w:p w14:paraId="6884CC89" w14:textId="7E34D8A6" w:rsidR="00DC10AF" w:rsidRPr="00387B0F" w:rsidRDefault="00DC10AF" w:rsidP="00FD673F">
            <w:pPr>
              <w:pStyle w:val="ListParagraph"/>
              <w:numPr>
                <w:ilvl w:val="0"/>
                <w:numId w:val="3"/>
              </w:numPr>
              <w:jc w:val="both"/>
              <w:rPr>
                <w:rFonts w:ascii="Arial" w:hAnsi="Arial" w:cs="Arial"/>
                <w:sz w:val="22"/>
                <w:szCs w:val="22"/>
                <w:lang w:val="es-AR"/>
              </w:rPr>
            </w:pPr>
            <w:r w:rsidRPr="00387B0F">
              <w:rPr>
                <w:rFonts w:ascii="Arial" w:hAnsi="Arial" w:cs="Arial"/>
                <w:sz w:val="22"/>
                <w:szCs w:val="22"/>
                <w:lang w:val="es-AR"/>
              </w:rPr>
              <w:t xml:space="preserve">Un análisis del establecimiento de la Agencia Ejecutora, y las subejecutoras provinciales y su capacidad para el manejo socioambiental del programa. </w:t>
            </w:r>
          </w:p>
          <w:p w14:paraId="49A7A578" w14:textId="77777777" w:rsidR="00DC10AF" w:rsidRPr="00387B0F" w:rsidRDefault="00DC10AF" w:rsidP="00FD673F">
            <w:pPr>
              <w:pStyle w:val="ListParagraph"/>
              <w:numPr>
                <w:ilvl w:val="0"/>
                <w:numId w:val="3"/>
              </w:numPr>
              <w:jc w:val="both"/>
              <w:rPr>
                <w:rFonts w:ascii="Arial" w:hAnsi="Arial" w:cs="Arial"/>
                <w:sz w:val="22"/>
                <w:szCs w:val="22"/>
                <w:lang w:val="es-AR"/>
              </w:rPr>
            </w:pPr>
            <w:r w:rsidRPr="00387B0F">
              <w:rPr>
                <w:rFonts w:ascii="Arial" w:hAnsi="Arial" w:cs="Arial"/>
                <w:sz w:val="22"/>
                <w:szCs w:val="22"/>
                <w:lang w:val="es-AR"/>
              </w:rPr>
              <w:t>Recomendaciones para fortalecer la gestión y capacitación ambiental y social a nivel de la Agencia Ejecutora y a nivel provincial.</w:t>
            </w:r>
          </w:p>
          <w:bookmarkEnd w:id="2"/>
          <w:p w14:paraId="699B0F59" w14:textId="6493F9A5" w:rsidR="00084FAE" w:rsidRPr="00387B0F" w:rsidRDefault="00A60E3F" w:rsidP="00A65E2F">
            <w:pPr>
              <w:spacing w:before="120" w:after="120"/>
              <w:jc w:val="both"/>
              <w:rPr>
                <w:rFonts w:ascii="Arial" w:hAnsi="Arial" w:cs="Arial"/>
                <w:sz w:val="22"/>
                <w:szCs w:val="22"/>
                <w:lang w:val="es-AR"/>
              </w:rPr>
            </w:pPr>
            <w:r w:rsidRPr="00387B0F">
              <w:rPr>
                <w:rFonts w:ascii="Arial" w:hAnsi="Arial" w:cs="Arial"/>
                <w:sz w:val="22"/>
                <w:szCs w:val="22"/>
                <w:lang w:val="es-AR"/>
              </w:rPr>
              <w:t>En términos generales las conclusiones de este análisis</w:t>
            </w:r>
            <w:r w:rsidR="00E9121E" w:rsidRPr="00387B0F">
              <w:rPr>
                <w:rFonts w:ascii="Arial" w:hAnsi="Arial" w:cs="Arial"/>
                <w:sz w:val="22"/>
                <w:szCs w:val="22"/>
                <w:lang w:val="es-AR"/>
              </w:rPr>
              <w:t>,</w:t>
            </w:r>
            <w:r w:rsidRPr="00387B0F">
              <w:rPr>
                <w:rFonts w:ascii="Arial" w:hAnsi="Arial" w:cs="Arial"/>
                <w:sz w:val="22"/>
                <w:szCs w:val="22"/>
                <w:lang w:val="es-AR"/>
              </w:rPr>
              <w:t xml:space="preserve"> y del análisis propio del Banco, fueron que se requiere</w:t>
            </w:r>
            <w:r w:rsidR="00E9121E" w:rsidRPr="00387B0F">
              <w:rPr>
                <w:rFonts w:ascii="Arial" w:hAnsi="Arial" w:cs="Arial"/>
                <w:sz w:val="22"/>
                <w:szCs w:val="22"/>
                <w:lang w:val="es-AR"/>
              </w:rPr>
              <w:t>:</w:t>
            </w:r>
            <w:r w:rsidRPr="00387B0F">
              <w:rPr>
                <w:rFonts w:ascii="Arial" w:hAnsi="Arial" w:cs="Arial"/>
                <w:sz w:val="22"/>
                <w:szCs w:val="22"/>
                <w:lang w:val="es-AR"/>
              </w:rPr>
              <w:t xml:space="preserve"> (i) hacer ajustes en el MGAS para mejor organizar y facilitar la lectura y su aplicación (pero no para simplificar la temática) revisando la posibilidad de convertir el MGAS del Programa </w:t>
            </w:r>
            <w:r w:rsidR="00E9121E" w:rsidRPr="00387B0F">
              <w:rPr>
                <w:rFonts w:ascii="Arial" w:hAnsi="Arial" w:cs="Arial"/>
                <w:sz w:val="22"/>
                <w:szCs w:val="22"/>
                <w:lang w:val="es-AR"/>
              </w:rPr>
              <w:t>en</w:t>
            </w:r>
            <w:r w:rsidRPr="00387B0F">
              <w:rPr>
                <w:rFonts w:ascii="Arial" w:hAnsi="Arial" w:cs="Arial"/>
                <w:sz w:val="22"/>
                <w:szCs w:val="22"/>
                <w:lang w:val="es-AR"/>
              </w:rPr>
              <w:t xml:space="preserve"> un MGAS que sirve para más programas (del BID) que maneja MIOPV; (</w:t>
            </w:r>
            <w:proofErr w:type="spellStart"/>
            <w:r w:rsidRPr="00387B0F">
              <w:rPr>
                <w:rFonts w:ascii="Arial" w:hAnsi="Arial" w:cs="Arial"/>
                <w:sz w:val="22"/>
                <w:szCs w:val="22"/>
                <w:lang w:val="es-AR"/>
              </w:rPr>
              <w:t>ii</w:t>
            </w:r>
            <w:proofErr w:type="spellEnd"/>
            <w:r w:rsidRPr="00387B0F">
              <w:rPr>
                <w:rFonts w:ascii="Arial" w:hAnsi="Arial" w:cs="Arial"/>
                <w:sz w:val="22"/>
                <w:szCs w:val="22"/>
                <w:lang w:val="es-AR"/>
              </w:rPr>
              <w:t>) abordar los aspectos sociales (tanto en el MGAS como en términos de la capacitación), considerando la debilidad de los subejecutores provinciales frente al asunto, debilidad mayor que la que presentan frente a los aspectos ambientales; (</w:t>
            </w:r>
            <w:proofErr w:type="spellStart"/>
            <w:r w:rsidRPr="00387B0F">
              <w:rPr>
                <w:rFonts w:ascii="Arial" w:hAnsi="Arial" w:cs="Arial"/>
                <w:sz w:val="22"/>
                <w:szCs w:val="22"/>
                <w:lang w:val="es-AR"/>
              </w:rPr>
              <w:t>iii</w:t>
            </w:r>
            <w:proofErr w:type="spellEnd"/>
            <w:r w:rsidRPr="00387B0F">
              <w:rPr>
                <w:rFonts w:ascii="Arial" w:hAnsi="Arial" w:cs="Arial"/>
                <w:sz w:val="22"/>
                <w:szCs w:val="22"/>
                <w:lang w:val="es-AR"/>
              </w:rPr>
              <w:t xml:space="preserve">) fortalecer la capacidad social </w:t>
            </w:r>
            <w:r w:rsidR="0016135D" w:rsidRPr="00387B0F">
              <w:rPr>
                <w:rFonts w:ascii="Arial" w:hAnsi="Arial" w:cs="Arial"/>
                <w:sz w:val="22"/>
                <w:szCs w:val="22"/>
                <w:lang w:val="es-AR"/>
              </w:rPr>
              <w:t xml:space="preserve">(en particular en cuanto adquisición de tierras, impactos socioeconómicos, consulta significativa) </w:t>
            </w:r>
            <w:r w:rsidRPr="00387B0F">
              <w:rPr>
                <w:rFonts w:ascii="Arial" w:hAnsi="Arial" w:cs="Arial"/>
                <w:sz w:val="22"/>
                <w:szCs w:val="22"/>
                <w:lang w:val="es-AR"/>
              </w:rPr>
              <w:t>en el Área Ambiental y Social (AAS) de la Agencia Ejecutora (ver abajo sección “Préstamos de Política e Instrumentos Flexibles de Préstamo”).</w:t>
            </w:r>
          </w:p>
        </w:tc>
      </w:tr>
      <w:tr w:rsidR="00275624" w:rsidRPr="00AD59EA" w14:paraId="0735B8C6"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7298DAD1" w14:textId="77777777"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lastRenderedPageBreak/>
              <w:t>Consultas</w:t>
            </w:r>
          </w:p>
          <w:p w14:paraId="6D0F8387" w14:textId="56542E1A"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OP-703 (Política de Medio Ambiente y Cumplimiento de Salvaguardias): B.6 (Consultas); y Requisitos de Consulta de OP-710 (Política Operativa sobre Reasentamiento Involuntario), OP-765 (Política Operativa sobre Pueblos Indígenas), OP-761 (Política Operativa sobre Igualdad de Género en el Desarrollo), y OP-704 (Política de Gestión del Riesgo de Desastres Naturales) de resultar aplicables.</w:t>
            </w:r>
          </w:p>
        </w:tc>
      </w:tr>
      <w:tr w:rsidR="00275624" w:rsidRPr="00AD59EA" w14:paraId="1D082276"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6754C97" w14:textId="1DB97A84" w:rsidR="00275624" w:rsidRPr="00387B0F" w:rsidRDefault="00DC10AF" w:rsidP="00A364FC">
            <w:pPr>
              <w:spacing w:before="120" w:after="120"/>
              <w:ind w:right="6"/>
              <w:jc w:val="both"/>
              <w:rPr>
                <w:rFonts w:ascii="Arial" w:eastAsia="Times New Roman" w:hAnsi="Arial" w:cs="Arial"/>
                <w:sz w:val="20"/>
                <w:szCs w:val="20"/>
                <w:shd w:val="clear" w:color="auto" w:fill="FFFFFF"/>
                <w:lang w:val="es-AR"/>
              </w:rPr>
            </w:pPr>
            <w:bookmarkStart w:id="3" w:name="_Hlk497832202"/>
            <w:r w:rsidRPr="00387B0F">
              <w:rPr>
                <w:rFonts w:ascii="Arial" w:hAnsi="Arial" w:cs="Arial"/>
                <w:sz w:val="22"/>
                <w:szCs w:val="22"/>
                <w:lang w:val="es-AR"/>
              </w:rPr>
              <w:t xml:space="preserve">Siendo una Programa clasificado como B.13, no se necesita realizar consultas públicas durante su preparación. En cumplimiento con los requerimientos del Banco, el MGAS del Programa incluye </w:t>
            </w:r>
            <w:r w:rsidR="00E9121E" w:rsidRPr="00387B0F">
              <w:rPr>
                <w:rFonts w:ascii="Arial" w:hAnsi="Arial" w:cs="Arial"/>
                <w:sz w:val="22"/>
                <w:szCs w:val="22"/>
                <w:lang w:val="es-AR"/>
              </w:rPr>
              <w:t xml:space="preserve">instrucciones e información </w:t>
            </w:r>
            <w:r w:rsidRPr="00387B0F">
              <w:rPr>
                <w:rFonts w:ascii="Arial" w:hAnsi="Arial" w:cs="Arial"/>
                <w:sz w:val="22"/>
                <w:szCs w:val="22"/>
                <w:lang w:val="es-AR"/>
              </w:rPr>
              <w:t xml:space="preserve">para </w:t>
            </w:r>
            <w:r w:rsidR="00E9121E" w:rsidRPr="00387B0F">
              <w:rPr>
                <w:rFonts w:ascii="Arial" w:hAnsi="Arial" w:cs="Arial"/>
                <w:sz w:val="22"/>
                <w:szCs w:val="22"/>
                <w:lang w:val="es-AR"/>
              </w:rPr>
              <w:t xml:space="preserve">realizar </w:t>
            </w:r>
            <w:r w:rsidRPr="00387B0F">
              <w:rPr>
                <w:rFonts w:ascii="Arial" w:hAnsi="Arial" w:cs="Arial"/>
                <w:sz w:val="22"/>
                <w:szCs w:val="22"/>
                <w:lang w:val="es-AR"/>
              </w:rPr>
              <w:t xml:space="preserve">la Consulta Pública, lo cual requerirá que para todos los </w:t>
            </w:r>
            <w:r w:rsidR="00E9121E" w:rsidRPr="00387B0F">
              <w:rPr>
                <w:rFonts w:ascii="Arial" w:hAnsi="Arial" w:cs="Arial"/>
                <w:sz w:val="22"/>
                <w:szCs w:val="22"/>
                <w:lang w:val="es-AR"/>
              </w:rPr>
              <w:t>P</w:t>
            </w:r>
            <w:r w:rsidRPr="00387B0F">
              <w:rPr>
                <w:rFonts w:ascii="Arial" w:hAnsi="Arial" w:cs="Arial"/>
                <w:sz w:val="22"/>
                <w:szCs w:val="22"/>
                <w:lang w:val="es-AR"/>
              </w:rPr>
              <w:t>royectos clasificados Categoría B, que se realicen consultas públicas con las partes afectadas por lo menos una vez, preferentemente durante la preparación o revisión del Estudio de Impacto Ambiental y Social (EIAS), Plan de Gestión Ambiental y Social, Plan de Reasentamiento (RAP</w:t>
            </w:r>
            <w:r w:rsidR="00E9121E" w:rsidRPr="00387B0F">
              <w:rPr>
                <w:rFonts w:ascii="Arial" w:hAnsi="Arial" w:cs="Arial"/>
                <w:sz w:val="22"/>
                <w:szCs w:val="22"/>
                <w:lang w:val="es-AR"/>
              </w:rPr>
              <w:t xml:space="preserve"> por sus siglas en inglés</w:t>
            </w:r>
            <w:r w:rsidRPr="00387B0F">
              <w:rPr>
                <w:rFonts w:ascii="Arial" w:hAnsi="Arial" w:cs="Arial"/>
                <w:sz w:val="22"/>
                <w:szCs w:val="22"/>
                <w:lang w:val="es-AR"/>
              </w:rPr>
              <w:t>), Plan de Pueblos Indígenas (PPI) y/u otros instrumentos. Además, se deberá seguir las prácticas establecidas por el Banco en su publicación “</w:t>
            </w:r>
            <w:hyperlink r:id="rId15" w:history="1">
              <w:r w:rsidRPr="00387B0F">
                <w:rPr>
                  <w:rStyle w:val="Hyperlink"/>
                  <w:rFonts w:ascii="Arial" w:hAnsi="Arial" w:cs="Arial"/>
                  <w:i/>
                  <w:sz w:val="22"/>
                  <w:szCs w:val="22"/>
                  <w:lang w:val="es-AR"/>
                </w:rPr>
                <w:t>Consulta Significativa con las Partes Interesadas</w:t>
              </w:r>
            </w:hyperlink>
            <w:r w:rsidRPr="00387B0F">
              <w:rPr>
                <w:rFonts w:ascii="Arial" w:hAnsi="Arial" w:cs="Arial"/>
                <w:sz w:val="22"/>
                <w:szCs w:val="22"/>
                <w:lang w:val="es-AR"/>
              </w:rPr>
              <w:t>” la cual requiere un análisis de partes interesadas, un plan de consulta, un registro de participantes y un informe de proceso de consulta que provee un resumen de los temas más significativos y la manera en la cual fueron respondidos.</w:t>
            </w:r>
            <w:bookmarkEnd w:id="3"/>
          </w:p>
        </w:tc>
      </w:tr>
      <w:tr w:rsidR="00275624" w:rsidRPr="00AD59EA" w14:paraId="04F488F4"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5C1EC808" w14:textId="77777777"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t>Divulgación de Información</w:t>
            </w:r>
          </w:p>
          <w:p w14:paraId="23ECB978" w14:textId="2A80CF61"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 xml:space="preserve">OP-703 (Política de Medio Ambiente y Cumplimiento de Salvaguardias): B.5 (Requisitos de Evaluación y Planes Ambientales) y requisitos de Divulgación de Información de OP-710 (Política Operativa sobre Reasentamiento Involuntario), OP-765 (Política Operativa sobre Pueblos </w:t>
            </w:r>
            <w:r w:rsidRPr="00387B0F">
              <w:rPr>
                <w:rFonts w:ascii="Arial" w:eastAsia="Times New Roman" w:hAnsi="Arial" w:cs="Arial"/>
                <w:sz w:val="22"/>
                <w:szCs w:val="22"/>
                <w:lang w:val="es-AR"/>
              </w:rPr>
              <w:lastRenderedPageBreak/>
              <w:t>Indígenas), OP-761 (Política Operativa sobre Igualdad de Género en el Desarrollo), y OP-704 (Política de Gestión del Riesgo de Desastres Naturales) de resultar aplicables;</w:t>
            </w:r>
          </w:p>
          <w:p w14:paraId="4B93ECE9" w14:textId="77777777"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OP-102 (Política de Acceso a la Información)</w:t>
            </w:r>
          </w:p>
        </w:tc>
      </w:tr>
      <w:tr w:rsidR="00275624" w:rsidRPr="00AD59EA" w14:paraId="3241B7E1"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436B81B" w14:textId="5F62F35D" w:rsidR="00275624" w:rsidRPr="00387B0F" w:rsidRDefault="00820A24" w:rsidP="00A364FC">
            <w:pPr>
              <w:spacing w:before="120" w:after="120"/>
              <w:ind w:right="6"/>
              <w:jc w:val="both"/>
              <w:rPr>
                <w:rFonts w:ascii="Arial" w:eastAsia="Times New Roman" w:hAnsi="Arial" w:cs="Arial"/>
                <w:sz w:val="22"/>
                <w:szCs w:val="22"/>
                <w:shd w:val="clear" w:color="auto" w:fill="FFFFFF"/>
                <w:lang w:val="es-AR"/>
              </w:rPr>
            </w:pPr>
            <w:r w:rsidRPr="00387B0F">
              <w:rPr>
                <w:rFonts w:ascii="Arial" w:hAnsi="Arial" w:cs="Arial"/>
                <w:sz w:val="22"/>
                <w:szCs w:val="22"/>
                <w:lang w:val="es-AR"/>
              </w:rPr>
              <w:lastRenderedPageBreak/>
              <w:t xml:space="preserve">El </w:t>
            </w:r>
            <w:r w:rsidR="00A364FC" w:rsidRPr="00387B0F">
              <w:rPr>
                <w:rFonts w:ascii="Arial" w:hAnsi="Arial" w:cs="Arial"/>
                <w:sz w:val="22"/>
                <w:szCs w:val="22"/>
                <w:lang w:val="es-AR"/>
              </w:rPr>
              <w:t xml:space="preserve">Banco no requiere publicación del análisis realizado por un proyecto </w:t>
            </w:r>
            <w:r w:rsidR="00E9121E" w:rsidRPr="00387B0F">
              <w:rPr>
                <w:rFonts w:ascii="Arial" w:hAnsi="Arial" w:cs="Arial"/>
                <w:sz w:val="22"/>
                <w:szCs w:val="22"/>
                <w:lang w:val="es-AR"/>
              </w:rPr>
              <w:t xml:space="preserve">categorizado </w:t>
            </w:r>
            <w:r w:rsidR="00A364FC" w:rsidRPr="00387B0F">
              <w:rPr>
                <w:rFonts w:ascii="Arial" w:hAnsi="Arial" w:cs="Arial"/>
                <w:sz w:val="22"/>
                <w:szCs w:val="22"/>
                <w:lang w:val="es-AR"/>
              </w:rPr>
              <w:t>B.13</w:t>
            </w:r>
            <w:r w:rsidRPr="00387B0F">
              <w:rPr>
                <w:rFonts w:ascii="Arial" w:hAnsi="Arial" w:cs="Arial"/>
                <w:sz w:val="22"/>
                <w:szCs w:val="22"/>
                <w:lang w:val="es-AR"/>
              </w:rPr>
              <w:t xml:space="preserve">. Sin embargo, </w:t>
            </w:r>
            <w:r w:rsidR="00A364FC" w:rsidRPr="00387B0F">
              <w:rPr>
                <w:rFonts w:ascii="Arial" w:hAnsi="Arial" w:cs="Arial"/>
                <w:sz w:val="22"/>
                <w:szCs w:val="22"/>
                <w:lang w:val="es-AR"/>
              </w:rPr>
              <w:t xml:space="preserve">el equipo y la </w:t>
            </w:r>
            <w:r w:rsidR="0029223C" w:rsidRPr="00387B0F">
              <w:rPr>
                <w:rFonts w:ascii="Arial" w:hAnsi="Arial" w:cs="Arial"/>
                <w:sz w:val="22"/>
                <w:szCs w:val="22"/>
                <w:lang w:val="es-AR"/>
              </w:rPr>
              <w:t>AE</w:t>
            </w:r>
            <w:r w:rsidR="00A364FC" w:rsidRPr="00387B0F">
              <w:rPr>
                <w:rFonts w:ascii="Arial" w:hAnsi="Arial" w:cs="Arial"/>
                <w:sz w:val="22"/>
                <w:szCs w:val="22"/>
                <w:lang w:val="es-AR"/>
              </w:rPr>
              <w:t xml:space="preserve"> acordaron publicar</w:t>
            </w:r>
            <w:r w:rsidRPr="00387B0F">
              <w:rPr>
                <w:rFonts w:ascii="Arial" w:hAnsi="Arial" w:cs="Arial"/>
                <w:sz w:val="22"/>
                <w:szCs w:val="22"/>
                <w:lang w:val="es-AR"/>
              </w:rPr>
              <w:t>a el</w:t>
            </w:r>
            <w:r w:rsidR="00A364FC" w:rsidRPr="00387B0F">
              <w:rPr>
                <w:rFonts w:ascii="Arial" w:hAnsi="Arial" w:cs="Arial"/>
                <w:sz w:val="22"/>
                <w:szCs w:val="22"/>
                <w:lang w:val="es-AR"/>
              </w:rPr>
              <w:t xml:space="preserve"> MGAS </w:t>
            </w:r>
            <w:r w:rsidRPr="00387B0F">
              <w:rPr>
                <w:rFonts w:ascii="Arial" w:hAnsi="Arial" w:cs="Arial"/>
                <w:sz w:val="22"/>
                <w:szCs w:val="22"/>
                <w:lang w:val="es-AR"/>
              </w:rPr>
              <w:t xml:space="preserve">en su propia página web. </w:t>
            </w:r>
            <w:r w:rsidR="00A364FC" w:rsidRPr="00387B0F">
              <w:rPr>
                <w:rFonts w:ascii="Arial" w:hAnsi="Arial" w:cs="Arial"/>
                <w:sz w:val="22"/>
                <w:szCs w:val="22"/>
                <w:lang w:val="es-AR"/>
              </w:rPr>
              <w:t>El MGAS será actualizado para incluir un procedimiento para la divulgación de información que incluye la publicación de los EIAS/PGAS y cualquier otro documento socioambiental requerido para los Subproyectos (RAP, PPI, etc.) en la página web de la Agencia Ejecutora.</w:t>
            </w:r>
          </w:p>
        </w:tc>
      </w:tr>
      <w:tr w:rsidR="00275624" w:rsidRPr="00AD59EA" w14:paraId="477D803B"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1E3804F0" w14:textId="781DFBF7"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t>Impactos y Riesgos Ambientales y Sociales y Medidas de Mitigación</w:t>
            </w:r>
          </w:p>
          <w:p w14:paraId="510AAE99" w14:textId="411A7D52"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OP-703 (Política de Medio Ambiente y Cumplimiento de Salvaguardias): B.5 (Requisitos de Evaluación y Planes Ambientales), B.8 (Impactos Transfronterizos), B.9 (Hábitats Naturales y Sitios Culturales), B.10 (Materiales Peligrosos), B.11 (Prevención y Reducción de la Contaminación), y B.12 (Proyectos en Construcción)</w:t>
            </w:r>
          </w:p>
          <w:p w14:paraId="21D90883" w14:textId="77777777"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OP-710 (Política Operativa sobre Reasentamiento Involuntario)</w:t>
            </w:r>
          </w:p>
          <w:p w14:paraId="1E2856C5" w14:textId="77777777"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OP-765 (Política Operativa sobre Pueblos Indígenas)</w:t>
            </w:r>
          </w:p>
          <w:p w14:paraId="1F87B767" w14:textId="77777777"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OP-704 (Política de Gestión del Riesgo de Desastres Naturales)</w:t>
            </w:r>
          </w:p>
          <w:p w14:paraId="662228A0" w14:textId="304699D1"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OP-761 (Política Operativa sobre Igualdad de Género en el Desarrollo)</w:t>
            </w:r>
          </w:p>
        </w:tc>
      </w:tr>
      <w:tr w:rsidR="00275624" w:rsidRPr="00AD59EA" w14:paraId="5057FE20"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D421EB7" w14:textId="34193E92" w:rsidR="00084FAE" w:rsidRPr="00387B0F" w:rsidRDefault="00084FAE" w:rsidP="007D1873">
            <w:pPr>
              <w:spacing w:before="120" w:after="120"/>
              <w:jc w:val="both"/>
              <w:rPr>
                <w:rFonts w:ascii="Arial" w:hAnsi="Arial" w:cs="Arial"/>
                <w:sz w:val="22"/>
                <w:szCs w:val="22"/>
                <w:lang w:val="es-AR"/>
              </w:rPr>
            </w:pPr>
            <w:bookmarkStart w:id="4" w:name="_Hlk512845011"/>
            <w:r w:rsidRPr="00387B0F">
              <w:rPr>
                <w:rFonts w:ascii="Arial" w:hAnsi="Arial" w:cs="Arial"/>
                <w:sz w:val="22"/>
                <w:szCs w:val="22"/>
                <w:lang w:val="es-AR"/>
              </w:rPr>
              <w:t>Dado que la mitad del financiamiento bajo la primera línea (y futuros líneas) bajo el Programa se enfocará en expandir los fondos para financiar proyectos de inversión en sectores prioritarios, se espera una variedad de proyectos en diferentes sectores y provincias. Mientras que la mayoría de estos proyectos no han sido identificado todavía, se puede generalizar que serán proyectos de infraestructura (infraestructura vial</w:t>
            </w:r>
            <w:r w:rsidR="00E9121E" w:rsidRPr="00387B0F">
              <w:rPr>
                <w:rFonts w:ascii="Arial" w:hAnsi="Arial" w:cs="Arial"/>
                <w:sz w:val="22"/>
                <w:szCs w:val="22"/>
                <w:lang w:val="es-AR"/>
              </w:rPr>
              <w:t xml:space="preserve">, </w:t>
            </w:r>
            <w:r w:rsidRPr="00387B0F">
              <w:rPr>
                <w:rFonts w:ascii="Arial" w:hAnsi="Arial" w:cs="Arial"/>
                <w:sz w:val="22"/>
                <w:szCs w:val="22"/>
                <w:lang w:val="es-AR"/>
              </w:rPr>
              <w:t xml:space="preserve">energía </w:t>
            </w:r>
            <w:r w:rsidR="00E9121E" w:rsidRPr="00387B0F">
              <w:rPr>
                <w:rFonts w:ascii="Arial" w:hAnsi="Arial" w:cs="Arial"/>
                <w:sz w:val="22"/>
                <w:szCs w:val="22"/>
                <w:lang w:val="es-AR"/>
              </w:rPr>
              <w:t xml:space="preserve">y producción </w:t>
            </w:r>
            <w:r w:rsidRPr="00387B0F">
              <w:rPr>
                <w:rFonts w:ascii="Arial" w:hAnsi="Arial" w:cs="Arial"/>
                <w:sz w:val="22"/>
                <w:szCs w:val="22"/>
                <w:lang w:val="es-AR"/>
              </w:rPr>
              <w:t>de pequeña a mediana escala), que causarán principalmente impactos ambientales y sociales negativos localizados y de corto plazo, y para los cuales se dispondrán de medidas de mitigación conocidas y que han sido efectivamente aplicadas en proyectos similares. Por lo tanto, los proyectos de inversión bajo los fondos serán de categoría “B” (se excluirá proyectos de categoría “A”). En términos generales, habrá una variedad de impactos y riesgos ambientales y sociales asociados con las fases de construcción y operación de estos proyectos</w:t>
            </w:r>
            <w:bookmarkEnd w:id="4"/>
            <w:r w:rsidRPr="00387B0F">
              <w:rPr>
                <w:rFonts w:ascii="Arial" w:hAnsi="Arial" w:cs="Arial"/>
                <w:sz w:val="22"/>
                <w:szCs w:val="22"/>
                <w:lang w:val="es-AR"/>
              </w:rPr>
              <w:t>:</w:t>
            </w:r>
          </w:p>
          <w:p w14:paraId="3EDBE6BB" w14:textId="77777777" w:rsidR="00084FAE" w:rsidRPr="00387B0F" w:rsidRDefault="00084FAE" w:rsidP="007D1873">
            <w:pPr>
              <w:pStyle w:val="Paragraph"/>
              <w:tabs>
                <w:tab w:val="clear" w:pos="851"/>
              </w:tabs>
              <w:outlineLvl w:val="1"/>
              <w:rPr>
                <w:rFonts w:eastAsiaTheme="minorEastAsia" w:cs="Arial"/>
                <w:szCs w:val="22"/>
                <w:lang w:val="es-AR" w:eastAsia="en-US"/>
              </w:rPr>
            </w:pPr>
            <w:r w:rsidRPr="00387B0F">
              <w:rPr>
                <w:rFonts w:eastAsiaTheme="minorEastAsia" w:cs="Arial"/>
                <w:szCs w:val="22"/>
                <w:u w:val="single"/>
                <w:lang w:val="es-AR" w:eastAsia="en-US"/>
              </w:rPr>
              <w:t>Impactos y riesgos socioambientales durante construcción</w:t>
            </w:r>
            <w:r w:rsidRPr="00387B0F">
              <w:rPr>
                <w:rFonts w:eastAsiaTheme="minorEastAsia" w:cs="Arial"/>
                <w:szCs w:val="22"/>
                <w:lang w:val="es-AR" w:eastAsia="en-US"/>
              </w:rPr>
              <w:t xml:space="preserve"> de proyectos individuales podría incluir: impedimento temporal u obstaculización del acceso a las viviendas e instalaciones públicas; corte de calles con perturbación del tránsito y del transporte público; suspensión temporal de algunos servicios públicos como agua potable, alcantarillado, energía eléctrica, etc. Los probables impactos negativos también incluyen generación de ruido y polvo debido operación de maquinarias de construcción y la excavación de suelo; la generación de residuos sólidos y aguas residuales en el campamento de obra; riesgos relacionados con la salud ocupacional y seguridad laboral; potencial contaminación de cursos de agua y/o del suelo por efecto del derrame de lubricantes, combustibles y otros materiales utilizados en la construcción; etc. Asimismo, existen riesgos potenciales de relocalización, especialmente en lo que respecta a desplazamiento económico. Se estima que estos impactos serán locales y de corta duración, y se aplicarán las medidas de mitigación usuales en este tipo de proyectos. Otros impactos y riesgos durante esta fase están relacionados con conflictos potenciales con las comunidades debido a los inconvenientes ocasionados por las obras, y la presencia de obreros y del campamento.   Se prepara un Estudio de Impacto Ambiental y Social (EIAS) para cada proyecto a ser financiado. Los impactos ambientales y sociales de la fase de construcción de cada proyecto serán mitigados a través del diseño e implementación de un Plan de Gestión Ambiental y Social (PGAS) preparado junto con el EIAS.</w:t>
            </w:r>
          </w:p>
          <w:p w14:paraId="586DBA36" w14:textId="77777777" w:rsidR="00D624F0" w:rsidRPr="00387B0F" w:rsidRDefault="00084FAE" w:rsidP="00E16967">
            <w:pPr>
              <w:pStyle w:val="Paragraph"/>
              <w:tabs>
                <w:tab w:val="clear" w:pos="851"/>
              </w:tabs>
              <w:outlineLvl w:val="1"/>
              <w:rPr>
                <w:rFonts w:eastAsiaTheme="minorEastAsia" w:cs="Arial"/>
                <w:szCs w:val="22"/>
                <w:lang w:val="es-AR" w:eastAsia="en-US"/>
              </w:rPr>
            </w:pPr>
            <w:r w:rsidRPr="00387B0F">
              <w:rPr>
                <w:rFonts w:eastAsiaTheme="minorEastAsia" w:cs="Arial"/>
                <w:szCs w:val="22"/>
                <w:u w:val="single"/>
                <w:lang w:val="es-AR" w:eastAsia="en-US"/>
              </w:rPr>
              <w:t>Impactos y riesgos ambientales y sociales durante la fase de operación</w:t>
            </w:r>
            <w:r w:rsidRPr="00387B0F">
              <w:rPr>
                <w:rFonts w:eastAsiaTheme="minorEastAsia" w:cs="Arial"/>
                <w:szCs w:val="22"/>
                <w:lang w:val="es-AR" w:eastAsia="en-US"/>
              </w:rPr>
              <w:t xml:space="preserve"> están relacionados principalmente con la mantención adecuada de la infraestructura y la mitigación de riesgos ambientales, así como la participación de, comunicación con personas afectados por u interesados </w:t>
            </w:r>
            <w:r w:rsidRPr="00387B0F">
              <w:rPr>
                <w:rFonts w:eastAsiaTheme="minorEastAsia" w:cs="Arial"/>
                <w:szCs w:val="22"/>
                <w:lang w:val="es-AR" w:eastAsia="en-US"/>
              </w:rPr>
              <w:lastRenderedPageBreak/>
              <w:t xml:space="preserve">en el proyecto. Los impactos ambientales y sociales de la fase de operación serán mitigados a través del diseño e implementación de los Plan de Gestión Ambiental y Social (PGAS) para la etapa de operación, así como con el fortalecimiento las unidades </w:t>
            </w:r>
            <w:r w:rsidR="007D1873" w:rsidRPr="00387B0F">
              <w:rPr>
                <w:rFonts w:eastAsiaTheme="minorEastAsia" w:cs="Arial"/>
                <w:szCs w:val="22"/>
                <w:lang w:val="es-AR" w:eastAsia="en-US"/>
              </w:rPr>
              <w:t>subejecutoras</w:t>
            </w:r>
            <w:r w:rsidRPr="00387B0F">
              <w:rPr>
                <w:rFonts w:eastAsiaTheme="minorEastAsia" w:cs="Arial"/>
                <w:szCs w:val="22"/>
                <w:lang w:val="es-AR" w:eastAsia="en-US"/>
              </w:rPr>
              <w:t xml:space="preserve"> provinciales y las municipalidades.</w:t>
            </w:r>
          </w:p>
          <w:p w14:paraId="362BFB64" w14:textId="457B2BED" w:rsidR="00275624" w:rsidRPr="00387B0F" w:rsidRDefault="00D624F0" w:rsidP="00E16967">
            <w:pPr>
              <w:pStyle w:val="Paragraph"/>
              <w:tabs>
                <w:tab w:val="clear" w:pos="851"/>
              </w:tabs>
              <w:outlineLvl w:val="1"/>
              <w:rPr>
                <w:rFonts w:eastAsiaTheme="minorEastAsia" w:cs="Arial"/>
                <w:szCs w:val="22"/>
                <w:lang w:val="es-AR" w:eastAsia="en-US"/>
              </w:rPr>
            </w:pPr>
            <w:r w:rsidRPr="00387B0F">
              <w:rPr>
                <w:rFonts w:eastAsiaTheme="minorEastAsia" w:cs="Arial"/>
                <w:szCs w:val="22"/>
                <w:lang w:val="es-AR" w:eastAsia="en-US"/>
              </w:rPr>
              <w:t>Riesgos institucionales de capacidad socioambiental: ver abajo.</w:t>
            </w:r>
            <w:r w:rsidR="00084FAE" w:rsidRPr="00387B0F">
              <w:rPr>
                <w:rFonts w:eastAsiaTheme="minorEastAsia" w:cs="Arial"/>
                <w:szCs w:val="22"/>
                <w:lang w:val="es-AR" w:eastAsia="en-US"/>
              </w:rPr>
              <w:t xml:space="preserve"> </w:t>
            </w:r>
          </w:p>
        </w:tc>
      </w:tr>
      <w:tr w:rsidR="00275624" w:rsidRPr="00AD59EA" w14:paraId="3C5A7A61"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5ABCE073" w14:textId="77777777" w:rsidR="00275624" w:rsidRPr="00387B0F" w:rsidRDefault="00275624" w:rsidP="00275624">
            <w:pPr>
              <w:ind w:right="165"/>
              <w:jc w:val="both"/>
              <w:rPr>
                <w:rFonts w:ascii="Arial" w:eastAsia="Times New Roman" w:hAnsi="Arial" w:cs="Arial"/>
                <w:b/>
                <w:sz w:val="22"/>
                <w:szCs w:val="22"/>
                <w:lang w:val="es-AR"/>
              </w:rPr>
            </w:pPr>
            <w:r w:rsidRPr="00387B0F">
              <w:rPr>
                <w:rFonts w:ascii="Arial" w:eastAsia="Times New Roman" w:hAnsi="Arial" w:cs="Arial"/>
                <w:b/>
                <w:sz w:val="22"/>
                <w:szCs w:val="22"/>
                <w:lang w:val="es-AR"/>
              </w:rPr>
              <w:lastRenderedPageBreak/>
              <w:t xml:space="preserve">Préstamos de Política e Instrumentos Flexibles de Préstamo </w:t>
            </w:r>
          </w:p>
          <w:p w14:paraId="1AFB78EA" w14:textId="77777777"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OP-703 (Política de Medio Ambiente y Cumplimiento de Salvaguardias): B.13 (Préstamos de Política e Instrumentos Flexibles de Préstamo)</w:t>
            </w:r>
          </w:p>
        </w:tc>
      </w:tr>
      <w:tr w:rsidR="00275624" w:rsidRPr="00AD59EA" w14:paraId="4898EB79"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7B3958E" w14:textId="47559FCF" w:rsidR="007D1873" w:rsidRPr="00387B0F" w:rsidRDefault="00E9121E" w:rsidP="007D1873">
            <w:pPr>
              <w:spacing w:before="120" w:after="120"/>
              <w:jc w:val="both"/>
              <w:rPr>
                <w:rFonts w:ascii="Arial" w:hAnsi="Arial" w:cs="Arial"/>
                <w:sz w:val="22"/>
                <w:szCs w:val="22"/>
                <w:lang w:val="es-AR"/>
              </w:rPr>
            </w:pPr>
            <w:r w:rsidRPr="00387B0F">
              <w:rPr>
                <w:rFonts w:ascii="Arial" w:hAnsi="Arial" w:cs="Arial"/>
                <w:sz w:val="22"/>
                <w:szCs w:val="22"/>
                <w:lang w:val="es-AR"/>
              </w:rPr>
              <w:t>El CCLIP mismo, y e</w:t>
            </w:r>
            <w:r w:rsidR="007D1873" w:rsidRPr="00387B0F">
              <w:rPr>
                <w:rFonts w:ascii="Arial" w:hAnsi="Arial" w:cs="Arial"/>
                <w:sz w:val="22"/>
                <w:szCs w:val="22"/>
                <w:lang w:val="es-AR"/>
              </w:rPr>
              <w:t>st</w:t>
            </w:r>
            <w:r w:rsidRPr="00387B0F">
              <w:rPr>
                <w:rFonts w:ascii="Arial" w:hAnsi="Arial" w:cs="Arial"/>
                <w:sz w:val="22"/>
                <w:szCs w:val="22"/>
                <w:lang w:val="es-AR"/>
              </w:rPr>
              <w:t>e</w:t>
            </w:r>
            <w:r w:rsidR="007D1873" w:rsidRPr="00387B0F">
              <w:rPr>
                <w:rFonts w:ascii="Arial" w:hAnsi="Arial" w:cs="Arial"/>
                <w:sz w:val="22"/>
                <w:szCs w:val="22"/>
                <w:lang w:val="es-AR"/>
              </w:rPr>
              <w:t xml:space="preserve"> primer </w:t>
            </w:r>
            <w:r w:rsidRPr="00387B0F">
              <w:rPr>
                <w:rFonts w:ascii="Arial" w:hAnsi="Arial" w:cs="Arial"/>
                <w:sz w:val="22"/>
                <w:szCs w:val="22"/>
                <w:lang w:val="es-AR"/>
              </w:rPr>
              <w:t>préstamo</w:t>
            </w:r>
            <w:r w:rsidR="007D1873" w:rsidRPr="00387B0F">
              <w:rPr>
                <w:rFonts w:ascii="Arial" w:hAnsi="Arial" w:cs="Arial"/>
                <w:sz w:val="22"/>
                <w:szCs w:val="22"/>
                <w:lang w:val="es-AR"/>
              </w:rPr>
              <w:t xml:space="preserve"> bajo el CCLIP, se clasifica como B.13 dado que financiará proyectos de inversión en sectores prioritarios de infraestructura el Programa por medio de los dos </w:t>
            </w:r>
            <w:r w:rsidR="00CD296F" w:rsidRPr="00387B0F">
              <w:rPr>
                <w:rFonts w:ascii="Arial" w:hAnsi="Arial" w:cs="Arial"/>
                <w:sz w:val="22"/>
                <w:szCs w:val="22"/>
                <w:lang w:val="es-AR"/>
              </w:rPr>
              <w:t>F</w:t>
            </w:r>
            <w:r w:rsidR="007D1873" w:rsidRPr="00387B0F">
              <w:rPr>
                <w:rFonts w:ascii="Arial" w:hAnsi="Arial" w:cs="Arial"/>
                <w:sz w:val="22"/>
                <w:szCs w:val="22"/>
                <w:lang w:val="es-AR"/>
              </w:rPr>
              <w:t xml:space="preserve">ondos establecidos. Los proyectos de infraestructura financiados por los </w:t>
            </w:r>
            <w:r w:rsidR="00CD296F" w:rsidRPr="00387B0F">
              <w:rPr>
                <w:rFonts w:ascii="Arial" w:hAnsi="Arial" w:cs="Arial"/>
                <w:sz w:val="22"/>
                <w:szCs w:val="22"/>
                <w:lang w:val="es-AR"/>
              </w:rPr>
              <w:t>F</w:t>
            </w:r>
            <w:r w:rsidR="007D1873" w:rsidRPr="00387B0F">
              <w:rPr>
                <w:rFonts w:ascii="Arial" w:hAnsi="Arial" w:cs="Arial"/>
                <w:sz w:val="22"/>
                <w:szCs w:val="22"/>
                <w:lang w:val="es-AR"/>
              </w:rPr>
              <w:t xml:space="preserve">ondos serán de categoría “B” (se excluirá proyectos de categoría “A”). Este tipo de instrumento difiere de un préstamo de inversión tradicional (dado que no están identificados los proyectos a ser financiados), para lo cual, la clasificación de impactos ex ante no es factible. Sin embargo, se puede aplicar herramientas alternativas de evaluación y gestión socioambiental para determinar el nivel de impactos y riesgos socioambientales asociados con cada proyecto. </w:t>
            </w:r>
          </w:p>
          <w:p w14:paraId="2216E37D" w14:textId="767D10B6" w:rsidR="007D1873" w:rsidRPr="00387B0F" w:rsidRDefault="007D1873" w:rsidP="007D1873">
            <w:pPr>
              <w:spacing w:before="120" w:after="120"/>
              <w:jc w:val="both"/>
              <w:rPr>
                <w:rFonts w:ascii="Arial" w:hAnsi="Arial" w:cs="Arial"/>
                <w:sz w:val="22"/>
                <w:szCs w:val="22"/>
                <w:lang w:val="es-AR"/>
              </w:rPr>
            </w:pPr>
            <w:r w:rsidRPr="00387B0F">
              <w:rPr>
                <w:rFonts w:ascii="Arial" w:hAnsi="Arial" w:cs="Arial"/>
                <w:sz w:val="22"/>
                <w:szCs w:val="22"/>
                <w:lang w:val="es-AR"/>
              </w:rPr>
              <w:t>Según la Directiva B</w:t>
            </w:r>
            <w:r w:rsidR="00E9121E" w:rsidRPr="00387B0F">
              <w:rPr>
                <w:rFonts w:ascii="Arial" w:hAnsi="Arial" w:cs="Arial"/>
                <w:sz w:val="22"/>
                <w:szCs w:val="22"/>
                <w:lang w:val="es-AR"/>
              </w:rPr>
              <w:t>.</w:t>
            </w:r>
            <w:r w:rsidRPr="00387B0F">
              <w:rPr>
                <w:rFonts w:ascii="Arial" w:hAnsi="Arial" w:cs="Arial"/>
                <w:sz w:val="22"/>
                <w:szCs w:val="22"/>
                <w:lang w:val="es-AR"/>
              </w:rPr>
              <w:t>13, se requiere una evaluación de la capacidad institucional de gestión ambiental y social de la Unidad Coordinadora del PFGP</w:t>
            </w:r>
            <w:r w:rsidR="00E9121E" w:rsidRPr="00387B0F">
              <w:rPr>
                <w:rFonts w:ascii="Arial" w:hAnsi="Arial" w:cs="Arial"/>
                <w:sz w:val="22"/>
                <w:szCs w:val="22"/>
                <w:lang w:val="es-AR"/>
              </w:rPr>
              <w:t xml:space="preserve"> </w:t>
            </w:r>
            <w:r w:rsidRPr="00387B0F">
              <w:rPr>
                <w:rFonts w:ascii="Arial" w:hAnsi="Arial" w:cs="Arial"/>
                <w:sz w:val="22"/>
                <w:szCs w:val="22"/>
                <w:lang w:val="es-AR"/>
              </w:rPr>
              <w:t xml:space="preserve">de la Agencia Ejecutora (MIOPV) y el diseño y la implementación de un sistema de gestión para la administración del Programa y sus </w:t>
            </w:r>
            <w:r w:rsidR="00E9121E" w:rsidRPr="00387B0F">
              <w:rPr>
                <w:rFonts w:ascii="Arial" w:hAnsi="Arial" w:cs="Arial"/>
                <w:sz w:val="22"/>
                <w:szCs w:val="22"/>
                <w:lang w:val="es-AR"/>
              </w:rPr>
              <w:t>P</w:t>
            </w:r>
            <w:r w:rsidRPr="00387B0F">
              <w:rPr>
                <w:rFonts w:ascii="Arial" w:hAnsi="Arial" w:cs="Arial"/>
                <w:sz w:val="22"/>
                <w:szCs w:val="22"/>
                <w:lang w:val="es-AR"/>
              </w:rPr>
              <w:t>royectos, el cual definirá los procedimientos necesarios para asegurar el análisis y el manejo ambiental y social de todos los</w:t>
            </w:r>
            <w:r w:rsidR="00E9121E" w:rsidRPr="00387B0F">
              <w:rPr>
                <w:rFonts w:ascii="Arial" w:hAnsi="Arial" w:cs="Arial"/>
                <w:sz w:val="22"/>
                <w:szCs w:val="22"/>
                <w:lang w:val="es-AR"/>
              </w:rPr>
              <w:t xml:space="preserve"> P</w:t>
            </w:r>
            <w:r w:rsidRPr="00387B0F">
              <w:rPr>
                <w:rFonts w:ascii="Arial" w:hAnsi="Arial" w:cs="Arial"/>
                <w:sz w:val="22"/>
                <w:szCs w:val="22"/>
                <w:lang w:val="es-AR"/>
              </w:rPr>
              <w:t xml:space="preserve">royectos </w:t>
            </w:r>
            <w:r w:rsidR="00E9121E" w:rsidRPr="00387B0F">
              <w:rPr>
                <w:rFonts w:ascii="Arial" w:hAnsi="Arial" w:cs="Arial"/>
                <w:sz w:val="22"/>
                <w:szCs w:val="22"/>
                <w:lang w:val="es-AR"/>
              </w:rPr>
              <w:t>financiados</w:t>
            </w:r>
            <w:r w:rsidRPr="00387B0F">
              <w:rPr>
                <w:rFonts w:ascii="Arial" w:hAnsi="Arial" w:cs="Arial"/>
                <w:sz w:val="22"/>
                <w:szCs w:val="22"/>
                <w:lang w:val="es-AR"/>
              </w:rPr>
              <w:t xml:space="preserve"> bajo el Programa. </w:t>
            </w:r>
          </w:p>
          <w:p w14:paraId="0FCB6B2E" w14:textId="10EB9E10" w:rsidR="0029223C" w:rsidRPr="00387B0F" w:rsidRDefault="007D1873" w:rsidP="00567B94">
            <w:pPr>
              <w:spacing w:before="120" w:after="120"/>
              <w:jc w:val="both"/>
              <w:rPr>
                <w:rFonts w:ascii="Arial" w:hAnsi="Arial" w:cs="Arial"/>
                <w:sz w:val="22"/>
                <w:szCs w:val="22"/>
                <w:lang w:val="es-AR"/>
              </w:rPr>
            </w:pPr>
            <w:r w:rsidRPr="00387B0F">
              <w:rPr>
                <w:rFonts w:ascii="Arial" w:hAnsi="Arial" w:cs="Arial"/>
                <w:sz w:val="22"/>
                <w:szCs w:val="22"/>
                <w:lang w:val="es-AR"/>
              </w:rPr>
              <w:t>Resultado del primer préstamo (</w:t>
            </w:r>
            <w:r w:rsidR="000E2CC5">
              <w:rPr>
                <w:rFonts w:ascii="Arial" w:hAnsi="Arial" w:cs="Arial"/>
                <w:sz w:val="22"/>
                <w:szCs w:val="22"/>
                <w:lang w:val="es-AR"/>
              </w:rPr>
              <w:t>3835/OC-AR</w:t>
            </w:r>
            <w:r w:rsidRPr="00387B0F">
              <w:rPr>
                <w:rFonts w:ascii="Arial" w:hAnsi="Arial" w:cs="Arial"/>
                <w:sz w:val="22"/>
                <w:szCs w:val="22"/>
                <w:lang w:val="es-AR"/>
              </w:rPr>
              <w:t xml:space="preserve">) de desarrolló </w:t>
            </w:r>
            <w:r w:rsidR="00CD296F" w:rsidRPr="00387B0F">
              <w:rPr>
                <w:rFonts w:ascii="Arial" w:hAnsi="Arial" w:cs="Arial"/>
                <w:sz w:val="22"/>
                <w:szCs w:val="22"/>
                <w:lang w:val="es-AR"/>
              </w:rPr>
              <w:t xml:space="preserve">y </w:t>
            </w:r>
            <w:r w:rsidRPr="00387B0F">
              <w:rPr>
                <w:rFonts w:ascii="Arial" w:hAnsi="Arial" w:cs="Arial"/>
                <w:sz w:val="22"/>
                <w:szCs w:val="22"/>
                <w:lang w:val="es-AR"/>
              </w:rPr>
              <w:t>se implementó un Marco de Gestión Ambiental y Social (MGAS) a todos los proyectos bajo los Fondos</w:t>
            </w:r>
            <w:r w:rsidR="00CD296F" w:rsidRPr="00387B0F">
              <w:rPr>
                <w:rFonts w:ascii="Arial" w:hAnsi="Arial" w:cs="Arial"/>
                <w:sz w:val="22"/>
                <w:szCs w:val="22"/>
                <w:lang w:val="es-AR"/>
              </w:rPr>
              <w:t xml:space="preserve">, y lo cual será aplicado a todos los </w:t>
            </w:r>
            <w:r w:rsidR="00CD5EBE" w:rsidRPr="00387B0F">
              <w:rPr>
                <w:rFonts w:ascii="Arial" w:hAnsi="Arial" w:cs="Arial"/>
                <w:sz w:val="22"/>
                <w:szCs w:val="22"/>
                <w:lang w:val="es-AR"/>
              </w:rPr>
              <w:t xml:space="preserve">nuevos </w:t>
            </w:r>
            <w:r w:rsidR="00CD296F" w:rsidRPr="00387B0F">
              <w:rPr>
                <w:rFonts w:ascii="Arial" w:hAnsi="Arial" w:cs="Arial"/>
                <w:sz w:val="22"/>
                <w:szCs w:val="22"/>
                <w:lang w:val="es-AR"/>
              </w:rPr>
              <w:t>proyectos bajo este nuevo préstamo</w:t>
            </w:r>
            <w:r w:rsidRPr="00387B0F">
              <w:rPr>
                <w:rFonts w:ascii="Arial" w:hAnsi="Arial" w:cs="Arial"/>
                <w:sz w:val="22"/>
                <w:szCs w:val="22"/>
                <w:lang w:val="es-AR"/>
              </w:rPr>
              <w:t xml:space="preserve">. </w:t>
            </w:r>
            <w:r w:rsidR="00CD5EBE" w:rsidRPr="00387B0F">
              <w:rPr>
                <w:rFonts w:ascii="Arial" w:hAnsi="Arial" w:cs="Arial"/>
                <w:sz w:val="22"/>
                <w:szCs w:val="22"/>
                <w:lang w:val="es-AR"/>
              </w:rPr>
              <w:t>El MGAS es un sistema que establezca los lineamientos y requerimientos ambientales y sociales para que las Provincias (con el apoyo de</w:t>
            </w:r>
            <w:r w:rsidR="00AD59EA">
              <w:rPr>
                <w:rFonts w:ascii="Arial" w:hAnsi="Arial" w:cs="Arial"/>
                <w:sz w:val="22"/>
                <w:szCs w:val="22"/>
                <w:lang w:val="es-AR"/>
              </w:rPr>
              <w:t xml:space="preserve"> </w:t>
            </w:r>
            <w:r w:rsidR="00CD5EBE" w:rsidRPr="00387B0F">
              <w:rPr>
                <w:rFonts w:ascii="Arial" w:hAnsi="Arial" w:cs="Arial"/>
                <w:sz w:val="22"/>
                <w:szCs w:val="22"/>
                <w:lang w:val="es-AR"/>
              </w:rPr>
              <w:t>l</w:t>
            </w:r>
            <w:r w:rsidR="00AD59EA">
              <w:rPr>
                <w:rFonts w:ascii="Arial" w:hAnsi="Arial" w:cs="Arial"/>
                <w:sz w:val="22"/>
                <w:szCs w:val="22"/>
                <w:lang w:val="es-AR"/>
              </w:rPr>
              <w:t>a</w:t>
            </w:r>
            <w:r w:rsidR="00CD5EBE" w:rsidRPr="00387B0F">
              <w:rPr>
                <w:rFonts w:ascii="Arial" w:hAnsi="Arial" w:cs="Arial"/>
                <w:sz w:val="22"/>
                <w:szCs w:val="22"/>
                <w:lang w:val="es-AR"/>
              </w:rPr>
              <w:t xml:space="preserve"> </w:t>
            </w:r>
            <w:r w:rsidR="00AD59EA">
              <w:rPr>
                <w:rFonts w:ascii="Arial" w:hAnsi="Arial" w:cs="Arial"/>
                <w:sz w:val="22"/>
                <w:szCs w:val="22"/>
                <w:lang w:val="es-AR"/>
              </w:rPr>
              <w:t>DIGEPPES</w:t>
            </w:r>
            <w:r w:rsidR="00CD5EBE" w:rsidRPr="00387B0F">
              <w:rPr>
                <w:rFonts w:ascii="Arial" w:hAnsi="Arial" w:cs="Arial"/>
                <w:sz w:val="22"/>
                <w:szCs w:val="22"/>
                <w:lang w:val="es-AR"/>
              </w:rPr>
              <w:t xml:space="preserve">) elaboren sus propios EIAS y PGAS en el momento de que estén en condiciones para postular recursos del Fondo bajo el Programa. El MGAS cuenta con </w:t>
            </w:r>
            <w:r w:rsidR="00F64590" w:rsidRPr="00387B0F">
              <w:rPr>
                <w:rFonts w:ascii="Arial" w:hAnsi="Arial" w:cs="Arial"/>
                <w:sz w:val="22"/>
                <w:szCs w:val="22"/>
                <w:lang w:val="es-AR"/>
              </w:rPr>
              <w:t>una serie</w:t>
            </w:r>
            <w:r w:rsidR="00CD5EBE" w:rsidRPr="00387B0F">
              <w:rPr>
                <w:rFonts w:ascii="Arial" w:hAnsi="Arial" w:cs="Arial"/>
                <w:sz w:val="22"/>
                <w:szCs w:val="22"/>
                <w:lang w:val="es-AR"/>
              </w:rPr>
              <w:t xml:space="preserve"> de herramientas para </w:t>
            </w:r>
            <w:r w:rsidR="00F64590" w:rsidRPr="00387B0F">
              <w:rPr>
                <w:rFonts w:ascii="Arial" w:hAnsi="Arial" w:cs="Arial"/>
                <w:sz w:val="22"/>
                <w:szCs w:val="22"/>
                <w:lang w:val="es-AR"/>
              </w:rPr>
              <w:t xml:space="preserve">(i) </w:t>
            </w:r>
            <w:r w:rsidR="00CD5EBE" w:rsidRPr="00387B0F">
              <w:rPr>
                <w:rFonts w:ascii="Arial" w:hAnsi="Arial" w:cs="Arial"/>
                <w:sz w:val="22"/>
                <w:szCs w:val="22"/>
                <w:lang w:val="es-AR"/>
              </w:rPr>
              <w:t xml:space="preserve">identificar los impactos y riesgos asociados con un proyecto, </w:t>
            </w:r>
            <w:r w:rsidR="00F64590" w:rsidRPr="00387B0F">
              <w:rPr>
                <w:rFonts w:ascii="Arial" w:hAnsi="Arial" w:cs="Arial"/>
                <w:sz w:val="22"/>
                <w:szCs w:val="22"/>
                <w:lang w:val="es-AR"/>
              </w:rPr>
              <w:t>(</w:t>
            </w:r>
            <w:proofErr w:type="spellStart"/>
            <w:r w:rsidR="00F64590" w:rsidRPr="00387B0F">
              <w:rPr>
                <w:rFonts w:ascii="Arial" w:hAnsi="Arial" w:cs="Arial"/>
                <w:sz w:val="22"/>
                <w:szCs w:val="22"/>
                <w:lang w:val="es-AR"/>
              </w:rPr>
              <w:t>ii</w:t>
            </w:r>
            <w:proofErr w:type="spellEnd"/>
            <w:r w:rsidR="00F64590" w:rsidRPr="00387B0F">
              <w:rPr>
                <w:rFonts w:ascii="Arial" w:hAnsi="Arial" w:cs="Arial"/>
                <w:sz w:val="22"/>
                <w:szCs w:val="22"/>
                <w:lang w:val="es-AR"/>
              </w:rPr>
              <w:t>) asegurar un contenido mínimo de un EIAS/PGAS</w:t>
            </w:r>
            <w:r w:rsidR="00B80D0F" w:rsidRPr="00387B0F">
              <w:rPr>
                <w:rFonts w:ascii="Arial" w:hAnsi="Arial" w:cs="Arial"/>
                <w:sz w:val="22"/>
                <w:szCs w:val="22"/>
                <w:lang w:val="es-AR"/>
              </w:rPr>
              <w:t>,</w:t>
            </w:r>
            <w:r w:rsidR="00F64590" w:rsidRPr="00387B0F">
              <w:rPr>
                <w:rFonts w:ascii="Arial" w:hAnsi="Arial" w:cs="Arial"/>
                <w:sz w:val="22"/>
                <w:szCs w:val="22"/>
                <w:lang w:val="es-AR"/>
              </w:rPr>
              <w:t xml:space="preserve"> (</w:t>
            </w:r>
            <w:proofErr w:type="spellStart"/>
            <w:r w:rsidR="00F64590" w:rsidRPr="00387B0F">
              <w:rPr>
                <w:rFonts w:ascii="Arial" w:hAnsi="Arial" w:cs="Arial"/>
                <w:sz w:val="22"/>
                <w:szCs w:val="22"/>
                <w:lang w:val="es-AR"/>
              </w:rPr>
              <w:t>iii</w:t>
            </w:r>
            <w:proofErr w:type="spellEnd"/>
            <w:r w:rsidR="00F64590" w:rsidRPr="00387B0F">
              <w:rPr>
                <w:rFonts w:ascii="Arial" w:hAnsi="Arial" w:cs="Arial"/>
                <w:sz w:val="22"/>
                <w:szCs w:val="22"/>
                <w:lang w:val="es-AR"/>
              </w:rPr>
              <w:t>) elaborar</w:t>
            </w:r>
            <w:r w:rsidR="00567B94" w:rsidRPr="00387B0F">
              <w:rPr>
                <w:rFonts w:ascii="Arial" w:hAnsi="Arial" w:cs="Arial"/>
                <w:sz w:val="22"/>
                <w:szCs w:val="22"/>
                <w:lang w:val="es-AR"/>
              </w:rPr>
              <w:t xml:space="preserve">, de ser necesario, </w:t>
            </w:r>
            <w:r w:rsidR="00F64590" w:rsidRPr="00387B0F">
              <w:rPr>
                <w:rFonts w:ascii="Arial" w:hAnsi="Arial" w:cs="Arial"/>
                <w:sz w:val="22"/>
                <w:szCs w:val="22"/>
                <w:lang w:val="es-AR"/>
              </w:rPr>
              <w:t>un Plan de Reasentamiento Involuntario</w:t>
            </w:r>
            <w:r w:rsidR="00567B94" w:rsidRPr="00387B0F">
              <w:rPr>
                <w:rFonts w:ascii="Arial" w:hAnsi="Arial" w:cs="Arial"/>
                <w:sz w:val="22"/>
                <w:szCs w:val="22"/>
                <w:lang w:val="es-AR"/>
              </w:rPr>
              <w:t xml:space="preserve"> o Plan de restauración de medios de subsistencia</w:t>
            </w:r>
            <w:r w:rsidR="00F64590" w:rsidRPr="00387B0F">
              <w:rPr>
                <w:rFonts w:ascii="Arial" w:hAnsi="Arial" w:cs="Arial"/>
                <w:sz w:val="22"/>
                <w:szCs w:val="22"/>
                <w:lang w:val="es-AR"/>
              </w:rPr>
              <w:t>, y (</w:t>
            </w:r>
            <w:proofErr w:type="spellStart"/>
            <w:r w:rsidR="00F64590" w:rsidRPr="00387B0F">
              <w:rPr>
                <w:rFonts w:ascii="Arial" w:hAnsi="Arial" w:cs="Arial"/>
                <w:sz w:val="22"/>
                <w:szCs w:val="22"/>
                <w:lang w:val="es-AR"/>
              </w:rPr>
              <w:t>iv</w:t>
            </w:r>
            <w:proofErr w:type="spellEnd"/>
            <w:r w:rsidR="00F64590" w:rsidRPr="00387B0F">
              <w:rPr>
                <w:rFonts w:ascii="Arial" w:hAnsi="Arial" w:cs="Arial"/>
                <w:sz w:val="22"/>
                <w:szCs w:val="22"/>
                <w:lang w:val="es-AR"/>
              </w:rPr>
              <w:t xml:space="preserve">) realizar un proceso de consulta pública significativa, además de instrucciones para el manejo de quejas. </w:t>
            </w:r>
          </w:p>
          <w:p w14:paraId="4648C264" w14:textId="316F1FE2" w:rsidR="00323B9C" w:rsidRPr="00387B0F" w:rsidRDefault="00F64590" w:rsidP="00F64590">
            <w:pPr>
              <w:spacing w:before="120" w:after="120"/>
              <w:jc w:val="both"/>
              <w:rPr>
                <w:rFonts w:ascii="Arial" w:hAnsi="Arial" w:cs="Arial"/>
                <w:sz w:val="22"/>
                <w:szCs w:val="22"/>
                <w:lang w:val="es-AR"/>
              </w:rPr>
            </w:pPr>
            <w:r w:rsidRPr="00387B0F">
              <w:rPr>
                <w:rFonts w:ascii="Arial" w:hAnsi="Arial" w:cs="Arial"/>
                <w:sz w:val="22"/>
                <w:szCs w:val="22"/>
                <w:lang w:val="es-AR"/>
              </w:rPr>
              <w:t xml:space="preserve">Por medio del análisis realizado dentro de la preparación del nuevo CCLIP y préstamo, se analizaron las experiencias aplicando el MGAS a proyectos bajo el </w:t>
            </w:r>
            <w:r w:rsidR="000E2CC5">
              <w:rPr>
                <w:rFonts w:ascii="Arial" w:hAnsi="Arial" w:cs="Arial"/>
                <w:sz w:val="22"/>
                <w:szCs w:val="22"/>
                <w:lang w:val="es-AR"/>
              </w:rPr>
              <w:t>3835/OC-AR</w:t>
            </w:r>
            <w:r w:rsidRPr="00387B0F">
              <w:rPr>
                <w:rFonts w:ascii="Arial" w:hAnsi="Arial" w:cs="Arial"/>
                <w:sz w:val="22"/>
                <w:szCs w:val="22"/>
                <w:lang w:val="es-AR"/>
              </w:rPr>
              <w:t xml:space="preserve"> y las lecciones </w:t>
            </w:r>
            <w:r w:rsidR="00567B94" w:rsidRPr="00387B0F">
              <w:rPr>
                <w:rFonts w:ascii="Arial" w:hAnsi="Arial" w:cs="Arial"/>
                <w:sz w:val="22"/>
                <w:szCs w:val="22"/>
                <w:lang w:val="es-AR"/>
              </w:rPr>
              <w:t>aprendidas</w:t>
            </w:r>
            <w:r w:rsidRPr="00387B0F">
              <w:rPr>
                <w:rFonts w:ascii="Arial" w:hAnsi="Arial" w:cs="Arial"/>
                <w:sz w:val="22"/>
                <w:szCs w:val="22"/>
                <w:lang w:val="es-AR"/>
              </w:rPr>
              <w:t>. Se observ</w:t>
            </w:r>
            <w:r w:rsidR="0029223C" w:rsidRPr="00387B0F">
              <w:rPr>
                <w:rFonts w:ascii="Arial" w:hAnsi="Arial" w:cs="Arial"/>
                <w:sz w:val="22"/>
                <w:szCs w:val="22"/>
                <w:lang w:val="es-AR"/>
              </w:rPr>
              <w:t>ó</w:t>
            </w:r>
            <w:r w:rsidRPr="00387B0F">
              <w:rPr>
                <w:rFonts w:ascii="Arial" w:hAnsi="Arial" w:cs="Arial"/>
                <w:sz w:val="22"/>
                <w:szCs w:val="22"/>
                <w:lang w:val="es-AR"/>
              </w:rPr>
              <w:t xml:space="preserve"> que el MGAS beneficiar</w:t>
            </w:r>
            <w:r w:rsidR="0029223C" w:rsidRPr="00387B0F">
              <w:rPr>
                <w:rFonts w:ascii="Arial" w:hAnsi="Arial" w:cs="Arial"/>
                <w:sz w:val="22"/>
                <w:szCs w:val="22"/>
                <w:lang w:val="es-AR"/>
              </w:rPr>
              <w:t>á</w:t>
            </w:r>
            <w:r w:rsidRPr="00387B0F">
              <w:rPr>
                <w:rFonts w:ascii="Arial" w:hAnsi="Arial" w:cs="Arial"/>
                <w:sz w:val="22"/>
                <w:szCs w:val="22"/>
                <w:lang w:val="es-AR"/>
              </w:rPr>
              <w:t xml:space="preserve"> de una actualización para fortalecer los aspectos de las salvaguardias sociales, en particular</w:t>
            </w:r>
            <w:r w:rsidR="0029223C" w:rsidRPr="00387B0F">
              <w:rPr>
                <w:rFonts w:ascii="Arial" w:hAnsi="Arial" w:cs="Arial"/>
                <w:sz w:val="22"/>
                <w:szCs w:val="22"/>
                <w:lang w:val="es-AR"/>
              </w:rPr>
              <w:t>:</w:t>
            </w:r>
            <w:r w:rsidRPr="00387B0F">
              <w:rPr>
                <w:rFonts w:ascii="Arial" w:hAnsi="Arial" w:cs="Arial"/>
                <w:sz w:val="22"/>
                <w:szCs w:val="22"/>
                <w:lang w:val="es-AR"/>
              </w:rPr>
              <w:t xml:space="preserve"> </w:t>
            </w:r>
          </w:p>
          <w:p w14:paraId="19D8296F" w14:textId="29467D70" w:rsidR="005669DF" w:rsidRPr="00387B0F" w:rsidRDefault="005669DF" w:rsidP="00567B94">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 xml:space="preserve">Actualizar la información sobre </w:t>
            </w:r>
            <w:r w:rsidR="002D1C3D" w:rsidRPr="00387B0F">
              <w:rPr>
                <w:rFonts w:ascii="Arial" w:hAnsi="Arial" w:cs="Arial"/>
                <w:sz w:val="22"/>
                <w:szCs w:val="22"/>
                <w:lang w:val="es-AR"/>
              </w:rPr>
              <w:t>Plan</w:t>
            </w:r>
            <w:r w:rsidRPr="00387B0F">
              <w:rPr>
                <w:rFonts w:ascii="Arial" w:hAnsi="Arial" w:cs="Arial"/>
                <w:sz w:val="22"/>
                <w:szCs w:val="22"/>
                <w:lang w:val="es-AR"/>
              </w:rPr>
              <w:t>es</w:t>
            </w:r>
            <w:r w:rsidR="002D1C3D" w:rsidRPr="00387B0F">
              <w:rPr>
                <w:rFonts w:ascii="Arial" w:hAnsi="Arial" w:cs="Arial"/>
                <w:sz w:val="22"/>
                <w:szCs w:val="22"/>
                <w:lang w:val="es-AR"/>
              </w:rPr>
              <w:t xml:space="preserve"> de Reasentamiento</w:t>
            </w:r>
            <w:r w:rsidRPr="00387B0F">
              <w:rPr>
                <w:rFonts w:ascii="Arial" w:hAnsi="Arial" w:cs="Arial"/>
                <w:sz w:val="22"/>
                <w:szCs w:val="22"/>
                <w:lang w:val="es-AR"/>
              </w:rPr>
              <w:t xml:space="preserve"> (ver abajo)</w:t>
            </w:r>
            <w:r w:rsidR="00E9121E" w:rsidRPr="00387B0F">
              <w:rPr>
                <w:rFonts w:ascii="Arial" w:hAnsi="Arial" w:cs="Arial"/>
                <w:sz w:val="22"/>
                <w:szCs w:val="22"/>
                <w:lang w:val="es-AR"/>
              </w:rPr>
              <w:t>.</w:t>
            </w:r>
          </w:p>
          <w:p w14:paraId="4EAEFF31" w14:textId="08E020A4" w:rsidR="005669DF" w:rsidRPr="00387B0F" w:rsidRDefault="005669DF"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Incluir información/procedimientos para la a</w:t>
            </w:r>
            <w:r w:rsidR="002D1C3D" w:rsidRPr="00387B0F">
              <w:rPr>
                <w:rFonts w:ascii="Arial" w:hAnsi="Arial" w:cs="Arial"/>
                <w:sz w:val="22"/>
                <w:szCs w:val="22"/>
                <w:lang w:val="es-AR"/>
              </w:rPr>
              <w:t>fectación de los medios de vida</w:t>
            </w:r>
            <w:r w:rsidR="005417A1" w:rsidRPr="00387B0F">
              <w:rPr>
                <w:rFonts w:ascii="Arial" w:hAnsi="Arial" w:cs="Arial"/>
                <w:sz w:val="22"/>
                <w:szCs w:val="22"/>
                <w:lang w:val="es-AR"/>
              </w:rPr>
              <w:t>/desplazamiento económico</w:t>
            </w:r>
            <w:r w:rsidRPr="00387B0F">
              <w:rPr>
                <w:rFonts w:ascii="Arial" w:hAnsi="Arial" w:cs="Arial"/>
                <w:sz w:val="22"/>
                <w:szCs w:val="22"/>
                <w:lang w:val="es-AR"/>
              </w:rPr>
              <w:t xml:space="preserve"> (ver abajo)</w:t>
            </w:r>
            <w:r w:rsidR="00E9121E" w:rsidRPr="00387B0F">
              <w:rPr>
                <w:rFonts w:ascii="Arial" w:hAnsi="Arial" w:cs="Arial"/>
                <w:sz w:val="22"/>
                <w:szCs w:val="22"/>
                <w:lang w:val="es-AR"/>
              </w:rPr>
              <w:t>.</w:t>
            </w:r>
          </w:p>
          <w:p w14:paraId="47600FAB" w14:textId="1F0EFE85" w:rsidR="004040DE" w:rsidRPr="00387B0F" w:rsidRDefault="005669DF" w:rsidP="00FD673F">
            <w:pPr>
              <w:pStyle w:val="ListParagraph"/>
              <w:numPr>
                <w:ilvl w:val="0"/>
                <w:numId w:val="4"/>
              </w:numPr>
              <w:spacing w:before="120" w:after="120"/>
              <w:jc w:val="both"/>
              <w:rPr>
                <w:rFonts w:ascii="Arial" w:hAnsi="Arial" w:cs="Arial"/>
                <w:sz w:val="22"/>
                <w:szCs w:val="22"/>
                <w:lang w:val="es-AR"/>
              </w:rPr>
            </w:pPr>
            <w:proofErr w:type="gramStart"/>
            <w:r w:rsidRPr="00387B0F">
              <w:rPr>
                <w:rFonts w:ascii="Arial" w:hAnsi="Arial" w:cs="Arial"/>
                <w:sz w:val="22"/>
                <w:szCs w:val="22"/>
                <w:lang w:val="es-AR"/>
              </w:rPr>
              <w:t>Asegurar</w:t>
            </w:r>
            <w:proofErr w:type="gramEnd"/>
            <w:r w:rsidRPr="00387B0F">
              <w:rPr>
                <w:rFonts w:ascii="Arial" w:hAnsi="Arial" w:cs="Arial"/>
                <w:sz w:val="22"/>
                <w:szCs w:val="22"/>
                <w:lang w:val="es-AR"/>
              </w:rPr>
              <w:t xml:space="preserve"> que los procedimientos para Planes de Reasentamiento y Planes de Pueblos Indígenas cuentan</w:t>
            </w:r>
            <w:r w:rsidR="004040DE" w:rsidRPr="00387B0F">
              <w:rPr>
                <w:rFonts w:ascii="Arial" w:hAnsi="Arial" w:cs="Arial"/>
                <w:sz w:val="22"/>
                <w:szCs w:val="22"/>
                <w:lang w:val="es-AR"/>
              </w:rPr>
              <w:t xml:space="preserve"> con su propio mecanismo de quejas.</w:t>
            </w:r>
          </w:p>
          <w:p w14:paraId="42E8DEAD" w14:textId="53FB4607" w:rsidR="002D1C3D" w:rsidRPr="00387B0F" w:rsidRDefault="002D1C3D"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 xml:space="preserve">Incluir </w:t>
            </w:r>
            <w:r w:rsidR="005669DF" w:rsidRPr="00387B0F">
              <w:rPr>
                <w:rFonts w:ascii="Arial" w:hAnsi="Arial" w:cs="Arial"/>
                <w:sz w:val="22"/>
                <w:szCs w:val="22"/>
                <w:lang w:val="es-AR"/>
              </w:rPr>
              <w:t xml:space="preserve">información adicional y/o </w:t>
            </w:r>
            <w:r w:rsidRPr="00387B0F">
              <w:rPr>
                <w:rFonts w:ascii="Arial" w:hAnsi="Arial" w:cs="Arial"/>
                <w:sz w:val="22"/>
                <w:szCs w:val="22"/>
                <w:lang w:val="es-AR"/>
              </w:rPr>
              <w:t>un Procedimiento sobre Igualdad de Género</w:t>
            </w:r>
            <w:r w:rsidR="00E9121E" w:rsidRPr="00387B0F">
              <w:rPr>
                <w:rFonts w:ascii="Arial" w:hAnsi="Arial" w:cs="Arial"/>
                <w:sz w:val="22"/>
                <w:szCs w:val="22"/>
                <w:lang w:val="es-AR"/>
              </w:rPr>
              <w:t>.</w:t>
            </w:r>
          </w:p>
          <w:p w14:paraId="69BA5C8C" w14:textId="1046FC3F" w:rsidR="004D2AD2" w:rsidRPr="00387B0F" w:rsidRDefault="004D2AD2"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Incluir información adicional y/o Protocolo para la Gestión del Riesgo de Desastres</w:t>
            </w:r>
            <w:r w:rsidR="00567B94" w:rsidRPr="00387B0F">
              <w:rPr>
                <w:rFonts w:ascii="Arial" w:hAnsi="Arial" w:cs="Arial"/>
                <w:sz w:val="22"/>
                <w:szCs w:val="22"/>
                <w:lang w:val="es-AR"/>
              </w:rPr>
              <w:t>.</w:t>
            </w:r>
          </w:p>
          <w:p w14:paraId="77D8067F" w14:textId="6C3E2450" w:rsidR="00895D3E" w:rsidRPr="00387B0F" w:rsidRDefault="00895D3E"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Reforzar información sobre el análisis y manejo de impactos sobre hábitats naturales y sitios culturales (con los guías y cursos del Banco).</w:t>
            </w:r>
          </w:p>
          <w:p w14:paraId="27040D5F" w14:textId="0AB7AAD2" w:rsidR="005417A1" w:rsidRPr="00387B0F" w:rsidRDefault="003D5391"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Reforzar la información sobre consulta pública significativa y su implementación.</w:t>
            </w:r>
          </w:p>
          <w:p w14:paraId="7EC12E11" w14:textId="542A2795" w:rsidR="003D5391" w:rsidRPr="00387B0F" w:rsidRDefault="003D5391"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Reforzar la información sobre mecanismos de quejas y su implementación.</w:t>
            </w:r>
          </w:p>
          <w:p w14:paraId="703D5E6F" w14:textId="30121075" w:rsidR="003D5391" w:rsidRPr="00387B0F" w:rsidRDefault="003D5391"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t xml:space="preserve">Reforzar la información sobre análisis sociocultural y su implementación. </w:t>
            </w:r>
          </w:p>
          <w:p w14:paraId="57950373" w14:textId="77777777" w:rsidR="004E0BF0" w:rsidRPr="00387B0F" w:rsidRDefault="004E0BF0" w:rsidP="00FD673F">
            <w:pPr>
              <w:pStyle w:val="ListParagraph"/>
              <w:numPr>
                <w:ilvl w:val="0"/>
                <w:numId w:val="4"/>
              </w:numPr>
              <w:spacing w:before="120" w:after="120"/>
              <w:jc w:val="both"/>
              <w:rPr>
                <w:rFonts w:ascii="Arial" w:hAnsi="Arial" w:cs="Arial"/>
                <w:sz w:val="22"/>
                <w:szCs w:val="22"/>
                <w:lang w:val="es-AR"/>
              </w:rPr>
            </w:pPr>
            <w:r w:rsidRPr="00387B0F">
              <w:rPr>
                <w:rFonts w:ascii="Arial" w:hAnsi="Arial" w:cs="Arial"/>
                <w:sz w:val="22"/>
                <w:szCs w:val="22"/>
                <w:lang w:val="es-AR"/>
              </w:rPr>
              <w:lastRenderedPageBreak/>
              <w:t>Incluir un procedimiento para la divulgación de información que incluye la publicación de los EIAS/PGAS y cualquier otro documento socioambiental requerido para los Subproyectos (RAP, PPI, etc.) en la página web de la Agencia Ejecutora.</w:t>
            </w:r>
          </w:p>
          <w:p w14:paraId="566ADFF5" w14:textId="046FBE2B" w:rsidR="005669DF" w:rsidRPr="00387B0F" w:rsidRDefault="005669DF" w:rsidP="00E16967">
            <w:pPr>
              <w:spacing w:before="120" w:after="120"/>
              <w:jc w:val="both"/>
              <w:rPr>
                <w:rFonts w:ascii="Arial" w:hAnsi="Arial" w:cs="Arial"/>
                <w:sz w:val="22"/>
                <w:szCs w:val="22"/>
                <w:lang w:val="es-AR"/>
              </w:rPr>
            </w:pPr>
            <w:r w:rsidRPr="00387B0F">
              <w:rPr>
                <w:rFonts w:ascii="Arial" w:hAnsi="Arial" w:cs="Arial"/>
                <w:sz w:val="22"/>
                <w:szCs w:val="22"/>
                <w:lang w:val="es-AR"/>
              </w:rPr>
              <w:t xml:space="preserve">Se acordó durante la </w:t>
            </w:r>
            <w:r w:rsidR="00A60E3F" w:rsidRPr="00387B0F">
              <w:rPr>
                <w:rFonts w:ascii="Arial" w:hAnsi="Arial" w:cs="Arial"/>
                <w:sz w:val="22"/>
                <w:szCs w:val="22"/>
                <w:lang w:val="es-AR"/>
              </w:rPr>
              <w:t>preparación</w:t>
            </w:r>
            <w:r w:rsidRPr="00387B0F">
              <w:rPr>
                <w:rFonts w:ascii="Arial" w:hAnsi="Arial" w:cs="Arial"/>
                <w:sz w:val="22"/>
                <w:szCs w:val="22"/>
                <w:lang w:val="es-AR"/>
              </w:rPr>
              <w:t xml:space="preserve"> del </w:t>
            </w:r>
            <w:r w:rsidR="00895D3E" w:rsidRPr="00387B0F">
              <w:rPr>
                <w:rFonts w:ascii="Arial" w:hAnsi="Arial" w:cs="Arial"/>
                <w:sz w:val="22"/>
                <w:szCs w:val="22"/>
                <w:lang w:val="es-AR"/>
              </w:rPr>
              <w:t>préstamo</w:t>
            </w:r>
            <w:r w:rsidR="00A60E3F" w:rsidRPr="00387B0F">
              <w:rPr>
                <w:rFonts w:ascii="Arial" w:hAnsi="Arial" w:cs="Arial"/>
                <w:sz w:val="22"/>
                <w:szCs w:val="22"/>
                <w:lang w:val="es-AR"/>
              </w:rPr>
              <w:t xml:space="preserve"> de que la </w:t>
            </w:r>
            <w:r w:rsidR="00E9121E" w:rsidRPr="00387B0F">
              <w:rPr>
                <w:rFonts w:ascii="Arial" w:hAnsi="Arial" w:cs="Arial"/>
                <w:sz w:val="22"/>
                <w:szCs w:val="22"/>
                <w:lang w:val="es-AR"/>
              </w:rPr>
              <w:t>AE</w:t>
            </w:r>
            <w:r w:rsidR="00895D3E" w:rsidRPr="00387B0F">
              <w:rPr>
                <w:rFonts w:ascii="Arial" w:hAnsi="Arial" w:cs="Arial"/>
                <w:sz w:val="22"/>
                <w:szCs w:val="22"/>
                <w:lang w:val="es-AR"/>
              </w:rPr>
              <w:t xml:space="preserve"> actualizará el MGAS, abordando los temas identificado por medio del análisis. La versión actualizada del MGAS será sometido al Banco para su no objeción antes del Primer Desembolso del nuevo préstamo. </w:t>
            </w:r>
          </w:p>
          <w:p w14:paraId="6AA40D9D" w14:textId="4A924B3A" w:rsidR="00275624" w:rsidRPr="00387B0F" w:rsidRDefault="0029223C" w:rsidP="00E16967">
            <w:pPr>
              <w:spacing w:before="120" w:after="120"/>
              <w:jc w:val="both"/>
              <w:rPr>
                <w:rFonts w:ascii="Arial" w:hAnsi="Arial" w:cs="Arial"/>
                <w:sz w:val="22"/>
                <w:szCs w:val="22"/>
                <w:lang w:val="es-AR"/>
              </w:rPr>
            </w:pPr>
            <w:r w:rsidRPr="00387B0F">
              <w:rPr>
                <w:rFonts w:ascii="Arial" w:hAnsi="Arial" w:cs="Arial"/>
                <w:sz w:val="22"/>
                <w:szCs w:val="22"/>
                <w:lang w:val="es-AR"/>
              </w:rPr>
              <w:t>En 2017</w:t>
            </w:r>
            <w:r w:rsidR="007D1873" w:rsidRPr="00387B0F">
              <w:rPr>
                <w:rFonts w:ascii="Arial" w:hAnsi="Arial" w:cs="Arial"/>
                <w:sz w:val="22"/>
                <w:szCs w:val="22"/>
                <w:lang w:val="es-AR"/>
              </w:rPr>
              <w:t xml:space="preserve"> se creó el Área Ambiental y Social (AAS) dentro del MIOPV. </w:t>
            </w:r>
            <w:r w:rsidR="005A23C5" w:rsidRPr="00387B0F">
              <w:rPr>
                <w:rFonts w:ascii="Arial" w:hAnsi="Arial" w:cs="Arial"/>
                <w:sz w:val="22"/>
                <w:szCs w:val="22"/>
                <w:lang w:val="es-AR"/>
              </w:rPr>
              <w:t>El AAS cuenta con un Coordinador y 7 profesionales calificados, con experiencia en la problemática ambiental, disponen de área de trabajo, pero carecen de un presupuesto propio</w:t>
            </w:r>
            <w:r w:rsidR="00CD5EBE" w:rsidRPr="00387B0F">
              <w:rPr>
                <w:rFonts w:ascii="Arial" w:hAnsi="Arial" w:cs="Arial"/>
                <w:sz w:val="22"/>
                <w:szCs w:val="22"/>
                <w:lang w:val="es-AR"/>
              </w:rPr>
              <w:t>, y no cuentan con especialistas sociales (</w:t>
            </w:r>
            <w:r w:rsidR="00567B94" w:rsidRPr="00387B0F">
              <w:rPr>
                <w:rFonts w:ascii="Arial" w:hAnsi="Arial" w:cs="Arial"/>
                <w:sz w:val="22"/>
                <w:szCs w:val="22"/>
                <w:lang w:val="es-AR"/>
              </w:rPr>
              <w:t>a la excepción d</w:t>
            </w:r>
            <w:r w:rsidR="00CD5EBE" w:rsidRPr="00387B0F">
              <w:rPr>
                <w:rFonts w:ascii="Arial" w:hAnsi="Arial" w:cs="Arial"/>
                <w:sz w:val="22"/>
                <w:szCs w:val="22"/>
                <w:lang w:val="es-AR"/>
              </w:rPr>
              <w:t>el Coordinador)</w:t>
            </w:r>
            <w:r w:rsidR="005A23C5" w:rsidRPr="00387B0F">
              <w:rPr>
                <w:rFonts w:ascii="Arial" w:hAnsi="Arial" w:cs="Arial"/>
                <w:sz w:val="22"/>
                <w:szCs w:val="22"/>
                <w:lang w:val="es-AR"/>
              </w:rPr>
              <w:t xml:space="preserve">. Además del PFGP, el AAS tiene incumbencias en otros 27 proyectos/programas del MIOPV, de los que deben atender todas las demandas ambientales y sociales. </w:t>
            </w:r>
            <w:r w:rsidR="00CD5EBE" w:rsidRPr="00387B0F">
              <w:rPr>
                <w:rFonts w:ascii="Arial" w:hAnsi="Arial" w:cs="Arial"/>
                <w:sz w:val="22"/>
                <w:szCs w:val="22"/>
                <w:lang w:val="es-AR"/>
              </w:rPr>
              <w:t xml:space="preserve">Por otra parte, la se ha contratado dos especialistas </w:t>
            </w:r>
            <w:r w:rsidRPr="00387B0F">
              <w:rPr>
                <w:rFonts w:ascii="Arial" w:hAnsi="Arial" w:cs="Arial"/>
                <w:sz w:val="22"/>
                <w:szCs w:val="22"/>
                <w:lang w:val="es-AR"/>
              </w:rPr>
              <w:t>(</w:t>
            </w:r>
            <w:r w:rsidR="00E9121E" w:rsidRPr="00387B0F">
              <w:rPr>
                <w:rFonts w:ascii="Arial" w:hAnsi="Arial" w:cs="Arial"/>
                <w:sz w:val="22"/>
                <w:szCs w:val="22"/>
                <w:lang w:val="es-AR"/>
              </w:rPr>
              <w:t>ambiental y de higiene y seguridad</w:t>
            </w:r>
            <w:r w:rsidRPr="00387B0F">
              <w:rPr>
                <w:rFonts w:ascii="Arial" w:hAnsi="Arial" w:cs="Arial"/>
                <w:sz w:val="22"/>
                <w:szCs w:val="22"/>
                <w:lang w:val="es-AR"/>
              </w:rPr>
              <w:t>)</w:t>
            </w:r>
            <w:r w:rsidR="00CD5EBE" w:rsidRPr="00387B0F">
              <w:rPr>
                <w:rFonts w:ascii="Arial" w:hAnsi="Arial" w:cs="Arial"/>
                <w:sz w:val="22"/>
                <w:szCs w:val="22"/>
                <w:lang w:val="es-AR"/>
              </w:rPr>
              <w:t xml:space="preserve"> a tiempo parcial, dedicados exclusivamente a la asistencia a las contrapartes provinciales en la preparación de los documentos ambientales y sociales de los proyectos que financia el Programa, así como a la supervisión de la ejecución de </w:t>
            </w:r>
            <w:proofErr w:type="gramStart"/>
            <w:r w:rsidR="00CD5EBE" w:rsidRPr="00387B0F">
              <w:rPr>
                <w:rFonts w:ascii="Arial" w:hAnsi="Arial" w:cs="Arial"/>
                <w:sz w:val="22"/>
                <w:szCs w:val="22"/>
                <w:lang w:val="es-AR"/>
              </w:rPr>
              <w:t>los mismos</w:t>
            </w:r>
            <w:proofErr w:type="gramEnd"/>
            <w:r w:rsidR="00CD5EBE" w:rsidRPr="00387B0F">
              <w:rPr>
                <w:rFonts w:ascii="Arial" w:hAnsi="Arial" w:cs="Arial"/>
                <w:sz w:val="22"/>
                <w:szCs w:val="22"/>
                <w:lang w:val="es-AR"/>
              </w:rPr>
              <w:t>, quiénes se integran con el AAS y complementan sus capacidades en proyectos específicos. A</w:t>
            </w:r>
            <w:r w:rsidR="007D1873" w:rsidRPr="00387B0F">
              <w:rPr>
                <w:rFonts w:ascii="Arial" w:hAnsi="Arial" w:cs="Arial"/>
                <w:sz w:val="22"/>
                <w:szCs w:val="22"/>
                <w:lang w:val="es-AR"/>
              </w:rPr>
              <w:t xml:space="preserve"> medida que se agreguen más proyectos bajo el</w:t>
            </w:r>
            <w:r w:rsidR="00CD5EBE" w:rsidRPr="00387B0F">
              <w:rPr>
                <w:rFonts w:ascii="Arial" w:hAnsi="Arial" w:cs="Arial"/>
                <w:sz w:val="22"/>
                <w:szCs w:val="22"/>
                <w:lang w:val="es-AR"/>
              </w:rPr>
              <w:t xml:space="preserve"> PFGPII</w:t>
            </w:r>
            <w:r w:rsidR="007D1873" w:rsidRPr="00387B0F">
              <w:rPr>
                <w:rFonts w:ascii="Arial" w:hAnsi="Arial" w:cs="Arial"/>
                <w:sz w:val="22"/>
                <w:szCs w:val="22"/>
                <w:lang w:val="es-AR"/>
              </w:rPr>
              <w:t xml:space="preserve">, será importante garantizar que el AAS tenga suficiente personal </w:t>
            </w:r>
            <w:r w:rsidR="00895D3E" w:rsidRPr="00387B0F">
              <w:rPr>
                <w:rFonts w:ascii="Arial" w:hAnsi="Arial" w:cs="Arial"/>
                <w:sz w:val="22"/>
                <w:szCs w:val="22"/>
                <w:lang w:val="es-AR"/>
              </w:rPr>
              <w:t xml:space="preserve">y presupuesto </w:t>
            </w:r>
            <w:r w:rsidR="007D1873" w:rsidRPr="00387B0F">
              <w:rPr>
                <w:rFonts w:ascii="Arial" w:hAnsi="Arial" w:cs="Arial"/>
                <w:sz w:val="22"/>
                <w:szCs w:val="22"/>
                <w:lang w:val="es-AR"/>
              </w:rPr>
              <w:t>para hacer frente a la demanda de los proyectos. En particular, será importante fortalecer y/o diversificar el equipo para garantizar al menos un especialista social que pueda apoyar activamente</w:t>
            </w:r>
            <w:r w:rsidR="004D2AD2" w:rsidRPr="00387B0F">
              <w:rPr>
                <w:rFonts w:ascii="Arial" w:hAnsi="Arial" w:cs="Arial"/>
                <w:sz w:val="22"/>
                <w:szCs w:val="22"/>
                <w:lang w:val="es-AR"/>
              </w:rPr>
              <w:t xml:space="preserve"> a</w:t>
            </w:r>
            <w:r w:rsidR="007D1873" w:rsidRPr="00387B0F">
              <w:rPr>
                <w:rFonts w:ascii="Arial" w:hAnsi="Arial" w:cs="Arial"/>
                <w:sz w:val="22"/>
                <w:szCs w:val="22"/>
                <w:lang w:val="es-AR"/>
              </w:rPr>
              <w:t xml:space="preserve"> los proyectos.</w:t>
            </w:r>
            <w:r w:rsidR="00CD296F" w:rsidRPr="00387B0F">
              <w:rPr>
                <w:rFonts w:ascii="Arial" w:hAnsi="Arial" w:cs="Arial"/>
                <w:sz w:val="22"/>
                <w:szCs w:val="22"/>
                <w:lang w:val="es-AR"/>
              </w:rPr>
              <w:t xml:space="preserve"> </w:t>
            </w:r>
            <w:r w:rsidR="00895D3E" w:rsidRPr="00387B0F">
              <w:rPr>
                <w:rFonts w:ascii="Arial" w:hAnsi="Arial" w:cs="Arial"/>
                <w:sz w:val="22"/>
                <w:szCs w:val="22"/>
                <w:lang w:val="es-AR"/>
              </w:rPr>
              <w:t xml:space="preserve">Sera condición del Primer Desembolso que se </w:t>
            </w:r>
            <w:r w:rsidR="00A15FD6" w:rsidRPr="00387B0F">
              <w:rPr>
                <w:rFonts w:ascii="Arial" w:hAnsi="Arial" w:cs="Arial"/>
                <w:sz w:val="22"/>
                <w:szCs w:val="22"/>
                <w:lang w:val="es-AR"/>
              </w:rPr>
              <w:t xml:space="preserve">nombre </w:t>
            </w:r>
            <w:r w:rsidR="00895D3E" w:rsidRPr="00387B0F">
              <w:rPr>
                <w:rFonts w:ascii="Arial" w:hAnsi="Arial" w:cs="Arial"/>
                <w:sz w:val="22"/>
                <w:szCs w:val="22"/>
                <w:lang w:val="es-AR"/>
              </w:rPr>
              <w:t xml:space="preserve">un especialista social </w:t>
            </w:r>
            <w:r w:rsidR="004D2AD2" w:rsidRPr="00387B0F">
              <w:rPr>
                <w:rFonts w:ascii="Arial" w:hAnsi="Arial" w:cs="Arial"/>
                <w:sz w:val="22"/>
                <w:szCs w:val="22"/>
                <w:lang w:val="es-AR"/>
              </w:rPr>
              <w:t xml:space="preserve">con </w:t>
            </w:r>
            <w:r w:rsidR="00895D3E" w:rsidRPr="00387B0F">
              <w:rPr>
                <w:rFonts w:ascii="Arial" w:hAnsi="Arial" w:cs="Arial"/>
                <w:sz w:val="22"/>
                <w:szCs w:val="22"/>
                <w:lang w:val="es-AR"/>
              </w:rPr>
              <w:t xml:space="preserve">responsabilidad </w:t>
            </w:r>
            <w:r w:rsidR="00A15FD6" w:rsidRPr="00387B0F">
              <w:rPr>
                <w:rFonts w:ascii="Arial" w:hAnsi="Arial" w:cs="Arial"/>
                <w:sz w:val="22"/>
                <w:szCs w:val="22"/>
                <w:lang w:val="es-AR"/>
              </w:rPr>
              <w:t xml:space="preserve">para asegurar </w:t>
            </w:r>
            <w:r w:rsidR="00895D3E" w:rsidRPr="00387B0F">
              <w:rPr>
                <w:rFonts w:ascii="Arial" w:hAnsi="Arial" w:cs="Arial"/>
                <w:sz w:val="22"/>
                <w:szCs w:val="22"/>
                <w:lang w:val="es-AR"/>
              </w:rPr>
              <w:t>el cumplimiento de los requisitos sociales, y la dotación de los recursos presupuestarios anuales para el AAS.</w:t>
            </w:r>
          </w:p>
          <w:p w14:paraId="3C2987AB" w14:textId="77777777" w:rsidR="00895D3E" w:rsidRPr="00387B0F" w:rsidRDefault="00895D3E" w:rsidP="00E16967">
            <w:pPr>
              <w:spacing w:before="120" w:after="120"/>
              <w:jc w:val="both"/>
              <w:rPr>
                <w:rFonts w:ascii="Arial" w:hAnsi="Arial" w:cs="Arial"/>
                <w:sz w:val="22"/>
                <w:szCs w:val="22"/>
                <w:lang w:val="es-AR"/>
              </w:rPr>
            </w:pPr>
            <w:r w:rsidRPr="00387B0F">
              <w:rPr>
                <w:rFonts w:ascii="Arial" w:hAnsi="Arial" w:cs="Arial"/>
                <w:sz w:val="22"/>
                <w:szCs w:val="22"/>
                <w:lang w:val="es-AR"/>
              </w:rPr>
              <w:t>En el primer préstamo, estaba</w:t>
            </w:r>
            <w:r w:rsidR="004D2AD2" w:rsidRPr="00387B0F">
              <w:rPr>
                <w:rFonts w:ascii="Arial" w:hAnsi="Arial" w:cs="Arial"/>
                <w:sz w:val="22"/>
                <w:szCs w:val="22"/>
                <w:lang w:val="es-AR"/>
              </w:rPr>
              <w:t>n</w:t>
            </w:r>
            <w:r w:rsidRPr="00387B0F">
              <w:rPr>
                <w:rFonts w:ascii="Arial" w:hAnsi="Arial" w:cs="Arial"/>
                <w:sz w:val="22"/>
                <w:szCs w:val="22"/>
                <w:lang w:val="es-AR"/>
              </w:rPr>
              <w:t xml:space="preserve"> incluido</w:t>
            </w:r>
            <w:r w:rsidR="004D2AD2" w:rsidRPr="00387B0F">
              <w:rPr>
                <w:rFonts w:ascii="Arial" w:hAnsi="Arial" w:cs="Arial"/>
                <w:sz w:val="22"/>
                <w:szCs w:val="22"/>
                <w:lang w:val="es-AR"/>
              </w:rPr>
              <w:t>s</w:t>
            </w:r>
            <w:r w:rsidRPr="00387B0F">
              <w:rPr>
                <w:rFonts w:ascii="Arial" w:hAnsi="Arial" w:cs="Arial"/>
                <w:sz w:val="22"/>
                <w:szCs w:val="22"/>
                <w:lang w:val="es-AR"/>
              </w:rPr>
              <w:t xml:space="preserve"> los recursos para la capacitación y fortalecimiento de la gestión ambiental y social (Componente 2 - Fortalecimiento de la gestión financiera, del gasto público y de la inversión provincial (</w:t>
            </w:r>
            <w:proofErr w:type="spellStart"/>
            <w:r w:rsidRPr="00387B0F">
              <w:rPr>
                <w:rFonts w:ascii="Arial" w:hAnsi="Arial" w:cs="Arial"/>
                <w:sz w:val="22"/>
                <w:szCs w:val="22"/>
                <w:lang w:val="es-AR"/>
              </w:rPr>
              <w:t>iv</w:t>
            </w:r>
            <w:proofErr w:type="spellEnd"/>
            <w:r w:rsidRPr="00387B0F">
              <w:rPr>
                <w:rFonts w:ascii="Arial" w:hAnsi="Arial" w:cs="Arial"/>
                <w:sz w:val="22"/>
                <w:szCs w:val="22"/>
                <w:lang w:val="es-AR"/>
              </w:rPr>
              <w:t>) capacitación y fortalecimiento de la gestión ambiental y social en los sistemas de inversión pública)</w:t>
            </w:r>
            <w:r w:rsidR="004D2AD2" w:rsidRPr="00387B0F">
              <w:rPr>
                <w:rFonts w:ascii="Arial" w:hAnsi="Arial" w:cs="Arial"/>
                <w:sz w:val="22"/>
                <w:szCs w:val="22"/>
                <w:lang w:val="es-AR"/>
              </w:rPr>
              <w:t>.</w:t>
            </w:r>
            <w:r w:rsidRPr="00387B0F">
              <w:rPr>
                <w:rFonts w:ascii="Arial" w:hAnsi="Arial" w:cs="Arial"/>
                <w:sz w:val="22"/>
                <w:szCs w:val="22"/>
                <w:lang w:val="es-AR"/>
              </w:rPr>
              <w:t xml:space="preserve"> </w:t>
            </w:r>
            <w:r w:rsidR="004D2AD2" w:rsidRPr="00387B0F">
              <w:rPr>
                <w:rFonts w:ascii="Arial" w:hAnsi="Arial" w:cs="Arial"/>
                <w:sz w:val="22"/>
                <w:szCs w:val="22"/>
                <w:lang w:val="es-AR"/>
              </w:rPr>
              <w:t>S</w:t>
            </w:r>
            <w:r w:rsidRPr="00387B0F">
              <w:rPr>
                <w:rFonts w:ascii="Arial" w:hAnsi="Arial" w:cs="Arial"/>
                <w:sz w:val="22"/>
                <w:szCs w:val="22"/>
                <w:lang w:val="es-AR"/>
              </w:rPr>
              <w:t xml:space="preserve">in embargo, no se ha avanzado de manera significante aun con esta capacitación. Como parte del nuevo </w:t>
            </w:r>
            <w:proofErr w:type="spellStart"/>
            <w:r w:rsidRPr="00387B0F">
              <w:rPr>
                <w:rFonts w:ascii="Arial" w:hAnsi="Arial" w:cs="Arial"/>
                <w:sz w:val="22"/>
                <w:szCs w:val="22"/>
                <w:lang w:val="es-AR"/>
              </w:rPr>
              <w:t>Prestamo</w:t>
            </w:r>
            <w:proofErr w:type="spellEnd"/>
            <w:r w:rsidRPr="00387B0F">
              <w:rPr>
                <w:rFonts w:ascii="Arial" w:hAnsi="Arial" w:cs="Arial"/>
                <w:sz w:val="22"/>
                <w:szCs w:val="22"/>
                <w:lang w:val="es-AR"/>
              </w:rPr>
              <w:t>, se pide que se prepare, base al análisis realizado, un Plan de Capacitación, basado en cuatro ejes: (i) capacitación para especialistas ambientales y sociales de la Agencia Ejecutor (cursos del BID y/u otros instituciones internacionales); (</w:t>
            </w:r>
            <w:proofErr w:type="spellStart"/>
            <w:r w:rsidRPr="00387B0F">
              <w:rPr>
                <w:rFonts w:ascii="Arial" w:hAnsi="Arial" w:cs="Arial"/>
                <w:sz w:val="22"/>
                <w:szCs w:val="22"/>
                <w:lang w:val="es-AR"/>
              </w:rPr>
              <w:t>ii</w:t>
            </w:r>
            <w:proofErr w:type="spellEnd"/>
            <w:r w:rsidRPr="00387B0F">
              <w:rPr>
                <w:rFonts w:ascii="Arial" w:hAnsi="Arial" w:cs="Arial"/>
                <w:sz w:val="22"/>
                <w:szCs w:val="22"/>
                <w:lang w:val="es-AR"/>
              </w:rPr>
              <w:t>) capacitación para especialistas ambientales y sociales en las Provincias, en particular en temas sociales (en línea y presencial); (</w:t>
            </w:r>
            <w:proofErr w:type="spellStart"/>
            <w:r w:rsidRPr="00387B0F">
              <w:rPr>
                <w:rFonts w:ascii="Arial" w:hAnsi="Arial" w:cs="Arial"/>
                <w:sz w:val="22"/>
                <w:szCs w:val="22"/>
                <w:lang w:val="es-AR"/>
              </w:rPr>
              <w:t>iii</w:t>
            </w:r>
            <w:proofErr w:type="spellEnd"/>
            <w:r w:rsidRPr="00387B0F">
              <w:rPr>
                <w:rFonts w:ascii="Arial" w:hAnsi="Arial" w:cs="Arial"/>
                <w:sz w:val="22"/>
                <w:szCs w:val="22"/>
                <w:lang w:val="es-AR"/>
              </w:rPr>
              <w:t>) capacitación para técnicos no ambientales y sociales, en temas socioambientales básicos;</w:t>
            </w:r>
            <w:r w:rsidR="00A15FD6" w:rsidRPr="00387B0F">
              <w:rPr>
                <w:rFonts w:ascii="Arial" w:hAnsi="Arial" w:cs="Arial"/>
                <w:sz w:val="22"/>
                <w:szCs w:val="22"/>
                <w:lang w:val="es-AR"/>
              </w:rPr>
              <w:t xml:space="preserve"> y</w:t>
            </w:r>
            <w:r w:rsidRPr="00387B0F">
              <w:rPr>
                <w:rFonts w:ascii="Arial" w:hAnsi="Arial" w:cs="Arial"/>
                <w:sz w:val="22"/>
                <w:szCs w:val="22"/>
                <w:lang w:val="es-AR"/>
              </w:rPr>
              <w:t xml:space="preserve"> (</w:t>
            </w:r>
            <w:proofErr w:type="spellStart"/>
            <w:r w:rsidRPr="00387B0F">
              <w:rPr>
                <w:rFonts w:ascii="Arial" w:hAnsi="Arial" w:cs="Arial"/>
                <w:sz w:val="22"/>
                <w:szCs w:val="22"/>
                <w:lang w:val="es-AR"/>
              </w:rPr>
              <w:t>iv</w:t>
            </w:r>
            <w:proofErr w:type="spellEnd"/>
            <w:r w:rsidRPr="00387B0F">
              <w:rPr>
                <w:rFonts w:ascii="Arial" w:hAnsi="Arial" w:cs="Arial"/>
                <w:sz w:val="22"/>
                <w:szCs w:val="22"/>
                <w:lang w:val="es-AR"/>
              </w:rPr>
              <w:t>) sensibilización para tomadores de decisiones en las Provincias.</w:t>
            </w:r>
          </w:p>
          <w:p w14:paraId="037F602A" w14:textId="59F73DD9" w:rsidR="00D624F0" w:rsidRPr="00387B0F" w:rsidRDefault="00D624F0" w:rsidP="00E16967">
            <w:pPr>
              <w:spacing w:before="120" w:after="120"/>
              <w:jc w:val="both"/>
              <w:rPr>
                <w:rFonts w:ascii="Arial" w:hAnsi="Arial" w:cs="Arial"/>
                <w:sz w:val="22"/>
                <w:szCs w:val="22"/>
                <w:lang w:val="es-AR"/>
              </w:rPr>
            </w:pPr>
            <w:r w:rsidRPr="00387B0F">
              <w:rPr>
                <w:rFonts w:ascii="Arial" w:hAnsi="Arial" w:cs="Arial"/>
                <w:sz w:val="22"/>
                <w:szCs w:val="22"/>
                <w:lang w:val="es-AR"/>
              </w:rPr>
              <w:t xml:space="preserve">Tomando en cuenta el análisis del primer </w:t>
            </w:r>
            <w:r w:rsidR="00A84CB7" w:rsidRPr="00387B0F">
              <w:rPr>
                <w:rFonts w:ascii="Arial" w:hAnsi="Arial" w:cs="Arial"/>
                <w:sz w:val="22"/>
                <w:szCs w:val="22"/>
                <w:lang w:val="es-AR"/>
              </w:rPr>
              <w:t>préstamo</w:t>
            </w:r>
            <w:r w:rsidRPr="00387B0F">
              <w:rPr>
                <w:rFonts w:ascii="Arial" w:hAnsi="Arial" w:cs="Arial"/>
                <w:sz w:val="22"/>
                <w:szCs w:val="22"/>
                <w:lang w:val="es-AR"/>
              </w:rPr>
              <w:t xml:space="preserve">, el </w:t>
            </w:r>
            <w:r w:rsidR="00A84CB7" w:rsidRPr="00387B0F">
              <w:rPr>
                <w:rFonts w:ascii="Arial" w:hAnsi="Arial" w:cs="Arial"/>
                <w:sz w:val="22"/>
                <w:szCs w:val="22"/>
                <w:lang w:val="es-AR"/>
              </w:rPr>
              <w:t>contenido</w:t>
            </w:r>
            <w:r w:rsidRPr="00387B0F">
              <w:rPr>
                <w:rFonts w:ascii="Arial" w:hAnsi="Arial" w:cs="Arial"/>
                <w:sz w:val="22"/>
                <w:szCs w:val="22"/>
                <w:lang w:val="es-AR"/>
              </w:rPr>
              <w:t xml:space="preserve"> de, y la experiencia con el MGAS, y la falta de capacidad social en la Agencia Ejecutora y </w:t>
            </w:r>
            <w:r w:rsidR="00A84CB7" w:rsidRPr="00387B0F">
              <w:rPr>
                <w:rFonts w:ascii="Arial" w:hAnsi="Arial" w:cs="Arial"/>
                <w:sz w:val="22"/>
                <w:szCs w:val="22"/>
                <w:lang w:val="es-AR"/>
              </w:rPr>
              <w:t>los</w:t>
            </w:r>
            <w:r w:rsidRPr="00387B0F">
              <w:rPr>
                <w:rFonts w:ascii="Arial" w:hAnsi="Arial" w:cs="Arial"/>
                <w:sz w:val="22"/>
                <w:szCs w:val="22"/>
                <w:lang w:val="es-AR"/>
              </w:rPr>
              <w:t xml:space="preserve"> subejecutores, cabe destacar que </w:t>
            </w:r>
            <w:r w:rsidR="00A84CB7" w:rsidRPr="00387B0F">
              <w:rPr>
                <w:rFonts w:ascii="Arial" w:hAnsi="Arial" w:cs="Arial"/>
                <w:sz w:val="22"/>
                <w:szCs w:val="22"/>
                <w:lang w:val="es-AR"/>
              </w:rPr>
              <w:t xml:space="preserve">durante los primeros dos años de implementación </w:t>
            </w:r>
            <w:r w:rsidR="00C315BA" w:rsidRPr="00387B0F">
              <w:rPr>
                <w:rFonts w:ascii="Arial" w:hAnsi="Arial" w:cs="Arial"/>
                <w:sz w:val="22"/>
                <w:szCs w:val="22"/>
                <w:lang w:val="es-AR"/>
              </w:rPr>
              <w:t>del PFGPI</w:t>
            </w:r>
            <w:r w:rsidR="00A84CB7" w:rsidRPr="00387B0F">
              <w:rPr>
                <w:rFonts w:ascii="Arial" w:hAnsi="Arial" w:cs="Arial"/>
                <w:sz w:val="22"/>
                <w:szCs w:val="22"/>
                <w:lang w:val="es-AR"/>
              </w:rPr>
              <w:t>, el Banco en su revisión de proyectos, notaba una carencia de información y/análisis de temas sociales, en los primeros 3 proyectos revisados</w:t>
            </w:r>
            <w:r w:rsidR="00C315BA" w:rsidRPr="00387B0F">
              <w:rPr>
                <w:rFonts w:ascii="Arial" w:hAnsi="Arial" w:cs="Arial"/>
                <w:sz w:val="22"/>
                <w:szCs w:val="22"/>
                <w:lang w:val="es-AR"/>
              </w:rPr>
              <w:t>, lo cual implicaba que la Agencia Ejecutora tuvo que volver a hacer análisis social y consulta pública, antes de arrancar con las obras (lo cual causa demoras).</w:t>
            </w:r>
          </w:p>
        </w:tc>
      </w:tr>
      <w:tr w:rsidR="00275624" w:rsidRPr="00AD59EA" w14:paraId="44CDB7BE"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D8E4DFC" w14:textId="3433F16E"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lastRenderedPageBreak/>
              <w:t>Modo de Vida y Reasentamiento</w:t>
            </w:r>
          </w:p>
          <w:p w14:paraId="47528BE5" w14:textId="4C0BAA8E"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OP-710 (Política Operativa sobre Reasentamiento Involuntario)</w:t>
            </w:r>
            <w:r w:rsidR="00A15FD6" w:rsidRPr="00387B0F">
              <w:rPr>
                <w:rFonts w:ascii="Arial" w:eastAsia="Times New Roman" w:hAnsi="Arial" w:cs="Arial"/>
                <w:sz w:val="22"/>
                <w:szCs w:val="22"/>
                <w:lang w:val="es-AR"/>
              </w:rPr>
              <w:t xml:space="preserve"> y OP-703 (Política de Medio Ambiente y Cumplimiento de Salvaguardias)</w:t>
            </w:r>
          </w:p>
        </w:tc>
      </w:tr>
      <w:tr w:rsidR="00275624" w:rsidRPr="00AD59EA" w14:paraId="3A09B875"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A7C34FD" w14:textId="084E7777" w:rsidR="003A38FE" w:rsidRPr="00387B0F" w:rsidRDefault="00CD296F" w:rsidP="00223AD2">
            <w:pPr>
              <w:spacing w:before="120" w:after="120"/>
              <w:ind w:right="6"/>
              <w:jc w:val="both"/>
              <w:rPr>
                <w:rFonts w:ascii="Arial" w:hAnsi="Arial" w:cs="Arial"/>
                <w:sz w:val="22"/>
                <w:szCs w:val="22"/>
                <w:lang w:val="es-AR"/>
              </w:rPr>
            </w:pPr>
            <w:r w:rsidRPr="00387B0F">
              <w:rPr>
                <w:rFonts w:ascii="Arial" w:hAnsi="Arial" w:cs="Arial"/>
                <w:sz w:val="22"/>
                <w:szCs w:val="22"/>
                <w:lang w:val="es-AR"/>
              </w:rPr>
              <w:t xml:space="preserve">Es posible que el Programa </w:t>
            </w:r>
            <w:r w:rsidR="00B53D9C" w:rsidRPr="00387B0F">
              <w:rPr>
                <w:rFonts w:ascii="Arial" w:hAnsi="Arial" w:cs="Arial"/>
                <w:sz w:val="22"/>
                <w:szCs w:val="22"/>
                <w:lang w:val="es-AR"/>
              </w:rPr>
              <w:t xml:space="preserve">financie proyectos </w:t>
            </w:r>
            <w:r w:rsidRPr="00387B0F">
              <w:rPr>
                <w:rFonts w:ascii="Arial" w:hAnsi="Arial" w:cs="Arial"/>
                <w:sz w:val="22"/>
                <w:szCs w:val="22"/>
                <w:lang w:val="es-AR"/>
              </w:rPr>
              <w:t xml:space="preserve">que conlleven reasentamiento involuntario físico o económico. </w:t>
            </w:r>
            <w:r w:rsidR="00B53D9C" w:rsidRPr="00387B0F">
              <w:rPr>
                <w:rFonts w:ascii="Arial" w:hAnsi="Arial" w:cs="Arial"/>
                <w:sz w:val="22"/>
                <w:szCs w:val="22"/>
                <w:lang w:val="es-AR"/>
              </w:rPr>
              <w:t xml:space="preserve">El MGAS contiene información e instrucciones de cuándo y cómo realizar un Plan de Reasentamiento, y un ejemplo de los Términos de Referencia para elaborar el Plan de Reasentamiento Involuntario, </w:t>
            </w:r>
            <w:r w:rsidRPr="00387B0F">
              <w:rPr>
                <w:rFonts w:ascii="Arial" w:hAnsi="Arial" w:cs="Arial"/>
                <w:sz w:val="22"/>
                <w:szCs w:val="22"/>
                <w:lang w:val="es-AR"/>
              </w:rPr>
              <w:t xml:space="preserve">preparado en base a la Política Operativa sobre Reasentamiento Involuntario del Banco (OP-710). </w:t>
            </w:r>
            <w:r w:rsidR="003A38FE" w:rsidRPr="00387B0F">
              <w:rPr>
                <w:rFonts w:ascii="Arial" w:hAnsi="Arial" w:cs="Arial"/>
                <w:sz w:val="22"/>
                <w:szCs w:val="22"/>
                <w:lang w:val="es-AR"/>
              </w:rPr>
              <w:t xml:space="preserve">Sin embargo, </w:t>
            </w:r>
            <w:r w:rsidR="00B53D9C" w:rsidRPr="00387B0F">
              <w:rPr>
                <w:rFonts w:ascii="Arial" w:hAnsi="Arial" w:cs="Arial"/>
                <w:sz w:val="22"/>
                <w:szCs w:val="22"/>
                <w:lang w:val="es-AR"/>
              </w:rPr>
              <w:t>el MGAS debe ser actualizada para</w:t>
            </w:r>
            <w:r w:rsidR="004D2AD2" w:rsidRPr="00387B0F">
              <w:rPr>
                <w:rFonts w:ascii="Arial" w:hAnsi="Arial" w:cs="Arial"/>
                <w:sz w:val="22"/>
                <w:szCs w:val="22"/>
                <w:lang w:val="es-AR"/>
              </w:rPr>
              <w:t>:</w:t>
            </w:r>
            <w:r w:rsidR="00B53D9C" w:rsidRPr="00387B0F">
              <w:rPr>
                <w:rFonts w:ascii="Arial" w:hAnsi="Arial" w:cs="Arial"/>
                <w:sz w:val="22"/>
                <w:szCs w:val="22"/>
                <w:lang w:val="es-AR"/>
              </w:rPr>
              <w:t xml:space="preserve"> (i) homogeneizar la definición del </w:t>
            </w:r>
            <w:r w:rsidR="004D2AD2" w:rsidRPr="00387B0F">
              <w:rPr>
                <w:rFonts w:ascii="Arial" w:hAnsi="Arial" w:cs="Arial"/>
                <w:sz w:val="22"/>
                <w:szCs w:val="22"/>
                <w:lang w:val="es-AR"/>
              </w:rPr>
              <w:t>P</w:t>
            </w:r>
            <w:r w:rsidR="00B53D9C" w:rsidRPr="00387B0F">
              <w:rPr>
                <w:rFonts w:ascii="Arial" w:hAnsi="Arial" w:cs="Arial"/>
                <w:sz w:val="22"/>
                <w:szCs w:val="22"/>
                <w:lang w:val="es-AR"/>
              </w:rPr>
              <w:t>lan</w:t>
            </w:r>
            <w:r w:rsidR="004D2AD2" w:rsidRPr="00387B0F">
              <w:rPr>
                <w:rFonts w:ascii="Arial" w:hAnsi="Arial" w:cs="Arial"/>
                <w:sz w:val="22"/>
                <w:szCs w:val="22"/>
                <w:lang w:val="es-AR"/>
              </w:rPr>
              <w:t>,</w:t>
            </w:r>
            <w:r w:rsidR="00B53D9C" w:rsidRPr="00387B0F">
              <w:rPr>
                <w:rFonts w:ascii="Arial" w:hAnsi="Arial" w:cs="Arial"/>
                <w:sz w:val="22"/>
                <w:szCs w:val="22"/>
                <w:lang w:val="es-AR"/>
              </w:rPr>
              <w:t xml:space="preserve"> y (</w:t>
            </w:r>
            <w:proofErr w:type="spellStart"/>
            <w:r w:rsidR="00B53D9C" w:rsidRPr="00387B0F">
              <w:rPr>
                <w:rFonts w:ascii="Arial" w:hAnsi="Arial" w:cs="Arial"/>
                <w:sz w:val="22"/>
                <w:szCs w:val="22"/>
                <w:lang w:val="es-AR"/>
              </w:rPr>
              <w:t>ii</w:t>
            </w:r>
            <w:proofErr w:type="spellEnd"/>
            <w:r w:rsidR="00B53D9C" w:rsidRPr="00387B0F">
              <w:rPr>
                <w:rFonts w:ascii="Arial" w:hAnsi="Arial" w:cs="Arial"/>
                <w:sz w:val="22"/>
                <w:szCs w:val="22"/>
                <w:lang w:val="es-AR"/>
              </w:rPr>
              <w:t xml:space="preserve">) aclarar el momento de la entrega del plan final (el plan final que se ha </w:t>
            </w:r>
            <w:r w:rsidR="00B53D9C" w:rsidRPr="00387B0F">
              <w:rPr>
                <w:rFonts w:ascii="Arial" w:hAnsi="Arial" w:cs="Arial"/>
                <w:sz w:val="22"/>
                <w:szCs w:val="22"/>
                <w:lang w:val="es-AR"/>
              </w:rPr>
              <w:lastRenderedPageBreak/>
              <w:t>consultado con la compensación acordada). Además, el MGAS debe ser actualizado para incluir el tema de afectación de los medios de vida (no reasentamiento físico de personas, sin embargo, afectación económica) en un Plan de Restauración de Medios de Vida. </w:t>
            </w:r>
            <w:r w:rsidR="00980CFB" w:rsidRPr="00387B0F">
              <w:rPr>
                <w:rFonts w:ascii="Arial" w:hAnsi="Arial" w:cs="Arial"/>
                <w:sz w:val="22"/>
                <w:szCs w:val="22"/>
                <w:lang w:val="es-AR"/>
              </w:rPr>
              <w:t>Los proyectos bajo el Programa serán de categoría “B”. Se excluirá proyectos de categoría “A” (proyectos con reasentamiento significativo).</w:t>
            </w:r>
          </w:p>
        </w:tc>
      </w:tr>
      <w:tr w:rsidR="00275624" w:rsidRPr="00AD59EA" w14:paraId="26255F92"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1F64596" w14:textId="77777777"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lastRenderedPageBreak/>
              <w:t>Pueblos Indígenas</w:t>
            </w:r>
          </w:p>
          <w:p w14:paraId="7FD8403D" w14:textId="4D883C6D"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OP-765 (Política Operativa sobre Pueblos Indígenas)</w:t>
            </w:r>
          </w:p>
        </w:tc>
      </w:tr>
      <w:tr w:rsidR="00275624" w:rsidRPr="00AD59EA" w14:paraId="3B369977"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86664D1" w14:textId="79571B61" w:rsidR="00275624" w:rsidRPr="00387B0F" w:rsidRDefault="00223AD2" w:rsidP="00223AD2">
            <w:pPr>
              <w:spacing w:before="120" w:after="120"/>
              <w:ind w:right="6"/>
              <w:jc w:val="both"/>
              <w:rPr>
                <w:rFonts w:ascii="Arial" w:hAnsi="Arial" w:cs="Arial"/>
                <w:sz w:val="22"/>
                <w:szCs w:val="22"/>
                <w:lang w:val="es-AR"/>
              </w:rPr>
            </w:pPr>
            <w:bookmarkStart w:id="5" w:name="_Hlk501460879"/>
            <w:r w:rsidRPr="00387B0F">
              <w:rPr>
                <w:rFonts w:ascii="Arial" w:hAnsi="Arial" w:cs="Arial"/>
                <w:sz w:val="22"/>
                <w:szCs w:val="22"/>
                <w:lang w:val="es-AR"/>
              </w:rPr>
              <w:t xml:space="preserve">Es posible que el Programa </w:t>
            </w:r>
            <w:r w:rsidR="00B53D9C" w:rsidRPr="00387B0F">
              <w:rPr>
                <w:rFonts w:ascii="Arial" w:hAnsi="Arial" w:cs="Arial"/>
                <w:sz w:val="22"/>
                <w:szCs w:val="22"/>
                <w:lang w:val="es-AR"/>
              </w:rPr>
              <w:t xml:space="preserve">financie proyectos </w:t>
            </w:r>
            <w:r w:rsidRPr="00387B0F">
              <w:rPr>
                <w:rFonts w:ascii="Arial" w:hAnsi="Arial" w:cs="Arial"/>
                <w:sz w:val="22"/>
                <w:szCs w:val="22"/>
                <w:lang w:val="es-AR"/>
              </w:rPr>
              <w:t xml:space="preserve">con impactos potenciales tanto positivos como negativos para los pueblos indígenas/originarios. </w:t>
            </w:r>
            <w:r w:rsidR="007A2693" w:rsidRPr="00387B0F">
              <w:rPr>
                <w:rFonts w:ascii="Arial" w:hAnsi="Arial" w:cs="Arial"/>
                <w:sz w:val="22"/>
                <w:szCs w:val="22"/>
                <w:lang w:val="es-AR"/>
              </w:rPr>
              <w:t xml:space="preserve">El MGAS contiene </w:t>
            </w:r>
            <w:r w:rsidR="004D2AD2" w:rsidRPr="00387B0F">
              <w:rPr>
                <w:rFonts w:ascii="Arial" w:hAnsi="Arial" w:cs="Arial"/>
                <w:sz w:val="22"/>
                <w:szCs w:val="22"/>
                <w:lang w:val="es-AR"/>
              </w:rPr>
              <w:t>t</w:t>
            </w:r>
            <w:r w:rsidR="00980CFB" w:rsidRPr="00387B0F">
              <w:rPr>
                <w:rFonts w:ascii="Arial" w:hAnsi="Arial" w:cs="Arial"/>
                <w:sz w:val="22"/>
                <w:szCs w:val="22"/>
                <w:lang w:val="es-AR"/>
              </w:rPr>
              <w:t xml:space="preserve">érminos de </w:t>
            </w:r>
            <w:r w:rsidR="004D2AD2" w:rsidRPr="00387B0F">
              <w:rPr>
                <w:rFonts w:ascii="Arial" w:hAnsi="Arial" w:cs="Arial"/>
                <w:sz w:val="22"/>
                <w:szCs w:val="22"/>
                <w:lang w:val="es-AR"/>
              </w:rPr>
              <w:t>r</w:t>
            </w:r>
            <w:r w:rsidR="00980CFB" w:rsidRPr="00387B0F">
              <w:rPr>
                <w:rFonts w:ascii="Arial" w:hAnsi="Arial" w:cs="Arial"/>
                <w:sz w:val="22"/>
                <w:szCs w:val="22"/>
                <w:lang w:val="es-AR"/>
              </w:rPr>
              <w:t>eferencia para la elaboración del Plan de Pueblos Indígenas (PPI), lo cual establece (i) objetivos del plan de PPI; (</w:t>
            </w:r>
            <w:proofErr w:type="spellStart"/>
            <w:r w:rsidR="00980CFB" w:rsidRPr="00387B0F">
              <w:rPr>
                <w:rFonts w:ascii="Arial" w:hAnsi="Arial" w:cs="Arial"/>
                <w:sz w:val="22"/>
                <w:szCs w:val="22"/>
                <w:lang w:val="es-AR"/>
              </w:rPr>
              <w:t>ii</w:t>
            </w:r>
            <w:proofErr w:type="spellEnd"/>
            <w:r w:rsidR="00980CFB" w:rsidRPr="00387B0F">
              <w:rPr>
                <w:rFonts w:ascii="Arial" w:hAnsi="Arial" w:cs="Arial"/>
                <w:sz w:val="22"/>
                <w:szCs w:val="22"/>
                <w:lang w:val="es-AR"/>
              </w:rPr>
              <w:t>) Acciones a desarrollar en el proceso de elaboración del PPI; (</w:t>
            </w:r>
            <w:proofErr w:type="spellStart"/>
            <w:r w:rsidR="00980CFB" w:rsidRPr="00387B0F">
              <w:rPr>
                <w:rFonts w:ascii="Arial" w:hAnsi="Arial" w:cs="Arial"/>
                <w:sz w:val="22"/>
                <w:szCs w:val="22"/>
                <w:lang w:val="es-AR"/>
              </w:rPr>
              <w:t>iii</w:t>
            </w:r>
            <w:proofErr w:type="spellEnd"/>
            <w:r w:rsidR="00980CFB" w:rsidRPr="00387B0F">
              <w:rPr>
                <w:rFonts w:ascii="Arial" w:hAnsi="Arial" w:cs="Arial"/>
                <w:sz w:val="22"/>
                <w:szCs w:val="22"/>
                <w:lang w:val="es-AR"/>
              </w:rPr>
              <w:t>) Divulgación y Consultas del PPI; (</w:t>
            </w:r>
            <w:proofErr w:type="spellStart"/>
            <w:r w:rsidR="00980CFB" w:rsidRPr="00387B0F">
              <w:rPr>
                <w:rFonts w:ascii="Arial" w:hAnsi="Arial" w:cs="Arial"/>
                <w:sz w:val="22"/>
                <w:szCs w:val="22"/>
                <w:lang w:val="es-AR"/>
              </w:rPr>
              <w:t>iv</w:t>
            </w:r>
            <w:proofErr w:type="spellEnd"/>
            <w:r w:rsidR="00980CFB" w:rsidRPr="00387B0F">
              <w:rPr>
                <w:rFonts w:ascii="Arial" w:hAnsi="Arial" w:cs="Arial"/>
                <w:sz w:val="22"/>
                <w:szCs w:val="22"/>
                <w:lang w:val="es-AR"/>
              </w:rPr>
              <w:t xml:space="preserve">) Elaboración del Plan de PPI; (v) </w:t>
            </w:r>
            <w:r w:rsidR="007A2693" w:rsidRPr="00387B0F">
              <w:rPr>
                <w:rFonts w:ascii="Arial" w:hAnsi="Arial" w:cs="Arial"/>
                <w:sz w:val="22"/>
                <w:szCs w:val="22"/>
                <w:lang w:val="es-AR"/>
              </w:rPr>
              <w:t xml:space="preserve">Sistema de Monitoreo y </w:t>
            </w:r>
            <w:r w:rsidR="00980CFB" w:rsidRPr="00387B0F">
              <w:rPr>
                <w:rFonts w:ascii="Arial" w:hAnsi="Arial" w:cs="Arial"/>
                <w:sz w:val="22"/>
                <w:szCs w:val="22"/>
                <w:lang w:val="es-AR"/>
              </w:rPr>
              <w:t>Evaluación</w:t>
            </w:r>
            <w:r w:rsidR="007A2693" w:rsidRPr="00387B0F">
              <w:rPr>
                <w:rFonts w:ascii="Arial" w:hAnsi="Arial" w:cs="Arial"/>
                <w:sz w:val="22"/>
                <w:szCs w:val="22"/>
                <w:lang w:val="es-AR"/>
              </w:rPr>
              <w:t xml:space="preserve"> de</w:t>
            </w:r>
            <w:r w:rsidR="00980CFB" w:rsidRPr="00387B0F">
              <w:rPr>
                <w:rFonts w:ascii="Arial" w:hAnsi="Arial" w:cs="Arial"/>
                <w:sz w:val="22"/>
                <w:szCs w:val="22"/>
                <w:lang w:val="es-AR"/>
              </w:rPr>
              <w:t xml:space="preserve">l PPI. Los proyectos bajo el Programa serán de categoría “B”. </w:t>
            </w:r>
            <w:r w:rsidR="00D624F0" w:rsidRPr="00387B0F">
              <w:rPr>
                <w:rFonts w:ascii="Arial" w:hAnsi="Arial" w:cs="Arial"/>
                <w:sz w:val="22"/>
                <w:szCs w:val="22"/>
                <w:lang w:val="es-AR"/>
              </w:rPr>
              <w:t xml:space="preserve">Sin embargo, el MGAS ser actualizado, para reforzar la información y requerimientos para análisis sociocultural para asegurar cumplimiento con OP-765. </w:t>
            </w:r>
            <w:r w:rsidR="00980CFB" w:rsidRPr="00387B0F">
              <w:rPr>
                <w:rFonts w:ascii="Arial" w:hAnsi="Arial" w:cs="Arial"/>
                <w:sz w:val="22"/>
                <w:szCs w:val="22"/>
                <w:lang w:val="es-AR"/>
              </w:rPr>
              <w:t>Se excluirá proyectos de categoría “A” (proyectos con impactos negativos significativos sobre pueblos indígenas).</w:t>
            </w:r>
            <w:bookmarkEnd w:id="5"/>
            <w:r w:rsidR="003D5391" w:rsidRPr="00387B0F">
              <w:rPr>
                <w:rFonts w:ascii="Arial" w:hAnsi="Arial" w:cs="Arial"/>
                <w:sz w:val="22"/>
                <w:szCs w:val="22"/>
                <w:lang w:val="es-AR"/>
              </w:rPr>
              <w:t xml:space="preserve"> </w:t>
            </w:r>
          </w:p>
        </w:tc>
      </w:tr>
      <w:tr w:rsidR="00275624" w:rsidRPr="00AD59EA" w14:paraId="7BDA4FF9"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38AA4784" w14:textId="77777777"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t>Igualdad de Género</w:t>
            </w:r>
            <w:r w:rsidRPr="00387B0F">
              <w:rPr>
                <w:rFonts w:ascii="Arial" w:eastAsia="Times New Roman" w:hAnsi="Arial" w:cs="Arial"/>
                <w:b/>
                <w:sz w:val="22"/>
                <w:szCs w:val="22"/>
                <w:shd w:val="clear" w:color="auto" w:fill="FFFFFF"/>
                <w:lang w:val="es-AR"/>
              </w:rPr>
              <w:t xml:space="preserve"> </w:t>
            </w:r>
          </w:p>
          <w:p w14:paraId="77867242" w14:textId="77777777"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OP-761 (Política Operativa sobre Igualdad de Género en el Desarrollo)</w:t>
            </w:r>
          </w:p>
        </w:tc>
      </w:tr>
      <w:tr w:rsidR="00275624" w:rsidRPr="00AD59EA" w14:paraId="49456F09"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B87F16C" w14:textId="77EB6390" w:rsidR="00275624" w:rsidRPr="00387B0F" w:rsidRDefault="00223AD2" w:rsidP="006358A4">
            <w:pPr>
              <w:spacing w:before="120" w:after="120"/>
              <w:ind w:right="6"/>
              <w:jc w:val="both"/>
              <w:rPr>
                <w:rFonts w:ascii="Arial" w:hAnsi="Arial" w:cs="Arial"/>
                <w:sz w:val="22"/>
                <w:szCs w:val="22"/>
                <w:highlight w:val="green"/>
                <w:lang w:val="es-AR"/>
              </w:rPr>
            </w:pPr>
            <w:r w:rsidRPr="00387B0F">
              <w:rPr>
                <w:rFonts w:ascii="Arial" w:hAnsi="Arial" w:cs="Arial"/>
                <w:sz w:val="22"/>
                <w:szCs w:val="22"/>
                <w:lang w:val="es-AR"/>
              </w:rPr>
              <w:t xml:space="preserve">Es posible que el Programa </w:t>
            </w:r>
            <w:r w:rsidR="006358A4" w:rsidRPr="00387B0F">
              <w:rPr>
                <w:rFonts w:ascii="Arial" w:hAnsi="Arial" w:cs="Arial"/>
                <w:sz w:val="22"/>
                <w:szCs w:val="22"/>
                <w:lang w:val="es-AR"/>
              </w:rPr>
              <w:t xml:space="preserve">financie proyectos </w:t>
            </w:r>
            <w:r w:rsidRPr="00387B0F">
              <w:rPr>
                <w:rFonts w:ascii="Arial" w:hAnsi="Arial" w:cs="Arial"/>
                <w:sz w:val="22"/>
                <w:szCs w:val="22"/>
                <w:lang w:val="es-AR"/>
              </w:rPr>
              <w:t xml:space="preserve">con impactos y riesgos negativos y positivos en temas de género. </w:t>
            </w:r>
            <w:r w:rsidR="006358A4" w:rsidRPr="00387B0F">
              <w:rPr>
                <w:rFonts w:ascii="Arial" w:hAnsi="Arial" w:cs="Arial"/>
                <w:sz w:val="22"/>
                <w:szCs w:val="22"/>
                <w:lang w:val="es-AR"/>
              </w:rPr>
              <w:t xml:space="preserve">El MGAS incluye instrucciones de la necesidad de identificar impactos relacionado con género, y el para que el PGAS incluye un “Programa de sensibilización sobre derechos interculturales con enfoque de género” sin embargo hay poca información detallada del contenido de un análisis de </w:t>
            </w:r>
            <w:r w:rsidR="004D2AD2" w:rsidRPr="00387B0F">
              <w:rPr>
                <w:rFonts w:ascii="Arial" w:hAnsi="Arial" w:cs="Arial"/>
                <w:sz w:val="22"/>
                <w:szCs w:val="22"/>
                <w:lang w:val="es-AR"/>
              </w:rPr>
              <w:t>género</w:t>
            </w:r>
            <w:r w:rsidR="006358A4" w:rsidRPr="00387B0F">
              <w:rPr>
                <w:rFonts w:ascii="Arial" w:hAnsi="Arial" w:cs="Arial"/>
                <w:sz w:val="22"/>
                <w:szCs w:val="22"/>
                <w:lang w:val="es-AR"/>
              </w:rPr>
              <w:t xml:space="preserve"> o el contenido de un plan de acción de </w:t>
            </w:r>
            <w:r w:rsidR="003A38FE" w:rsidRPr="00387B0F">
              <w:rPr>
                <w:rFonts w:ascii="Arial" w:hAnsi="Arial" w:cs="Arial"/>
                <w:sz w:val="22"/>
                <w:szCs w:val="22"/>
                <w:lang w:val="es-AR"/>
              </w:rPr>
              <w:t>género</w:t>
            </w:r>
            <w:r w:rsidR="006358A4" w:rsidRPr="00387B0F">
              <w:rPr>
                <w:rFonts w:ascii="Arial" w:hAnsi="Arial" w:cs="Arial"/>
                <w:sz w:val="22"/>
                <w:szCs w:val="22"/>
                <w:lang w:val="es-AR"/>
              </w:rPr>
              <w:t xml:space="preserve">. </w:t>
            </w:r>
            <w:r w:rsidR="003A38FE" w:rsidRPr="00387B0F">
              <w:rPr>
                <w:rFonts w:ascii="Arial" w:hAnsi="Arial" w:cs="Arial"/>
                <w:sz w:val="22"/>
                <w:szCs w:val="22"/>
                <w:lang w:val="es-AR"/>
              </w:rPr>
              <w:t xml:space="preserve">El MGAS debe ser actualizada para incluir un </w:t>
            </w:r>
            <w:r w:rsidR="006358A4" w:rsidRPr="00387B0F">
              <w:rPr>
                <w:rFonts w:ascii="Arial" w:hAnsi="Arial" w:cs="Arial"/>
                <w:sz w:val="22"/>
                <w:szCs w:val="22"/>
                <w:lang w:val="es-AR"/>
              </w:rPr>
              <w:t>P</w:t>
            </w:r>
            <w:r w:rsidRPr="00387B0F">
              <w:rPr>
                <w:rFonts w:ascii="Arial" w:hAnsi="Arial" w:cs="Arial"/>
                <w:sz w:val="22"/>
                <w:szCs w:val="22"/>
                <w:lang w:val="es-AR"/>
              </w:rPr>
              <w:t>rotocolo/Procedimiento sobre Igualdad de Género, el cual será preparado de acuerdo con la Política Operativa sobre Igualdad de Género en el Desarrollo del Banco (OP-761). El Protocolo incluirá procedimientos para los impactos negativos asociados a (i) la introducción de requisitos desiguales de acceso a las oportunidades económicas y los beneficios derivados de los proyectos, incluyendo el empleo remunerado, capacitación, el crédito u oportunidades empresariales, (</w:t>
            </w:r>
            <w:proofErr w:type="spellStart"/>
            <w:r w:rsidRPr="00387B0F">
              <w:rPr>
                <w:rFonts w:ascii="Arial" w:hAnsi="Arial" w:cs="Arial"/>
                <w:sz w:val="22"/>
                <w:szCs w:val="22"/>
                <w:lang w:val="es-AR"/>
              </w:rPr>
              <w:t>ii</w:t>
            </w:r>
            <w:proofErr w:type="spellEnd"/>
            <w:r w:rsidRPr="00387B0F">
              <w:rPr>
                <w:rFonts w:ascii="Arial" w:hAnsi="Arial" w:cs="Arial"/>
                <w:sz w:val="22"/>
                <w:szCs w:val="22"/>
                <w:lang w:val="es-AR"/>
              </w:rPr>
              <w:t>) el desconocimiento del derecho de las mujeres a la herencia y a la propiedad de la tierra, la vivienda y otros bienes o recursos naturales, (</w:t>
            </w:r>
            <w:proofErr w:type="spellStart"/>
            <w:r w:rsidRPr="00387B0F">
              <w:rPr>
                <w:rFonts w:ascii="Arial" w:hAnsi="Arial" w:cs="Arial"/>
                <w:sz w:val="22"/>
                <w:szCs w:val="22"/>
                <w:lang w:val="es-AR"/>
              </w:rPr>
              <w:t>iii</w:t>
            </w:r>
            <w:proofErr w:type="spellEnd"/>
            <w:r w:rsidRPr="00387B0F">
              <w:rPr>
                <w:rFonts w:ascii="Arial" w:hAnsi="Arial" w:cs="Arial"/>
                <w:sz w:val="22"/>
                <w:szCs w:val="22"/>
                <w:lang w:val="es-AR"/>
              </w:rPr>
              <w:t>) la introducción del trabajo no-remunerado de manera desigual, (</w:t>
            </w:r>
            <w:proofErr w:type="spellStart"/>
            <w:r w:rsidRPr="00387B0F">
              <w:rPr>
                <w:rFonts w:ascii="Arial" w:hAnsi="Arial" w:cs="Arial"/>
                <w:sz w:val="22"/>
                <w:szCs w:val="22"/>
                <w:lang w:val="es-AR"/>
              </w:rPr>
              <w:t>iv</w:t>
            </w:r>
            <w:proofErr w:type="spellEnd"/>
            <w:r w:rsidRPr="00387B0F">
              <w:rPr>
                <w:rFonts w:ascii="Arial" w:hAnsi="Arial" w:cs="Arial"/>
                <w:sz w:val="22"/>
                <w:szCs w:val="22"/>
                <w:lang w:val="es-AR"/>
              </w:rPr>
              <w:t xml:space="preserve">) la introducción de condiciones restrictivas por motivo de embarazo, licencia de maternidad/paternidad o estado civil a la participación de mujeres u hombres en las actividades y los beneficios de los proyectos, y (v) el aumento del riesgo de la violencia de género incluyendo la explotación sexual o la trata de personas, y de las enfermedades sexualmente trasmitidas, incluyendo el VHI-Sida. También se debe buscar la participación equitativa de mujeres y hombres en los procesos de consulta. Los proyectos para los cuales se identifique un alto riesgo de impactos de genero negativos serán objetos de un análisis detallado de riesgos, y deberán implementar un plan de acción de género como parte de su PGAS. </w:t>
            </w:r>
          </w:p>
        </w:tc>
      </w:tr>
      <w:tr w:rsidR="00275624" w:rsidRPr="00AD59EA" w14:paraId="0121C856" w14:textId="77777777" w:rsidTr="000B5B2B">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07C18BF5" w14:textId="77777777"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t>Gestión del Riesgo de Desastres</w:t>
            </w:r>
            <w:r w:rsidRPr="00387B0F">
              <w:rPr>
                <w:rFonts w:ascii="Arial" w:eastAsia="Times New Roman" w:hAnsi="Arial" w:cs="Arial"/>
                <w:b/>
                <w:sz w:val="22"/>
                <w:szCs w:val="22"/>
                <w:shd w:val="clear" w:color="auto" w:fill="FFFFFF"/>
                <w:lang w:val="es-AR"/>
              </w:rPr>
              <w:t xml:space="preserve"> </w:t>
            </w:r>
          </w:p>
          <w:p w14:paraId="2722E7C2" w14:textId="77777777"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OP-704 (Política de Gestión del Riesgo de Desastres Naturales)</w:t>
            </w:r>
          </w:p>
        </w:tc>
      </w:tr>
      <w:tr w:rsidR="00275624" w:rsidRPr="00AD59EA" w14:paraId="3D309023"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2947A924" w14:textId="10B020D5" w:rsidR="00275624" w:rsidRPr="00387B0F" w:rsidRDefault="00223AD2" w:rsidP="004B69BD">
            <w:pPr>
              <w:spacing w:before="120" w:after="120"/>
              <w:ind w:right="6"/>
              <w:jc w:val="both"/>
              <w:rPr>
                <w:rFonts w:ascii="Arial" w:eastAsia="Times New Roman" w:hAnsi="Arial" w:cs="Arial"/>
                <w:sz w:val="22"/>
                <w:szCs w:val="22"/>
                <w:shd w:val="clear" w:color="auto" w:fill="FFFFFF"/>
                <w:lang w:val="es-AR"/>
              </w:rPr>
            </w:pPr>
            <w:r w:rsidRPr="00387B0F">
              <w:rPr>
                <w:rFonts w:ascii="Arial" w:hAnsi="Arial" w:cs="Arial"/>
                <w:sz w:val="22"/>
                <w:szCs w:val="22"/>
                <w:lang w:val="es-AR"/>
              </w:rPr>
              <w:t xml:space="preserve">Es posible que el Programa </w:t>
            </w:r>
            <w:r w:rsidR="006358A4" w:rsidRPr="00387B0F">
              <w:rPr>
                <w:rFonts w:ascii="Arial" w:hAnsi="Arial" w:cs="Arial"/>
                <w:sz w:val="22"/>
                <w:szCs w:val="22"/>
                <w:lang w:val="es-AR"/>
              </w:rPr>
              <w:t xml:space="preserve">financie </w:t>
            </w:r>
            <w:r w:rsidRPr="00387B0F">
              <w:rPr>
                <w:rFonts w:ascii="Arial" w:hAnsi="Arial" w:cs="Arial"/>
                <w:sz w:val="22"/>
                <w:szCs w:val="22"/>
                <w:lang w:val="es-AR"/>
              </w:rPr>
              <w:t xml:space="preserve">proyectos en zonas en riesgo de desastres naturales. El </w:t>
            </w:r>
            <w:r w:rsidR="00212999" w:rsidRPr="00387B0F">
              <w:rPr>
                <w:rFonts w:ascii="Arial" w:hAnsi="Arial" w:cs="Arial"/>
                <w:sz w:val="22"/>
                <w:szCs w:val="22"/>
                <w:lang w:val="es-AR"/>
              </w:rPr>
              <w:t>MGAS</w:t>
            </w:r>
            <w:r w:rsidRPr="00387B0F">
              <w:rPr>
                <w:rFonts w:ascii="Arial" w:hAnsi="Arial" w:cs="Arial"/>
                <w:sz w:val="22"/>
                <w:szCs w:val="22"/>
                <w:lang w:val="es-AR"/>
              </w:rPr>
              <w:t xml:space="preserve"> inclu</w:t>
            </w:r>
            <w:r w:rsidR="00212999" w:rsidRPr="00387B0F">
              <w:rPr>
                <w:rFonts w:ascii="Arial" w:hAnsi="Arial" w:cs="Arial"/>
                <w:sz w:val="22"/>
                <w:szCs w:val="22"/>
                <w:lang w:val="es-AR"/>
              </w:rPr>
              <w:t xml:space="preserve">ye </w:t>
            </w:r>
            <w:r w:rsidR="004B69BD" w:rsidRPr="00387B0F">
              <w:rPr>
                <w:rFonts w:ascii="Arial" w:hAnsi="Arial" w:cs="Arial"/>
                <w:sz w:val="22"/>
                <w:szCs w:val="22"/>
                <w:lang w:val="es-AR"/>
              </w:rPr>
              <w:t>instrucciones de la necesidad de identificar la</w:t>
            </w:r>
            <w:r w:rsidR="00212999" w:rsidRPr="00387B0F">
              <w:rPr>
                <w:rFonts w:ascii="Arial" w:hAnsi="Arial" w:cs="Arial"/>
                <w:sz w:val="22"/>
                <w:szCs w:val="22"/>
                <w:lang w:val="es-AR"/>
              </w:rPr>
              <w:t xml:space="preserve"> vulnerabilidad de un proyecto a desastres naturales, y </w:t>
            </w:r>
            <w:r w:rsidR="004B69BD" w:rsidRPr="00387B0F">
              <w:rPr>
                <w:rFonts w:ascii="Arial" w:hAnsi="Arial" w:cs="Arial"/>
                <w:sz w:val="22"/>
                <w:szCs w:val="22"/>
                <w:lang w:val="es-AR"/>
              </w:rPr>
              <w:t>gestionar</w:t>
            </w:r>
            <w:r w:rsidR="00212999" w:rsidRPr="00387B0F">
              <w:rPr>
                <w:rFonts w:ascii="Arial" w:hAnsi="Arial" w:cs="Arial"/>
                <w:sz w:val="22"/>
                <w:szCs w:val="22"/>
                <w:lang w:val="es-AR"/>
              </w:rPr>
              <w:t xml:space="preserve"> y manej</w:t>
            </w:r>
            <w:r w:rsidR="004B69BD" w:rsidRPr="00387B0F">
              <w:rPr>
                <w:rFonts w:ascii="Arial" w:hAnsi="Arial" w:cs="Arial"/>
                <w:sz w:val="22"/>
                <w:szCs w:val="22"/>
                <w:lang w:val="es-AR"/>
              </w:rPr>
              <w:t xml:space="preserve">ar </w:t>
            </w:r>
            <w:r w:rsidR="00212999" w:rsidRPr="00387B0F">
              <w:rPr>
                <w:rFonts w:ascii="Arial" w:hAnsi="Arial" w:cs="Arial"/>
                <w:sz w:val="22"/>
                <w:szCs w:val="22"/>
                <w:lang w:val="es-AR"/>
              </w:rPr>
              <w:t>emergencias</w:t>
            </w:r>
            <w:r w:rsidR="004B69BD" w:rsidRPr="00387B0F">
              <w:rPr>
                <w:rFonts w:ascii="Arial" w:hAnsi="Arial" w:cs="Arial"/>
                <w:sz w:val="22"/>
                <w:szCs w:val="22"/>
                <w:lang w:val="es-AR"/>
              </w:rPr>
              <w:t xml:space="preserve"> (incluso de desastres naturales)</w:t>
            </w:r>
            <w:r w:rsidR="00212999" w:rsidRPr="00387B0F">
              <w:rPr>
                <w:rFonts w:ascii="Arial" w:hAnsi="Arial" w:cs="Arial"/>
                <w:sz w:val="22"/>
                <w:szCs w:val="22"/>
                <w:lang w:val="es-AR"/>
              </w:rPr>
              <w:t>, sin embargo</w:t>
            </w:r>
            <w:r w:rsidR="004B69BD" w:rsidRPr="00387B0F">
              <w:rPr>
                <w:rFonts w:ascii="Arial" w:hAnsi="Arial" w:cs="Arial"/>
                <w:sz w:val="22"/>
                <w:szCs w:val="22"/>
                <w:lang w:val="es-AR"/>
              </w:rPr>
              <w:t>,</w:t>
            </w:r>
            <w:r w:rsidR="00212999" w:rsidRPr="00387B0F">
              <w:rPr>
                <w:rFonts w:ascii="Arial" w:hAnsi="Arial" w:cs="Arial"/>
                <w:sz w:val="22"/>
                <w:szCs w:val="22"/>
                <w:lang w:val="es-AR"/>
              </w:rPr>
              <w:t xml:space="preserve"> no cuenta con </w:t>
            </w:r>
            <w:r w:rsidR="004B69BD" w:rsidRPr="00387B0F">
              <w:rPr>
                <w:rFonts w:ascii="Arial" w:hAnsi="Arial" w:cs="Arial"/>
                <w:sz w:val="22"/>
                <w:szCs w:val="22"/>
                <w:lang w:val="es-AR"/>
              </w:rPr>
              <w:t xml:space="preserve">un procedimiento y/o información detallada del contenido de un análisis de desastres o un plan de desastres, de ser necesario. El MGAS debe ser actualizada para incluir </w:t>
            </w:r>
            <w:r w:rsidRPr="00387B0F">
              <w:rPr>
                <w:rFonts w:ascii="Arial" w:hAnsi="Arial" w:cs="Arial"/>
                <w:sz w:val="22"/>
                <w:szCs w:val="22"/>
                <w:lang w:val="es-AR"/>
              </w:rPr>
              <w:t>un Protocolo para la Gestión del Riesgo de Desastre</w:t>
            </w:r>
            <w:r w:rsidR="004D2AD2" w:rsidRPr="00387B0F">
              <w:rPr>
                <w:rFonts w:ascii="Arial" w:hAnsi="Arial" w:cs="Arial"/>
                <w:sz w:val="22"/>
                <w:szCs w:val="22"/>
                <w:lang w:val="es-AR"/>
              </w:rPr>
              <w:t>s</w:t>
            </w:r>
            <w:r w:rsidRPr="00387B0F">
              <w:rPr>
                <w:rFonts w:ascii="Arial" w:hAnsi="Arial" w:cs="Arial"/>
                <w:sz w:val="22"/>
                <w:szCs w:val="22"/>
                <w:lang w:val="es-AR"/>
              </w:rPr>
              <w:t xml:space="preserve">, el cual se preparará de acuerdo con la Política de Gestión del Riesgo de Desastres Naturales (OP-704). El protocolo incluirá los requerimientos para evaluar los riesgos potenciales de desastres naturales y su exacerbación por cambio climático, y para evaluar si </w:t>
            </w:r>
            <w:r w:rsidRPr="00387B0F">
              <w:rPr>
                <w:rFonts w:ascii="Arial" w:hAnsi="Arial" w:cs="Arial"/>
                <w:sz w:val="22"/>
                <w:szCs w:val="22"/>
                <w:lang w:val="es-AR"/>
              </w:rPr>
              <w:lastRenderedPageBreak/>
              <w:t>los proyectos pudieran exacerbar los riesgos. La localización de los proyectos es un factor importante para determinar la probabilidad de desastres naturales, sin embargo, los impactos de dichas probabilidades se dan en la medida de las características de las actividades a ser garantizadas. Asimismo, debe analizarse la vulnerabilidad de los proyectos a estos impactos debido a la falta de recursos en prevención y la gestión adecuada de desastres naturales y accidentes laborales.</w:t>
            </w:r>
            <w:r w:rsidR="004E0A97" w:rsidRPr="00387B0F">
              <w:rPr>
                <w:rFonts w:ascii="Arial" w:hAnsi="Arial" w:cs="Arial"/>
                <w:sz w:val="22"/>
                <w:szCs w:val="22"/>
                <w:lang w:val="es-AR"/>
              </w:rPr>
              <w:t xml:space="preserve"> Se excluirá proyectos de categoría “A” (proyectos con un alto riesgo de desastres naturales).</w:t>
            </w:r>
          </w:p>
        </w:tc>
      </w:tr>
      <w:tr w:rsidR="00275624" w:rsidRPr="00AD59EA" w:rsidDel="00A11ACD" w14:paraId="402E51A9" w14:textId="77777777" w:rsidTr="00D15A49">
        <w:trPr>
          <w:trHeight w:val="236"/>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0B166230" w14:textId="77777777" w:rsidR="00275624" w:rsidRPr="00387B0F" w:rsidRDefault="00275624" w:rsidP="00275624">
            <w:pPr>
              <w:ind w:right="165"/>
              <w:jc w:val="both"/>
              <w:rPr>
                <w:rFonts w:ascii="Arial" w:eastAsia="Times New Roman" w:hAnsi="Arial" w:cs="Arial"/>
                <w:b/>
                <w:sz w:val="22"/>
                <w:szCs w:val="22"/>
                <w:shd w:val="clear" w:color="auto" w:fill="FFFFFF"/>
                <w:lang w:val="es-AR"/>
              </w:rPr>
            </w:pPr>
            <w:r w:rsidRPr="00387B0F">
              <w:rPr>
                <w:rFonts w:ascii="Arial" w:eastAsia="Times New Roman" w:hAnsi="Arial" w:cs="Arial"/>
                <w:b/>
                <w:sz w:val="22"/>
                <w:szCs w:val="22"/>
                <w:lang w:val="es-AR"/>
              </w:rPr>
              <w:lastRenderedPageBreak/>
              <w:t>Supervisión</w:t>
            </w:r>
          </w:p>
          <w:p w14:paraId="72830537" w14:textId="77777777"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OP-703 (Política de Medio Ambiente y Cumplimiento de Salvaguardias): B.5 (Requisitos de Evaluación y Planes Ambientales) y B.7 (Supervisión y Cumplimiento)</w:t>
            </w:r>
          </w:p>
          <w:p w14:paraId="3E707B69" w14:textId="77777777"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OP-710 (Política Operativa sobre Reasentamiento Involuntario)</w:t>
            </w:r>
          </w:p>
          <w:p w14:paraId="27C9ED05" w14:textId="7C3B47AD"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OP-765 (Política Operativa sobre Pueblos Indígenas)</w:t>
            </w:r>
          </w:p>
          <w:p w14:paraId="6F4BE741" w14:textId="77777777" w:rsidR="00275624" w:rsidRPr="00387B0F" w:rsidRDefault="00275624" w:rsidP="00275624">
            <w:pPr>
              <w:ind w:right="165"/>
              <w:jc w:val="both"/>
              <w:rPr>
                <w:rFonts w:ascii="Arial" w:eastAsia="Times New Roman" w:hAnsi="Arial" w:cs="Arial"/>
                <w:sz w:val="22"/>
                <w:szCs w:val="22"/>
                <w:lang w:val="es-AR"/>
              </w:rPr>
            </w:pPr>
            <w:r w:rsidRPr="00387B0F">
              <w:rPr>
                <w:rFonts w:ascii="Arial" w:eastAsia="Times New Roman" w:hAnsi="Arial" w:cs="Arial"/>
                <w:sz w:val="22"/>
                <w:szCs w:val="22"/>
                <w:lang w:val="es-AR"/>
              </w:rPr>
              <w:t>OP-704 (Política de Gestión del Riesgo de Desastres Naturales)</w:t>
            </w:r>
          </w:p>
          <w:p w14:paraId="74C18C3F" w14:textId="4DF3A24C" w:rsidR="00275624" w:rsidRPr="00387B0F" w:rsidRDefault="00275624" w:rsidP="00275624">
            <w:pPr>
              <w:ind w:right="165"/>
              <w:jc w:val="both"/>
              <w:rPr>
                <w:rFonts w:ascii="Arial" w:eastAsia="Times New Roman" w:hAnsi="Arial" w:cs="Arial"/>
                <w:sz w:val="22"/>
                <w:szCs w:val="22"/>
                <w:shd w:val="clear" w:color="auto" w:fill="FFFFFF"/>
                <w:lang w:val="es-AR"/>
              </w:rPr>
            </w:pPr>
            <w:r w:rsidRPr="00387B0F">
              <w:rPr>
                <w:rFonts w:ascii="Arial" w:eastAsia="Times New Roman" w:hAnsi="Arial" w:cs="Arial"/>
                <w:sz w:val="22"/>
                <w:szCs w:val="22"/>
                <w:lang w:val="es-AR"/>
              </w:rPr>
              <w:t>OP-761 (Política Operativa sobre Igualdad de Género en el Desarrollo)</w:t>
            </w:r>
          </w:p>
        </w:tc>
      </w:tr>
      <w:tr w:rsidR="00275624" w:rsidRPr="00AD59EA" w:rsidDel="00A11ACD" w14:paraId="45D62897" w14:textId="77777777" w:rsidTr="00844A93">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1D8D0FD" w14:textId="37980075" w:rsidR="00275624" w:rsidRPr="00387B0F" w:rsidDel="00A11ACD" w:rsidRDefault="004B69BD" w:rsidP="006358A4">
            <w:pPr>
              <w:spacing w:before="120" w:after="120"/>
              <w:ind w:right="6"/>
              <w:jc w:val="both"/>
              <w:rPr>
                <w:rFonts w:ascii="Arial" w:hAnsi="Arial" w:cs="Arial"/>
                <w:sz w:val="22"/>
                <w:szCs w:val="22"/>
                <w:lang w:val="es-AR"/>
              </w:rPr>
            </w:pPr>
            <w:r w:rsidRPr="00387B0F">
              <w:rPr>
                <w:rFonts w:ascii="Arial" w:hAnsi="Arial" w:cs="Arial"/>
                <w:sz w:val="22"/>
                <w:szCs w:val="22"/>
                <w:lang w:val="es-AR"/>
              </w:rPr>
              <w:t>La Dirección General de Programas y Proyectos Sectoriales y Especiales del MIOPV, esta responsable de monitorear los proyectos bajo el Programa. El monitoreo</w:t>
            </w:r>
            <w:r w:rsidR="00731E84" w:rsidRPr="00387B0F">
              <w:rPr>
                <w:rFonts w:ascii="Arial" w:hAnsi="Arial" w:cs="Arial"/>
                <w:sz w:val="22"/>
                <w:szCs w:val="22"/>
                <w:lang w:val="es-AR"/>
              </w:rPr>
              <w:t xml:space="preserve"> y evaluación</w:t>
            </w:r>
            <w:r w:rsidRPr="00387B0F">
              <w:rPr>
                <w:rFonts w:ascii="Arial" w:hAnsi="Arial" w:cs="Arial"/>
                <w:sz w:val="22"/>
                <w:szCs w:val="22"/>
                <w:lang w:val="es-AR"/>
              </w:rPr>
              <w:t xml:space="preserve"> ambiental y social se delega al AAS</w:t>
            </w:r>
            <w:r w:rsidR="006358A4" w:rsidRPr="00387B0F">
              <w:rPr>
                <w:rFonts w:ascii="Arial" w:hAnsi="Arial" w:cs="Arial"/>
                <w:sz w:val="22"/>
                <w:szCs w:val="22"/>
                <w:lang w:val="es-AR"/>
              </w:rPr>
              <w:t xml:space="preserve"> y el MGAS incluye información y procedimientos para la supervisión ambiental y social de Proyectos (incluyendo un formato estándar para el monitoreo semestral del desempeño socioambiental). El BID realizará misiones de supervisión anuales para los temas ambientales y sociales, y revisará periódicamente proyectos financiados bajo el Programa.</w:t>
            </w:r>
            <w:r w:rsidR="00223AD2" w:rsidRPr="00387B0F">
              <w:rPr>
                <w:rFonts w:ascii="Arial" w:eastAsia="Times New Roman" w:hAnsi="Arial" w:cs="Arial"/>
                <w:sz w:val="22"/>
                <w:szCs w:val="22"/>
                <w:highlight w:val="green"/>
                <w:shd w:val="clear" w:color="auto" w:fill="FFFFFF"/>
                <w:lang w:val="es-AR" w:eastAsia="it-IT"/>
              </w:rPr>
              <w:t xml:space="preserve"> </w:t>
            </w:r>
          </w:p>
        </w:tc>
      </w:tr>
      <w:tr w:rsidR="00275624" w:rsidRPr="00387B0F" w14:paraId="04C2CD9B" w14:textId="77777777" w:rsidTr="006F7063">
        <w:trPr>
          <w:trHeight w:val="402"/>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43E008EA" w14:textId="67A705E1" w:rsidR="00275624" w:rsidRPr="00387B0F" w:rsidRDefault="00275624" w:rsidP="00275624">
            <w:pPr>
              <w:rPr>
                <w:rFonts w:ascii="Arial" w:eastAsia="Times New Roman" w:hAnsi="Arial" w:cs="Arial"/>
                <w:b/>
                <w:bCs/>
                <w:sz w:val="27"/>
                <w:szCs w:val="27"/>
                <w:lang w:val="es-AR"/>
              </w:rPr>
            </w:pPr>
            <w:r w:rsidRPr="00387B0F">
              <w:rPr>
                <w:rFonts w:ascii="Arial" w:eastAsia="Times New Roman" w:hAnsi="Arial" w:cs="Arial"/>
                <w:b/>
                <w:bCs/>
                <w:sz w:val="27"/>
                <w:szCs w:val="27"/>
                <w:lang w:val="es-AR"/>
              </w:rPr>
              <w:t>5. Requisitos Ambientales y Sociales</w:t>
            </w:r>
          </w:p>
        </w:tc>
      </w:tr>
      <w:tr w:rsidR="00275624" w:rsidRPr="00AD59EA" w14:paraId="75183872" w14:textId="77777777" w:rsidTr="00844A93">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35DCDD07" w14:textId="14F3C82B" w:rsidR="00275624" w:rsidRPr="00387B0F" w:rsidRDefault="00275624" w:rsidP="006358A4">
            <w:pPr>
              <w:spacing w:before="120" w:after="120"/>
              <w:ind w:right="6"/>
              <w:jc w:val="both"/>
              <w:rPr>
                <w:rFonts w:ascii="Arial" w:hAnsi="Arial" w:cs="Arial"/>
                <w:sz w:val="22"/>
                <w:szCs w:val="22"/>
                <w:lang w:val="es-AR"/>
              </w:rPr>
            </w:pPr>
            <w:r w:rsidRPr="00387B0F">
              <w:rPr>
                <w:rFonts w:ascii="Arial" w:hAnsi="Arial" w:cs="Arial"/>
                <w:sz w:val="22"/>
                <w:szCs w:val="22"/>
                <w:lang w:val="es-AR"/>
              </w:rPr>
              <w:t>Con el fin de cumplir con los requisitos de las Políticas de Salvaguardias Ambientales y Sociales del Banco, el</w:t>
            </w:r>
            <w:r w:rsidR="006358A4" w:rsidRPr="00387B0F">
              <w:rPr>
                <w:rFonts w:ascii="Arial" w:hAnsi="Arial" w:cs="Arial"/>
                <w:sz w:val="22"/>
                <w:szCs w:val="22"/>
                <w:lang w:val="es-AR"/>
              </w:rPr>
              <w:t xml:space="preserve"> </w:t>
            </w:r>
            <w:r w:rsidRPr="00387B0F">
              <w:rPr>
                <w:rFonts w:ascii="Arial" w:hAnsi="Arial" w:cs="Arial"/>
                <w:sz w:val="22"/>
                <w:szCs w:val="22"/>
                <w:lang w:val="es-AR"/>
              </w:rPr>
              <w:t>Prestatario</w:t>
            </w:r>
            <w:r w:rsidR="006358A4" w:rsidRPr="00387B0F">
              <w:rPr>
                <w:rFonts w:ascii="Arial" w:hAnsi="Arial" w:cs="Arial"/>
                <w:sz w:val="22"/>
                <w:szCs w:val="22"/>
                <w:lang w:val="es-AR"/>
              </w:rPr>
              <w:t xml:space="preserve">, por medio de la </w:t>
            </w:r>
            <w:r w:rsidRPr="00387B0F">
              <w:rPr>
                <w:rFonts w:ascii="Arial" w:hAnsi="Arial" w:cs="Arial"/>
                <w:sz w:val="22"/>
                <w:szCs w:val="22"/>
                <w:lang w:val="es-AR"/>
              </w:rPr>
              <w:t>Agencia Ejecutora</w:t>
            </w:r>
            <w:r w:rsidR="006358A4" w:rsidRPr="00387B0F">
              <w:rPr>
                <w:rFonts w:ascii="Arial" w:hAnsi="Arial" w:cs="Arial"/>
                <w:sz w:val="22"/>
                <w:szCs w:val="22"/>
                <w:lang w:val="es-AR"/>
              </w:rPr>
              <w:t xml:space="preserve"> y los Subejecutores,</w:t>
            </w:r>
            <w:r w:rsidRPr="00387B0F">
              <w:rPr>
                <w:rFonts w:ascii="Arial" w:hAnsi="Arial" w:cs="Arial"/>
                <w:sz w:val="22"/>
                <w:szCs w:val="22"/>
                <w:lang w:val="es-AR"/>
              </w:rPr>
              <w:t xml:space="preserve"> cumplirá a plena satisfacción del Banco con los términos contractuales y condiciones ESHS incluidos en el </w:t>
            </w:r>
            <w:r w:rsidRPr="00387B0F">
              <w:rPr>
                <w:rFonts w:ascii="Arial" w:hAnsi="Arial" w:cs="Arial"/>
                <w:b/>
                <w:sz w:val="22"/>
                <w:szCs w:val="22"/>
                <w:lang w:val="es-AR"/>
              </w:rPr>
              <w:t>Anexo B</w:t>
            </w:r>
            <w:r w:rsidRPr="00387B0F">
              <w:rPr>
                <w:rFonts w:ascii="Arial" w:hAnsi="Arial" w:cs="Arial"/>
                <w:sz w:val="22"/>
                <w:szCs w:val="22"/>
                <w:lang w:val="es-AR"/>
              </w:rPr>
              <w:t>. Estos términos y condiciones sólo podrán ser modificados mediando consentimiento previo por escrito del Banco, incluyendo el visto bueno del ESG. Estos incluyen (i) Condiciones Previas (</w:t>
            </w:r>
            <w:proofErr w:type="spellStart"/>
            <w:r w:rsidRPr="00387B0F">
              <w:rPr>
                <w:rFonts w:ascii="Arial" w:hAnsi="Arial" w:cs="Arial"/>
                <w:sz w:val="22"/>
                <w:szCs w:val="22"/>
                <w:lang w:val="es-AR"/>
              </w:rPr>
              <w:t>CPs</w:t>
            </w:r>
            <w:proofErr w:type="spellEnd"/>
            <w:r w:rsidRPr="00387B0F">
              <w:rPr>
                <w:rFonts w:ascii="Arial" w:hAnsi="Arial" w:cs="Arial"/>
                <w:sz w:val="22"/>
                <w:szCs w:val="22"/>
                <w:lang w:val="es-AR"/>
              </w:rPr>
              <w:t>) al OPC y/o Directorio; (</w:t>
            </w:r>
            <w:proofErr w:type="spellStart"/>
            <w:r w:rsidRPr="00387B0F">
              <w:rPr>
                <w:rFonts w:ascii="Arial" w:hAnsi="Arial" w:cs="Arial"/>
                <w:sz w:val="22"/>
                <w:szCs w:val="22"/>
                <w:lang w:val="es-AR"/>
              </w:rPr>
              <w:t>ii</w:t>
            </w:r>
            <w:proofErr w:type="spellEnd"/>
            <w:r w:rsidRPr="00387B0F">
              <w:rPr>
                <w:rFonts w:ascii="Arial" w:hAnsi="Arial" w:cs="Arial"/>
                <w:sz w:val="22"/>
                <w:szCs w:val="22"/>
                <w:lang w:val="es-AR"/>
              </w:rPr>
              <w:t>) condiciones estándar para la implementación de los Planes y medidas ESHS, como también de los requisitos para los informes y supervisión; (</w:t>
            </w:r>
            <w:proofErr w:type="spellStart"/>
            <w:r w:rsidRPr="00387B0F">
              <w:rPr>
                <w:rFonts w:ascii="Arial" w:hAnsi="Arial" w:cs="Arial"/>
                <w:sz w:val="22"/>
                <w:szCs w:val="22"/>
                <w:lang w:val="es-AR"/>
              </w:rPr>
              <w:t>iii</w:t>
            </w:r>
            <w:proofErr w:type="spellEnd"/>
            <w:r w:rsidRPr="00387B0F">
              <w:rPr>
                <w:rFonts w:ascii="Arial" w:hAnsi="Arial" w:cs="Arial"/>
                <w:sz w:val="22"/>
                <w:szCs w:val="22"/>
                <w:lang w:val="es-AR"/>
              </w:rPr>
              <w:t>) las condiciones referidas a riesgos e impactos de relevancia; (</w:t>
            </w:r>
            <w:proofErr w:type="spellStart"/>
            <w:r w:rsidRPr="00387B0F">
              <w:rPr>
                <w:rFonts w:ascii="Arial" w:hAnsi="Arial" w:cs="Arial"/>
                <w:sz w:val="22"/>
                <w:szCs w:val="22"/>
                <w:lang w:val="es-AR"/>
              </w:rPr>
              <w:t>iv</w:t>
            </w:r>
            <w:proofErr w:type="spellEnd"/>
            <w:r w:rsidRPr="00387B0F">
              <w:rPr>
                <w:rFonts w:ascii="Arial" w:hAnsi="Arial" w:cs="Arial"/>
                <w:sz w:val="22"/>
                <w:szCs w:val="22"/>
                <w:lang w:val="es-AR"/>
              </w:rPr>
              <w:t>) las condiciones que se incluyan en el Manual de Operaciones</w:t>
            </w:r>
            <w:r w:rsidR="006358A4" w:rsidRPr="00387B0F">
              <w:rPr>
                <w:rFonts w:ascii="Arial" w:hAnsi="Arial" w:cs="Arial"/>
                <w:sz w:val="22"/>
                <w:szCs w:val="22"/>
                <w:lang w:val="es-AR"/>
              </w:rPr>
              <w:t xml:space="preserve"> y el Marco de Gestión Ambiental y Social del Programa</w:t>
            </w:r>
            <w:r w:rsidRPr="00387B0F">
              <w:rPr>
                <w:rFonts w:ascii="Arial" w:hAnsi="Arial" w:cs="Arial"/>
                <w:sz w:val="22"/>
                <w:szCs w:val="22"/>
                <w:lang w:val="es-AR"/>
              </w:rPr>
              <w:t>; (v) definiciones. Estas condiciones y definiciones se incorporarán al Acuerdo de Préstamo y por tanto el Prestatario estará obligado legalmente a cumplir con ellas.</w:t>
            </w:r>
          </w:p>
        </w:tc>
      </w:tr>
      <w:tr w:rsidR="00275624" w:rsidRPr="00AD59EA" w14:paraId="043327AB" w14:textId="77777777" w:rsidTr="006F7063">
        <w:trPr>
          <w:trHeight w:val="429"/>
        </w:trPr>
        <w:tc>
          <w:tcPr>
            <w:tcW w:w="9990" w:type="dxa"/>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3D3A64A0" w14:textId="5D85554C" w:rsidR="00275624" w:rsidRPr="00387B0F" w:rsidRDefault="00275624" w:rsidP="00275624">
            <w:pPr>
              <w:rPr>
                <w:rFonts w:ascii="Arial" w:eastAsia="Times New Roman" w:hAnsi="Arial" w:cs="Arial"/>
                <w:b/>
                <w:bCs/>
                <w:sz w:val="27"/>
                <w:szCs w:val="27"/>
                <w:lang w:val="es-AR"/>
              </w:rPr>
            </w:pPr>
            <w:r w:rsidRPr="00387B0F">
              <w:rPr>
                <w:rFonts w:ascii="Arial" w:eastAsia="Times New Roman" w:hAnsi="Arial" w:cs="Arial"/>
                <w:b/>
                <w:bCs/>
                <w:sz w:val="27"/>
                <w:szCs w:val="27"/>
                <w:lang w:val="es-AR"/>
              </w:rPr>
              <w:t xml:space="preserve">6. Resumen de Cumplimiento con Políticas de Salvaguardias del BID </w:t>
            </w:r>
          </w:p>
        </w:tc>
      </w:tr>
      <w:tr w:rsidR="00275624" w:rsidRPr="00387B0F" w14:paraId="33C1F9AA" w14:textId="77777777" w:rsidTr="00844A93">
        <w:trPr>
          <w:trHeight w:val="236"/>
        </w:trPr>
        <w:tc>
          <w:tcPr>
            <w:tcW w:w="9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60A4F7C4" w14:textId="53F110B3" w:rsidR="00275624" w:rsidRPr="00387B0F" w:rsidRDefault="00223AD2" w:rsidP="00275624">
            <w:pPr>
              <w:jc w:val="both"/>
              <w:rPr>
                <w:rFonts w:ascii="Arial" w:eastAsia="Times New Roman" w:hAnsi="Arial" w:cs="Arial"/>
                <w:lang w:val="es-AR"/>
              </w:rPr>
            </w:pPr>
            <w:r w:rsidRPr="00387B0F">
              <w:rPr>
                <w:rFonts w:ascii="Arial" w:hAnsi="Arial" w:cs="Arial"/>
                <w:sz w:val="22"/>
                <w:szCs w:val="22"/>
                <w:lang w:val="es-AR"/>
              </w:rPr>
              <w:t xml:space="preserve">Ver </w:t>
            </w:r>
            <w:r w:rsidR="0029223C" w:rsidRPr="00387B0F">
              <w:rPr>
                <w:rFonts w:ascii="Arial" w:hAnsi="Arial" w:cs="Arial"/>
                <w:b/>
                <w:sz w:val="22"/>
                <w:szCs w:val="22"/>
                <w:lang w:val="es-AR"/>
              </w:rPr>
              <w:t>A</w:t>
            </w:r>
            <w:r w:rsidRPr="00387B0F">
              <w:rPr>
                <w:rFonts w:ascii="Arial" w:hAnsi="Arial" w:cs="Arial"/>
                <w:b/>
                <w:sz w:val="22"/>
                <w:szCs w:val="22"/>
                <w:lang w:val="es-AR"/>
              </w:rPr>
              <w:t>nexo A</w:t>
            </w:r>
          </w:p>
        </w:tc>
      </w:tr>
    </w:tbl>
    <w:p w14:paraId="3393B1F8" w14:textId="77777777" w:rsidR="004D3CD1" w:rsidRPr="00387B0F" w:rsidRDefault="004D3CD1" w:rsidP="004127F6">
      <w:pPr>
        <w:rPr>
          <w:rFonts w:ascii="Arial" w:hAnsi="Arial" w:cs="Arial"/>
          <w:bCs/>
          <w:sz w:val="18"/>
          <w:szCs w:val="20"/>
          <w:lang w:val="es-AR"/>
        </w:rPr>
        <w:sectPr w:rsidR="004D3CD1" w:rsidRPr="00387B0F" w:rsidSect="005354FC">
          <w:headerReference w:type="default" r:id="rId16"/>
          <w:footerReference w:type="default" r:id="rId17"/>
          <w:pgSz w:w="12240" w:h="15840"/>
          <w:pgMar w:top="1440" w:right="1800" w:bottom="1440" w:left="1170" w:header="720" w:footer="720" w:gutter="0"/>
          <w:cols w:space="720"/>
          <w:titlePg/>
          <w:docGrid w:linePitch="360"/>
        </w:sectPr>
      </w:pPr>
    </w:p>
    <w:p w14:paraId="441F4E4F" w14:textId="770990FA" w:rsidR="004D3CD1" w:rsidRPr="00387B0F" w:rsidRDefault="00933D11" w:rsidP="004D3CD1">
      <w:pPr>
        <w:rPr>
          <w:rFonts w:ascii="Arial" w:eastAsia="Times New Roman" w:hAnsi="Arial" w:cs="Arial"/>
          <w:b/>
          <w:sz w:val="22"/>
          <w:szCs w:val="22"/>
          <w:lang w:val="es-AR" w:eastAsia="zh-CN"/>
        </w:rPr>
      </w:pPr>
      <w:r w:rsidRPr="00387B0F">
        <w:rPr>
          <w:rFonts w:ascii="Arial" w:eastAsia="Times New Roman" w:hAnsi="Arial" w:cs="Arial"/>
          <w:b/>
          <w:sz w:val="22"/>
          <w:szCs w:val="22"/>
          <w:lang w:val="es-AR" w:eastAsia="zh-CN"/>
        </w:rPr>
        <w:lastRenderedPageBreak/>
        <w:t>Anexo A</w:t>
      </w:r>
      <w:r w:rsidR="001C6E58" w:rsidRPr="00387B0F">
        <w:rPr>
          <w:rFonts w:ascii="Arial" w:eastAsia="Times New Roman" w:hAnsi="Arial" w:cs="Arial"/>
          <w:b/>
          <w:sz w:val="22"/>
          <w:szCs w:val="22"/>
          <w:lang w:val="es-AR" w:eastAsia="zh-CN"/>
        </w:rPr>
        <w:t xml:space="preserve">: </w:t>
      </w:r>
      <w:r w:rsidR="00AC7ED8" w:rsidRPr="00387B0F">
        <w:rPr>
          <w:rFonts w:ascii="Arial" w:eastAsia="Times New Roman" w:hAnsi="Arial" w:cs="Arial"/>
          <w:b/>
          <w:sz w:val="22"/>
          <w:szCs w:val="22"/>
          <w:lang w:val="es-AR" w:eastAsia="zh-CN"/>
        </w:rPr>
        <w:t>Resumen de Cumplimiento</w:t>
      </w:r>
      <w:r w:rsidR="00D055D3" w:rsidRPr="00387B0F">
        <w:rPr>
          <w:rFonts w:ascii="Arial" w:eastAsia="Times New Roman" w:hAnsi="Arial" w:cs="Arial"/>
          <w:b/>
          <w:sz w:val="22"/>
          <w:szCs w:val="22"/>
          <w:lang w:val="es-AR" w:eastAsia="zh-CN"/>
        </w:rPr>
        <w:t xml:space="preserve"> </w:t>
      </w:r>
      <w:r w:rsidR="00AC7ED8" w:rsidRPr="00387B0F">
        <w:rPr>
          <w:rFonts w:ascii="Arial" w:eastAsia="Times New Roman" w:hAnsi="Arial" w:cs="Arial"/>
          <w:b/>
          <w:sz w:val="22"/>
          <w:szCs w:val="22"/>
          <w:lang w:val="es-AR" w:eastAsia="zh-CN"/>
        </w:rPr>
        <w:t>con las Políticas de Salvaguardias del BID</w:t>
      </w:r>
    </w:p>
    <w:tbl>
      <w:tblPr>
        <w:tblStyle w:val="TableGrid"/>
        <w:tblW w:w="12960" w:type="dxa"/>
        <w:tblInd w:w="-5" w:type="dxa"/>
        <w:tblLayout w:type="fixed"/>
        <w:tblLook w:val="04A0" w:firstRow="1" w:lastRow="0" w:firstColumn="1" w:lastColumn="0" w:noHBand="0" w:noVBand="1"/>
      </w:tblPr>
      <w:tblGrid>
        <w:gridCol w:w="1890"/>
        <w:gridCol w:w="1890"/>
        <w:gridCol w:w="5580"/>
        <w:gridCol w:w="3600"/>
      </w:tblGrid>
      <w:tr w:rsidR="00AC7ED8" w:rsidRPr="00387B0F" w14:paraId="716A028C" w14:textId="77777777" w:rsidTr="0029223C">
        <w:trPr>
          <w:trHeight w:val="323"/>
        </w:trPr>
        <w:tc>
          <w:tcPr>
            <w:tcW w:w="1890" w:type="dxa"/>
            <w:shd w:val="clear" w:color="auto" w:fill="95B3D7" w:themeFill="accent1" w:themeFillTint="99"/>
            <w:vAlign w:val="center"/>
          </w:tcPr>
          <w:p w14:paraId="000C1707" w14:textId="2343F73F" w:rsidR="00AC7ED8" w:rsidRPr="00387B0F" w:rsidRDefault="00AC7ED8" w:rsidP="00CF4FB6">
            <w:pPr>
              <w:tabs>
                <w:tab w:val="left" w:pos="3200"/>
              </w:tabs>
              <w:jc w:val="center"/>
              <w:rPr>
                <w:rFonts w:ascii="Arial" w:eastAsia="Times New Roman" w:hAnsi="Arial" w:cs="Arial"/>
                <w:b/>
                <w:sz w:val="20"/>
                <w:szCs w:val="20"/>
                <w:lang w:val="es-AR" w:eastAsia="zh-CN"/>
              </w:rPr>
            </w:pPr>
            <w:r w:rsidRPr="00387B0F">
              <w:rPr>
                <w:rFonts w:ascii="Arial" w:eastAsia="Times New Roman" w:hAnsi="Arial" w:cs="Arial"/>
                <w:b/>
                <w:sz w:val="20"/>
                <w:szCs w:val="20"/>
                <w:lang w:val="es-AR" w:eastAsia="zh-CN"/>
              </w:rPr>
              <w:t xml:space="preserve">Políticas / </w:t>
            </w:r>
            <w:r w:rsidR="00CF4FB6" w:rsidRPr="00387B0F">
              <w:rPr>
                <w:rFonts w:ascii="Arial" w:eastAsia="Times New Roman" w:hAnsi="Arial" w:cs="Arial"/>
                <w:b/>
                <w:sz w:val="20"/>
                <w:szCs w:val="20"/>
                <w:lang w:val="es-AR" w:eastAsia="zh-CN"/>
              </w:rPr>
              <w:t>Directrices</w:t>
            </w:r>
          </w:p>
        </w:tc>
        <w:tc>
          <w:tcPr>
            <w:tcW w:w="1890" w:type="dxa"/>
            <w:tcBorders>
              <w:bottom w:val="single" w:sz="4" w:space="0" w:color="auto"/>
            </w:tcBorders>
            <w:shd w:val="clear" w:color="auto" w:fill="95B3D7" w:themeFill="accent1" w:themeFillTint="99"/>
            <w:vAlign w:val="center"/>
          </w:tcPr>
          <w:p w14:paraId="6ADC115A" w14:textId="0170F53F" w:rsidR="00AC7ED8" w:rsidRPr="00387B0F" w:rsidRDefault="00AC7ED8" w:rsidP="00CF4FB6">
            <w:pPr>
              <w:tabs>
                <w:tab w:val="left" w:pos="3200"/>
              </w:tabs>
              <w:jc w:val="center"/>
              <w:rPr>
                <w:rFonts w:ascii="Arial" w:eastAsia="Times New Roman" w:hAnsi="Arial" w:cs="Arial"/>
                <w:b/>
                <w:sz w:val="20"/>
                <w:szCs w:val="20"/>
                <w:lang w:val="es-AR" w:eastAsia="zh-CN"/>
              </w:rPr>
            </w:pPr>
            <w:r w:rsidRPr="00387B0F">
              <w:rPr>
                <w:rFonts w:ascii="Arial" w:eastAsia="Times New Roman" w:hAnsi="Arial" w:cs="Arial"/>
                <w:b/>
                <w:sz w:val="20"/>
                <w:szCs w:val="20"/>
                <w:lang w:val="es-AR" w:eastAsia="zh-CN"/>
              </w:rPr>
              <w:t>Aspectos Pertinentes de Políticas</w:t>
            </w:r>
            <w:r w:rsidR="006931D0" w:rsidRPr="00387B0F">
              <w:rPr>
                <w:rFonts w:ascii="Arial" w:eastAsia="Times New Roman" w:hAnsi="Arial" w:cs="Arial"/>
                <w:b/>
                <w:sz w:val="20"/>
                <w:szCs w:val="20"/>
                <w:lang w:val="es-AR" w:eastAsia="zh-CN"/>
              </w:rPr>
              <w:t xml:space="preserve"> </w:t>
            </w:r>
            <w:r w:rsidRPr="00387B0F">
              <w:rPr>
                <w:rFonts w:ascii="Arial" w:eastAsia="Times New Roman" w:hAnsi="Arial" w:cs="Arial"/>
                <w:b/>
                <w:sz w:val="20"/>
                <w:szCs w:val="20"/>
                <w:lang w:val="es-AR" w:eastAsia="zh-CN"/>
              </w:rPr>
              <w:t>/</w:t>
            </w:r>
            <w:r w:rsidR="006931D0" w:rsidRPr="00387B0F">
              <w:rPr>
                <w:rFonts w:ascii="Arial" w:eastAsia="Times New Roman" w:hAnsi="Arial" w:cs="Arial"/>
                <w:b/>
                <w:sz w:val="20"/>
                <w:szCs w:val="20"/>
                <w:lang w:val="es-AR" w:eastAsia="zh-CN"/>
              </w:rPr>
              <w:t xml:space="preserve"> </w:t>
            </w:r>
            <w:r w:rsidR="00CF4FB6" w:rsidRPr="00387B0F">
              <w:rPr>
                <w:rFonts w:ascii="Arial" w:eastAsia="Times New Roman" w:hAnsi="Arial" w:cs="Arial"/>
                <w:b/>
                <w:sz w:val="20"/>
                <w:szCs w:val="20"/>
                <w:lang w:val="es-AR" w:eastAsia="zh-CN"/>
              </w:rPr>
              <w:t>Directrices</w:t>
            </w:r>
          </w:p>
        </w:tc>
        <w:tc>
          <w:tcPr>
            <w:tcW w:w="5580" w:type="dxa"/>
            <w:tcBorders>
              <w:bottom w:val="single" w:sz="4" w:space="0" w:color="auto"/>
            </w:tcBorders>
            <w:shd w:val="clear" w:color="auto" w:fill="95B3D7" w:themeFill="accent1" w:themeFillTint="99"/>
            <w:vAlign w:val="center"/>
          </w:tcPr>
          <w:p w14:paraId="1792912D" w14:textId="77777777" w:rsidR="00AC7ED8" w:rsidRPr="00387B0F" w:rsidRDefault="00AC7ED8">
            <w:pPr>
              <w:tabs>
                <w:tab w:val="center" w:pos="1499"/>
              </w:tabs>
              <w:jc w:val="center"/>
              <w:rPr>
                <w:rFonts w:ascii="Arial" w:eastAsia="Times New Roman" w:hAnsi="Arial" w:cs="Arial"/>
                <w:b/>
                <w:sz w:val="20"/>
                <w:szCs w:val="20"/>
                <w:lang w:val="es-AR" w:eastAsia="zh-CN"/>
              </w:rPr>
            </w:pPr>
          </w:p>
          <w:p w14:paraId="6CD8269D" w14:textId="0C0F5DF9" w:rsidR="00AC7ED8" w:rsidRPr="00387B0F" w:rsidRDefault="00AC7ED8">
            <w:pPr>
              <w:tabs>
                <w:tab w:val="left" w:pos="3200"/>
              </w:tabs>
              <w:jc w:val="center"/>
              <w:rPr>
                <w:rFonts w:ascii="Arial" w:eastAsia="Times New Roman" w:hAnsi="Arial" w:cs="Arial"/>
                <w:b/>
                <w:sz w:val="20"/>
                <w:szCs w:val="20"/>
                <w:lang w:val="es-AR" w:eastAsia="zh-CN"/>
              </w:rPr>
            </w:pPr>
            <w:r w:rsidRPr="00387B0F">
              <w:rPr>
                <w:rFonts w:ascii="Arial" w:eastAsia="Times New Roman" w:hAnsi="Arial" w:cs="Arial"/>
                <w:b/>
                <w:sz w:val="20"/>
                <w:szCs w:val="20"/>
                <w:lang w:val="es-AR" w:eastAsia="zh-CN"/>
              </w:rPr>
              <w:t xml:space="preserve">Estado de Cumplimiento </w:t>
            </w:r>
            <w:r w:rsidR="00CF4FB6" w:rsidRPr="00387B0F">
              <w:rPr>
                <w:rFonts w:ascii="Arial" w:eastAsia="Times New Roman" w:hAnsi="Arial" w:cs="Arial"/>
                <w:b/>
                <w:sz w:val="20"/>
                <w:szCs w:val="20"/>
                <w:lang w:val="es-AR" w:eastAsia="zh-CN"/>
              </w:rPr>
              <w:t xml:space="preserve">de Requisitos de </w:t>
            </w:r>
            <w:r w:rsidRPr="00387B0F">
              <w:rPr>
                <w:rFonts w:ascii="Arial" w:eastAsia="Times New Roman" w:hAnsi="Arial" w:cs="Arial"/>
                <w:b/>
                <w:sz w:val="20"/>
                <w:szCs w:val="20"/>
                <w:lang w:val="es-AR" w:eastAsia="zh-CN"/>
              </w:rPr>
              <w:t xml:space="preserve">Políticas / </w:t>
            </w:r>
            <w:r w:rsidR="00CF4FB6" w:rsidRPr="00387B0F">
              <w:rPr>
                <w:rFonts w:ascii="Arial" w:eastAsia="Times New Roman" w:hAnsi="Arial" w:cs="Arial"/>
                <w:b/>
                <w:sz w:val="20"/>
                <w:szCs w:val="20"/>
                <w:lang w:val="es-AR" w:eastAsia="zh-CN"/>
              </w:rPr>
              <w:t>Directrices y Justificación</w:t>
            </w:r>
          </w:p>
          <w:p w14:paraId="3B4E48E0" w14:textId="77777777" w:rsidR="00AC7ED8" w:rsidRPr="00387B0F" w:rsidRDefault="00AC7ED8">
            <w:pPr>
              <w:tabs>
                <w:tab w:val="center" w:pos="1499"/>
              </w:tabs>
              <w:jc w:val="center"/>
              <w:rPr>
                <w:rFonts w:ascii="Arial" w:eastAsia="Times New Roman" w:hAnsi="Arial" w:cs="Arial"/>
                <w:b/>
                <w:sz w:val="20"/>
                <w:szCs w:val="20"/>
                <w:lang w:val="es-AR" w:eastAsia="zh-CN"/>
              </w:rPr>
            </w:pPr>
          </w:p>
        </w:tc>
        <w:tc>
          <w:tcPr>
            <w:tcW w:w="3600" w:type="dxa"/>
            <w:tcBorders>
              <w:bottom w:val="single" w:sz="4" w:space="0" w:color="auto"/>
            </w:tcBorders>
            <w:shd w:val="clear" w:color="auto" w:fill="95B3D7" w:themeFill="accent1" w:themeFillTint="99"/>
            <w:vAlign w:val="center"/>
          </w:tcPr>
          <w:p w14:paraId="454E8C52" w14:textId="77777777" w:rsidR="00AC7ED8" w:rsidRPr="00387B0F" w:rsidRDefault="00AC7ED8" w:rsidP="00AC7ED8">
            <w:pPr>
              <w:tabs>
                <w:tab w:val="left" w:pos="3200"/>
              </w:tabs>
              <w:jc w:val="center"/>
              <w:rPr>
                <w:rFonts w:ascii="Arial" w:hAnsi="Arial" w:cs="Arial"/>
                <w:b/>
                <w:sz w:val="20"/>
                <w:szCs w:val="20"/>
                <w:lang w:val="es-AR"/>
              </w:rPr>
            </w:pPr>
            <w:r w:rsidRPr="00387B0F">
              <w:rPr>
                <w:rFonts w:ascii="Arial" w:hAnsi="Arial" w:cs="Arial"/>
                <w:b/>
                <w:sz w:val="20"/>
                <w:szCs w:val="20"/>
                <w:lang w:val="es-AR"/>
              </w:rPr>
              <w:t>Requisitos / Acciones / Planes</w:t>
            </w:r>
          </w:p>
        </w:tc>
      </w:tr>
      <w:tr w:rsidR="00AC7ED8" w:rsidRPr="00AD59EA" w14:paraId="4EA14118" w14:textId="77777777" w:rsidTr="0029223C">
        <w:trPr>
          <w:trHeight w:val="323"/>
        </w:trPr>
        <w:tc>
          <w:tcPr>
            <w:tcW w:w="12960" w:type="dxa"/>
            <w:gridSpan w:val="4"/>
            <w:shd w:val="clear" w:color="auto" w:fill="D9D9D9" w:themeFill="background1" w:themeFillShade="D9"/>
            <w:vAlign w:val="center"/>
          </w:tcPr>
          <w:p w14:paraId="0AF0B01F" w14:textId="77777777" w:rsidR="00AC7ED8" w:rsidRPr="00387B0F" w:rsidRDefault="00AC7ED8" w:rsidP="001D3040">
            <w:pPr>
              <w:tabs>
                <w:tab w:val="left" w:pos="3200"/>
              </w:tabs>
              <w:rPr>
                <w:rFonts w:ascii="Arial" w:eastAsia="Times New Roman" w:hAnsi="Arial" w:cs="Arial"/>
                <w:b/>
                <w:sz w:val="20"/>
                <w:szCs w:val="20"/>
                <w:lang w:val="es-AR" w:eastAsia="zh-CN"/>
              </w:rPr>
            </w:pPr>
            <w:r w:rsidRPr="00387B0F">
              <w:rPr>
                <w:rFonts w:ascii="Arial" w:eastAsia="Times New Roman" w:hAnsi="Arial" w:cs="Arial"/>
                <w:b/>
                <w:sz w:val="20"/>
                <w:szCs w:val="20"/>
                <w:lang w:val="es-AR" w:eastAsia="zh-CN"/>
              </w:rPr>
              <w:t>OP-703 Política de Medio Ambiente y Cumplimiento de Salvaguardias</w:t>
            </w:r>
          </w:p>
        </w:tc>
      </w:tr>
      <w:tr w:rsidR="00AC7ED8" w:rsidRPr="00AD59EA" w14:paraId="2ECE6F86" w14:textId="77777777" w:rsidTr="0029223C">
        <w:trPr>
          <w:trHeight w:val="323"/>
        </w:trPr>
        <w:tc>
          <w:tcPr>
            <w:tcW w:w="1890" w:type="dxa"/>
            <w:shd w:val="clear" w:color="auto" w:fill="D9D9D9" w:themeFill="background1" w:themeFillShade="D9"/>
            <w:vAlign w:val="center"/>
          </w:tcPr>
          <w:p w14:paraId="1B4B1987" w14:textId="77777777" w:rsidR="00AC7ED8" w:rsidRPr="00387B0F" w:rsidRDefault="00AC7ED8" w:rsidP="003A3A67">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B.2 Legislación y Regulaciones Nacionales</w:t>
            </w:r>
          </w:p>
        </w:tc>
        <w:tc>
          <w:tcPr>
            <w:tcW w:w="1890" w:type="dxa"/>
            <w:vAlign w:val="center"/>
          </w:tcPr>
          <w:p w14:paraId="2B1F016C" w14:textId="1345AC9C" w:rsidR="00AC7ED8" w:rsidRPr="00387B0F" w:rsidRDefault="007B37A3" w:rsidP="009C2BC5">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Preparación de estudios ambientales y sociales y permisos ambientales</w:t>
            </w:r>
          </w:p>
        </w:tc>
        <w:tc>
          <w:tcPr>
            <w:tcW w:w="5580" w:type="dxa"/>
            <w:vAlign w:val="center"/>
          </w:tcPr>
          <w:p w14:paraId="5F865A9C" w14:textId="71CD4BE0" w:rsidR="00AC7ED8" w:rsidRPr="00387B0F" w:rsidRDefault="00396043" w:rsidP="009C2BC5">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xml:space="preserve">. </w:t>
            </w:r>
            <w:r w:rsidR="00E0770E" w:rsidRPr="00387B0F">
              <w:rPr>
                <w:rFonts w:ascii="Arial" w:eastAsia="Times New Roman" w:hAnsi="Arial" w:cs="Arial"/>
                <w:sz w:val="18"/>
                <w:szCs w:val="18"/>
                <w:lang w:val="es-AR" w:eastAsia="zh-CN"/>
              </w:rPr>
              <w:t xml:space="preserve">En la mayoría de las Provincias la legislación requiere que se desarrolla un Estudio de Impacto Ambiental y Social y realiza una Audiencia Pública para proyectos de </w:t>
            </w:r>
            <w:r w:rsidRPr="00387B0F">
              <w:rPr>
                <w:rFonts w:ascii="Arial" w:eastAsia="Times New Roman" w:hAnsi="Arial" w:cs="Arial"/>
                <w:sz w:val="18"/>
                <w:szCs w:val="18"/>
                <w:lang w:val="es-AR" w:eastAsia="zh-CN"/>
              </w:rPr>
              <w:t>Categoría</w:t>
            </w:r>
            <w:r w:rsidR="00E0770E" w:rsidRPr="00387B0F">
              <w:rPr>
                <w:rFonts w:ascii="Arial" w:eastAsia="Times New Roman" w:hAnsi="Arial" w:cs="Arial"/>
                <w:sz w:val="18"/>
                <w:szCs w:val="18"/>
                <w:lang w:val="es-AR" w:eastAsia="zh-CN"/>
              </w:rPr>
              <w:t xml:space="preserve"> B.</w:t>
            </w:r>
          </w:p>
        </w:tc>
        <w:tc>
          <w:tcPr>
            <w:tcW w:w="3600" w:type="dxa"/>
            <w:vAlign w:val="center"/>
          </w:tcPr>
          <w:p w14:paraId="404EEC5D" w14:textId="0707D739" w:rsidR="00AC7ED8" w:rsidRPr="00387B0F" w:rsidRDefault="00A14B2D" w:rsidP="009C2BC5">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(i) Cumplimiento con </w:t>
            </w:r>
            <w:r w:rsidR="00E0770E" w:rsidRPr="00387B0F">
              <w:rPr>
                <w:rFonts w:ascii="Arial" w:eastAsia="Times New Roman" w:hAnsi="Arial" w:cs="Arial"/>
                <w:sz w:val="18"/>
                <w:szCs w:val="18"/>
                <w:lang w:val="es-AR" w:eastAsia="zh-CN"/>
              </w:rPr>
              <w:t xml:space="preserve">la legislación nacional </w:t>
            </w:r>
            <w:r w:rsidRPr="00387B0F">
              <w:rPr>
                <w:rFonts w:ascii="Arial" w:eastAsia="Times New Roman" w:hAnsi="Arial" w:cs="Arial"/>
                <w:sz w:val="18"/>
                <w:szCs w:val="18"/>
                <w:lang w:val="es-AR" w:eastAsia="zh-CN"/>
              </w:rPr>
              <w:t>(</w:t>
            </w:r>
            <w:r w:rsidR="00E0770E" w:rsidRPr="00387B0F">
              <w:rPr>
                <w:rFonts w:ascii="Arial" w:eastAsia="Times New Roman" w:hAnsi="Arial" w:cs="Arial"/>
                <w:sz w:val="18"/>
                <w:szCs w:val="18"/>
                <w:lang w:val="es-AR" w:eastAsia="zh-CN"/>
              </w:rPr>
              <w:t xml:space="preserve">tal como está estipulado en el </w:t>
            </w:r>
            <w:r w:rsidR="00396043" w:rsidRPr="00387B0F">
              <w:rPr>
                <w:rFonts w:ascii="Arial" w:eastAsia="Times New Roman" w:hAnsi="Arial" w:cs="Arial"/>
                <w:sz w:val="18"/>
                <w:szCs w:val="18"/>
                <w:lang w:val="es-AR" w:eastAsia="zh-CN"/>
              </w:rPr>
              <w:t>MGAS</w:t>
            </w:r>
            <w:r w:rsidRPr="00387B0F">
              <w:rPr>
                <w:rFonts w:ascii="Arial" w:eastAsia="Times New Roman" w:hAnsi="Arial" w:cs="Arial"/>
                <w:sz w:val="18"/>
                <w:szCs w:val="18"/>
                <w:lang w:val="es-AR" w:eastAsia="zh-CN"/>
              </w:rPr>
              <w:t xml:space="preserve">). </w:t>
            </w:r>
            <w:r w:rsidR="00E0770E" w:rsidRPr="00387B0F">
              <w:rPr>
                <w:rFonts w:ascii="Arial" w:eastAsia="Times New Roman" w:hAnsi="Arial" w:cs="Arial"/>
                <w:sz w:val="18"/>
                <w:szCs w:val="18"/>
                <w:lang w:val="es-AR" w:eastAsia="zh-CN"/>
              </w:rPr>
              <w:t xml:space="preserve">  </w:t>
            </w:r>
          </w:p>
        </w:tc>
      </w:tr>
      <w:tr w:rsidR="00AC7ED8" w:rsidRPr="00AD59EA" w14:paraId="619810BA" w14:textId="77777777" w:rsidTr="0029223C">
        <w:trPr>
          <w:trHeight w:val="323"/>
        </w:trPr>
        <w:tc>
          <w:tcPr>
            <w:tcW w:w="1890" w:type="dxa"/>
            <w:shd w:val="clear" w:color="auto" w:fill="D9D9D9" w:themeFill="background1" w:themeFillShade="D9"/>
            <w:vAlign w:val="center"/>
          </w:tcPr>
          <w:p w14:paraId="409922F3" w14:textId="77777777" w:rsidR="00AC7ED8" w:rsidRPr="00387B0F" w:rsidRDefault="00AC7ED8" w:rsidP="003A3A67">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B.3 Preevaluación y Clasificación</w:t>
            </w:r>
          </w:p>
        </w:tc>
        <w:tc>
          <w:tcPr>
            <w:tcW w:w="1890" w:type="dxa"/>
            <w:vAlign w:val="center"/>
          </w:tcPr>
          <w:p w14:paraId="4DDE91C1" w14:textId="38C74432" w:rsidR="00AC7ED8" w:rsidRPr="00387B0F" w:rsidRDefault="00B878EF" w:rsidP="009C2BC5">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Preevaluación</w:t>
            </w:r>
            <w:r w:rsidR="00E0770E" w:rsidRPr="00387B0F">
              <w:rPr>
                <w:rFonts w:ascii="Arial" w:eastAsia="Times New Roman" w:hAnsi="Arial" w:cs="Arial"/>
                <w:sz w:val="18"/>
                <w:szCs w:val="18"/>
                <w:lang w:val="es-AR" w:eastAsia="zh-CN"/>
              </w:rPr>
              <w:t xml:space="preserve"> y clasificación de la operación</w:t>
            </w:r>
          </w:p>
        </w:tc>
        <w:tc>
          <w:tcPr>
            <w:tcW w:w="5580" w:type="dxa"/>
            <w:vAlign w:val="center"/>
          </w:tcPr>
          <w:p w14:paraId="6E8A6BE8" w14:textId="30EFDC11" w:rsidR="00AC7ED8" w:rsidRPr="00387B0F" w:rsidRDefault="00396043" w:rsidP="009C2BC5">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pleno logrado</w:t>
            </w:r>
            <w:r w:rsidRPr="00387B0F">
              <w:rPr>
                <w:rFonts w:ascii="Arial" w:eastAsia="Times New Roman" w:hAnsi="Arial" w:cs="Arial"/>
                <w:sz w:val="18"/>
                <w:szCs w:val="18"/>
                <w:lang w:val="es-AR" w:eastAsia="zh-CN"/>
              </w:rPr>
              <w:t xml:space="preserve">. Este Programa (tanto el CCLIP como la Primera Operación) ha sido clasificado B.13. </w:t>
            </w:r>
            <w:proofErr w:type="gramStart"/>
            <w:r w:rsidRPr="00387B0F">
              <w:rPr>
                <w:rFonts w:ascii="Arial" w:eastAsia="Times New Roman" w:hAnsi="Arial" w:cs="Arial"/>
                <w:sz w:val="18"/>
                <w:szCs w:val="18"/>
                <w:lang w:val="es-AR" w:eastAsia="zh-CN"/>
              </w:rPr>
              <w:t>Los Subproyectos a ser financiado</w:t>
            </w:r>
            <w:proofErr w:type="gramEnd"/>
            <w:r w:rsidRPr="00387B0F">
              <w:rPr>
                <w:rFonts w:ascii="Arial" w:eastAsia="Times New Roman" w:hAnsi="Arial" w:cs="Arial"/>
                <w:sz w:val="18"/>
                <w:szCs w:val="18"/>
                <w:lang w:val="es-AR" w:eastAsia="zh-CN"/>
              </w:rPr>
              <w:t xml:space="preserve"> bajo el Componente 2 de Programa serán clasificados como B y se excluirán los proyectos de Categoría A.</w:t>
            </w:r>
            <w:r w:rsidR="00B878EF" w:rsidRPr="00387B0F">
              <w:rPr>
                <w:rFonts w:ascii="Arial" w:eastAsia="Times New Roman" w:hAnsi="Arial" w:cs="Arial"/>
                <w:sz w:val="18"/>
                <w:szCs w:val="18"/>
                <w:lang w:val="es-AR" w:eastAsia="zh-CN"/>
              </w:rPr>
              <w:t xml:space="preserve"> El MGAS incluye una herramienta de clasificación de impactos ambientales y sociales de los proyectos a ser financiados por el Programa.</w:t>
            </w:r>
          </w:p>
        </w:tc>
        <w:tc>
          <w:tcPr>
            <w:tcW w:w="3600" w:type="dxa"/>
            <w:vAlign w:val="center"/>
          </w:tcPr>
          <w:p w14:paraId="4F5A9878" w14:textId="04A2494F" w:rsidR="00AC7ED8" w:rsidRPr="00387B0F" w:rsidRDefault="00B878EF" w:rsidP="009C2BC5">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(i) Cumplimiento con el MGAS; (</w:t>
            </w:r>
            <w:proofErr w:type="spellStart"/>
            <w:r w:rsidRPr="00387B0F">
              <w:rPr>
                <w:rFonts w:ascii="Arial" w:eastAsia="Times New Roman" w:hAnsi="Arial" w:cs="Arial"/>
                <w:sz w:val="18"/>
                <w:szCs w:val="18"/>
                <w:lang w:val="es-AR" w:eastAsia="zh-CN"/>
              </w:rPr>
              <w:t>ii</w:t>
            </w:r>
            <w:proofErr w:type="spellEnd"/>
            <w:r w:rsidRPr="00387B0F">
              <w:rPr>
                <w:rFonts w:ascii="Arial" w:eastAsia="Times New Roman" w:hAnsi="Arial" w:cs="Arial"/>
                <w:sz w:val="18"/>
                <w:szCs w:val="18"/>
                <w:lang w:val="es-AR" w:eastAsia="zh-CN"/>
              </w:rPr>
              <w:t>) exclusión de</w:t>
            </w:r>
            <w:r w:rsidR="00396043" w:rsidRPr="00387B0F">
              <w:rPr>
                <w:rFonts w:ascii="Arial" w:eastAsia="Times New Roman" w:hAnsi="Arial" w:cs="Arial"/>
                <w:sz w:val="18"/>
                <w:szCs w:val="18"/>
                <w:lang w:val="es-AR" w:eastAsia="zh-CN"/>
              </w:rPr>
              <w:t xml:space="preserve"> los proyectos de Categoría A</w:t>
            </w:r>
          </w:p>
        </w:tc>
      </w:tr>
      <w:tr w:rsidR="00AC7ED8" w:rsidRPr="00AD59EA" w14:paraId="230368A7" w14:textId="77777777" w:rsidTr="0029223C">
        <w:trPr>
          <w:trHeight w:val="323"/>
        </w:trPr>
        <w:tc>
          <w:tcPr>
            <w:tcW w:w="1890" w:type="dxa"/>
            <w:shd w:val="clear" w:color="auto" w:fill="D9D9D9" w:themeFill="background1" w:themeFillShade="D9"/>
            <w:vAlign w:val="center"/>
          </w:tcPr>
          <w:p w14:paraId="21C6A74F" w14:textId="77777777" w:rsidR="00AC7ED8" w:rsidRPr="00387B0F" w:rsidRDefault="00AC7ED8" w:rsidP="003A3A67">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B.4 Otros Factores de Riesgo</w:t>
            </w:r>
          </w:p>
        </w:tc>
        <w:tc>
          <w:tcPr>
            <w:tcW w:w="1890" w:type="dxa"/>
            <w:vAlign w:val="center"/>
          </w:tcPr>
          <w:p w14:paraId="5D0D3F37" w14:textId="711A76BE" w:rsidR="00AC7ED8" w:rsidRPr="00387B0F" w:rsidRDefault="00E0770E" w:rsidP="009C2BC5">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sz w:val="18"/>
                <w:szCs w:val="18"/>
                <w:lang w:val="es-AR" w:eastAsia="zh-CN"/>
              </w:rPr>
              <w:t>Capacidad de gestión de la Agencia Ejecutora</w:t>
            </w:r>
            <w:r w:rsidR="00DC52F6" w:rsidRPr="00387B0F">
              <w:rPr>
                <w:rFonts w:ascii="Arial" w:eastAsia="Times New Roman" w:hAnsi="Arial" w:cs="Arial"/>
                <w:sz w:val="18"/>
                <w:szCs w:val="18"/>
                <w:lang w:val="es-AR" w:eastAsia="zh-CN"/>
              </w:rPr>
              <w:t xml:space="preserve"> (AE)</w:t>
            </w:r>
            <w:r w:rsidR="00396043" w:rsidRPr="00387B0F">
              <w:rPr>
                <w:rFonts w:ascii="Arial" w:eastAsia="Times New Roman" w:hAnsi="Arial" w:cs="Arial"/>
                <w:sz w:val="18"/>
                <w:szCs w:val="18"/>
                <w:lang w:val="es-AR" w:eastAsia="zh-CN"/>
              </w:rPr>
              <w:t xml:space="preserve"> y Subejecutores </w:t>
            </w:r>
            <w:r w:rsidR="00DC52F6" w:rsidRPr="00387B0F">
              <w:rPr>
                <w:rFonts w:ascii="Arial" w:eastAsia="Times New Roman" w:hAnsi="Arial" w:cs="Arial"/>
                <w:sz w:val="18"/>
                <w:szCs w:val="18"/>
                <w:lang w:val="es-AR" w:eastAsia="zh-CN"/>
              </w:rPr>
              <w:t xml:space="preserve">(SE) </w:t>
            </w:r>
            <w:r w:rsidR="00396043" w:rsidRPr="00387B0F">
              <w:rPr>
                <w:rFonts w:ascii="Arial" w:eastAsia="Times New Roman" w:hAnsi="Arial" w:cs="Arial"/>
                <w:sz w:val="18"/>
                <w:szCs w:val="18"/>
                <w:lang w:val="es-AR" w:eastAsia="zh-CN"/>
              </w:rPr>
              <w:t>en materia social</w:t>
            </w:r>
          </w:p>
        </w:tc>
        <w:tc>
          <w:tcPr>
            <w:tcW w:w="5580" w:type="dxa"/>
            <w:vAlign w:val="center"/>
          </w:tcPr>
          <w:p w14:paraId="603EFFB0" w14:textId="14A80A56" w:rsidR="00AC7ED8" w:rsidRPr="00387B0F" w:rsidRDefault="00396043" w:rsidP="009C2BC5">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xml:space="preserve">. Mientras que el MIOPV cuenta con el AAS que maneja esta Programa (y </w:t>
            </w:r>
            <w:r w:rsidR="00B878EF" w:rsidRPr="00387B0F">
              <w:rPr>
                <w:rFonts w:ascii="Arial" w:eastAsia="Times New Roman" w:hAnsi="Arial" w:cs="Arial"/>
                <w:sz w:val="18"/>
                <w:szCs w:val="18"/>
                <w:lang w:val="es-AR" w:eastAsia="zh-CN"/>
              </w:rPr>
              <w:t>más</w:t>
            </w:r>
            <w:r w:rsidRPr="00387B0F">
              <w:rPr>
                <w:rFonts w:ascii="Arial" w:eastAsia="Times New Roman" w:hAnsi="Arial" w:cs="Arial"/>
                <w:sz w:val="18"/>
                <w:szCs w:val="18"/>
                <w:lang w:val="es-AR" w:eastAsia="zh-CN"/>
              </w:rPr>
              <w:t xml:space="preserve"> que 20 </w:t>
            </w:r>
            <w:r w:rsidR="00B878EF" w:rsidRPr="00387B0F">
              <w:rPr>
                <w:rFonts w:ascii="Arial" w:eastAsia="Times New Roman" w:hAnsi="Arial" w:cs="Arial"/>
                <w:sz w:val="18"/>
                <w:szCs w:val="18"/>
                <w:lang w:val="es-AR" w:eastAsia="zh-CN"/>
              </w:rPr>
              <w:t>otros programas</w:t>
            </w:r>
            <w:r w:rsidRPr="00387B0F">
              <w:rPr>
                <w:rFonts w:ascii="Arial" w:eastAsia="Times New Roman" w:hAnsi="Arial" w:cs="Arial"/>
                <w:sz w:val="18"/>
                <w:szCs w:val="18"/>
                <w:lang w:val="es-AR" w:eastAsia="zh-CN"/>
              </w:rPr>
              <w:t xml:space="preserve"> de financiamiento) no cuenta con suficiente apoyo social</w:t>
            </w:r>
            <w:r w:rsidR="00B878EF" w:rsidRPr="00387B0F">
              <w:rPr>
                <w:rFonts w:ascii="Arial" w:eastAsia="Times New Roman" w:hAnsi="Arial" w:cs="Arial"/>
                <w:sz w:val="18"/>
                <w:szCs w:val="18"/>
                <w:lang w:val="es-AR" w:eastAsia="zh-CN"/>
              </w:rPr>
              <w:t xml:space="preserve"> para garantizar que los proyectos cumplen con los requerimientos sociales del Banco. </w:t>
            </w:r>
          </w:p>
        </w:tc>
        <w:tc>
          <w:tcPr>
            <w:tcW w:w="3600" w:type="dxa"/>
            <w:vAlign w:val="center"/>
          </w:tcPr>
          <w:p w14:paraId="6BE3F38D" w14:textId="0420D9C4" w:rsidR="00396043" w:rsidRPr="00387B0F" w:rsidRDefault="00E81CA2" w:rsidP="009C2BC5">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xml:space="preserve"> </w:t>
            </w:r>
            <w:r w:rsidR="00E0770E" w:rsidRPr="00387B0F">
              <w:rPr>
                <w:rFonts w:ascii="Arial" w:eastAsia="Times New Roman" w:hAnsi="Arial" w:cs="Arial"/>
                <w:sz w:val="18"/>
                <w:szCs w:val="18"/>
                <w:lang w:val="es-AR" w:eastAsia="zh-CN"/>
              </w:rPr>
              <w:t xml:space="preserve">MIOPV reforzará sus capacidades mediante, </w:t>
            </w:r>
            <w:r w:rsidR="004D2AD2" w:rsidRPr="00387B0F">
              <w:rPr>
                <w:rFonts w:ascii="Arial" w:eastAsia="Times New Roman" w:hAnsi="Arial" w:cs="Arial"/>
                <w:sz w:val="18"/>
                <w:szCs w:val="18"/>
                <w:lang w:val="es-AR" w:eastAsia="zh-CN"/>
              </w:rPr>
              <w:t>(i)</w:t>
            </w:r>
            <w:r w:rsidR="00E0770E" w:rsidRPr="00387B0F">
              <w:rPr>
                <w:rFonts w:ascii="Arial" w:eastAsia="Times New Roman" w:hAnsi="Arial" w:cs="Arial"/>
                <w:sz w:val="18"/>
                <w:szCs w:val="18"/>
                <w:lang w:val="es-AR" w:eastAsia="zh-CN"/>
              </w:rPr>
              <w:t xml:space="preserve"> la asignación de responsabilidades por el cumplimiento de los requisitos sociales, </w:t>
            </w:r>
            <w:r w:rsidR="00396043" w:rsidRPr="00387B0F">
              <w:rPr>
                <w:rFonts w:ascii="Arial" w:eastAsia="Times New Roman" w:hAnsi="Arial" w:cs="Arial"/>
                <w:sz w:val="18"/>
                <w:szCs w:val="18"/>
                <w:lang w:val="es-AR" w:eastAsia="zh-CN"/>
              </w:rPr>
              <w:t xml:space="preserve">y </w:t>
            </w:r>
            <w:r w:rsidR="00E0770E" w:rsidRPr="00387B0F">
              <w:rPr>
                <w:rFonts w:ascii="Arial" w:eastAsia="Times New Roman" w:hAnsi="Arial" w:cs="Arial"/>
                <w:sz w:val="18"/>
                <w:szCs w:val="18"/>
                <w:lang w:val="es-AR" w:eastAsia="zh-CN"/>
              </w:rPr>
              <w:t xml:space="preserve">la dotación de los recursos presupuestarios anuales para </w:t>
            </w:r>
            <w:r w:rsidR="00895D3E" w:rsidRPr="00387B0F">
              <w:rPr>
                <w:rFonts w:ascii="Arial" w:eastAsia="Times New Roman" w:hAnsi="Arial" w:cs="Arial"/>
                <w:sz w:val="18"/>
                <w:szCs w:val="18"/>
                <w:lang w:val="es-AR" w:eastAsia="zh-CN"/>
              </w:rPr>
              <w:t>el AAS</w:t>
            </w:r>
            <w:r w:rsidR="004D2AD2" w:rsidRPr="00387B0F">
              <w:rPr>
                <w:rFonts w:ascii="Arial" w:eastAsia="Times New Roman" w:hAnsi="Arial" w:cs="Arial"/>
                <w:sz w:val="18"/>
                <w:szCs w:val="18"/>
                <w:lang w:val="es-AR" w:eastAsia="zh-CN"/>
              </w:rPr>
              <w:t>; (</w:t>
            </w:r>
            <w:proofErr w:type="spellStart"/>
            <w:r w:rsidR="004D2AD2" w:rsidRPr="00387B0F">
              <w:rPr>
                <w:rFonts w:ascii="Arial" w:eastAsia="Times New Roman" w:hAnsi="Arial" w:cs="Arial"/>
                <w:sz w:val="18"/>
                <w:szCs w:val="18"/>
                <w:lang w:val="es-AR" w:eastAsia="zh-CN"/>
              </w:rPr>
              <w:t>ii</w:t>
            </w:r>
            <w:proofErr w:type="spellEnd"/>
            <w:r w:rsidR="004D2AD2" w:rsidRPr="00387B0F">
              <w:rPr>
                <w:rFonts w:ascii="Arial" w:eastAsia="Times New Roman" w:hAnsi="Arial" w:cs="Arial"/>
                <w:sz w:val="18"/>
                <w:szCs w:val="18"/>
                <w:lang w:val="es-AR" w:eastAsia="zh-CN"/>
              </w:rPr>
              <w:t>) el desarrollo de un Plan de Capacitación Socioambiental para el Programa.</w:t>
            </w:r>
          </w:p>
        </w:tc>
      </w:tr>
      <w:tr w:rsidR="00AC7ED8" w:rsidRPr="00AD59EA" w14:paraId="55BE255F" w14:textId="77777777" w:rsidTr="0029223C">
        <w:trPr>
          <w:trHeight w:val="323"/>
        </w:trPr>
        <w:tc>
          <w:tcPr>
            <w:tcW w:w="1890" w:type="dxa"/>
            <w:shd w:val="clear" w:color="auto" w:fill="D9D9D9" w:themeFill="background1" w:themeFillShade="D9"/>
            <w:vAlign w:val="center"/>
          </w:tcPr>
          <w:p w14:paraId="54D28F08" w14:textId="43F5BD93" w:rsidR="00AC7ED8" w:rsidRPr="00387B0F" w:rsidRDefault="00AC7ED8" w:rsidP="003A3A67">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 xml:space="preserve">B.5 </w:t>
            </w:r>
            <w:r w:rsidR="00673F46" w:rsidRPr="00387B0F">
              <w:rPr>
                <w:rFonts w:ascii="Arial" w:eastAsia="Times New Roman" w:hAnsi="Arial" w:cs="Arial"/>
                <w:b/>
                <w:sz w:val="18"/>
                <w:szCs w:val="18"/>
                <w:lang w:val="es-AR" w:eastAsia="zh-CN"/>
              </w:rPr>
              <w:t>Requisitos de Evaluación y Planes Ambientales</w:t>
            </w:r>
            <w:r w:rsidR="00396043" w:rsidRPr="00387B0F">
              <w:rPr>
                <w:rFonts w:ascii="Arial" w:eastAsia="Times New Roman" w:hAnsi="Arial" w:cs="Arial"/>
                <w:b/>
                <w:sz w:val="18"/>
                <w:szCs w:val="18"/>
                <w:lang w:val="es-AR" w:eastAsia="zh-CN"/>
              </w:rPr>
              <w:t xml:space="preserve"> y Sociales</w:t>
            </w:r>
          </w:p>
        </w:tc>
        <w:tc>
          <w:tcPr>
            <w:tcW w:w="1890" w:type="dxa"/>
            <w:vAlign w:val="center"/>
          </w:tcPr>
          <w:p w14:paraId="2CC600DF" w14:textId="687E2745" w:rsidR="00AC7ED8" w:rsidRPr="00387B0F" w:rsidRDefault="00E0770E" w:rsidP="009C2BC5">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Análisis Ambiental y Social de la Programa</w:t>
            </w:r>
          </w:p>
        </w:tc>
        <w:tc>
          <w:tcPr>
            <w:tcW w:w="5580" w:type="dxa"/>
            <w:vAlign w:val="center"/>
          </w:tcPr>
          <w:p w14:paraId="431C321E" w14:textId="6843604F" w:rsidR="00396043" w:rsidRPr="00387B0F" w:rsidRDefault="00396043" w:rsidP="00B878EF">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pleno logrado</w:t>
            </w:r>
            <w:r w:rsidR="00F44A51" w:rsidRPr="00387B0F">
              <w:rPr>
                <w:rFonts w:ascii="Arial" w:eastAsia="Times New Roman" w:hAnsi="Arial" w:cs="Arial"/>
                <w:sz w:val="18"/>
                <w:szCs w:val="18"/>
                <w:lang w:val="es-AR" w:eastAsia="zh-CN"/>
              </w:rPr>
              <w:t>.</w:t>
            </w:r>
            <w:r w:rsidRPr="00387B0F">
              <w:rPr>
                <w:rFonts w:ascii="Arial" w:eastAsia="Times New Roman" w:hAnsi="Arial" w:cs="Arial"/>
                <w:sz w:val="18"/>
                <w:szCs w:val="18"/>
                <w:lang w:val="es-AR" w:eastAsia="zh-CN"/>
              </w:rPr>
              <w:t xml:space="preserve"> </w:t>
            </w:r>
            <w:r w:rsidR="00E0770E" w:rsidRPr="00387B0F">
              <w:rPr>
                <w:rFonts w:ascii="Arial" w:eastAsia="Times New Roman" w:hAnsi="Arial" w:cs="Arial"/>
                <w:sz w:val="18"/>
                <w:szCs w:val="18"/>
                <w:lang w:val="es-AR" w:eastAsia="zh-CN"/>
              </w:rPr>
              <w:t>Se realizó un análisis</w:t>
            </w:r>
            <w:r w:rsidRPr="00387B0F">
              <w:rPr>
                <w:rFonts w:ascii="Arial" w:eastAsia="Times New Roman" w:hAnsi="Arial" w:cs="Arial"/>
                <w:sz w:val="18"/>
                <w:szCs w:val="18"/>
                <w:lang w:val="es-AR" w:eastAsia="zh-CN"/>
              </w:rPr>
              <w:t>/</w:t>
            </w:r>
            <w:r w:rsidR="00B878EF" w:rsidRPr="00387B0F">
              <w:rPr>
                <w:rFonts w:ascii="Arial" w:eastAsia="Times New Roman" w:hAnsi="Arial" w:cs="Arial"/>
                <w:sz w:val="18"/>
                <w:szCs w:val="18"/>
                <w:lang w:val="es-AR" w:eastAsia="zh-CN"/>
              </w:rPr>
              <w:t>auditoría</w:t>
            </w:r>
            <w:r w:rsidR="00E0770E" w:rsidRPr="00387B0F">
              <w:rPr>
                <w:rFonts w:ascii="Arial" w:eastAsia="Times New Roman" w:hAnsi="Arial" w:cs="Arial"/>
                <w:sz w:val="18"/>
                <w:szCs w:val="18"/>
                <w:lang w:val="es-AR" w:eastAsia="zh-CN"/>
              </w:rPr>
              <w:t xml:space="preserve"> ambiental y social enfocado en (</w:t>
            </w:r>
            <w:r w:rsidR="00B878EF" w:rsidRPr="00387B0F">
              <w:rPr>
                <w:rFonts w:ascii="Arial" w:eastAsia="Times New Roman" w:hAnsi="Arial" w:cs="Arial"/>
                <w:sz w:val="18"/>
                <w:szCs w:val="18"/>
                <w:lang w:val="es-AR" w:eastAsia="zh-CN"/>
              </w:rPr>
              <w:t xml:space="preserve">i) </w:t>
            </w:r>
            <w:r w:rsidRPr="00387B0F">
              <w:rPr>
                <w:rFonts w:ascii="Arial" w:eastAsia="Times New Roman" w:hAnsi="Arial" w:cs="Arial"/>
                <w:sz w:val="18"/>
                <w:szCs w:val="18"/>
                <w:lang w:val="es-AR" w:eastAsia="zh-CN"/>
              </w:rPr>
              <w:t xml:space="preserve">los impactos y riesgos socioambientales asociados con el </w:t>
            </w:r>
            <w:r w:rsidR="00B878EF" w:rsidRPr="00387B0F">
              <w:rPr>
                <w:rFonts w:ascii="Arial" w:eastAsia="Times New Roman" w:hAnsi="Arial" w:cs="Arial"/>
                <w:sz w:val="18"/>
                <w:szCs w:val="18"/>
                <w:lang w:val="es-AR" w:eastAsia="zh-CN"/>
              </w:rPr>
              <w:t>PFGPI y esperado bajo PFGPII (</w:t>
            </w:r>
            <w:proofErr w:type="spellStart"/>
            <w:r w:rsidR="00B878EF" w:rsidRPr="00387B0F">
              <w:rPr>
                <w:rFonts w:ascii="Arial" w:eastAsia="Times New Roman" w:hAnsi="Arial" w:cs="Arial"/>
                <w:sz w:val="18"/>
                <w:szCs w:val="18"/>
                <w:lang w:val="es-AR" w:eastAsia="zh-CN"/>
              </w:rPr>
              <w:t>ii</w:t>
            </w:r>
            <w:proofErr w:type="spellEnd"/>
            <w:r w:rsidR="00B878EF" w:rsidRPr="00387B0F">
              <w:rPr>
                <w:rFonts w:ascii="Arial" w:eastAsia="Times New Roman" w:hAnsi="Arial" w:cs="Arial"/>
                <w:sz w:val="18"/>
                <w:szCs w:val="18"/>
                <w:lang w:val="es-AR" w:eastAsia="zh-CN"/>
              </w:rPr>
              <w:t xml:space="preserve">) </w:t>
            </w:r>
            <w:r w:rsidRPr="00387B0F">
              <w:rPr>
                <w:rFonts w:ascii="Arial" w:eastAsia="Times New Roman" w:hAnsi="Arial" w:cs="Arial"/>
                <w:sz w:val="18"/>
                <w:szCs w:val="18"/>
                <w:lang w:val="es-AR" w:eastAsia="zh-CN"/>
              </w:rPr>
              <w:t>Un análisis de la implementación del MGAS a</w:t>
            </w:r>
            <w:r w:rsidR="00B878EF" w:rsidRPr="00387B0F">
              <w:rPr>
                <w:rFonts w:ascii="Arial" w:eastAsia="Times New Roman" w:hAnsi="Arial" w:cs="Arial"/>
                <w:sz w:val="18"/>
                <w:szCs w:val="18"/>
                <w:lang w:val="es-AR" w:eastAsia="zh-CN"/>
              </w:rPr>
              <w:t>l PFGPI (</w:t>
            </w:r>
            <w:r w:rsidRPr="00387B0F">
              <w:rPr>
                <w:rFonts w:ascii="Arial" w:eastAsia="Times New Roman" w:hAnsi="Arial" w:cs="Arial"/>
                <w:sz w:val="18"/>
                <w:szCs w:val="18"/>
                <w:lang w:val="es-AR" w:eastAsia="zh-CN"/>
              </w:rPr>
              <w:t xml:space="preserve">lecciones aprendidas y </w:t>
            </w:r>
            <w:r w:rsidR="00B878EF" w:rsidRPr="00387B0F">
              <w:rPr>
                <w:rFonts w:ascii="Arial" w:eastAsia="Times New Roman" w:hAnsi="Arial" w:cs="Arial"/>
                <w:sz w:val="18"/>
                <w:szCs w:val="18"/>
                <w:lang w:val="es-AR" w:eastAsia="zh-CN"/>
              </w:rPr>
              <w:t>mejoras); (</w:t>
            </w:r>
            <w:proofErr w:type="spellStart"/>
            <w:r w:rsidR="00B878EF" w:rsidRPr="00387B0F">
              <w:rPr>
                <w:rFonts w:ascii="Arial" w:eastAsia="Times New Roman" w:hAnsi="Arial" w:cs="Arial"/>
                <w:sz w:val="18"/>
                <w:szCs w:val="18"/>
                <w:lang w:val="es-AR" w:eastAsia="zh-CN"/>
              </w:rPr>
              <w:t>iii</w:t>
            </w:r>
            <w:proofErr w:type="spellEnd"/>
            <w:r w:rsidR="00B878EF" w:rsidRPr="00387B0F">
              <w:rPr>
                <w:rFonts w:ascii="Arial" w:eastAsia="Times New Roman" w:hAnsi="Arial" w:cs="Arial"/>
                <w:sz w:val="18"/>
                <w:szCs w:val="18"/>
                <w:lang w:val="es-AR" w:eastAsia="zh-CN"/>
              </w:rPr>
              <w:t>) capacidad socioambiental de la AE y Subejecutores; (</w:t>
            </w:r>
            <w:proofErr w:type="spellStart"/>
            <w:r w:rsidR="00B878EF" w:rsidRPr="00387B0F">
              <w:rPr>
                <w:rFonts w:ascii="Arial" w:eastAsia="Times New Roman" w:hAnsi="Arial" w:cs="Arial"/>
                <w:sz w:val="18"/>
                <w:szCs w:val="18"/>
                <w:lang w:val="es-AR" w:eastAsia="zh-CN"/>
              </w:rPr>
              <w:t>iv</w:t>
            </w:r>
            <w:proofErr w:type="spellEnd"/>
            <w:r w:rsidR="00B878EF" w:rsidRPr="00387B0F">
              <w:rPr>
                <w:rFonts w:ascii="Arial" w:eastAsia="Times New Roman" w:hAnsi="Arial" w:cs="Arial"/>
                <w:sz w:val="18"/>
                <w:szCs w:val="18"/>
                <w:lang w:val="es-AR" w:eastAsia="zh-CN"/>
              </w:rPr>
              <w:t>) medidas de fortalecer</w:t>
            </w:r>
            <w:r w:rsidRPr="00387B0F">
              <w:rPr>
                <w:rFonts w:ascii="Arial" w:eastAsia="Times New Roman" w:hAnsi="Arial" w:cs="Arial"/>
                <w:sz w:val="18"/>
                <w:szCs w:val="18"/>
                <w:lang w:val="es-AR" w:eastAsia="zh-CN"/>
              </w:rPr>
              <w:t xml:space="preserve"> la gestión y capacitación ambiental y social a nivel de la </w:t>
            </w:r>
            <w:r w:rsidR="00B878EF" w:rsidRPr="00387B0F">
              <w:rPr>
                <w:rFonts w:ascii="Arial" w:eastAsia="Times New Roman" w:hAnsi="Arial" w:cs="Arial"/>
                <w:sz w:val="18"/>
                <w:szCs w:val="18"/>
                <w:lang w:val="es-AR" w:eastAsia="zh-CN"/>
              </w:rPr>
              <w:t xml:space="preserve">AE y </w:t>
            </w:r>
            <w:r w:rsidR="00DC52F6" w:rsidRPr="00387B0F">
              <w:rPr>
                <w:rFonts w:ascii="Arial" w:eastAsia="Times New Roman" w:hAnsi="Arial" w:cs="Arial"/>
                <w:sz w:val="18"/>
                <w:szCs w:val="18"/>
                <w:lang w:val="es-AR" w:eastAsia="zh-CN"/>
              </w:rPr>
              <w:t>las SE.</w:t>
            </w:r>
          </w:p>
        </w:tc>
        <w:tc>
          <w:tcPr>
            <w:tcW w:w="3600" w:type="dxa"/>
            <w:vAlign w:val="center"/>
          </w:tcPr>
          <w:p w14:paraId="2C42022B" w14:textId="5243ABD2" w:rsidR="00AC7ED8" w:rsidRPr="00387B0F" w:rsidRDefault="00E0770E" w:rsidP="00B878EF">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sz w:val="18"/>
                <w:szCs w:val="18"/>
                <w:u w:val="single"/>
                <w:lang w:val="es-AR" w:eastAsia="zh-CN"/>
              </w:rPr>
              <w:t>Antes de distribuir el Programa para la consideración del Directorio</w:t>
            </w:r>
            <w:r w:rsidR="00B878EF" w:rsidRPr="00387B0F">
              <w:rPr>
                <w:rFonts w:ascii="Arial" w:eastAsia="Times New Roman" w:hAnsi="Arial" w:cs="Arial"/>
                <w:sz w:val="18"/>
                <w:szCs w:val="18"/>
                <w:u w:val="single"/>
                <w:lang w:val="es-AR" w:eastAsia="zh-CN"/>
              </w:rPr>
              <w:t>:</w:t>
            </w:r>
            <w:r w:rsidRPr="00387B0F">
              <w:rPr>
                <w:rFonts w:ascii="Arial" w:eastAsia="Times New Roman" w:hAnsi="Arial" w:cs="Arial"/>
                <w:sz w:val="18"/>
                <w:szCs w:val="18"/>
                <w:lang w:val="es-AR" w:eastAsia="zh-CN"/>
              </w:rPr>
              <w:t xml:space="preserve"> </w:t>
            </w:r>
            <w:r w:rsidR="006358A4" w:rsidRPr="00387B0F">
              <w:rPr>
                <w:rFonts w:ascii="Arial" w:eastAsia="Times New Roman" w:hAnsi="Arial" w:cs="Arial"/>
                <w:sz w:val="18"/>
                <w:szCs w:val="18"/>
                <w:lang w:val="es-AR" w:eastAsia="zh-CN"/>
              </w:rPr>
              <w:t>Publicar el</w:t>
            </w:r>
            <w:r w:rsidRPr="00387B0F">
              <w:rPr>
                <w:rFonts w:ascii="Arial" w:eastAsia="Times New Roman" w:hAnsi="Arial" w:cs="Arial"/>
                <w:sz w:val="18"/>
                <w:szCs w:val="18"/>
                <w:lang w:val="es-AR" w:eastAsia="zh-CN"/>
              </w:rPr>
              <w:t xml:space="preserve"> documento de análisis y en MGAS en la página Web del BID.</w:t>
            </w:r>
          </w:p>
        </w:tc>
      </w:tr>
      <w:tr w:rsidR="00E0770E" w:rsidRPr="00AD59EA" w14:paraId="6D2C6022" w14:textId="77777777" w:rsidTr="0029223C">
        <w:trPr>
          <w:trHeight w:val="323"/>
        </w:trPr>
        <w:tc>
          <w:tcPr>
            <w:tcW w:w="1890" w:type="dxa"/>
            <w:shd w:val="clear" w:color="auto" w:fill="D9D9D9" w:themeFill="background1" w:themeFillShade="D9"/>
            <w:vAlign w:val="center"/>
          </w:tcPr>
          <w:p w14:paraId="153DF4E1" w14:textId="30908E2F" w:rsidR="00E0770E" w:rsidRPr="00387B0F" w:rsidRDefault="00E0770E" w:rsidP="003A3A67">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B.5 Requisitos de Evaluación y Planes Ambientales y Sociales para subproyectos</w:t>
            </w:r>
          </w:p>
        </w:tc>
        <w:tc>
          <w:tcPr>
            <w:tcW w:w="1890" w:type="dxa"/>
            <w:vAlign w:val="center"/>
          </w:tcPr>
          <w:p w14:paraId="04E82120" w14:textId="199D9805" w:rsidR="00E0770E" w:rsidRPr="00387B0F" w:rsidRDefault="00E0770E" w:rsidP="00B878EF">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sz w:val="18"/>
                <w:szCs w:val="18"/>
                <w:lang w:val="es-AR" w:eastAsia="zh-CN"/>
              </w:rPr>
              <w:t xml:space="preserve">Estudios ambientales y sociales para </w:t>
            </w:r>
            <w:r w:rsidR="00B878EF" w:rsidRPr="00387B0F">
              <w:rPr>
                <w:rFonts w:ascii="Arial" w:eastAsia="Times New Roman" w:hAnsi="Arial" w:cs="Arial"/>
                <w:sz w:val="18"/>
                <w:szCs w:val="18"/>
                <w:lang w:val="es-AR" w:eastAsia="zh-CN"/>
              </w:rPr>
              <w:t>los proyectos bajo el Programa</w:t>
            </w:r>
          </w:p>
        </w:tc>
        <w:tc>
          <w:tcPr>
            <w:tcW w:w="5580" w:type="dxa"/>
            <w:vAlign w:val="center"/>
          </w:tcPr>
          <w:p w14:paraId="584B83BE" w14:textId="3F3E62E7" w:rsidR="00E0770E" w:rsidRPr="00387B0F" w:rsidRDefault="00B878EF" w:rsidP="00B878EF">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xml:space="preserve">. </w:t>
            </w:r>
            <w:r w:rsidR="00A14B2D" w:rsidRPr="00387B0F">
              <w:rPr>
                <w:rFonts w:ascii="Arial" w:eastAsia="Times New Roman" w:hAnsi="Arial" w:cs="Arial"/>
                <w:sz w:val="18"/>
                <w:szCs w:val="18"/>
                <w:lang w:val="es-AR" w:eastAsia="zh-CN"/>
              </w:rPr>
              <w:t xml:space="preserve">El MGAS contiene información sobre el contenido mínimo de los EIAS/PGAS (y </w:t>
            </w:r>
            <w:r w:rsidR="00DC52F6" w:rsidRPr="00387B0F">
              <w:rPr>
                <w:rFonts w:ascii="Arial" w:eastAsia="Times New Roman" w:hAnsi="Arial" w:cs="Arial"/>
                <w:sz w:val="18"/>
                <w:szCs w:val="18"/>
                <w:lang w:val="es-AR" w:eastAsia="zh-CN"/>
              </w:rPr>
              <w:t>de</w:t>
            </w:r>
            <w:r w:rsidR="00A14B2D" w:rsidRPr="00387B0F">
              <w:rPr>
                <w:rFonts w:ascii="Arial" w:eastAsia="Times New Roman" w:hAnsi="Arial" w:cs="Arial"/>
                <w:sz w:val="18"/>
                <w:szCs w:val="18"/>
                <w:lang w:val="es-AR" w:eastAsia="zh-CN"/>
              </w:rPr>
              <w:t xml:space="preserve"> ser necesario un Plan de Reasentamiento)</w:t>
            </w:r>
            <w:r w:rsidR="00DC52F6" w:rsidRPr="00387B0F">
              <w:rPr>
                <w:rFonts w:ascii="Arial" w:eastAsia="Times New Roman" w:hAnsi="Arial" w:cs="Arial"/>
                <w:sz w:val="18"/>
                <w:szCs w:val="18"/>
                <w:lang w:val="es-AR" w:eastAsia="zh-CN"/>
              </w:rPr>
              <w:t xml:space="preserve">. </w:t>
            </w:r>
          </w:p>
        </w:tc>
        <w:tc>
          <w:tcPr>
            <w:tcW w:w="3600" w:type="dxa"/>
            <w:vAlign w:val="center"/>
          </w:tcPr>
          <w:p w14:paraId="6409F5ED" w14:textId="097FC2AA" w:rsidR="00E0770E" w:rsidRPr="00387B0F" w:rsidRDefault="00B878EF" w:rsidP="00DC52F6">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(i) Cumplimiento con el MGAS; (</w:t>
            </w:r>
            <w:proofErr w:type="spellStart"/>
            <w:r w:rsidRPr="00387B0F">
              <w:rPr>
                <w:rFonts w:ascii="Arial" w:eastAsia="Times New Roman" w:hAnsi="Arial" w:cs="Arial"/>
                <w:sz w:val="18"/>
                <w:szCs w:val="18"/>
                <w:lang w:val="es-AR" w:eastAsia="zh-CN"/>
              </w:rPr>
              <w:t>ii</w:t>
            </w:r>
            <w:proofErr w:type="spellEnd"/>
            <w:r w:rsidRPr="00387B0F">
              <w:rPr>
                <w:rFonts w:ascii="Arial" w:eastAsia="Times New Roman" w:hAnsi="Arial" w:cs="Arial"/>
                <w:sz w:val="18"/>
                <w:szCs w:val="18"/>
                <w:lang w:val="es-AR" w:eastAsia="zh-CN"/>
              </w:rPr>
              <w:t>) Antes de la licitación se</w:t>
            </w:r>
            <w:r w:rsidR="00A14B2D" w:rsidRPr="00387B0F">
              <w:rPr>
                <w:rFonts w:ascii="Arial" w:eastAsia="Times New Roman" w:hAnsi="Arial" w:cs="Arial"/>
                <w:sz w:val="18"/>
                <w:szCs w:val="18"/>
                <w:lang w:val="es-AR" w:eastAsia="zh-CN"/>
              </w:rPr>
              <w:t xml:space="preserve"> presenta el EIAS/PGAS</w:t>
            </w:r>
            <w:r w:rsidR="00DC52F6" w:rsidRPr="00387B0F">
              <w:rPr>
                <w:rFonts w:ascii="Arial" w:eastAsia="Times New Roman" w:hAnsi="Arial" w:cs="Arial"/>
                <w:sz w:val="18"/>
                <w:szCs w:val="18"/>
                <w:lang w:val="es-AR" w:eastAsia="zh-CN"/>
              </w:rPr>
              <w:t xml:space="preserve"> y el Resumen de la Consulta Pública</w:t>
            </w:r>
            <w:r w:rsidR="00A14B2D" w:rsidRPr="00387B0F">
              <w:rPr>
                <w:rFonts w:ascii="Arial" w:eastAsia="Times New Roman" w:hAnsi="Arial" w:cs="Arial"/>
                <w:sz w:val="18"/>
                <w:szCs w:val="18"/>
                <w:lang w:val="es-AR" w:eastAsia="zh-CN"/>
              </w:rPr>
              <w:t xml:space="preserve"> al Banco para su no objeción (el primer proyecto en cada Provincia). </w:t>
            </w:r>
          </w:p>
        </w:tc>
      </w:tr>
      <w:tr w:rsidR="00AC7ED8" w:rsidRPr="00AD59EA" w14:paraId="0E420232" w14:textId="77777777" w:rsidTr="0029223C">
        <w:trPr>
          <w:trHeight w:val="323"/>
        </w:trPr>
        <w:tc>
          <w:tcPr>
            <w:tcW w:w="1890" w:type="dxa"/>
            <w:shd w:val="clear" w:color="auto" w:fill="D9D9D9" w:themeFill="background1" w:themeFillShade="D9"/>
            <w:vAlign w:val="center"/>
          </w:tcPr>
          <w:p w14:paraId="0B47E85A" w14:textId="0B595DE5" w:rsidR="00AC7ED8" w:rsidRPr="00387B0F" w:rsidRDefault="00AC7ED8" w:rsidP="003A3A67">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 xml:space="preserve">B.6 </w:t>
            </w:r>
            <w:r w:rsidR="00D86374" w:rsidRPr="00387B0F">
              <w:rPr>
                <w:rFonts w:ascii="Arial" w:eastAsia="Times New Roman" w:hAnsi="Arial" w:cs="Arial"/>
                <w:b/>
                <w:sz w:val="18"/>
                <w:szCs w:val="18"/>
                <w:lang w:val="es-AR" w:eastAsia="zh-CN"/>
              </w:rPr>
              <w:t>Consultas</w:t>
            </w:r>
            <w:r w:rsidR="00122208" w:rsidRPr="00387B0F">
              <w:rPr>
                <w:rFonts w:ascii="Arial" w:eastAsia="Times New Roman" w:hAnsi="Arial" w:cs="Arial"/>
                <w:b/>
                <w:sz w:val="18"/>
                <w:szCs w:val="18"/>
                <w:lang w:val="es-AR" w:eastAsia="zh-CN"/>
              </w:rPr>
              <w:t xml:space="preserve"> (incluyendo consultas con </w:t>
            </w:r>
            <w:r w:rsidR="00122208" w:rsidRPr="00387B0F">
              <w:rPr>
                <w:rFonts w:ascii="Arial" w:eastAsia="Times New Roman" w:hAnsi="Arial" w:cs="Arial"/>
                <w:b/>
                <w:sz w:val="18"/>
                <w:szCs w:val="18"/>
                <w:lang w:val="es-AR" w:eastAsia="zh-CN"/>
              </w:rPr>
              <w:lastRenderedPageBreak/>
              <w:t>mujeres, indígenas y/o minorías</w:t>
            </w:r>
            <w:r w:rsidR="00933D11" w:rsidRPr="00387B0F">
              <w:rPr>
                <w:rFonts w:ascii="Arial" w:eastAsia="Times New Roman" w:hAnsi="Arial" w:cs="Arial"/>
                <w:b/>
                <w:sz w:val="18"/>
                <w:szCs w:val="18"/>
                <w:lang w:val="es-AR" w:eastAsia="zh-CN"/>
              </w:rPr>
              <w:t xml:space="preserve"> afectadas</w:t>
            </w:r>
            <w:r w:rsidR="00122208" w:rsidRPr="00387B0F">
              <w:rPr>
                <w:rFonts w:ascii="Arial" w:eastAsia="Times New Roman" w:hAnsi="Arial" w:cs="Arial"/>
                <w:b/>
                <w:sz w:val="18"/>
                <w:szCs w:val="18"/>
                <w:lang w:val="es-AR" w:eastAsia="zh-CN"/>
              </w:rPr>
              <w:t>)</w:t>
            </w:r>
          </w:p>
        </w:tc>
        <w:tc>
          <w:tcPr>
            <w:tcW w:w="1890" w:type="dxa"/>
            <w:vAlign w:val="center"/>
          </w:tcPr>
          <w:p w14:paraId="60A96B82" w14:textId="6BAF685E" w:rsidR="00AC7ED8" w:rsidRPr="00387B0F" w:rsidRDefault="00E0770E" w:rsidP="00DC52F6">
            <w:pPr>
              <w:tabs>
                <w:tab w:val="left" w:pos="3200"/>
              </w:tabs>
              <w:rPr>
                <w:rFonts w:ascii="Arial" w:hAnsi="Arial" w:cs="Arial"/>
                <w:sz w:val="22"/>
                <w:szCs w:val="22"/>
                <w:highlight w:val="green"/>
                <w:lang w:val="es-AR"/>
              </w:rPr>
            </w:pPr>
            <w:r w:rsidRPr="00387B0F">
              <w:rPr>
                <w:rFonts w:ascii="Arial" w:eastAsia="Times New Roman" w:hAnsi="Arial" w:cs="Arial"/>
                <w:sz w:val="18"/>
                <w:szCs w:val="18"/>
                <w:lang w:val="es-AR" w:eastAsia="zh-CN"/>
              </w:rPr>
              <w:lastRenderedPageBreak/>
              <w:t>Consulta pública</w:t>
            </w:r>
            <w:r w:rsidR="00DC52F6" w:rsidRPr="00387B0F">
              <w:rPr>
                <w:rFonts w:ascii="Arial" w:eastAsia="Times New Roman" w:hAnsi="Arial" w:cs="Arial"/>
                <w:sz w:val="18"/>
                <w:szCs w:val="18"/>
                <w:lang w:val="es-AR" w:eastAsia="zh-CN"/>
              </w:rPr>
              <w:t xml:space="preserve"> para los proyectos bajo el Programa</w:t>
            </w:r>
          </w:p>
        </w:tc>
        <w:tc>
          <w:tcPr>
            <w:tcW w:w="5580" w:type="dxa"/>
            <w:vAlign w:val="center"/>
          </w:tcPr>
          <w:p w14:paraId="5E8E3783" w14:textId="0E79F823" w:rsidR="00AC7ED8" w:rsidRPr="00387B0F" w:rsidRDefault="00DC52F6" w:rsidP="00DC52F6">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xml:space="preserve">. El MGAS contiene procedimientos e </w:t>
            </w:r>
            <w:r w:rsidRPr="00387B0F">
              <w:rPr>
                <w:rFonts w:ascii="Arial" w:eastAsia="Times New Roman" w:hAnsi="Arial" w:cs="Arial"/>
                <w:sz w:val="18"/>
                <w:szCs w:val="18"/>
                <w:lang w:val="es-AR" w:eastAsia="zh-CN"/>
              </w:rPr>
              <w:lastRenderedPageBreak/>
              <w:t xml:space="preserve">información para asegurar que cada subproyecto realice consulta pública significativo. </w:t>
            </w:r>
          </w:p>
        </w:tc>
        <w:tc>
          <w:tcPr>
            <w:tcW w:w="3600" w:type="dxa"/>
            <w:vAlign w:val="center"/>
          </w:tcPr>
          <w:p w14:paraId="10F47BE7" w14:textId="25EF7435" w:rsidR="00E0770E" w:rsidRPr="00387B0F" w:rsidRDefault="00DC52F6" w:rsidP="00DC52F6">
            <w:pPr>
              <w:tabs>
                <w:tab w:val="left" w:pos="3200"/>
              </w:tabs>
              <w:rPr>
                <w:rFonts w:ascii="Arial" w:hAnsi="Arial" w:cs="Arial"/>
                <w:sz w:val="22"/>
                <w:szCs w:val="22"/>
                <w:highlight w:val="green"/>
                <w:lang w:val="es-AR"/>
              </w:rPr>
            </w:pPr>
            <w:r w:rsidRPr="00387B0F">
              <w:rPr>
                <w:rFonts w:ascii="Arial" w:eastAsia="Times New Roman" w:hAnsi="Arial" w:cs="Arial"/>
                <w:sz w:val="18"/>
                <w:szCs w:val="18"/>
                <w:u w:val="single"/>
                <w:lang w:val="es-AR" w:eastAsia="zh-CN"/>
              </w:rPr>
              <w:lastRenderedPageBreak/>
              <w:t>Condición de Ejecución:</w:t>
            </w:r>
            <w:r w:rsidRPr="00387B0F">
              <w:rPr>
                <w:rFonts w:ascii="Arial" w:eastAsia="Times New Roman" w:hAnsi="Arial" w:cs="Arial"/>
                <w:sz w:val="18"/>
                <w:szCs w:val="18"/>
                <w:lang w:val="es-AR" w:eastAsia="zh-CN"/>
              </w:rPr>
              <w:t xml:space="preserve"> (i) Cumplimiento con el MGAS; (</w:t>
            </w:r>
            <w:proofErr w:type="spellStart"/>
            <w:r w:rsidRPr="00387B0F">
              <w:rPr>
                <w:rFonts w:ascii="Arial" w:eastAsia="Times New Roman" w:hAnsi="Arial" w:cs="Arial"/>
                <w:sz w:val="18"/>
                <w:szCs w:val="18"/>
                <w:lang w:val="es-AR" w:eastAsia="zh-CN"/>
              </w:rPr>
              <w:t>ii</w:t>
            </w:r>
            <w:proofErr w:type="spellEnd"/>
            <w:r w:rsidRPr="00387B0F">
              <w:rPr>
                <w:rFonts w:ascii="Arial" w:eastAsia="Times New Roman" w:hAnsi="Arial" w:cs="Arial"/>
                <w:sz w:val="18"/>
                <w:szCs w:val="18"/>
                <w:lang w:val="es-AR" w:eastAsia="zh-CN"/>
              </w:rPr>
              <w:t xml:space="preserve">) Antes de la licitación se presenta el EIAS/PGAS y el Resumen de </w:t>
            </w:r>
            <w:r w:rsidRPr="00387B0F">
              <w:rPr>
                <w:rFonts w:ascii="Arial" w:eastAsia="Times New Roman" w:hAnsi="Arial" w:cs="Arial"/>
                <w:sz w:val="18"/>
                <w:szCs w:val="18"/>
                <w:lang w:val="es-AR" w:eastAsia="zh-CN"/>
              </w:rPr>
              <w:lastRenderedPageBreak/>
              <w:t>la Consulta Pública al Banco para su no objeción (el primer proyecto en cada Provincia).</w:t>
            </w:r>
          </w:p>
        </w:tc>
      </w:tr>
      <w:tr w:rsidR="00DC52F6" w:rsidRPr="00AD59EA" w14:paraId="3BFCC444" w14:textId="77777777" w:rsidTr="0029223C">
        <w:trPr>
          <w:trHeight w:val="323"/>
        </w:trPr>
        <w:tc>
          <w:tcPr>
            <w:tcW w:w="1890" w:type="dxa"/>
            <w:vMerge w:val="restart"/>
            <w:shd w:val="clear" w:color="auto" w:fill="D9D9D9" w:themeFill="background1" w:themeFillShade="D9"/>
            <w:vAlign w:val="center"/>
          </w:tcPr>
          <w:p w14:paraId="155AF143" w14:textId="77777777" w:rsidR="00DC52F6" w:rsidRPr="00387B0F" w:rsidRDefault="00DC52F6"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lastRenderedPageBreak/>
              <w:t>B.7 Supervisión y Cumplimiento</w:t>
            </w:r>
          </w:p>
        </w:tc>
        <w:tc>
          <w:tcPr>
            <w:tcW w:w="1890" w:type="dxa"/>
            <w:vAlign w:val="center"/>
          </w:tcPr>
          <w:p w14:paraId="5CE65A8D" w14:textId="78004C86" w:rsidR="00DC52F6" w:rsidRPr="00387B0F" w:rsidRDefault="00DC52F6" w:rsidP="00DC52F6">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Supervisión por el BID</w:t>
            </w:r>
          </w:p>
        </w:tc>
        <w:tc>
          <w:tcPr>
            <w:tcW w:w="5580" w:type="dxa"/>
            <w:vAlign w:val="center"/>
          </w:tcPr>
          <w:p w14:paraId="0C2CAA71" w14:textId="62FE6C04" w:rsidR="00DC52F6" w:rsidRPr="00387B0F" w:rsidRDefault="00DC52F6" w:rsidP="00DC52F6">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006358A4" w:rsidRPr="00387B0F">
              <w:rPr>
                <w:rFonts w:ascii="Arial" w:eastAsia="Times New Roman" w:hAnsi="Arial" w:cs="Arial"/>
                <w:sz w:val="18"/>
                <w:szCs w:val="18"/>
                <w:lang w:val="es-AR" w:eastAsia="zh-CN"/>
              </w:rPr>
              <w:t>.</w:t>
            </w:r>
            <w:r w:rsidRPr="00387B0F">
              <w:rPr>
                <w:rFonts w:ascii="Arial" w:eastAsia="Times New Roman" w:hAnsi="Arial" w:cs="Arial"/>
                <w:sz w:val="18"/>
                <w:szCs w:val="18"/>
                <w:lang w:val="es-AR" w:eastAsia="zh-CN"/>
              </w:rPr>
              <w:t xml:space="preserve"> El BID realizará misiones de supervisión anuales para los temas ambientales y sociales.</w:t>
            </w:r>
            <w:r w:rsidRPr="00387B0F" w:rsidDel="007C2E1C">
              <w:rPr>
                <w:rFonts w:ascii="Arial" w:eastAsia="Times New Roman" w:hAnsi="Arial" w:cs="Arial"/>
                <w:sz w:val="18"/>
                <w:szCs w:val="18"/>
                <w:lang w:val="es-AR" w:eastAsia="zh-CN"/>
              </w:rPr>
              <w:t xml:space="preserve"> </w:t>
            </w:r>
          </w:p>
        </w:tc>
        <w:tc>
          <w:tcPr>
            <w:tcW w:w="3600" w:type="dxa"/>
            <w:vAlign w:val="center"/>
          </w:tcPr>
          <w:p w14:paraId="28937503" w14:textId="62CE80E6" w:rsidR="007F56F2" w:rsidRPr="00387B0F" w:rsidRDefault="007F56F2" w:rsidP="007F56F2">
            <w:pPr>
              <w:tabs>
                <w:tab w:val="left" w:pos="3200"/>
              </w:tabs>
              <w:rPr>
                <w:rFonts w:ascii="Arial" w:hAnsi="Arial" w:cs="Arial"/>
                <w:sz w:val="22"/>
                <w:szCs w:val="22"/>
                <w:highlight w:val="green"/>
                <w:lang w:val="es-AR"/>
              </w:rPr>
            </w:pPr>
            <w:r w:rsidRPr="00387B0F">
              <w:rPr>
                <w:rFonts w:ascii="Arial" w:eastAsia="Times New Roman" w:hAnsi="Arial" w:cs="Arial"/>
                <w:sz w:val="18"/>
                <w:szCs w:val="18"/>
                <w:u w:val="single"/>
                <w:lang w:val="es-AR" w:eastAsia="zh-CN"/>
              </w:rPr>
              <w:t>ROP:</w:t>
            </w:r>
            <w:r w:rsidRPr="00387B0F">
              <w:rPr>
                <w:rFonts w:ascii="Arial" w:eastAsia="Times New Roman" w:hAnsi="Arial" w:cs="Arial"/>
                <w:sz w:val="18"/>
                <w:szCs w:val="18"/>
                <w:lang w:val="es-AR" w:eastAsia="zh-CN"/>
              </w:rPr>
              <w:t xml:space="preserve"> La AE (i) preparará a satisfacción del Banco, un Informe de Cumplimiento de ESHS, y (</w:t>
            </w:r>
            <w:proofErr w:type="spellStart"/>
            <w:r w:rsidRPr="00387B0F">
              <w:rPr>
                <w:rFonts w:ascii="Arial" w:eastAsia="Times New Roman" w:hAnsi="Arial" w:cs="Arial"/>
                <w:sz w:val="18"/>
                <w:szCs w:val="18"/>
                <w:lang w:val="es-AR" w:eastAsia="zh-CN"/>
              </w:rPr>
              <w:t>ii</w:t>
            </w:r>
            <w:proofErr w:type="spellEnd"/>
            <w:r w:rsidRPr="00387B0F">
              <w:rPr>
                <w:rFonts w:ascii="Arial" w:eastAsia="Times New Roman" w:hAnsi="Arial" w:cs="Arial"/>
                <w:sz w:val="18"/>
                <w:szCs w:val="18"/>
                <w:lang w:val="es-AR" w:eastAsia="zh-CN"/>
              </w:rPr>
              <w:t>) facilitará una misión de supervisión y/o revisión anual de los especialistas en salvaguardias del BID</w:t>
            </w:r>
          </w:p>
        </w:tc>
      </w:tr>
      <w:tr w:rsidR="00DC52F6" w:rsidRPr="00AD59EA" w14:paraId="04E74103" w14:textId="77777777" w:rsidTr="0029223C">
        <w:trPr>
          <w:trHeight w:val="323"/>
        </w:trPr>
        <w:tc>
          <w:tcPr>
            <w:tcW w:w="1890" w:type="dxa"/>
            <w:vMerge/>
            <w:shd w:val="clear" w:color="auto" w:fill="D9D9D9" w:themeFill="background1" w:themeFillShade="D9"/>
            <w:vAlign w:val="center"/>
          </w:tcPr>
          <w:p w14:paraId="11463086" w14:textId="77777777" w:rsidR="00DC52F6" w:rsidRPr="00387B0F" w:rsidRDefault="00DC52F6" w:rsidP="00E0770E">
            <w:pPr>
              <w:tabs>
                <w:tab w:val="left" w:pos="3200"/>
              </w:tabs>
              <w:rPr>
                <w:rFonts w:ascii="Arial" w:eastAsia="Times New Roman" w:hAnsi="Arial" w:cs="Arial"/>
                <w:b/>
                <w:sz w:val="18"/>
                <w:szCs w:val="18"/>
                <w:lang w:val="es-AR" w:eastAsia="zh-CN"/>
              </w:rPr>
            </w:pPr>
          </w:p>
        </w:tc>
        <w:tc>
          <w:tcPr>
            <w:tcW w:w="1890" w:type="dxa"/>
            <w:vAlign w:val="center"/>
          </w:tcPr>
          <w:p w14:paraId="4CC04E8F" w14:textId="7D439BF6" w:rsidR="00DC52F6" w:rsidRPr="00387B0F" w:rsidRDefault="00DC52F6" w:rsidP="00DC52F6">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Supervisión por la AE</w:t>
            </w:r>
          </w:p>
        </w:tc>
        <w:tc>
          <w:tcPr>
            <w:tcW w:w="5580" w:type="dxa"/>
            <w:vAlign w:val="center"/>
          </w:tcPr>
          <w:p w14:paraId="0892A18A" w14:textId="36DA1FD4" w:rsidR="00DC52F6" w:rsidRPr="00387B0F" w:rsidRDefault="00DC52F6" w:rsidP="00DC52F6">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xml:space="preserve">. El AAS (por parte de la </w:t>
            </w:r>
            <w:r w:rsidR="00A078D9" w:rsidRPr="00387B0F">
              <w:rPr>
                <w:rFonts w:ascii="Arial" w:eastAsia="Times New Roman" w:hAnsi="Arial" w:cs="Arial"/>
                <w:sz w:val="18"/>
                <w:szCs w:val="18"/>
                <w:lang w:val="es-AR" w:eastAsia="zh-CN"/>
              </w:rPr>
              <w:t>AE</w:t>
            </w:r>
            <w:r w:rsidRPr="00387B0F">
              <w:rPr>
                <w:rFonts w:ascii="Arial" w:eastAsia="Times New Roman" w:hAnsi="Arial" w:cs="Arial"/>
                <w:sz w:val="18"/>
                <w:szCs w:val="18"/>
                <w:lang w:val="es-AR" w:eastAsia="zh-CN"/>
              </w:rPr>
              <w:t>) realizar</w:t>
            </w:r>
            <w:r w:rsidR="00A078D9" w:rsidRPr="00387B0F">
              <w:rPr>
                <w:rFonts w:ascii="Arial" w:eastAsia="Times New Roman" w:hAnsi="Arial" w:cs="Arial"/>
                <w:sz w:val="18"/>
                <w:szCs w:val="18"/>
                <w:lang w:val="es-AR" w:eastAsia="zh-CN"/>
              </w:rPr>
              <w:t>á</w:t>
            </w:r>
            <w:r w:rsidRPr="00387B0F">
              <w:rPr>
                <w:rFonts w:ascii="Arial" w:eastAsia="Times New Roman" w:hAnsi="Arial" w:cs="Arial"/>
                <w:sz w:val="18"/>
                <w:szCs w:val="18"/>
                <w:lang w:val="es-AR" w:eastAsia="zh-CN"/>
              </w:rPr>
              <w:t xml:space="preserve"> supervisión ambiental y social de los proyectos y su implementación por las </w:t>
            </w:r>
            <w:r w:rsidR="00A078D9" w:rsidRPr="00387B0F">
              <w:rPr>
                <w:rFonts w:ascii="Arial" w:eastAsia="Times New Roman" w:hAnsi="Arial" w:cs="Arial"/>
                <w:sz w:val="18"/>
                <w:szCs w:val="18"/>
                <w:lang w:val="es-AR" w:eastAsia="zh-CN"/>
              </w:rPr>
              <w:t>SE</w:t>
            </w:r>
            <w:r w:rsidRPr="00387B0F">
              <w:rPr>
                <w:rFonts w:ascii="Arial" w:eastAsia="Times New Roman" w:hAnsi="Arial" w:cs="Arial"/>
                <w:sz w:val="18"/>
                <w:szCs w:val="18"/>
                <w:lang w:val="es-AR" w:eastAsia="zh-CN"/>
              </w:rPr>
              <w:t xml:space="preserve"> </w:t>
            </w:r>
            <w:r w:rsidR="00A078D9" w:rsidRPr="00387B0F">
              <w:rPr>
                <w:rFonts w:ascii="Arial" w:eastAsia="Times New Roman" w:hAnsi="Arial" w:cs="Arial"/>
                <w:sz w:val="18"/>
                <w:szCs w:val="18"/>
                <w:lang w:val="es-AR" w:eastAsia="zh-CN"/>
              </w:rPr>
              <w:t>en</w:t>
            </w:r>
            <w:r w:rsidRPr="00387B0F">
              <w:rPr>
                <w:rFonts w:ascii="Arial" w:eastAsia="Times New Roman" w:hAnsi="Arial" w:cs="Arial"/>
                <w:sz w:val="18"/>
                <w:szCs w:val="18"/>
                <w:lang w:val="es-AR" w:eastAsia="zh-CN"/>
              </w:rPr>
              <w:t xml:space="preserve"> la</w:t>
            </w:r>
            <w:r w:rsidR="00A078D9" w:rsidRPr="00387B0F">
              <w:rPr>
                <w:rFonts w:ascii="Arial" w:eastAsia="Times New Roman" w:hAnsi="Arial" w:cs="Arial"/>
                <w:sz w:val="18"/>
                <w:szCs w:val="18"/>
                <w:lang w:val="es-AR" w:eastAsia="zh-CN"/>
              </w:rPr>
              <w:t>s</w:t>
            </w:r>
            <w:r w:rsidRPr="00387B0F">
              <w:rPr>
                <w:rFonts w:ascii="Arial" w:eastAsia="Times New Roman" w:hAnsi="Arial" w:cs="Arial"/>
                <w:sz w:val="18"/>
                <w:szCs w:val="18"/>
                <w:lang w:val="es-AR" w:eastAsia="zh-CN"/>
              </w:rPr>
              <w:t xml:space="preserve"> Provincia</w:t>
            </w:r>
            <w:r w:rsidR="00A078D9" w:rsidRPr="00387B0F">
              <w:rPr>
                <w:rFonts w:ascii="Arial" w:eastAsia="Times New Roman" w:hAnsi="Arial" w:cs="Arial"/>
                <w:sz w:val="18"/>
                <w:szCs w:val="18"/>
                <w:lang w:val="es-AR" w:eastAsia="zh-CN"/>
              </w:rPr>
              <w:t>s</w:t>
            </w:r>
            <w:r w:rsidRPr="00387B0F">
              <w:rPr>
                <w:rFonts w:ascii="Arial" w:eastAsia="Times New Roman" w:hAnsi="Arial" w:cs="Arial"/>
                <w:sz w:val="18"/>
                <w:szCs w:val="18"/>
                <w:lang w:val="es-AR" w:eastAsia="zh-CN"/>
              </w:rPr>
              <w:t>.</w:t>
            </w:r>
            <w:r w:rsidR="00A078D9" w:rsidRPr="00387B0F">
              <w:rPr>
                <w:rFonts w:ascii="Arial" w:hAnsi="Arial" w:cs="Arial"/>
                <w:i/>
                <w:sz w:val="18"/>
                <w:szCs w:val="18"/>
                <w:lang w:val="es-AR"/>
              </w:rPr>
              <w:t xml:space="preserve"> </w:t>
            </w:r>
            <w:r w:rsidR="00A078D9" w:rsidRPr="00387B0F">
              <w:rPr>
                <w:rFonts w:ascii="Arial" w:eastAsia="Times New Roman" w:hAnsi="Arial" w:cs="Arial"/>
                <w:sz w:val="18"/>
                <w:szCs w:val="18"/>
                <w:lang w:val="es-AR" w:eastAsia="zh-CN"/>
              </w:rPr>
              <w:t>El MGAS incluye información y procedimientos para la supervisión ambiental y social de Proyectos (incluyendo un formato estándar para el monitoreo semestral del desempeño socioambiental).</w:t>
            </w:r>
          </w:p>
        </w:tc>
        <w:tc>
          <w:tcPr>
            <w:tcW w:w="3600" w:type="dxa"/>
            <w:vAlign w:val="center"/>
          </w:tcPr>
          <w:p w14:paraId="7C4BD996" w14:textId="762FDFE6" w:rsidR="00DC52F6" w:rsidRPr="00387B0F" w:rsidRDefault="00A078D9" w:rsidP="00E0770E">
            <w:pPr>
              <w:tabs>
                <w:tab w:val="left" w:pos="3200"/>
              </w:tabs>
              <w:jc w:val="both"/>
              <w:rPr>
                <w:rFonts w:ascii="Arial" w:hAnsi="Arial" w:cs="Arial"/>
                <w:sz w:val="22"/>
                <w:szCs w:val="22"/>
                <w:highlight w:val="green"/>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E0770E" w:rsidRPr="00387B0F" w14:paraId="77DDAB68" w14:textId="77777777" w:rsidTr="0029223C">
        <w:trPr>
          <w:trHeight w:val="323"/>
        </w:trPr>
        <w:tc>
          <w:tcPr>
            <w:tcW w:w="1890" w:type="dxa"/>
            <w:shd w:val="clear" w:color="auto" w:fill="D9D9D9" w:themeFill="background1" w:themeFillShade="D9"/>
            <w:vAlign w:val="center"/>
          </w:tcPr>
          <w:p w14:paraId="6B0225D0"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B.8 Impactos Transfronterizos</w:t>
            </w:r>
          </w:p>
        </w:tc>
        <w:tc>
          <w:tcPr>
            <w:tcW w:w="1890" w:type="dxa"/>
            <w:vAlign w:val="center"/>
          </w:tcPr>
          <w:p w14:paraId="4C7196D8" w14:textId="097AA9B0" w:rsidR="00E0770E" w:rsidRPr="00387B0F" w:rsidRDefault="00E0770E" w:rsidP="00E0770E">
            <w:pPr>
              <w:tabs>
                <w:tab w:val="left" w:pos="3200"/>
              </w:tabs>
              <w:jc w:val="both"/>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c>
          <w:tcPr>
            <w:tcW w:w="5580" w:type="dxa"/>
            <w:vAlign w:val="center"/>
          </w:tcPr>
          <w:p w14:paraId="3CB4C718" w14:textId="018D2F3C" w:rsidR="00E0770E" w:rsidRPr="00387B0F" w:rsidRDefault="00E0770E" w:rsidP="00E0770E">
            <w:pPr>
              <w:tabs>
                <w:tab w:val="left" w:pos="3200"/>
              </w:tabs>
              <w:jc w:val="both"/>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 xml:space="preserve">El </w:t>
            </w:r>
            <w:r w:rsidR="00A078D9" w:rsidRPr="00387B0F">
              <w:rPr>
                <w:rFonts w:ascii="Arial" w:eastAsia="Times New Roman" w:hAnsi="Arial" w:cs="Arial"/>
                <w:sz w:val="18"/>
                <w:szCs w:val="18"/>
                <w:lang w:val="es-AR" w:eastAsia="zh-CN"/>
              </w:rPr>
              <w:t>Programa no tendrá impactos</w:t>
            </w:r>
            <w:r w:rsidRPr="00387B0F">
              <w:rPr>
                <w:rFonts w:ascii="Arial" w:eastAsia="Times New Roman" w:hAnsi="Arial" w:cs="Arial"/>
                <w:sz w:val="18"/>
                <w:szCs w:val="18"/>
                <w:lang w:val="es-AR" w:eastAsia="zh-CN"/>
              </w:rPr>
              <w:t xml:space="preserve"> transfronterizos.</w:t>
            </w:r>
          </w:p>
        </w:tc>
        <w:tc>
          <w:tcPr>
            <w:tcW w:w="3600" w:type="dxa"/>
            <w:vAlign w:val="center"/>
          </w:tcPr>
          <w:p w14:paraId="7E46A966" w14:textId="5BA1B2C6" w:rsidR="00E0770E" w:rsidRPr="00387B0F" w:rsidRDefault="00E0770E" w:rsidP="00E0770E">
            <w:pPr>
              <w:tabs>
                <w:tab w:val="left" w:pos="3200"/>
              </w:tabs>
              <w:jc w:val="both"/>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r>
      <w:tr w:rsidR="00E0770E" w:rsidRPr="00AD59EA" w14:paraId="1F29F93C" w14:textId="77777777" w:rsidTr="00895D3E">
        <w:trPr>
          <w:trHeight w:val="323"/>
        </w:trPr>
        <w:tc>
          <w:tcPr>
            <w:tcW w:w="1890" w:type="dxa"/>
            <w:shd w:val="clear" w:color="auto" w:fill="D9D9D9" w:themeFill="background1" w:themeFillShade="D9"/>
            <w:vAlign w:val="center"/>
          </w:tcPr>
          <w:p w14:paraId="0E05B0A4"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B.9 Hábitats Naturales</w:t>
            </w:r>
          </w:p>
        </w:tc>
        <w:tc>
          <w:tcPr>
            <w:tcW w:w="1890" w:type="dxa"/>
            <w:vAlign w:val="center"/>
          </w:tcPr>
          <w:p w14:paraId="0B5640CC" w14:textId="0DB87953" w:rsidR="00E0770E" w:rsidRPr="00387B0F" w:rsidRDefault="00E0770E" w:rsidP="00A078D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Hábitats naturales y críticos</w:t>
            </w:r>
          </w:p>
        </w:tc>
        <w:tc>
          <w:tcPr>
            <w:tcW w:w="5580" w:type="dxa"/>
            <w:shd w:val="clear" w:color="auto" w:fill="auto"/>
            <w:vAlign w:val="center"/>
          </w:tcPr>
          <w:p w14:paraId="070094F3" w14:textId="60B49F48" w:rsidR="00E0770E" w:rsidRPr="00387B0F" w:rsidRDefault="00A078D9" w:rsidP="00E81CA2">
            <w:pPr>
              <w:pStyle w:val="Default"/>
              <w:rPr>
                <w:rFonts w:ascii="Arial" w:eastAsia="Times New Roman" w:hAnsi="Arial" w:cs="Arial"/>
                <w:sz w:val="18"/>
                <w:szCs w:val="18"/>
                <w:lang w:val="es-AR" w:eastAsia="zh-CN"/>
              </w:rPr>
            </w:pPr>
            <w:r w:rsidRPr="00387B0F">
              <w:rPr>
                <w:rFonts w:ascii="Arial" w:eastAsia="Times New Roman" w:hAnsi="Arial" w:cs="Arial"/>
                <w:b/>
                <w:color w:val="auto"/>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Es posible que el Programa financie proyectos con impactos negativos sobre hábitats naturales. Proyectos con impactos negativos no mitigables que afecten en forma significativa a hábitats naturales o al patrimonio cultural</w:t>
            </w:r>
            <w:r w:rsidR="00E81CA2" w:rsidRPr="00387B0F">
              <w:rPr>
                <w:rFonts w:ascii="Arial" w:eastAsia="Times New Roman" w:hAnsi="Arial" w:cs="Arial"/>
                <w:sz w:val="18"/>
                <w:szCs w:val="18"/>
                <w:lang w:val="es-AR" w:eastAsia="zh-CN"/>
              </w:rPr>
              <w:t xml:space="preserve"> están excluidos (en el MGAS).</w:t>
            </w:r>
            <w:r w:rsidRPr="00387B0F">
              <w:rPr>
                <w:rFonts w:ascii="Arial" w:eastAsia="Times New Roman" w:hAnsi="Arial" w:cs="Arial"/>
                <w:sz w:val="18"/>
                <w:szCs w:val="18"/>
                <w:lang w:val="es-AR" w:eastAsia="zh-CN"/>
              </w:rPr>
              <w:t xml:space="preserve"> El MGAS incluye información sobre el análisis y manejo de impactos sobre hábitats naturales (sino que podría ser reforzada).</w:t>
            </w:r>
          </w:p>
        </w:tc>
        <w:tc>
          <w:tcPr>
            <w:tcW w:w="3600" w:type="dxa"/>
            <w:vAlign w:val="center"/>
          </w:tcPr>
          <w:p w14:paraId="731B38BB" w14:textId="3FE4E786" w:rsidR="00A078D9" w:rsidRPr="00387B0F" w:rsidRDefault="00A078D9" w:rsidP="00E81CA2">
            <w:pPr>
              <w:tabs>
                <w:tab w:val="left" w:pos="3200"/>
              </w:tabs>
              <w:rPr>
                <w:rFonts w:ascii="Arial" w:eastAsia="Times New Roman" w:hAnsi="Arial" w:cs="Arial"/>
                <w:sz w:val="18"/>
                <w:szCs w:val="18"/>
                <w:u w:val="single"/>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Actualizar el MGAS</w:t>
            </w:r>
            <w:r w:rsidR="00E81CA2" w:rsidRPr="00387B0F">
              <w:rPr>
                <w:rFonts w:ascii="Arial" w:eastAsia="Times New Roman" w:hAnsi="Arial" w:cs="Arial"/>
                <w:sz w:val="18"/>
                <w:szCs w:val="18"/>
                <w:lang w:val="es-AR" w:eastAsia="zh-CN"/>
              </w:rPr>
              <w:t>.</w:t>
            </w:r>
          </w:p>
          <w:p w14:paraId="3C5EE2A7" w14:textId="049CC6DA" w:rsidR="00E0770E" w:rsidRPr="00387B0F" w:rsidRDefault="00A078D9" w:rsidP="00A078D9">
            <w:pPr>
              <w:tabs>
                <w:tab w:val="left" w:pos="1080"/>
              </w:tabs>
              <w:jc w:val="both"/>
              <w:rPr>
                <w:rFonts w:ascii="Arial" w:hAnsi="Arial" w:cs="Arial"/>
                <w:sz w:val="22"/>
                <w:szCs w:val="22"/>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r w:rsidR="00E81CA2" w:rsidRPr="00387B0F">
              <w:rPr>
                <w:rFonts w:ascii="Arial" w:eastAsia="Times New Roman" w:hAnsi="Arial" w:cs="Arial"/>
                <w:sz w:val="18"/>
                <w:szCs w:val="18"/>
                <w:lang w:val="es-AR" w:eastAsia="zh-CN"/>
              </w:rPr>
              <w:t>.</w:t>
            </w:r>
            <w:r w:rsidR="00E0770E" w:rsidRPr="00387B0F">
              <w:rPr>
                <w:rFonts w:ascii="Arial" w:hAnsi="Arial" w:cs="Arial"/>
                <w:i/>
                <w:sz w:val="18"/>
                <w:szCs w:val="18"/>
                <w:lang w:val="es-AR"/>
              </w:rPr>
              <w:t xml:space="preserve"> </w:t>
            </w:r>
          </w:p>
        </w:tc>
      </w:tr>
      <w:tr w:rsidR="00E0770E" w:rsidRPr="00AD59EA" w14:paraId="4CDF635B" w14:textId="77777777" w:rsidTr="00895D3E">
        <w:trPr>
          <w:trHeight w:val="323"/>
        </w:trPr>
        <w:tc>
          <w:tcPr>
            <w:tcW w:w="1890" w:type="dxa"/>
            <w:shd w:val="clear" w:color="auto" w:fill="D9D9D9" w:themeFill="background1" w:themeFillShade="D9"/>
            <w:vAlign w:val="center"/>
          </w:tcPr>
          <w:p w14:paraId="639F5C50"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B.9 Sitios Culturales</w:t>
            </w:r>
          </w:p>
        </w:tc>
        <w:tc>
          <w:tcPr>
            <w:tcW w:w="1890" w:type="dxa"/>
            <w:vAlign w:val="center"/>
          </w:tcPr>
          <w:p w14:paraId="73A55C60" w14:textId="284C5AC2" w:rsidR="00E0770E" w:rsidRPr="00387B0F" w:rsidRDefault="00E0770E" w:rsidP="00E0770E">
            <w:pPr>
              <w:tabs>
                <w:tab w:val="left" w:pos="3200"/>
              </w:tabs>
              <w:jc w:val="both"/>
              <w:rPr>
                <w:rFonts w:ascii="Arial" w:hAnsi="Arial" w:cs="Arial"/>
                <w:sz w:val="22"/>
                <w:szCs w:val="22"/>
                <w:highlight w:val="green"/>
                <w:lang w:val="es-AR"/>
              </w:rPr>
            </w:pPr>
            <w:r w:rsidRPr="00387B0F">
              <w:rPr>
                <w:rFonts w:ascii="Arial" w:eastAsia="Times New Roman" w:hAnsi="Arial" w:cs="Arial"/>
                <w:sz w:val="18"/>
                <w:szCs w:val="18"/>
                <w:lang w:val="es-AR" w:eastAsia="zh-CN"/>
              </w:rPr>
              <w:t xml:space="preserve">Sitios </w:t>
            </w:r>
            <w:r w:rsidR="00723713" w:rsidRPr="00387B0F">
              <w:rPr>
                <w:rFonts w:ascii="Arial" w:eastAsia="Times New Roman" w:hAnsi="Arial" w:cs="Arial"/>
                <w:sz w:val="18"/>
                <w:szCs w:val="18"/>
                <w:lang w:val="es-AR" w:eastAsia="zh-CN"/>
              </w:rPr>
              <w:t>culturales</w:t>
            </w:r>
          </w:p>
        </w:tc>
        <w:tc>
          <w:tcPr>
            <w:tcW w:w="5580" w:type="dxa"/>
            <w:shd w:val="clear" w:color="auto" w:fill="auto"/>
            <w:vAlign w:val="center"/>
          </w:tcPr>
          <w:p w14:paraId="29D5D4A0" w14:textId="3B3CAB4B" w:rsidR="00E0770E" w:rsidRPr="00387B0F" w:rsidRDefault="00A078D9" w:rsidP="00E81CA2">
            <w:pPr>
              <w:pStyle w:val="Default"/>
              <w:rPr>
                <w:rFonts w:ascii="Arial" w:eastAsia="Times New Roman" w:hAnsi="Arial" w:cs="Arial"/>
                <w:color w:val="auto"/>
                <w:sz w:val="18"/>
                <w:szCs w:val="18"/>
                <w:lang w:val="es-AR" w:eastAsia="zh-CN"/>
              </w:rPr>
            </w:pPr>
            <w:r w:rsidRPr="00387B0F">
              <w:rPr>
                <w:rFonts w:ascii="Arial" w:eastAsia="Times New Roman" w:hAnsi="Arial" w:cs="Arial"/>
                <w:b/>
                <w:color w:val="auto"/>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color w:val="auto"/>
                <w:sz w:val="18"/>
                <w:szCs w:val="18"/>
                <w:lang w:val="es-AR" w:eastAsia="zh-CN"/>
              </w:rPr>
              <w:t xml:space="preserve">. </w:t>
            </w:r>
            <w:r w:rsidR="00E81CA2" w:rsidRPr="00387B0F">
              <w:rPr>
                <w:rFonts w:ascii="Arial" w:eastAsia="Times New Roman" w:hAnsi="Arial" w:cs="Arial"/>
                <w:color w:val="auto"/>
                <w:sz w:val="18"/>
                <w:szCs w:val="18"/>
                <w:lang w:val="es-AR" w:eastAsia="zh-CN"/>
              </w:rPr>
              <w:t xml:space="preserve">No se esperan impactos significativos sobre sitios culturales sin embargo dado el contexto histórico de las Provincias existe un riesgo en cualquier obra de construcción de hallazgos arqueológicos. </w:t>
            </w:r>
            <w:r w:rsidRPr="00387B0F">
              <w:rPr>
                <w:rFonts w:ascii="Arial" w:eastAsia="Times New Roman" w:hAnsi="Arial" w:cs="Arial"/>
                <w:color w:val="auto"/>
                <w:sz w:val="18"/>
                <w:szCs w:val="18"/>
                <w:lang w:val="es-AR" w:eastAsia="zh-CN"/>
              </w:rPr>
              <w:t xml:space="preserve">Proyectos con impactos negativos no mitigables que afecten en forma significativa </w:t>
            </w:r>
            <w:r w:rsidR="00E81CA2" w:rsidRPr="00387B0F">
              <w:rPr>
                <w:rFonts w:ascii="Arial" w:eastAsia="Times New Roman" w:hAnsi="Arial" w:cs="Arial"/>
                <w:color w:val="auto"/>
                <w:sz w:val="18"/>
                <w:szCs w:val="18"/>
                <w:lang w:val="es-AR" w:eastAsia="zh-CN"/>
              </w:rPr>
              <w:t>al</w:t>
            </w:r>
            <w:r w:rsidRPr="00387B0F">
              <w:rPr>
                <w:rFonts w:ascii="Arial" w:eastAsia="Times New Roman" w:hAnsi="Arial" w:cs="Arial"/>
                <w:color w:val="auto"/>
                <w:sz w:val="18"/>
                <w:szCs w:val="18"/>
                <w:lang w:val="es-AR" w:eastAsia="zh-CN"/>
              </w:rPr>
              <w:t xml:space="preserve"> patrimonio cultural, incluyendo sitios arqueológicos e históricos </w:t>
            </w:r>
            <w:r w:rsidR="00E81CA2" w:rsidRPr="00387B0F">
              <w:rPr>
                <w:rFonts w:ascii="Arial" w:eastAsia="Times New Roman" w:hAnsi="Arial" w:cs="Arial"/>
                <w:color w:val="auto"/>
                <w:sz w:val="18"/>
                <w:szCs w:val="18"/>
                <w:lang w:val="es-AR" w:eastAsia="zh-CN"/>
              </w:rPr>
              <w:t xml:space="preserve">están excluidos (en el MGAS). </w:t>
            </w:r>
            <w:r w:rsidR="00E81CA2" w:rsidRPr="00387B0F">
              <w:rPr>
                <w:rFonts w:ascii="Arial" w:eastAsia="Times New Roman" w:hAnsi="Arial" w:cs="Arial"/>
                <w:sz w:val="18"/>
                <w:szCs w:val="18"/>
                <w:lang w:val="es-AR" w:eastAsia="zh-CN"/>
              </w:rPr>
              <w:t xml:space="preserve">El MGAS incluye información sobre el análisis y manejo de impactos sobre </w:t>
            </w:r>
            <w:r w:rsidR="00895D3E" w:rsidRPr="00387B0F">
              <w:rPr>
                <w:rFonts w:ascii="Arial" w:eastAsia="Times New Roman" w:hAnsi="Arial" w:cs="Arial"/>
                <w:sz w:val="18"/>
                <w:szCs w:val="18"/>
                <w:lang w:val="es-AR" w:eastAsia="zh-CN"/>
              </w:rPr>
              <w:t>sitios culturales</w:t>
            </w:r>
            <w:r w:rsidR="00E81CA2" w:rsidRPr="00387B0F">
              <w:rPr>
                <w:rFonts w:ascii="Arial" w:eastAsia="Times New Roman" w:hAnsi="Arial" w:cs="Arial"/>
                <w:sz w:val="18"/>
                <w:szCs w:val="18"/>
                <w:lang w:val="es-AR" w:eastAsia="zh-CN"/>
              </w:rPr>
              <w:t xml:space="preserve"> (sino que podría ser reforzada).</w:t>
            </w:r>
          </w:p>
        </w:tc>
        <w:tc>
          <w:tcPr>
            <w:tcW w:w="3600" w:type="dxa"/>
            <w:vAlign w:val="center"/>
          </w:tcPr>
          <w:p w14:paraId="49782BEA" w14:textId="77777777" w:rsidR="00E81CA2" w:rsidRPr="00387B0F" w:rsidRDefault="00E81CA2" w:rsidP="00E81CA2">
            <w:pPr>
              <w:tabs>
                <w:tab w:val="left" w:pos="3200"/>
              </w:tabs>
              <w:rPr>
                <w:rFonts w:ascii="Arial" w:eastAsia="Times New Roman" w:hAnsi="Arial" w:cs="Arial"/>
                <w:sz w:val="18"/>
                <w:szCs w:val="18"/>
                <w:u w:val="single"/>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Actualizar el MGAS.</w:t>
            </w:r>
          </w:p>
          <w:p w14:paraId="0B4ABA72" w14:textId="22399EAE" w:rsidR="00E0770E" w:rsidRPr="00387B0F" w:rsidRDefault="00E81CA2" w:rsidP="00E81CA2">
            <w:pPr>
              <w:tabs>
                <w:tab w:val="left" w:pos="3200"/>
              </w:tabs>
              <w:jc w:val="both"/>
              <w:rPr>
                <w:rFonts w:ascii="Arial" w:hAnsi="Arial" w:cs="Arial"/>
                <w:sz w:val="22"/>
                <w:szCs w:val="22"/>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E0770E" w:rsidRPr="00AD59EA" w14:paraId="2EFE1283" w14:textId="77777777" w:rsidTr="0029223C">
        <w:trPr>
          <w:trHeight w:val="323"/>
        </w:trPr>
        <w:tc>
          <w:tcPr>
            <w:tcW w:w="1890" w:type="dxa"/>
            <w:shd w:val="clear" w:color="auto" w:fill="D9D9D9" w:themeFill="background1" w:themeFillShade="D9"/>
            <w:vAlign w:val="center"/>
          </w:tcPr>
          <w:p w14:paraId="30F37FE3"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B.10 Materiales Peligrosos</w:t>
            </w:r>
          </w:p>
        </w:tc>
        <w:tc>
          <w:tcPr>
            <w:tcW w:w="1890" w:type="dxa"/>
            <w:vAlign w:val="center"/>
          </w:tcPr>
          <w:p w14:paraId="087DFB8A" w14:textId="3F424054" w:rsidR="00E0770E" w:rsidRPr="00387B0F" w:rsidRDefault="00E0770E" w:rsidP="00E81CA2">
            <w:pPr>
              <w:tabs>
                <w:tab w:val="left" w:pos="3200"/>
              </w:tabs>
              <w:rPr>
                <w:rFonts w:ascii="Arial" w:hAnsi="Arial" w:cs="Arial"/>
                <w:sz w:val="22"/>
                <w:szCs w:val="22"/>
                <w:lang w:val="es-AR"/>
              </w:rPr>
            </w:pPr>
            <w:r w:rsidRPr="00387B0F">
              <w:rPr>
                <w:rFonts w:ascii="Arial" w:hAnsi="Arial" w:cs="Arial"/>
                <w:sz w:val="18"/>
                <w:szCs w:val="18"/>
                <w:lang w:val="es-AR"/>
              </w:rPr>
              <w:t>Uso y disposición de materiales peligrosos (aceite, gasolina) durante construcción</w:t>
            </w:r>
          </w:p>
        </w:tc>
        <w:tc>
          <w:tcPr>
            <w:tcW w:w="5580" w:type="dxa"/>
            <w:vAlign w:val="center"/>
          </w:tcPr>
          <w:p w14:paraId="642788F7" w14:textId="4BC8C7B1" w:rsidR="00E0770E" w:rsidRPr="00387B0F" w:rsidRDefault="00E81CA2" w:rsidP="00E81CA2">
            <w:pPr>
              <w:tabs>
                <w:tab w:val="left" w:pos="3200"/>
              </w:tabs>
              <w:jc w:val="both"/>
              <w:rPr>
                <w:rFonts w:ascii="Arial" w:hAnsi="Arial" w:cs="Arial"/>
                <w:i/>
                <w:sz w:val="18"/>
                <w:szCs w:val="18"/>
                <w:highlight w:val="green"/>
                <w:lang w:val="es-AR"/>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El MGAS contiene “Contenidos mínimos y requisitos de un PGAS” lo cual incluye “Programa de Manejo de Residuos Comunes y Peligrosos” entre otros.</w:t>
            </w:r>
          </w:p>
        </w:tc>
        <w:tc>
          <w:tcPr>
            <w:tcW w:w="3600" w:type="dxa"/>
            <w:vAlign w:val="center"/>
          </w:tcPr>
          <w:p w14:paraId="5BBE4F89" w14:textId="077DBECD" w:rsidR="00E0770E" w:rsidRPr="00387B0F" w:rsidRDefault="00E81CA2" w:rsidP="00E81CA2">
            <w:pPr>
              <w:tabs>
                <w:tab w:val="left" w:pos="3200"/>
              </w:tabs>
              <w:rPr>
                <w:rFonts w:ascii="Arial" w:hAnsi="Arial" w:cs="Arial"/>
                <w:sz w:val="22"/>
                <w:szCs w:val="22"/>
                <w:highlight w:val="green"/>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E0770E" w:rsidRPr="00AD59EA" w14:paraId="2890480C" w14:textId="77777777" w:rsidTr="0029223C">
        <w:trPr>
          <w:trHeight w:val="323"/>
        </w:trPr>
        <w:tc>
          <w:tcPr>
            <w:tcW w:w="1890" w:type="dxa"/>
            <w:shd w:val="clear" w:color="auto" w:fill="D9D9D9" w:themeFill="background1" w:themeFillShade="D9"/>
            <w:vAlign w:val="center"/>
          </w:tcPr>
          <w:p w14:paraId="6418F9F7"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lastRenderedPageBreak/>
              <w:t>B.11 Prevención y Reducción de la Contaminación</w:t>
            </w:r>
          </w:p>
        </w:tc>
        <w:tc>
          <w:tcPr>
            <w:tcW w:w="1890" w:type="dxa"/>
            <w:vAlign w:val="center"/>
          </w:tcPr>
          <w:p w14:paraId="2D3A526C" w14:textId="1B9EA74A" w:rsidR="00E0770E" w:rsidRPr="00387B0F" w:rsidRDefault="00E0770E" w:rsidP="00E81CA2">
            <w:pPr>
              <w:tabs>
                <w:tab w:val="left" w:pos="3200"/>
              </w:tabs>
              <w:rPr>
                <w:rFonts w:ascii="Arial" w:hAnsi="Arial" w:cs="Arial"/>
                <w:sz w:val="22"/>
                <w:szCs w:val="22"/>
                <w:lang w:val="es-AR"/>
              </w:rPr>
            </w:pPr>
            <w:r w:rsidRPr="00387B0F">
              <w:rPr>
                <w:rFonts w:ascii="Arial" w:hAnsi="Arial" w:cs="Arial"/>
                <w:sz w:val="18"/>
                <w:szCs w:val="18"/>
                <w:lang w:val="es-AR"/>
              </w:rPr>
              <w:t>Contaminación por ruido, aire, agua, residuos sólidos y efluentes.</w:t>
            </w:r>
          </w:p>
        </w:tc>
        <w:tc>
          <w:tcPr>
            <w:tcW w:w="5580" w:type="dxa"/>
            <w:vAlign w:val="center"/>
          </w:tcPr>
          <w:p w14:paraId="3178BCF9" w14:textId="03598FA1" w:rsidR="00E0770E" w:rsidRPr="00387B0F" w:rsidRDefault="00E81CA2" w:rsidP="00E81CA2">
            <w:pPr>
              <w:pStyle w:val="Default"/>
              <w:rPr>
                <w:rFonts w:ascii="Arial" w:hAnsi="Arial" w:cs="Arial"/>
                <w:sz w:val="22"/>
                <w:szCs w:val="22"/>
                <w:highlight w:val="green"/>
                <w:lang w:val="es-AR"/>
              </w:rPr>
            </w:pPr>
            <w:r w:rsidRPr="00387B0F">
              <w:rPr>
                <w:rFonts w:ascii="Arial" w:eastAsia="Times New Roman" w:hAnsi="Arial" w:cs="Arial"/>
                <w:b/>
                <w:color w:val="auto"/>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color w:val="auto"/>
                <w:sz w:val="18"/>
                <w:szCs w:val="18"/>
                <w:lang w:val="es-AR" w:eastAsia="zh-CN"/>
              </w:rPr>
              <w:t xml:space="preserve">. </w:t>
            </w:r>
            <w:r w:rsidRPr="00387B0F">
              <w:rPr>
                <w:rFonts w:ascii="Arial" w:eastAsia="Times New Roman" w:hAnsi="Arial" w:cs="Arial"/>
                <w:sz w:val="18"/>
                <w:szCs w:val="18"/>
                <w:lang w:val="es-AR" w:eastAsia="zh-CN"/>
              </w:rPr>
              <w:t>El MGAS contiene “Contenidos mínimos y requisitos de un PGAS” lo cual incluye “Programa de Manejo de Residuos Comunes y Peligrosos”; “Programa de Control de Emisiones Gaseosas, Ruidos y Vibraciones” y “Programa de Control de Efluentes Líquidos”</w:t>
            </w:r>
          </w:p>
        </w:tc>
        <w:tc>
          <w:tcPr>
            <w:tcW w:w="3600" w:type="dxa"/>
            <w:vAlign w:val="center"/>
          </w:tcPr>
          <w:p w14:paraId="7FF657B9" w14:textId="3DF6DD49" w:rsidR="00E0770E" w:rsidRPr="00387B0F" w:rsidRDefault="00E81CA2" w:rsidP="00E0770E">
            <w:pPr>
              <w:tabs>
                <w:tab w:val="left" w:pos="3200"/>
              </w:tabs>
              <w:jc w:val="both"/>
              <w:rPr>
                <w:rFonts w:ascii="Arial" w:hAnsi="Arial" w:cs="Arial"/>
                <w:sz w:val="22"/>
                <w:szCs w:val="22"/>
                <w:highlight w:val="green"/>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E0770E" w:rsidRPr="00387B0F" w14:paraId="54ADC563" w14:textId="77777777" w:rsidTr="0029223C">
        <w:trPr>
          <w:trHeight w:val="323"/>
        </w:trPr>
        <w:tc>
          <w:tcPr>
            <w:tcW w:w="1890" w:type="dxa"/>
            <w:shd w:val="clear" w:color="auto" w:fill="D9D9D9" w:themeFill="background1" w:themeFillShade="D9"/>
            <w:vAlign w:val="center"/>
          </w:tcPr>
          <w:p w14:paraId="4228C74E"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B.12 Proyectos en Construcción</w:t>
            </w:r>
          </w:p>
        </w:tc>
        <w:tc>
          <w:tcPr>
            <w:tcW w:w="1890" w:type="dxa"/>
            <w:vAlign w:val="center"/>
          </w:tcPr>
          <w:p w14:paraId="3172D819" w14:textId="7AA782D5"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c>
          <w:tcPr>
            <w:tcW w:w="5580" w:type="dxa"/>
            <w:vAlign w:val="center"/>
          </w:tcPr>
          <w:p w14:paraId="1DD90BFA" w14:textId="0753231D"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El Programa no tiene proyectos en construcción.</w:t>
            </w:r>
          </w:p>
        </w:tc>
        <w:tc>
          <w:tcPr>
            <w:tcW w:w="3600" w:type="dxa"/>
            <w:vAlign w:val="center"/>
          </w:tcPr>
          <w:p w14:paraId="2AAD47F1" w14:textId="1B76BB39"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r>
      <w:tr w:rsidR="00212999" w:rsidRPr="00AD59EA" w14:paraId="30ECCFD7" w14:textId="77777777" w:rsidTr="0029223C">
        <w:trPr>
          <w:trHeight w:val="323"/>
        </w:trPr>
        <w:tc>
          <w:tcPr>
            <w:tcW w:w="1890" w:type="dxa"/>
            <w:vMerge w:val="restart"/>
            <w:shd w:val="clear" w:color="auto" w:fill="D9D9D9" w:themeFill="background1" w:themeFillShade="D9"/>
            <w:vAlign w:val="center"/>
          </w:tcPr>
          <w:p w14:paraId="297A42D4" w14:textId="77777777" w:rsidR="00212999" w:rsidRPr="00387B0F" w:rsidDel="00641735" w:rsidRDefault="00212999"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B.13 Préstamos de Política e Instrumentos Flexibles de Préstamo</w:t>
            </w:r>
          </w:p>
        </w:tc>
        <w:tc>
          <w:tcPr>
            <w:tcW w:w="1890" w:type="dxa"/>
            <w:vAlign w:val="center"/>
          </w:tcPr>
          <w:p w14:paraId="52628D04" w14:textId="6ABBBDB9" w:rsidR="00212999" w:rsidRPr="00387B0F" w:rsidRDefault="00212999"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Capacidad del AE</w:t>
            </w:r>
            <w:r w:rsidR="00895D3E" w:rsidRPr="00387B0F">
              <w:rPr>
                <w:rFonts w:ascii="Arial" w:eastAsia="Times New Roman" w:hAnsi="Arial" w:cs="Arial"/>
                <w:sz w:val="18"/>
                <w:szCs w:val="18"/>
                <w:lang w:val="es-AR" w:eastAsia="zh-CN"/>
              </w:rPr>
              <w:t xml:space="preserve"> y SE.</w:t>
            </w:r>
          </w:p>
        </w:tc>
        <w:tc>
          <w:tcPr>
            <w:tcW w:w="5580" w:type="dxa"/>
            <w:vAlign w:val="center"/>
          </w:tcPr>
          <w:p w14:paraId="29C8AFAA" w14:textId="35DE42C3" w:rsidR="00212999" w:rsidRPr="00387B0F" w:rsidRDefault="00895D3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Mientras que el MIOPV cuenta con el AAS que maneja esta Programa (y más que 20 otros programas de financiamiento) no cuenta con suficiente apoyo social para garantizar que los proyectos cumplen con los requerimientos sociales del Banco.</w:t>
            </w:r>
          </w:p>
        </w:tc>
        <w:tc>
          <w:tcPr>
            <w:tcW w:w="3600" w:type="dxa"/>
            <w:vAlign w:val="center"/>
          </w:tcPr>
          <w:p w14:paraId="1307E51A" w14:textId="3499EF54" w:rsidR="00212999" w:rsidRPr="00387B0F" w:rsidRDefault="004D2AD2"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xml:space="preserve"> MIOPV reforzará sus capacidades mediante, (i) la asignación de responsabilidades por el cumplimiento de los requisitos sociales, y la dotación de los recursos presupuestarios anuales para el AAS; (</w:t>
            </w:r>
            <w:proofErr w:type="spellStart"/>
            <w:r w:rsidRPr="00387B0F">
              <w:rPr>
                <w:rFonts w:ascii="Arial" w:eastAsia="Times New Roman" w:hAnsi="Arial" w:cs="Arial"/>
                <w:sz w:val="18"/>
                <w:szCs w:val="18"/>
                <w:lang w:val="es-AR" w:eastAsia="zh-CN"/>
              </w:rPr>
              <w:t>ii</w:t>
            </w:r>
            <w:proofErr w:type="spellEnd"/>
            <w:r w:rsidRPr="00387B0F">
              <w:rPr>
                <w:rFonts w:ascii="Arial" w:eastAsia="Times New Roman" w:hAnsi="Arial" w:cs="Arial"/>
                <w:sz w:val="18"/>
                <w:szCs w:val="18"/>
                <w:lang w:val="es-AR" w:eastAsia="zh-CN"/>
              </w:rPr>
              <w:t>) el desarrollo de un Plan de Capacitación Socioambiental para el Programa.</w:t>
            </w:r>
          </w:p>
        </w:tc>
      </w:tr>
      <w:tr w:rsidR="00212999" w:rsidRPr="00AD59EA" w14:paraId="3276F504" w14:textId="77777777" w:rsidTr="0029223C">
        <w:trPr>
          <w:trHeight w:val="323"/>
        </w:trPr>
        <w:tc>
          <w:tcPr>
            <w:tcW w:w="1890" w:type="dxa"/>
            <w:vMerge/>
            <w:shd w:val="clear" w:color="auto" w:fill="D9D9D9" w:themeFill="background1" w:themeFillShade="D9"/>
            <w:vAlign w:val="center"/>
          </w:tcPr>
          <w:p w14:paraId="277C3E67" w14:textId="77777777" w:rsidR="00212999" w:rsidRPr="00387B0F" w:rsidRDefault="00212999" w:rsidP="00E0770E">
            <w:pPr>
              <w:tabs>
                <w:tab w:val="left" w:pos="3200"/>
              </w:tabs>
              <w:rPr>
                <w:rFonts w:ascii="Arial" w:eastAsia="Times New Roman" w:hAnsi="Arial" w:cs="Arial"/>
                <w:b/>
                <w:sz w:val="18"/>
                <w:szCs w:val="18"/>
                <w:lang w:val="es-AR" w:eastAsia="zh-CN"/>
              </w:rPr>
            </w:pPr>
          </w:p>
        </w:tc>
        <w:tc>
          <w:tcPr>
            <w:tcW w:w="1890" w:type="dxa"/>
            <w:vAlign w:val="center"/>
          </w:tcPr>
          <w:p w14:paraId="6472C25E" w14:textId="1C02813A" w:rsidR="00212999" w:rsidRPr="00387B0F" w:rsidRDefault="00212999"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Sistema de Gestión Ambiental y Social</w:t>
            </w:r>
          </w:p>
        </w:tc>
        <w:tc>
          <w:tcPr>
            <w:tcW w:w="5580" w:type="dxa"/>
            <w:vAlign w:val="center"/>
          </w:tcPr>
          <w:p w14:paraId="21977EE5" w14:textId="4B21337F" w:rsidR="00212999" w:rsidRPr="00387B0F" w:rsidRDefault="00212999"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xml:space="preserve">. Resultado del PFGPI de desarrolló y se implementó un MGAS a todos los proyectos bajo los Fondos, y lo cual será aplicado a todos los nuevos proyectos bajo el PFGPII. El MGAS es un sistema que establezca lineamientos y procedimientos ambientales y sociales para que las SE cumplen con los requerimientos del Banco en la preparación de proyectos. Durante el proceso de preparación del PFGPII se acordó la necesidad de hacer ajustes y mejoras al MGAS.  </w:t>
            </w:r>
          </w:p>
        </w:tc>
        <w:tc>
          <w:tcPr>
            <w:tcW w:w="3600" w:type="dxa"/>
            <w:vAlign w:val="center"/>
          </w:tcPr>
          <w:p w14:paraId="710131CE" w14:textId="77777777" w:rsidR="00212999" w:rsidRPr="00387B0F" w:rsidRDefault="00212999"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xml:space="preserve"> Actualizar el MGAS.</w:t>
            </w:r>
          </w:p>
          <w:p w14:paraId="4BEBDC80" w14:textId="55E099FB" w:rsidR="00212999" w:rsidRPr="00387B0F" w:rsidRDefault="00212999"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E0770E" w:rsidRPr="00387B0F" w14:paraId="0ED2DA1A" w14:textId="77777777" w:rsidTr="0029223C">
        <w:trPr>
          <w:trHeight w:val="323"/>
        </w:trPr>
        <w:tc>
          <w:tcPr>
            <w:tcW w:w="1890" w:type="dxa"/>
            <w:shd w:val="clear" w:color="auto" w:fill="D9D9D9" w:themeFill="background1" w:themeFillShade="D9"/>
            <w:vAlign w:val="center"/>
          </w:tcPr>
          <w:p w14:paraId="07EE4A31"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B.14 Préstamos Multifase o Repetidos</w:t>
            </w:r>
          </w:p>
        </w:tc>
        <w:tc>
          <w:tcPr>
            <w:tcW w:w="1890" w:type="dxa"/>
            <w:vAlign w:val="center"/>
          </w:tcPr>
          <w:p w14:paraId="5BA10088" w14:textId="7A2688C2" w:rsidR="00E0770E" w:rsidRPr="00387B0F" w:rsidRDefault="00212999" w:rsidP="00212999">
            <w:pPr>
              <w:tabs>
                <w:tab w:val="left" w:pos="3200"/>
              </w:tabs>
              <w:rPr>
                <w:rFonts w:ascii="Arial" w:eastAsia="Times New Roman" w:hAnsi="Arial" w:cs="Arial"/>
                <w:sz w:val="18"/>
                <w:szCs w:val="18"/>
                <w:lang w:val="es-AR" w:eastAsia="zh-CN"/>
              </w:rPr>
            </w:pPr>
            <w:proofErr w:type="spellStart"/>
            <w:r w:rsidRPr="00387B0F">
              <w:rPr>
                <w:rFonts w:ascii="Arial" w:eastAsia="Times New Roman" w:hAnsi="Arial" w:cs="Arial"/>
                <w:sz w:val="18"/>
                <w:szCs w:val="18"/>
                <w:lang w:val="es-AR" w:eastAsia="zh-CN"/>
              </w:rPr>
              <w:t>Prestamo</w:t>
            </w:r>
            <w:proofErr w:type="spellEnd"/>
            <w:r w:rsidRPr="00387B0F">
              <w:rPr>
                <w:rFonts w:ascii="Arial" w:eastAsia="Times New Roman" w:hAnsi="Arial" w:cs="Arial"/>
                <w:sz w:val="18"/>
                <w:szCs w:val="18"/>
                <w:lang w:val="es-AR" w:eastAsia="zh-CN"/>
              </w:rPr>
              <w:t xml:space="preserve"> repetido (</w:t>
            </w:r>
            <w:r w:rsidR="000E2CC5">
              <w:rPr>
                <w:rFonts w:ascii="Arial" w:eastAsia="Times New Roman" w:hAnsi="Arial" w:cs="Arial"/>
                <w:sz w:val="18"/>
                <w:szCs w:val="18"/>
                <w:lang w:val="es-AR" w:eastAsia="zh-CN"/>
              </w:rPr>
              <w:t>3835/OC-AR</w:t>
            </w:r>
            <w:r w:rsidRPr="00387B0F">
              <w:rPr>
                <w:rFonts w:ascii="Arial" w:eastAsia="Times New Roman" w:hAnsi="Arial" w:cs="Arial"/>
                <w:sz w:val="18"/>
                <w:szCs w:val="18"/>
                <w:lang w:val="es-AR" w:eastAsia="zh-CN"/>
              </w:rPr>
              <w:t>)</w:t>
            </w:r>
          </w:p>
        </w:tc>
        <w:tc>
          <w:tcPr>
            <w:tcW w:w="5580" w:type="dxa"/>
            <w:vAlign w:val="center"/>
          </w:tcPr>
          <w:p w14:paraId="4A9E4D3A" w14:textId="475AE92E" w:rsidR="00E0770E" w:rsidRPr="00387B0F" w:rsidRDefault="00212999"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b/>
                <w:sz w:val="18"/>
                <w:szCs w:val="18"/>
                <w:lang w:val="es-AR" w:eastAsia="zh-CN"/>
              </w:rPr>
              <w:t>Cumplimiento pleno logrado</w:t>
            </w:r>
            <w:r w:rsidR="003A38FE" w:rsidRPr="00387B0F">
              <w:rPr>
                <w:rFonts w:ascii="Arial" w:eastAsia="Times New Roman" w:hAnsi="Arial" w:cs="Arial"/>
                <w:sz w:val="18"/>
                <w:szCs w:val="18"/>
                <w:lang w:val="es-AR" w:eastAsia="zh-CN"/>
              </w:rPr>
              <w:t>.</w:t>
            </w:r>
            <w:r w:rsidRPr="00387B0F">
              <w:rPr>
                <w:rFonts w:ascii="Arial" w:eastAsia="Times New Roman" w:hAnsi="Arial" w:cs="Arial"/>
                <w:sz w:val="18"/>
                <w:szCs w:val="18"/>
                <w:lang w:val="es-AR" w:eastAsia="zh-CN"/>
              </w:rPr>
              <w:t xml:space="preserve"> Se realizó un análisis/auditoría ambiental y social enfocado en (i) los impactos y riesgos socioambientales asociados con el PFGPI y esperado bajo PFGPII (</w:t>
            </w:r>
            <w:proofErr w:type="spellStart"/>
            <w:r w:rsidRPr="00387B0F">
              <w:rPr>
                <w:rFonts w:ascii="Arial" w:eastAsia="Times New Roman" w:hAnsi="Arial" w:cs="Arial"/>
                <w:sz w:val="18"/>
                <w:szCs w:val="18"/>
                <w:lang w:val="es-AR" w:eastAsia="zh-CN"/>
              </w:rPr>
              <w:t>ii</w:t>
            </w:r>
            <w:proofErr w:type="spellEnd"/>
            <w:r w:rsidRPr="00387B0F">
              <w:rPr>
                <w:rFonts w:ascii="Arial" w:eastAsia="Times New Roman" w:hAnsi="Arial" w:cs="Arial"/>
                <w:sz w:val="18"/>
                <w:szCs w:val="18"/>
                <w:lang w:val="es-AR" w:eastAsia="zh-CN"/>
              </w:rPr>
              <w:t>) Un análisis de la implementación del MGAS al PFGPI (lecciones aprendidas y mejoras); (</w:t>
            </w:r>
            <w:proofErr w:type="spellStart"/>
            <w:r w:rsidRPr="00387B0F">
              <w:rPr>
                <w:rFonts w:ascii="Arial" w:eastAsia="Times New Roman" w:hAnsi="Arial" w:cs="Arial"/>
                <w:sz w:val="18"/>
                <w:szCs w:val="18"/>
                <w:lang w:val="es-AR" w:eastAsia="zh-CN"/>
              </w:rPr>
              <w:t>iii</w:t>
            </w:r>
            <w:proofErr w:type="spellEnd"/>
            <w:r w:rsidRPr="00387B0F">
              <w:rPr>
                <w:rFonts w:ascii="Arial" w:eastAsia="Times New Roman" w:hAnsi="Arial" w:cs="Arial"/>
                <w:sz w:val="18"/>
                <w:szCs w:val="18"/>
                <w:lang w:val="es-AR" w:eastAsia="zh-CN"/>
              </w:rPr>
              <w:t>) capacidad socioambiental de la AE y Subejecutores; (</w:t>
            </w:r>
            <w:proofErr w:type="spellStart"/>
            <w:r w:rsidRPr="00387B0F">
              <w:rPr>
                <w:rFonts w:ascii="Arial" w:eastAsia="Times New Roman" w:hAnsi="Arial" w:cs="Arial"/>
                <w:sz w:val="18"/>
                <w:szCs w:val="18"/>
                <w:lang w:val="es-AR" w:eastAsia="zh-CN"/>
              </w:rPr>
              <w:t>iv</w:t>
            </w:r>
            <w:proofErr w:type="spellEnd"/>
            <w:r w:rsidRPr="00387B0F">
              <w:rPr>
                <w:rFonts w:ascii="Arial" w:eastAsia="Times New Roman" w:hAnsi="Arial" w:cs="Arial"/>
                <w:sz w:val="18"/>
                <w:szCs w:val="18"/>
                <w:lang w:val="es-AR" w:eastAsia="zh-CN"/>
              </w:rPr>
              <w:t>) medidas de fortalecer la gestión y capacitación ambiental y social a nivel de la AE y las SE.</w:t>
            </w:r>
          </w:p>
        </w:tc>
        <w:tc>
          <w:tcPr>
            <w:tcW w:w="3600" w:type="dxa"/>
            <w:vAlign w:val="center"/>
          </w:tcPr>
          <w:p w14:paraId="36059285" w14:textId="5D4250FE"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r>
      <w:tr w:rsidR="00E0770E" w:rsidRPr="00387B0F" w14:paraId="6265981E" w14:textId="77777777" w:rsidTr="0029223C">
        <w:trPr>
          <w:trHeight w:val="323"/>
        </w:trPr>
        <w:tc>
          <w:tcPr>
            <w:tcW w:w="1890" w:type="dxa"/>
            <w:shd w:val="clear" w:color="auto" w:fill="D9D9D9" w:themeFill="background1" w:themeFillShade="D9"/>
            <w:vAlign w:val="center"/>
          </w:tcPr>
          <w:p w14:paraId="4A05CC7F"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B.15 Operaciones de Cofinanciamiento</w:t>
            </w:r>
          </w:p>
        </w:tc>
        <w:tc>
          <w:tcPr>
            <w:tcW w:w="1890" w:type="dxa"/>
            <w:vAlign w:val="center"/>
          </w:tcPr>
          <w:p w14:paraId="5B82EEB0" w14:textId="542A1430"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c>
          <w:tcPr>
            <w:tcW w:w="5580" w:type="dxa"/>
            <w:vAlign w:val="center"/>
          </w:tcPr>
          <w:p w14:paraId="490BCBE0" w14:textId="6D554F33"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La operación no es de cofinanciamiento.</w:t>
            </w:r>
          </w:p>
        </w:tc>
        <w:tc>
          <w:tcPr>
            <w:tcW w:w="3600" w:type="dxa"/>
            <w:vAlign w:val="center"/>
          </w:tcPr>
          <w:p w14:paraId="64992677" w14:textId="7CCC4897"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r>
      <w:tr w:rsidR="00E0770E" w:rsidRPr="00387B0F" w14:paraId="062723AE" w14:textId="77777777" w:rsidTr="0029223C">
        <w:trPr>
          <w:trHeight w:val="323"/>
        </w:trPr>
        <w:tc>
          <w:tcPr>
            <w:tcW w:w="1890" w:type="dxa"/>
            <w:shd w:val="clear" w:color="auto" w:fill="D9D9D9" w:themeFill="background1" w:themeFillShade="D9"/>
            <w:vAlign w:val="center"/>
          </w:tcPr>
          <w:p w14:paraId="6E899E86"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B.16 Sistemas Nacionales</w:t>
            </w:r>
          </w:p>
        </w:tc>
        <w:tc>
          <w:tcPr>
            <w:tcW w:w="1890" w:type="dxa"/>
            <w:vAlign w:val="center"/>
          </w:tcPr>
          <w:p w14:paraId="30935C8A" w14:textId="4409CCCE"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c>
          <w:tcPr>
            <w:tcW w:w="5580" w:type="dxa"/>
            <w:vAlign w:val="center"/>
          </w:tcPr>
          <w:p w14:paraId="2051D64D" w14:textId="4702CFBB"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Esta operación no utilizara los sistemas de salvaguardias nacionales.</w:t>
            </w:r>
          </w:p>
        </w:tc>
        <w:tc>
          <w:tcPr>
            <w:tcW w:w="3600" w:type="dxa"/>
            <w:vAlign w:val="center"/>
          </w:tcPr>
          <w:p w14:paraId="7E971C57" w14:textId="51E80B0E" w:rsidR="00E0770E" w:rsidRPr="00387B0F" w:rsidRDefault="00E0770E"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N/A</w:t>
            </w:r>
          </w:p>
        </w:tc>
      </w:tr>
      <w:tr w:rsidR="00E0770E" w:rsidRPr="00AD59EA" w14:paraId="12D461CE" w14:textId="77777777" w:rsidTr="0029223C">
        <w:trPr>
          <w:trHeight w:val="323"/>
        </w:trPr>
        <w:tc>
          <w:tcPr>
            <w:tcW w:w="1890" w:type="dxa"/>
            <w:shd w:val="clear" w:color="auto" w:fill="D9D9D9" w:themeFill="background1" w:themeFillShade="D9"/>
            <w:vAlign w:val="center"/>
          </w:tcPr>
          <w:p w14:paraId="2690773F"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B.17 Adquisiciones</w:t>
            </w:r>
          </w:p>
        </w:tc>
        <w:tc>
          <w:tcPr>
            <w:tcW w:w="1890" w:type="dxa"/>
            <w:vAlign w:val="center"/>
          </w:tcPr>
          <w:p w14:paraId="42113364" w14:textId="77777777" w:rsidR="00E81CA2" w:rsidRPr="00387B0F" w:rsidRDefault="00E81CA2"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Proceso de adquisiciones ambientalmente</w:t>
            </w:r>
          </w:p>
          <w:p w14:paraId="0F3B65BC" w14:textId="28ED6077" w:rsidR="00E0770E" w:rsidRPr="00387B0F" w:rsidRDefault="00E81CA2" w:rsidP="00212999">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lang w:val="es-AR" w:eastAsia="zh-CN"/>
              </w:rPr>
              <w:t>responsable</w:t>
            </w:r>
          </w:p>
        </w:tc>
        <w:tc>
          <w:tcPr>
            <w:tcW w:w="5580" w:type="dxa"/>
            <w:vAlign w:val="center"/>
          </w:tcPr>
          <w:p w14:paraId="74BA9976" w14:textId="7D0C8F63" w:rsidR="00E0770E" w:rsidRPr="00387B0F" w:rsidRDefault="00AC5A1C" w:rsidP="00212999">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 xml:space="preserve">. El MGAS define el rol del AAS que incluye asegurando que los requerimientos socioambientales estén </w:t>
            </w:r>
            <w:r w:rsidRPr="00387B0F">
              <w:rPr>
                <w:rFonts w:ascii="Arial" w:eastAsia="Times New Roman" w:hAnsi="Arial" w:cs="Arial"/>
                <w:sz w:val="18"/>
                <w:szCs w:val="18"/>
                <w:lang w:val="es-AR" w:eastAsia="zh-CN"/>
              </w:rPr>
              <w:lastRenderedPageBreak/>
              <w:t xml:space="preserve">incluidos en los pliegos de licitación </w:t>
            </w:r>
            <w:r w:rsidR="00F44A51" w:rsidRPr="00387B0F">
              <w:rPr>
                <w:rFonts w:ascii="Arial" w:eastAsia="Times New Roman" w:hAnsi="Arial" w:cs="Arial"/>
                <w:sz w:val="18"/>
                <w:szCs w:val="18"/>
                <w:lang w:val="es-AR" w:eastAsia="zh-CN"/>
              </w:rPr>
              <w:t>pública</w:t>
            </w:r>
            <w:r w:rsidR="007F56F2" w:rsidRPr="00387B0F">
              <w:rPr>
                <w:rFonts w:ascii="Arial" w:eastAsia="Times New Roman" w:hAnsi="Arial" w:cs="Arial"/>
                <w:sz w:val="18"/>
                <w:szCs w:val="18"/>
                <w:lang w:val="es-AR" w:eastAsia="zh-CN"/>
              </w:rPr>
              <w:t xml:space="preserve"> y que los Contratista elaboran los Planes de Manejo de obras conforme.</w:t>
            </w:r>
            <w:r w:rsidR="007F56F2" w:rsidRPr="00387B0F">
              <w:rPr>
                <w:rFonts w:ascii="Arial" w:eastAsia="Times New Roman" w:hAnsi="Arial" w:cs="Arial"/>
                <w:sz w:val="18"/>
                <w:szCs w:val="18"/>
                <w:highlight w:val="green"/>
                <w:lang w:val="es-AR" w:eastAsia="zh-CN"/>
              </w:rPr>
              <w:t xml:space="preserve"> </w:t>
            </w:r>
          </w:p>
        </w:tc>
        <w:tc>
          <w:tcPr>
            <w:tcW w:w="3600" w:type="dxa"/>
            <w:vAlign w:val="center"/>
          </w:tcPr>
          <w:p w14:paraId="359E3E9A" w14:textId="728C799D" w:rsidR="00E0770E" w:rsidRPr="00387B0F" w:rsidRDefault="007F56F2" w:rsidP="00212999">
            <w:pPr>
              <w:tabs>
                <w:tab w:val="left" w:pos="3200"/>
              </w:tabs>
              <w:rPr>
                <w:rFonts w:ascii="Arial" w:eastAsia="Times New Roman" w:hAnsi="Arial" w:cs="Arial"/>
                <w:sz w:val="18"/>
                <w:szCs w:val="18"/>
                <w:highlight w:val="green"/>
                <w:lang w:val="es-AR" w:eastAsia="zh-CN"/>
              </w:rPr>
            </w:pPr>
            <w:r w:rsidRPr="00387B0F">
              <w:rPr>
                <w:rFonts w:ascii="Arial" w:eastAsia="Times New Roman" w:hAnsi="Arial" w:cs="Arial"/>
                <w:sz w:val="18"/>
                <w:szCs w:val="18"/>
                <w:u w:val="single"/>
                <w:lang w:val="es-AR" w:eastAsia="zh-CN"/>
              </w:rPr>
              <w:lastRenderedPageBreak/>
              <w:t>Condición de Ejecución:</w:t>
            </w:r>
            <w:r w:rsidRPr="00387B0F">
              <w:rPr>
                <w:rFonts w:ascii="Arial" w:eastAsia="Times New Roman" w:hAnsi="Arial" w:cs="Arial"/>
                <w:sz w:val="18"/>
                <w:szCs w:val="18"/>
                <w:lang w:val="es-AR" w:eastAsia="zh-CN"/>
              </w:rPr>
              <w:t xml:space="preserve"> Cumplimiento con el MGAS.</w:t>
            </w:r>
          </w:p>
        </w:tc>
      </w:tr>
      <w:tr w:rsidR="00E0770E" w:rsidRPr="00AD59EA" w14:paraId="661294EE" w14:textId="77777777" w:rsidTr="0029223C">
        <w:trPr>
          <w:trHeight w:val="323"/>
        </w:trPr>
        <w:tc>
          <w:tcPr>
            <w:tcW w:w="12960" w:type="dxa"/>
            <w:gridSpan w:val="4"/>
            <w:shd w:val="clear" w:color="auto" w:fill="D9D9D9" w:themeFill="background1" w:themeFillShade="D9"/>
            <w:vAlign w:val="center"/>
          </w:tcPr>
          <w:p w14:paraId="78B8D6BA" w14:textId="77777777" w:rsidR="00E0770E" w:rsidRPr="00387B0F" w:rsidRDefault="00E0770E" w:rsidP="00E0770E">
            <w:pPr>
              <w:tabs>
                <w:tab w:val="left" w:pos="3200"/>
              </w:tabs>
              <w:rPr>
                <w:rFonts w:ascii="Arial" w:hAnsi="Arial" w:cs="Arial"/>
                <w:sz w:val="22"/>
                <w:szCs w:val="22"/>
                <w:lang w:val="es-AR"/>
              </w:rPr>
            </w:pPr>
            <w:r w:rsidRPr="00387B0F">
              <w:rPr>
                <w:rFonts w:ascii="Arial" w:hAnsi="Arial" w:cs="Arial"/>
                <w:b/>
                <w:sz w:val="22"/>
                <w:szCs w:val="22"/>
                <w:lang w:val="es-AR"/>
              </w:rPr>
              <w:t>OP-704 Política de Gestión del Riesgo de Desastres Naturales</w:t>
            </w:r>
          </w:p>
        </w:tc>
      </w:tr>
      <w:tr w:rsidR="003A38FE" w:rsidRPr="00AD59EA" w14:paraId="328A4D97" w14:textId="77777777" w:rsidTr="0029223C">
        <w:trPr>
          <w:trHeight w:val="323"/>
        </w:trPr>
        <w:tc>
          <w:tcPr>
            <w:tcW w:w="1890" w:type="dxa"/>
            <w:shd w:val="clear" w:color="auto" w:fill="D9D9D9" w:themeFill="background1" w:themeFillShade="D9"/>
            <w:vAlign w:val="center"/>
          </w:tcPr>
          <w:p w14:paraId="71E855EF" w14:textId="3BADD8E1" w:rsidR="003A38FE" w:rsidRPr="00387B0F" w:rsidDel="00641735"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A.2 Análisis y gestión de escenario de riesgos tipo 2.</w:t>
            </w:r>
          </w:p>
        </w:tc>
        <w:tc>
          <w:tcPr>
            <w:tcW w:w="1890" w:type="dxa"/>
            <w:vMerge w:val="restart"/>
            <w:vAlign w:val="center"/>
          </w:tcPr>
          <w:p w14:paraId="7935AC1B" w14:textId="2DD9D594" w:rsidR="003A38FE" w:rsidRPr="00387B0F" w:rsidRDefault="003A38FE" w:rsidP="003A38FE">
            <w:pPr>
              <w:tabs>
                <w:tab w:val="left" w:pos="3200"/>
              </w:tabs>
              <w:rPr>
                <w:rFonts w:ascii="Arial" w:hAnsi="Arial" w:cs="Arial"/>
                <w:sz w:val="22"/>
                <w:szCs w:val="22"/>
                <w:lang w:val="es-AR"/>
              </w:rPr>
            </w:pPr>
            <w:r w:rsidRPr="00387B0F">
              <w:rPr>
                <w:rFonts w:ascii="Arial" w:hAnsi="Arial" w:cs="Arial"/>
                <w:sz w:val="18"/>
                <w:szCs w:val="18"/>
                <w:lang w:val="es-AR"/>
              </w:rPr>
              <w:t>A determinar, proyecto por proyecto</w:t>
            </w:r>
          </w:p>
        </w:tc>
        <w:tc>
          <w:tcPr>
            <w:tcW w:w="5580" w:type="dxa"/>
            <w:vMerge w:val="restart"/>
            <w:vAlign w:val="center"/>
          </w:tcPr>
          <w:p w14:paraId="1B18726F" w14:textId="6948C826" w:rsidR="003A38FE" w:rsidRPr="00387B0F" w:rsidRDefault="003A38FE" w:rsidP="002D5FF0">
            <w:pPr>
              <w:tabs>
                <w:tab w:val="left" w:pos="3200"/>
              </w:tabs>
              <w:rPr>
                <w:rFonts w:ascii="Arial" w:hAnsi="Arial" w:cs="Arial"/>
                <w:sz w:val="22"/>
                <w:szCs w:val="22"/>
                <w:lang w:val="es-AR"/>
              </w:rPr>
            </w:pPr>
            <w:r w:rsidRPr="00387B0F">
              <w:rPr>
                <w:rFonts w:ascii="Arial" w:eastAsia="Times New Roman" w:hAnsi="Arial" w:cs="Arial"/>
                <w:b/>
                <w:sz w:val="18"/>
                <w:szCs w:val="18"/>
                <w:lang w:val="es-AR" w:eastAsia="zh-CN"/>
              </w:rPr>
              <w:t>Cumplimiento alcanzable a través de condiciones específicas establecidas en documentos legales para acciones durante un período de tiempo definido</w:t>
            </w:r>
            <w:r w:rsidRPr="00387B0F">
              <w:rPr>
                <w:rFonts w:ascii="Arial" w:eastAsia="Times New Roman" w:hAnsi="Arial" w:cs="Arial"/>
                <w:sz w:val="18"/>
                <w:szCs w:val="18"/>
                <w:lang w:val="es-AR" w:eastAsia="zh-CN"/>
              </w:rPr>
              <w:t>.</w:t>
            </w:r>
            <w:r w:rsidRPr="00387B0F">
              <w:rPr>
                <w:rFonts w:ascii="Arial" w:hAnsi="Arial" w:cs="Arial"/>
                <w:sz w:val="18"/>
                <w:szCs w:val="18"/>
                <w:lang w:val="es-AR"/>
              </w:rPr>
              <w:t xml:space="preserve"> En términos generales, habrá una variedad de impactos y riesgos ambientales y sociales asociados con las fases de construcción y operación de estos proyectos, los cuales podrían incluir la preparación de proyectos en áreas sujeto a desastres naturales, o que podrían exacerbe riesgos naturales. </w:t>
            </w:r>
          </w:p>
        </w:tc>
        <w:tc>
          <w:tcPr>
            <w:tcW w:w="3600" w:type="dxa"/>
            <w:vMerge w:val="restart"/>
            <w:vAlign w:val="center"/>
          </w:tcPr>
          <w:p w14:paraId="53DE2207" w14:textId="77777777" w:rsidR="003A38FE" w:rsidRPr="00387B0F" w:rsidRDefault="003A38FE" w:rsidP="003A38FE">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xml:space="preserve"> Actualizar el MGAS.</w:t>
            </w:r>
          </w:p>
          <w:p w14:paraId="13EAD216" w14:textId="0BCC4914" w:rsidR="003A38FE" w:rsidRPr="00387B0F" w:rsidRDefault="003A38FE" w:rsidP="003A38FE">
            <w:pPr>
              <w:tabs>
                <w:tab w:val="left" w:pos="3200"/>
              </w:tabs>
              <w:jc w:val="both"/>
              <w:rPr>
                <w:rFonts w:ascii="Arial" w:hAnsi="Arial" w:cs="Arial"/>
                <w:sz w:val="22"/>
                <w:szCs w:val="22"/>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3A38FE" w:rsidRPr="00387B0F" w14:paraId="2AE158D3" w14:textId="77777777" w:rsidTr="0029223C">
        <w:trPr>
          <w:trHeight w:val="323"/>
        </w:trPr>
        <w:tc>
          <w:tcPr>
            <w:tcW w:w="1890" w:type="dxa"/>
            <w:shd w:val="clear" w:color="auto" w:fill="D9D9D9" w:themeFill="background1" w:themeFillShade="D9"/>
            <w:vAlign w:val="center"/>
          </w:tcPr>
          <w:p w14:paraId="7ECF6B26" w14:textId="5A459275" w:rsidR="003A38FE" w:rsidRPr="00387B0F" w:rsidDel="00641735"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A.2 Gestión de contingencia</w:t>
            </w:r>
          </w:p>
        </w:tc>
        <w:tc>
          <w:tcPr>
            <w:tcW w:w="1890" w:type="dxa"/>
            <w:vMerge/>
            <w:vAlign w:val="center"/>
          </w:tcPr>
          <w:p w14:paraId="764E9413" w14:textId="3664972B" w:rsidR="003A38FE" w:rsidRPr="00387B0F" w:rsidRDefault="003A38FE" w:rsidP="003A38FE">
            <w:pPr>
              <w:tabs>
                <w:tab w:val="left" w:pos="3200"/>
              </w:tabs>
              <w:rPr>
                <w:rFonts w:ascii="Arial" w:hAnsi="Arial" w:cs="Arial"/>
                <w:sz w:val="22"/>
                <w:szCs w:val="22"/>
                <w:lang w:val="es-AR"/>
              </w:rPr>
            </w:pPr>
          </w:p>
        </w:tc>
        <w:tc>
          <w:tcPr>
            <w:tcW w:w="5580" w:type="dxa"/>
            <w:vMerge/>
          </w:tcPr>
          <w:p w14:paraId="3F93A619" w14:textId="77777777" w:rsidR="003A38FE" w:rsidRPr="00387B0F" w:rsidRDefault="003A38FE" w:rsidP="00E0770E">
            <w:pPr>
              <w:tabs>
                <w:tab w:val="left" w:pos="3200"/>
              </w:tabs>
              <w:jc w:val="both"/>
              <w:rPr>
                <w:rFonts w:ascii="Arial" w:hAnsi="Arial" w:cs="Arial"/>
                <w:sz w:val="22"/>
                <w:szCs w:val="22"/>
                <w:lang w:val="es-AR"/>
              </w:rPr>
            </w:pPr>
          </w:p>
        </w:tc>
        <w:tc>
          <w:tcPr>
            <w:tcW w:w="3600" w:type="dxa"/>
            <w:vMerge/>
          </w:tcPr>
          <w:p w14:paraId="1E57D70A" w14:textId="77777777" w:rsidR="003A38FE" w:rsidRPr="00387B0F" w:rsidRDefault="003A38FE" w:rsidP="00E0770E">
            <w:pPr>
              <w:tabs>
                <w:tab w:val="left" w:pos="3200"/>
              </w:tabs>
              <w:jc w:val="both"/>
              <w:rPr>
                <w:rFonts w:ascii="Arial" w:hAnsi="Arial" w:cs="Arial"/>
                <w:sz w:val="22"/>
                <w:szCs w:val="22"/>
                <w:lang w:val="es-AR"/>
              </w:rPr>
            </w:pPr>
          </w:p>
        </w:tc>
      </w:tr>
      <w:tr w:rsidR="00E0770E" w:rsidRPr="00387B0F" w14:paraId="439EB339" w14:textId="77777777" w:rsidTr="0029223C">
        <w:trPr>
          <w:trHeight w:val="323"/>
        </w:trPr>
        <w:tc>
          <w:tcPr>
            <w:tcW w:w="12960" w:type="dxa"/>
            <w:gridSpan w:val="4"/>
            <w:shd w:val="clear" w:color="auto" w:fill="D9D9D9" w:themeFill="background1" w:themeFillShade="D9"/>
            <w:vAlign w:val="center"/>
          </w:tcPr>
          <w:p w14:paraId="2219675A" w14:textId="77777777" w:rsidR="00E0770E" w:rsidRPr="00387B0F" w:rsidRDefault="00E0770E" w:rsidP="00E0770E">
            <w:pPr>
              <w:tabs>
                <w:tab w:val="left" w:pos="3200"/>
              </w:tabs>
              <w:rPr>
                <w:rFonts w:ascii="Arial" w:hAnsi="Arial" w:cs="Arial"/>
                <w:sz w:val="22"/>
                <w:szCs w:val="22"/>
                <w:lang w:val="es-AR"/>
              </w:rPr>
            </w:pPr>
            <w:r w:rsidRPr="00387B0F">
              <w:rPr>
                <w:rFonts w:ascii="Arial" w:hAnsi="Arial" w:cs="Arial"/>
                <w:b/>
                <w:sz w:val="22"/>
                <w:szCs w:val="22"/>
                <w:lang w:val="es-AR"/>
              </w:rPr>
              <w:t>OP-710 Política Operativa sobre Reasentamiento Involuntario</w:t>
            </w:r>
          </w:p>
        </w:tc>
      </w:tr>
      <w:tr w:rsidR="003A38FE" w:rsidRPr="00AD59EA" w14:paraId="5D4AB193" w14:textId="77777777" w:rsidTr="0029223C">
        <w:trPr>
          <w:trHeight w:val="323"/>
        </w:trPr>
        <w:tc>
          <w:tcPr>
            <w:tcW w:w="1890" w:type="dxa"/>
            <w:shd w:val="clear" w:color="auto" w:fill="D9D9D9" w:themeFill="background1" w:themeFillShade="D9"/>
            <w:vAlign w:val="center"/>
          </w:tcPr>
          <w:p w14:paraId="3A4E6F25" w14:textId="77777777" w:rsidR="003A38FE" w:rsidRPr="00387B0F" w:rsidDel="00641735"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Minimización del Reasentamiento</w:t>
            </w:r>
          </w:p>
        </w:tc>
        <w:tc>
          <w:tcPr>
            <w:tcW w:w="1890" w:type="dxa"/>
            <w:vMerge w:val="restart"/>
            <w:vAlign w:val="center"/>
          </w:tcPr>
          <w:p w14:paraId="6E0AA552" w14:textId="54456692" w:rsidR="003A38FE" w:rsidRPr="00387B0F" w:rsidRDefault="003A38FE" w:rsidP="003A38FE">
            <w:pPr>
              <w:tabs>
                <w:tab w:val="left" w:pos="3200"/>
              </w:tabs>
              <w:rPr>
                <w:rFonts w:ascii="Arial" w:hAnsi="Arial" w:cs="Arial"/>
                <w:sz w:val="18"/>
                <w:szCs w:val="18"/>
                <w:lang w:val="es-AR"/>
              </w:rPr>
            </w:pPr>
            <w:r w:rsidRPr="00387B0F">
              <w:rPr>
                <w:rFonts w:ascii="Arial" w:hAnsi="Arial" w:cs="Arial"/>
                <w:sz w:val="18"/>
                <w:szCs w:val="18"/>
                <w:lang w:val="es-AR"/>
              </w:rPr>
              <w:t>A determinar, proyecto por proyecto</w:t>
            </w:r>
          </w:p>
        </w:tc>
        <w:tc>
          <w:tcPr>
            <w:tcW w:w="5580" w:type="dxa"/>
            <w:vMerge w:val="restart"/>
            <w:vAlign w:val="center"/>
          </w:tcPr>
          <w:p w14:paraId="76B90CF3" w14:textId="31FC0040" w:rsidR="003A38FE" w:rsidRPr="00387B0F" w:rsidRDefault="003A38FE" w:rsidP="002D5FF0">
            <w:pPr>
              <w:tabs>
                <w:tab w:val="left" w:pos="3200"/>
              </w:tabs>
              <w:rPr>
                <w:rFonts w:ascii="Arial" w:hAnsi="Arial" w:cs="Arial"/>
                <w:sz w:val="18"/>
                <w:szCs w:val="18"/>
                <w:lang w:val="es-AR"/>
              </w:rPr>
            </w:pPr>
            <w:r w:rsidRPr="00387B0F">
              <w:rPr>
                <w:rFonts w:ascii="Arial" w:hAnsi="Arial" w:cs="Arial"/>
                <w:b/>
                <w:sz w:val="18"/>
                <w:szCs w:val="18"/>
                <w:lang w:val="es-AR"/>
              </w:rPr>
              <w:t>Cumplimiento alcanzable a través de condiciones específicas establecidas en documentos legales para acciones durante un período de tiempo definido</w:t>
            </w:r>
            <w:r w:rsidRPr="00387B0F">
              <w:rPr>
                <w:rFonts w:ascii="Arial" w:hAnsi="Arial" w:cs="Arial"/>
                <w:sz w:val="18"/>
                <w:szCs w:val="18"/>
                <w:lang w:val="es-AR"/>
              </w:rPr>
              <w:t xml:space="preserve">. En términos generales, habrá una variedad de impactos y riesgos ambientales y sociales asociados con las fases de construcción y operación de estos proyectos, los cuales podrían incluir reasentamiento físico o afectación a modos de vidas. El MGAS contiene información e instrucciones de cuándo y cómo realizar un Plan de Reasentamiento, y un ejemplo de los Términos de Referencia para elaborar el Plan de Reasentamiento Involuntario. </w:t>
            </w:r>
          </w:p>
          <w:p w14:paraId="1AB4739C" w14:textId="0DD4521B" w:rsidR="003A38FE" w:rsidRPr="00387B0F" w:rsidRDefault="003A38FE" w:rsidP="00E0770E">
            <w:pPr>
              <w:tabs>
                <w:tab w:val="left" w:pos="3200"/>
              </w:tabs>
              <w:jc w:val="both"/>
              <w:rPr>
                <w:rFonts w:ascii="Arial" w:hAnsi="Arial" w:cs="Arial"/>
                <w:sz w:val="18"/>
                <w:szCs w:val="18"/>
                <w:lang w:val="es-AR"/>
              </w:rPr>
            </w:pPr>
          </w:p>
          <w:p w14:paraId="1C623E15" w14:textId="652C640A" w:rsidR="003A38FE" w:rsidRPr="00387B0F" w:rsidRDefault="00B53D9C" w:rsidP="002D5FF0">
            <w:pPr>
              <w:tabs>
                <w:tab w:val="left" w:pos="3200"/>
              </w:tabs>
              <w:rPr>
                <w:rFonts w:ascii="Arial" w:hAnsi="Arial" w:cs="Arial"/>
                <w:sz w:val="18"/>
                <w:szCs w:val="18"/>
                <w:lang w:val="es-AR"/>
              </w:rPr>
            </w:pPr>
            <w:r w:rsidRPr="00387B0F">
              <w:rPr>
                <w:rFonts w:ascii="Arial" w:hAnsi="Arial" w:cs="Arial"/>
                <w:sz w:val="18"/>
                <w:szCs w:val="18"/>
                <w:lang w:val="es-AR"/>
              </w:rPr>
              <w:t>Sin embargo, el MGAS debe ser actualizada para (i) homogeneizar la definición del plan y (</w:t>
            </w:r>
            <w:proofErr w:type="spellStart"/>
            <w:r w:rsidRPr="00387B0F">
              <w:rPr>
                <w:rFonts w:ascii="Arial" w:hAnsi="Arial" w:cs="Arial"/>
                <w:sz w:val="18"/>
                <w:szCs w:val="18"/>
                <w:lang w:val="es-AR"/>
              </w:rPr>
              <w:t>ii</w:t>
            </w:r>
            <w:proofErr w:type="spellEnd"/>
            <w:r w:rsidRPr="00387B0F">
              <w:rPr>
                <w:rFonts w:ascii="Arial" w:hAnsi="Arial" w:cs="Arial"/>
                <w:sz w:val="18"/>
                <w:szCs w:val="18"/>
                <w:lang w:val="es-AR"/>
              </w:rPr>
              <w:t>) aclarar el momento de la entrega del plan final (el plan final que se ha consultado con la compensación acordada). Además, el MGAS debe ser actualizado para incluir el tema de afectación de los medios de vida (no reasentamiento físico de personas, sin embargo, afectación económica) en un Plan de Restauración de Medios de Vida. </w:t>
            </w:r>
          </w:p>
          <w:p w14:paraId="7306C1A0" w14:textId="653F09D7" w:rsidR="00B53D9C" w:rsidRPr="00387B0F" w:rsidRDefault="00B53D9C" w:rsidP="00E0770E">
            <w:pPr>
              <w:tabs>
                <w:tab w:val="left" w:pos="3200"/>
              </w:tabs>
              <w:jc w:val="both"/>
              <w:rPr>
                <w:rFonts w:ascii="Arial" w:hAnsi="Arial" w:cs="Arial"/>
                <w:sz w:val="18"/>
                <w:szCs w:val="18"/>
                <w:lang w:val="es-AR"/>
              </w:rPr>
            </w:pPr>
          </w:p>
          <w:p w14:paraId="2975348D" w14:textId="64E9D53A" w:rsidR="003A38FE" w:rsidRPr="00387B0F" w:rsidRDefault="00B53D9C" w:rsidP="00E0770E">
            <w:pPr>
              <w:tabs>
                <w:tab w:val="left" w:pos="3200"/>
              </w:tabs>
              <w:jc w:val="both"/>
              <w:rPr>
                <w:rFonts w:ascii="Arial" w:hAnsi="Arial" w:cs="Arial"/>
                <w:sz w:val="18"/>
                <w:szCs w:val="18"/>
                <w:lang w:val="es-AR"/>
              </w:rPr>
            </w:pPr>
            <w:r w:rsidRPr="00387B0F">
              <w:rPr>
                <w:rFonts w:ascii="Arial" w:hAnsi="Arial" w:cs="Arial"/>
                <w:sz w:val="18"/>
                <w:szCs w:val="18"/>
                <w:lang w:val="es-AR"/>
              </w:rPr>
              <w:t xml:space="preserve">Los proyectos bajo el Programa serán de categoría “B”. Se excluirá proyectos de categoría “A” (proyectos con reasentamiento significativo). </w:t>
            </w:r>
          </w:p>
        </w:tc>
        <w:tc>
          <w:tcPr>
            <w:tcW w:w="3600" w:type="dxa"/>
            <w:vMerge w:val="restart"/>
            <w:vAlign w:val="center"/>
          </w:tcPr>
          <w:p w14:paraId="1BE99195" w14:textId="77777777" w:rsidR="003A38FE" w:rsidRPr="00387B0F" w:rsidRDefault="003A38FE" w:rsidP="003A38FE">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xml:space="preserve"> Actualizar el MGAS.</w:t>
            </w:r>
          </w:p>
          <w:p w14:paraId="106DBF25" w14:textId="6A82C097" w:rsidR="003A38FE" w:rsidRPr="00387B0F" w:rsidRDefault="003A38FE" w:rsidP="003A38FE">
            <w:pPr>
              <w:tabs>
                <w:tab w:val="left" w:pos="3200"/>
              </w:tabs>
              <w:jc w:val="both"/>
              <w:rPr>
                <w:rFonts w:ascii="Arial" w:hAnsi="Arial" w:cs="Arial"/>
                <w:sz w:val="22"/>
                <w:szCs w:val="22"/>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3A38FE" w:rsidRPr="00AD59EA" w14:paraId="5E930F02" w14:textId="77777777" w:rsidTr="0029223C">
        <w:trPr>
          <w:trHeight w:val="323"/>
        </w:trPr>
        <w:tc>
          <w:tcPr>
            <w:tcW w:w="1890" w:type="dxa"/>
            <w:shd w:val="clear" w:color="auto" w:fill="D9D9D9" w:themeFill="background1" w:themeFillShade="D9"/>
            <w:vAlign w:val="center"/>
          </w:tcPr>
          <w:p w14:paraId="158B4B04" w14:textId="42AA3280" w:rsidR="003A38FE" w:rsidRPr="00387B0F"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Consultas del Plan de Reasentamiento</w:t>
            </w:r>
          </w:p>
        </w:tc>
        <w:tc>
          <w:tcPr>
            <w:tcW w:w="1890" w:type="dxa"/>
            <w:vMerge/>
            <w:vAlign w:val="center"/>
          </w:tcPr>
          <w:p w14:paraId="1BC9A089" w14:textId="77777777" w:rsidR="003A38FE" w:rsidRPr="00387B0F" w:rsidRDefault="003A38FE" w:rsidP="00E0770E">
            <w:pPr>
              <w:tabs>
                <w:tab w:val="left" w:pos="3200"/>
              </w:tabs>
              <w:jc w:val="both"/>
              <w:rPr>
                <w:rFonts w:ascii="Arial" w:hAnsi="Arial" w:cs="Arial"/>
                <w:sz w:val="22"/>
                <w:szCs w:val="22"/>
                <w:lang w:val="es-AR"/>
              </w:rPr>
            </w:pPr>
          </w:p>
        </w:tc>
        <w:tc>
          <w:tcPr>
            <w:tcW w:w="5580" w:type="dxa"/>
            <w:vMerge/>
          </w:tcPr>
          <w:p w14:paraId="21207792" w14:textId="77777777" w:rsidR="003A38FE" w:rsidRPr="00387B0F" w:rsidRDefault="003A38FE" w:rsidP="00E0770E">
            <w:pPr>
              <w:tabs>
                <w:tab w:val="left" w:pos="3200"/>
              </w:tabs>
              <w:jc w:val="both"/>
              <w:rPr>
                <w:rFonts w:ascii="Arial" w:hAnsi="Arial" w:cs="Arial"/>
                <w:sz w:val="22"/>
                <w:szCs w:val="22"/>
                <w:lang w:val="es-AR"/>
              </w:rPr>
            </w:pPr>
          </w:p>
        </w:tc>
        <w:tc>
          <w:tcPr>
            <w:tcW w:w="3600" w:type="dxa"/>
            <w:vMerge/>
          </w:tcPr>
          <w:p w14:paraId="7597E0AC" w14:textId="77777777" w:rsidR="003A38FE" w:rsidRPr="00387B0F" w:rsidRDefault="003A38FE" w:rsidP="00E0770E">
            <w:pPr>
              <w:tabs>
                <w:tab w:val="left" w:pos="3200"/>
              </w:tabs>
              <w:jc w:val="both"/>
              <w:rPr>
                <w:rFonts w:ascii="Arial" w:hAnsi="Arial" w:cs="Arial"/>
                <w:sz w:val="22"/>
                <w:szCs w:val="22"/>
                <w:lang w:val="es-AR"/>
              </w:rPr>
            </w:pPr>
          </w:p>
        </w:tc>
      </w:tr>
      <w:tr w:rsidR="003A38FE" w:rsidRPr="00AD59EA" w14:paraId="200646E1" w14:textId="77777777" w:rsidTr="0029223C">
        <w:trPr>
          <w:trHeight w:val="323"/>
        </w:trPr>
        <w:tc>
          <w:tcPr>
            <w:tcW w:w="1890" w:type="dxa"/>
            <w:shd w:val="clear" w:color="auto" w:fill="D9D9D9" w:themeFill="background1" w:themeFillShade="D9"/>
            <w:vAlign w:val="center"/>
          </w:tcPr>
          <w:p w14:paraId="4AB3A88D" w14:textId="0B2777F2" w:rsidR="003A38FE" w:rsidRPr="00387B0F" w:rsidDel="00641735"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Análisis del Riesgo de Empobrecimiento</w:t>
            </w:r>
          </w:p>
        </w:tc>
        <w:tc>
          <w:tcPr>
            <w:tcW w:w="1890" w:type="dxa"/>
            <w:vMerge/>
            <w:vAlign w:val="center"/>
          </w:tcPr>
          <w:p w14:paraId="6956077B" w14:textId="77777777" w:rsidR="003A38FE" w:rsidRPr="00387B0F" w:rsidRDefault="003A38FE" w:rsidP="00E0770E">
            <w:pPr>
              <w:tabs>
                <w:tab w:val="left" w:pos="3200"/>
              </w:tabs>
              <w:jc w:val="both"/>
              <w:rPr>
                <w:rFonts w:ascii="Arial" w:hAnsi="Arial" w:cs="Arial"/>
                <w:sz w:val="22"/>
                <w:szCs w:val="22"/>
                <w:lang w:val="es-AR"/>
              </w:rPr>
            </w:pPr>
          </w:p>
        </w:tc>
        <w:tc>
          <w:tcPr>
            <w:tcW w:w="5580" w:type="dxa"/>
            <w:vMerge/>
          </w:tcPr>
          <w:p w14:paraId="2469E6DB" w14:textId="77777777" w:rsidR="003A38FE" w:rsidRPr="00387B0F" w:rsidRDefault="003A38FE" w:rsidP="00E0770E">
            <w:pPr>
              <w:tabs>
                <w:tab w:val="left" w:pos="3200"/>
              </w:tabs>
              <w:jc w:val="both"/>
              <w:rPr>
                <w:rFonts w:ascii="Arial" w:hAnsi="Arial" w:cs="Arial"/>
                <w:sz w:val="22"/>
                <w:szCs w:val="22"/>
                <w:lang w:val="es-AR"/>
              </w:rPr>
            </w:pPr>
          </w:p>
        </w:tc>
        <w:tc>
          <w:tcPr>
            <w:tcW w:w="3600" w:type="dxa"/>
            <w:vMerge/>
          </w:tcPr>
          <w:p w14:paraId="0DCA2BFD" w14:textId="77777777" w:rsidR="003A38FE" w:rsidRPr="00387B0F" w:rsidRDefault="003A38FE" w:rsidP="00E0770E">
            <w:pPr>
              <w:tabs>
                <w:tab w:val="left" w:pos="3200"/>
              </w:tabs>
              <w:jc w:val="both"/>
              <w:rPr>
                <w:rFonts w:ascii="Arial" w:hAnsi="Arial" w:cs="Arial"/>
                <w:sz w:val="22"/>
                <w:szCs w:val="22"/>
                <w:lang w:val="es-AR"/>
              </w:rPr>
            </w:pPr>
          </w:p>
        </w:tc>
      </w:tr>
      <w:tr w:rsidR="003A38FE" w:rsidRPr="00AD59EA" w14:paraId="5DB1278F" w14:textId="77777777" w:rsidTr="0029223C">
        <w:trPr>
          <w:trHeight w:val="323"/>
        </w:trPr>
        <w:tc>
          <w:tcPr>
            <w:tcW w:w="1890" w:type="dxa"/>
            <w:shd w:val="clear" w:color="auto" w:fill="D9D9D9" w:themeFill="background1" w:themeFillShade="D9"/>
            <w:vAlign w:val="center"/>
          </w:tcPr>
          <w:p w14:paraId="2BD9E188" w14:textId="574B9201" w:rsidR="003A38FE" w:rsidRPr="00387B0F" w:rsidDel="00641735"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Requerimiento para el Plan de Reasentamiento y/o Marco de Reasentamiento</w:t>
            </w:r>
          </w:p>
        </w:tc>
        <w:tc>
          <w:tcPr>
            <w:tcW w:w="1890" w:type="dxa"/>
            <w:vMerge/>
            <w:vAlign w:val="center"/>
          </w:tcPr>
          <w:p w14:paraId="60ADF64C" w14:textId="77777777" w:rsidR="003A38FE" w:rsidRPr="00387B0F" w:rsidRDefault="003A38FE" w:rsidP="00E0770E">
            <w:pPr>
              <w:tabs>
                <w:tab w:val="left" w:pos="3200"/>
              </w:tabs>
              <w:rPr>
                <w:rFonts w:ascii="Arial" w:hAnsi="Arial" w:cs="Arial"/>
                <w:sz w:val="22"/>
                <w:szCs w:val="22"/>
                <w:lang w:val="es-AR"/>
              </w:rPr>
            </w:pPr>
          </w:p>
        </w:tc>
        <w:tc>
          <w:tcPr>
            <w:tcW w:w="5580" w:type="dxa"/>
            <w:vMerge/>
          </w:tcPr>
          <w:p w14:paraId="0CCE9DED" w14:textId="77777777" w:rsidR="003A38FE" w:rsidRPr="00387B0F" w:rsidRDefault="003A38FE" w:rsidP="00E0770E">
            <w:pPr>
              <w:tabs>
                <w:tab w:val="left" w:pos="3200"/>
              </w:tabs>
              <w:rPr>
                <w:rFonts w:ascii="Arial" w:hAnsi="Arial" w:cs="Arial"/>
                <w:sz w:val="22"/>
                <w:szCs w:val="22"/>
                <w:lang w:val="es-AR"/>
              </w:rPr>
            </w:pPr>
          </w:p>
        </w:tc>
        <w:tc>
          <w:tcPr>
            <w:tcW w:w="3600" w:type="dxa"/>
            <w:vMerge/>
          </w:tcPr>
          <w:p w14:paraId="6D8D382E" w14:textId="77777777" w:rsidR="003A38FE" w:rsidRPr="00387B0F" w:rsidRDefault="003A38FE" w:rsidP="00E0770E">
            <w:pPr>
              <w:tabs>
                <w:tab w:val="left" w:pos="3200"/>
              </w:tabs>
              <w:rPr>
                <w:rFonts w:ascii="Arial" w:hAnsi="Arial" w:cs="Arial"/>
                <w:sz w:val="22"/>
                <w:szCs w:val="22"/>
                <w:lang w:val="es-AR"/>
              </w:rPr>
            </w:pPr>
          </w:p>
        </w:tc>
      </w:tr>
      <w:tr w:rsidR="003A38FE" w:rsidRPr="00AD59EA" w14:paraId="642F4635" w14:textId="77777777" w:rsidTr="0029223C">
        <w:trPr>
          <w:trHeight w:val="323"/>
        </w:trPr>
        <w:tc>
          <w:tcPr>
            <w:tcW w:w="1890" w:type="dxa"/>
            <w:shd w:val="clear" w:color="auto" w:fill="D9D9D9" w:themeFill="background1" w:themeFillShade="D9"/>
            <w:vAlign w:val="center"/>
          </w:tcPr>
          <w:p w14:paraId="704773AF" w14:textId="62AFBE89" w:rsidR="003A38FE" w:rsidRPr="00387B0F" w:rsidDel="00641735"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Requerimiento de Programa de Restauración del Modo de Vida</w:t>
            </w:r>
          </w:p>
        </w:tc>
        <w:tc>
          <w:tcPr>
            <w:tcW w:w="1890" w:type="dxa"/>
            <w:vMerge/>
            <w:vAlign w:val="center"/>
          </w:tcPr>
          <w:p w14:paraId="002DFF82" w14:textId="77777777" w:rsidR="003A38FE" w:rsidRPr="00387B0F" w:rsidRDefault="003A38FE" w:rsidP="00E0770E">
            <w:pPr>
              <w:tabs>
                <w:tab w:val="left" w:pos="3200"/>
              </w:tabs>
              <w:rPr>
                <w:rFonts w:ascii="Arial" w:hAnsi="Arial" w:cs="Arial"/>
                <w:sz w:val="22"/>
                <w:szCs w:val="22"/>
                <w:lang w:val="es-AR"/>
              </w:rPr>
            </w:pPr>
          </w:p>
        </w:tc>
        <w:tc>
          <w:tcPr>
            <w:tcW w:w="5580" w:type="dxa"/>
            <w:vMerge/>
          </w:tcPr>
          <w:p w14:paraId="7FAFC64F" w14:textId="77777777" w:rsidR="003A38FE" w:rsidRPr="00387B0F" w:rsidRDefault="003A38FE" w:rsidP="00E0770E">
            <w:pPr>
              <w:tabs>
                <w:tab w:val="left" w:pos="3200"/>
              </w:tabs>
              <w:rPr>
                <w:rFonts w:ascii="Arial" w:hAnsi="Arial" w:cs="Arial"/>
                <w:sz w:val="22"/>
                <w:szCs w:val="22"/>
                <w:lang w:val="es-AR"/>
              </w:rPr>
            </w:pPr>
          </w:p>
        </w:tc>
        <w:tc>
          <w:tcPr>
            <w:tcW w:w="3600" w:type="dxa"/>
            <w:vMerge/>
          </w:tcPr>
          <w:p w14:paraId="1557CBB9" w14:textId="77777777" w:rsidR="003A38FE" w:rsidRPr="00387B0F" w:rsidRDefault="003A38FE" w:rsidP="00E0770E">
            <w:pPr>
              <w:tabs>
                <w:tab w:val="left" w:pos="3200"/>
              </w:tabs>
              <w:rPr>
                <w:rFonts w:ascii="Arial" w:hAnsi="Arial" w:cs="Arial"/>
                <w:sz w:val="22"/>
                <w:szCs w:val="22"/>
                <w:lang w:val="es-AR"/>
              </w:rPr>
            </w:pPr>
          </w:p>
        </w:tc>
      </w:tr>
      <w:tr w:rsidR="003A38FE" w:rsidRPr="00AD59EA" w14:paraId="7E766EE5" w14:textId="77777777" w:rsidTr="0029223C">
        <w:trPr>
          <w:trHeight w:val="323"/>
        </w:trPr>
        <w:tc>
          <w:tcPr>
            <w:tcW w:w="1890" w:type="dxa"/>
            <w:shd w:val="clear" w:color="auto" w:fill="D9D9D9" w:themeFill="background1" w:themeFillShade="D9"/>
            <w:vAlign w:val="center"/>
          </w:tcPr>
          <w:p w14:paraId="04A53C78" w14:textId="1AA68896" w:rsidR="003A38FE" w:rsidRPr="00387B0F" w:rsidDel="00641735" w:rsidRDefault="003A38F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Consentimiento (Pueblos Indígenas y otras Minorías Étnicas Rurales)</w:t>
            </w:r>
          </w:p>
        </w:tc>
        <w:tc>
          <w:tcPr>
            <w:tcW w:w="1890" w:type="dxa"/>
            <w:vMerge/>
            <w:vAlign w:val="center"/>
          </w:tcPr>
          <w:p w14:paraId="520D7992" w14:textId="77777777" w:rsidR="003A38FE" w:rsidRPr="00387B0F" w:rsidRDefault="003A38FE" w:rsidP="00E0770E">
            <w:pPr>
              <w:tabs>
                <w:tab w:val="left" w:pos="3200"/>
              </w:tabs>
              <w:rPr>
                <w:rFonts w:ascii="Arial" w:hAnsi="Arial" w:cs="Arial"/>
                <w:sz w:val="22"/>
                <w:szCs w:val="22"/>
                <w:lang w:val="es-AR"/>
              </w:rPr>
            </w:pPr>
          </w:p>
        </w:tc>
        <w:tc>
          <w:tcPr>
            <w:tcW w:w="5580" w:type="dxa"/>
            <w:vMerge/>
          </w:tcPr>
          <w:p w14:paraId="69FDB5CC" w14:textId="77777777" w:rsidR="003A38FE" w:rsidRPr="00387B0F" w:rsidRDefault="003A38FE" w:rsidP="00E0770E">
            <w:pPr>
              <w:tabs>
                <w:tab w:val="left" w:pos="3200"/>
              </w:tabs>
              <w:rPr>
                <w:rFonts w:ascii="Arial" w:hAnsi="Arial" w:cs="Arial"/>
                <w:sz w:val="22"/>
                <w:szCs w:val="22"/>
                <w:lang w:val="es-AR"/>
              </w:rPr>
            </w:pPr>
          </w:p>
        </w:tc>
        <w:tc>
          <w:tcPr>
            <w:tcW w:w="3600" w:type="dxa"/>
            <w:vMerge/>
          </w:tcPr>
          <w:p w14:paraId="45343232" w14:textId="77777777" w:rsidR="003A38FE" w:rsidRPr="00387B0F" w:rsidRDefault="003A38FE" w:rsidP="00E0770E">
            <w:pPr>
              <w:tabs>
                <w:tab w:val="left" w:pos="3200"/>
              </w:tabs>
              <w:rPr>
                <w:rFonts w:ascii="Arial" w:hAnsi="Arial" w:cs="Arial"/>
                <w:sz w:val="22"/>
                <w:szCs w:val="22"/>
                <w:lang w:val="es-AR"/>
              </w:rPr>
            </w:pPr>
          </w:p>
        </w:tc>
      </w:tr>
      <w:tr w:rsidR="00E0770E" w:rsidRPr="00387B0F" w14:paraId="4A76E29D" w14:textId="77777777" w:rsidTr="0029223C">
        <w:trPr>
          <w:trHeight w:val="323"/>
        </w:trPr>
        <w:tc>
          <w:tcPr>
            <w:tcW w:w="12960" w:type="dxa"/>
            <w:gridSpan w:val="4"/>
            <w:shd w:val="clear" w:color="auto" w:fill="D9D9D9" w:themeFill="background1" w:themeFillShade="D9"/>
            <w:vAlign w:val="center"/>
          </w:tcPr>
          <w:p w14:paraId="20893304" w14:textId="77777777" w:rsidR="00E0770E" w:rsidRPr="00387B0F" w:rsidRDefault="00E0770E" w:rsidP="00E0770E">
            <w:pPr>
              <w:tabs>
                <w:tab w:val="left" w:pos="3200"/>
              </w:tabs>
              <w:rPr>
                <w:rFonts w:ascii="Arial" w:hAnsi="Arial" w:cs="Arial"/>
                <w:sz w:val="22"/>
                <w:szCs w:val="22"/>
                <w:lang w:val="es-AR"/>
              </w:rPr>
            </w:pPr>
            <w:r w:rsidRPr="00387B0F">
              <w:rPr>
                <w:rFonts w:ascii="Arial" w:hAnsi="Arial" w:cs="Arial"/>
                <w:b/>
                <w:sz w:val="22"/>
                <w:szCs w:val="22"/>
                <w:lang w:val="es-AR"/>
              </w:rPr>
              <w:t>OP-765 Política Operativa sobre de Pueblos Indígenas</w:t>
            </w:r>
          </w:p>
        </w:tc>
      </w:tr>
      <w:tr w:rsidR="00980CFB" w:rsidRPr="00AD59EA" w14:paraId="79102A13" w14:textId="77777777" w:rsidTr="0029223C">
        <w:trPr>
          <w:trHeight w:val="323"/>
        </w:trPr>
        <w:tc>
          <w:tcPr>
            <w:tcW w:w="1890" w:type="dxa"/>
            <w:shd w:val="clear" w:color="auto" w:fill="D9D9D9" w:themeFill="background1" w:themeFillShade="D9"/>
            <w:vAlign w:val="center"/>
          </w:tcPr>
          <w:p w14:paraId="4DE089C9" w14:textId="1236F904" w:rsidR="00980CFB" w:rsidRPr="00387B0F" w:rsidDel="00641735"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Requerimiento de Evaluación Sociocultural</w:t>
            </w:r>
          </w:p>
        </w:tc>
        <w:tc>
          <w:tcPr>
            <w:tcW w:w="1890" w:type="dxa"/>
            <w:vMerge w:val="restart"/>
            <w:vAlign w:val="center"/>
          </w:tcPr>
          <w:p w14:paraId="3A12BB50" w14:textId="67AE358E" w:rsidR="00980CFB" w:rsidRPr="00387B0F" w:rsidRDefault="00980CFB" w:rsidP="00E0770E">
            <w:pPr>
              <w:tabs>
                <w:tab w:val="left" w:pos="3200"/>
              </w:tabs>
              <w:rPr>
                <w:rFonts w:ascii="Arial" w:hAnsi="Arial" w:cs="Arial"/>
                <w:sz w:val="22"/>
                <w:szCs w:val="22"/>
                <w:lang w:val="es-AR"/>
              </w:rPr>
            </w:pPr>
            <w:r w:rsidRPr="00387B0F">
              <w:rPr>
                <w:rFonts w:ascii="Arial" w:hAnsi="Arial" w:cs="Arial"/>
                <w:sz w:val="18"/>
                <w:szCs w:val="18"/>
                <w:lang w:val="es-AR"/>
              </w:rPr>
              <w:t>A determinar, proyecto por proyecto</w:t>
            </w:r>
          </w:p>
        </w:tc>
        <w:tc>
          <w:tcPr>
            <w:tcW w:w="5580" w:type="dxa"/>
            <w:vMerge w:val="restart"/>
            <w:vAlign w:val="center"/>
          </w:tcPr>
          <w:p w14:paraId="3BB809FB" w14:textId="77777777" w:rsidR="00980CFB" w:rsidRPr="00387B0F" w:rsidRDefault="00980CFB" w:rsidP="00E0770E">
            <w:pPr>
              <w:tabs>
                <w:tab w:val="left" w:pos="3200"/>
              </w:tabs>
              <w:rPr>
                <w:rFonts w:ascii="Arial" w:hAnsi="Arial" w:cs="Arial"/>
                <w:sz w:val="22"/>
                <w:szCs w:val="22"/>
                <w:lang w:val="es-AR"/>
              </w:rPr>
            </w:pPr>
          </w:p>
          <w:p w14:paraId="2C800932" w14:textId="0A2D93EA" w:rsidR="00980CFB" w:rsidRPr="00387B0F" w:rsidRDefault="00F44A51" w:rsidP="002D5FF0">
            <w:pPr>
              <w:spacing w:before="120" w:after="120"/>
              <w:ind w:right="6"/>
              <w:rPr>
                <w:rFonts w:ascii="Arial" w:hAnsi="Arial" w:cs="Arial"/>
                <w:sz w:val="22"/>
                <w:szCs w:val="22"/>
                <w:lang w:val="es-AR"/>
              </w:rPr>
            </w:pPr>
            <w:r w:rsidRPr="00387B0F">
              <w:rPr>
                <w:rFonts w:ascii="Arial" w:hAnsi="Arial" w:cs="Arial"/>
                <w:b/>
                <w:sz w:val="18"/>
                <w:szCs w:val="18"/>
                <w:lang w:val="es-AR"/>
              </w:rPr>
              <w:t>Cumplimiento alcanzable a través de condiciones específicas establecidas en documentos legales para acciones durante un período de tiempo definido</w:t>
            </w:r>
            <w:r w:rsidRPr="00387B0F">
              <w:rPr>
                <w:rFonts w:ascii="Arial" w:hAnsi="Arial" w:cs="Arial"/>
                <w:sz w:val="18"/>
                <w:szCs w:val="18"/>
                <w:lang w:val="es-AR"/>
              </w:rPr>
              <w:t xml:space="preserve">. </w:t>
            </w:r>
            <w:r w:rsidR="00980CFB" w:rsidRPr="00387B0F">
              <w:rPr>
                <w:rFonts w:ascii="Arial" w:hAnsi="Arial" w:cs="Arial"/>
                <w:sz w:val="18"/>
                <w:szCs w:val="18"/>
                <w:lang w:val="es-AR"/>
              </w:rPr>
              <w:t xml:space="preserve">En términos generales, habrá una variedad de impactos y riesgos ambientales y sociales asociados con las fases de construcción y operación de estos proyectos, los </w:t>
            </w:r>
            <w:r w:rsidR="00980CFB" w:rsidRPr="00387B0F">
              <w:rPr>
                <w:rFonts w:ascii="Arial" w:hAnsi="Arial" w:cs="Arial"/>
                <w:sz w:val="18"/>
                <w:szCs w:val="18"/>
                <w:lang w:val="es-AR"/>
              </w:rPr>
              <w:lastRenderedPageBreak/>
              <w:t>cuales podrían incluir impactos sobre pueblos indígenas. El MGAS contiene Términos de Referencia para la elaboración del Plan de Pueblos Indígenas (PPI), lo cual establece (i) objetivos del plan de PPI; (</w:t>
            </w:r>
            <w:proofErr w:type="spellStart"/>
            <w:r w:rsidR="00980CFB" w:rsidRPr="00387B0F">
              <w:rPr>
                <w:rFonts w:ascii="Arial" w:hAnsi="Arial" w:cs="Arial"/>
                <w:sz w:val="18"/>
                <w:szCs w:val="18"/>
                <w:lang w:val="es-AR"/>
              </w:rPr>
              <w:t>ii</w:t>
            </w:r>
            <w:proofErr w:type="spellEnd"/>
            <w:r w:rsidR="00980CFB" w:rsidRPr="00387B0F">
              <w:rPr>
                <w:rFonts w:ascii="Arial" w:hAnsi="Arial" w:cs="Arial"/>
                <w:sz w:val="18"/>
                <w:szCs w:val="18"/>
                <w:lang w:val="es-AR"/>
              </w:rPr>
              <w:t>) Acciones a desarrollar en el proceso de elaboración del PPI; (</w:t>
            </w:r>
            <w:proofErr w:type="spellStart"/>
            <w:r w:rsidR="00980CFB" w:rsidRPr="00387B0F">
              <w:rPr>
                <w:rFonts w:ascii="Arial" w:hAnsi="Arial" w:cs="Arial"/>
                <w:sz w:val="18"/>
                <w:szCs w:val="18"/>
                <w:lang w:val="es-AR"/>
              </w:rPr>
              <w:t>iii</w:t>
            </w:r>
            <w:proofErr w:type="spellEnd"/>
            <w:r w:rsidR="00980CFB" w:rsidRPr="00387B0F">
              <w:rPr>
                <w:rFonts w:ascii="Arial" w:hAnsi="Arial" w:cs="Arial"/>
                <w:sz w:val="18"/>
                <w:szCs w:val="18"/>
                <w:lang w:val="es-AR"/>
              </w:rPr>
              <w:t>) Divulgación y Consultas del PPI; (</w:t>
            </w:r>
            <w:proofErr w:type="spellStart"/>
            <w:r w:rsidR="00980CFB" w:rsidRPr="00387B0F">
              <w:rPr>
                <w:rFonts w:ascii="Arial" w:hAnsi="Arial" w:cs="Arial"/>
                <w:sz w:val="18"/>
                <w:szCs w:val="18"/>
                <w:lang w:val="es-AR"/>
              </w:rPr>
              <w:t>iv</w:t>
            </w:r>
            <w:proofErr w:type="spellEnd"/>
            <w:r w:rsidR="00980CFB" w:rsidRPr="00387B0F">
              <w:rPr>
                <w:rFonts w:ascii="Arial" w:hAnsi="Arial" w:cs="Arial"/>
                <w:sz w:val="18"/>
                <w:szCs w:val="18"/>
                <w:lang w:val="es-AR"/>
              </w:rPr>
              <w:t>) Elaboración del Plan de PPI; (v) Sistema de Monitoreo y Evaluación del PPI.</w:t>
            </w:r>
            <w:r w:rsidR="00980CFB" w:rsidRPr="00387B0F">
              <w:rPr>
                <w:rFonts w:ascii="Arial" w:hAnsi="Arial" w:cs="Arial"/>
                <w:sz w:val="22"/>
                <w:szCs w:val="22"/>
                <w:lang w:val="es-AR"/>
              </w:rPr>
              <w:t xml:space="preserve"> </w:t>
            </w:r>
          </w:p>
          <w:p w14:paraId="7BA8B6FD" w14:textId="63F69922" w:rsidR="00980CFB" w:rsidRPr="00387B0F" w:rsidRDefault="00980CFB" w:rsidP="00E0770E">
            <w:pPr>
              <w:tabs>
                <w:tab w:val="left" w:pos="3200"/>
              </w:tabs>
              <w:rPr>
                <w:rFonts w:ascii="Arial" w:hAnsi="Arial" w:cs="Arial"/>
                <w:sz w:val="22"/>
                <w:szCs w:val="22"/>
                <w:lang w:val="es-AR"/>
              </w:rPr>
            </w:pPr>
            <w:r w:rsidRPr="00387B0F">
              <w:rPr>
                <w:rFonts w:ascii="Arial" w:hAnsi="Arial" w:cs="Arial"/>
                <w:sz w:val="18"/>
                <w:szCs w:val="18"/>
                <w:lang w:val="es-AR"/>
              </w:rPr>
              <w:t>Los proyectos bajo el Programa serán de categoría “B”. Se excluirá proyectos de categoría “A” (proyectos con impactos negativos significativos sobre pueblos indígenas).</w:t>
            </w:r>
          </w:p>
        </w:tc>
        <w:tc>
          <w:tcPr>
            <w:tcW w:w="3600" w:type="dxa"/>
            <w:vMerge w:val="restart"/>
            <w:vAlign w:val="center"/>
          </w:tcPr>
          <w:p w14:paraId="1280FA54" w14:textId="382D15D3" w:rsidR="00980CFB" w:rsidRPr="00387B0F" w:rsidRDefault="00980CFB" w:rsidP="00E0770E">
            <w:pPr>
              <w:tabs>
                <w:tab w:val="left" w:pos="3200"/>
              </w:tabs>
              <w:rPr>
                <w:rFonts w:ascii="Arial" w:hAnsi="Arial" w:cs="Arial"/>
                <w:sz w:val="22"/>
                <w:szCs w:val="22"/>
                <w:lang w:val="es-AR"/>
              </w:rPr>
            </w:pPr>
            <w:r w:rsidRPr="00387B0F">
              <w:rPr>
                <w:rFonts w:ascii="Arial" w:eastAsia="Times New Roman" w:hAnsi="Arial" w:cs="Arial"/>
                <w:sz w:val="18"/>
                <w:szCs w:val="18"/>
                <w:u w:val="single"/>
                <w:lang w:val="es-AR" w:eastAsia="zh-CN"/>
              </w:rPr>
              <w:lastRenderedPageBreak/>
              <w:t>Condición de Ejecución:</w:t>
            </w:r>
            <w:r w:rsidRPr="00387B0F">
              <w:rPr>
                <w:rFonts w:ascii="Arial" w:eastAsia="Times New Roman" w:hAnsi="Arial" w:cs="Arial"/>
                <w:sz w:val="18"/>
                <w:szCs w:val="18"/>
                <w:lang w:val="es-AR" w:eastAsia="zh-CN"/>
              </w:rPr>
              <w:t xml:space="preserve"> Cumplimiento con el MGAS</w:t>
            </w:r>
          </w:p>
        </w:tc>
      </w:tr>
      <w:tr w:rsidR="00980CFB" w:rsidRPr="00AD59EA" w14:paraId="6A7093DC" w14:textId="77777777" w:rsidTr="0029223C">
        <w:trPr>
          <w:trHeight w:val="323"/>
        </w:trPr>
        <w:tc>
          <w:tcPr>
            <w:tcW w:w="1890" w:type="dxa"/>
            <w:shd w:val="clear" w:color="auto" w:fill="D9D9D9" w:themeFill="background1" w:themeFillShade="D9"/>
            <w:vAlign w:val="center"/>
          </w:tcPr>
          <w:p w14:paraId="7C2B18A1" w14:textId="74008EE3" w:rsidR="00980CFB" w:rsidRPr="00387B0F" w:rsidDel="00641735"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Negociaciones de Buena Fe y documentación adecuada</w:t>
            </w:r>
          </w:p>
        </w:tc>
        <w:tc>
          <w:tcPr>
            <w:tcW w:w="1890" w:type="dxa"/>
            <w:vMerge/>
            <w:vAlign w:val="center"/>
          </w:tcPr>
          <w:p w14:paraId="1C5CD0E7" w14:textId="77777777" w:rsidR="00980CFB" w:rsidRPr="00387B0F" w:rsidRDefault="00980CFB" w:rsidP="00E0770E">
            <w:pPr>
              <w:tabs>
                <w:tab w:val="left" w:pos="3200"/>
              </w:tabs>
              <w:rPr>
                <w:rFonts w:ascii="Arial" w:hAnsi="Arial" w:cs="Arial"/>
                <w:sz w:val="22"/>
                <w:szCs w:val="22"/>
                <w:lang w:val="es-AR"/>
              </w:rPr>
            </w:pPr>
          </w:p>
        </w:tc>
        <w:tc>
          <w:tcPr>
            <w:tcW w:w="5580" w:type="dxa"/>
            <w:vMerge/>
          </w:tcPr>
          <w:p w14:paraId="2FC6DD80" w14:textId="77777777" w:rsidR="00980CFB" w:rsidRPr="00387B0F" w:rsidRDefault="00980CFB" w:rsidP="00E0770E">
            <w:pPr>
              <w:tabs>
                <w:tab w:val="left" w:pos="3200"/>
              </w:tabs>
              <w:rPr>
                <w:rFonts w:ascii="Arial" w:hAnsi="Arial" w:cs="Arial"/>
                <w:sz w:val="22"/>
                <w:szCs w:val="22"/>
                <w:lang w:val="es-AR"/>
              </w:rPr>
            </w:pPr>
          </w:p>
        </w:tc>
        <w:tc>
          <w:tcPr>
            <w:tcW w:w="3600" w:type="dxa"/>
            <w:vMerge/>
          </w:tcPr>
          <w:p w14:paraId="7B2C3816" w14:textId="77777777" w:rsidR="00980CFB" w:rsidRPr="00387B0F" w:rsidRDefault="00980CFB" w:rsidP="00E0770E">
            <w:pPr>
              <w:tabs>
                <w:tab w:val="left" w:pos="3200"/>
              </w:tabs>
              <w:rPr>
                <w:rFonts w:ascii="Arial" w:hAnsi="Arial" w:cs="Arial"/>
                <w:sz w:val="22"/>
                <w:szCs w:val="22"/>
                <w:lang w:val="es-AR"/>
              </w:rPr>
            </w:pPr>
          </w:p>
        </w:tc>
      </w:tr>
      <w:tr w:rsidR="00980CFB" w:rsidRPr="00AD59EA" w14:paraId="4BC08D0F" w14:textId="77777777" w:rsidTr="0029223C">
        <w:trPr>
          <w:trHeight w:val="323"/>
        </w:trPr>
        <w:tc>
          <w:tcPr>
            <w:tcW w:w="1890" w:type="dxa"/>
            <w:shd w:val="clear" w:color="auto" w:fill="D9D9D9" w:themeFill="background1" w:themeFillShade="D9"/>
            <w:vAlign w:val="center"/>
          </w:tcPr>
          <w:p w14:paraId="7BE5401A" w14:textId="6DE356A0" w:rsidR="00980CFB" w:rsidRPr="00387B0F" w:rsidDel="00641735"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lastRenderedPageBreak/>
              <w:t>Acuerdos con Pueblos Indígenas Afectados</w:t>
            </w:r>
          </w:p>
        </w:tc>
        <w:tc>
          <w:tcPr>
            <w:tcW w:w="1890" w:type="dxa"/>
            <w:vMerge/>
            <w:vAlign w:val="center"/>
          </w:tcPr>
          <w:p w14:paraId="24D915D7" w14:textId="77777777" w:rsidR="00980CFB" w:rsidRPr="00387B0F" w:rsidRDefault="00980CFB" w:rsidP="00E0770E">
            <w:pPr>
              <w:tabs>
                <w:tab w:val="left" w:pos="3200"/>
              </w:tabs>
              <w:rPr>
                <w:rFonts w:ascii="Arial" w:hAnsi="Arial" w:cs="Arial"/>
                <w:sz w:val="22"/>
                <w:szCs w:val="22"/>
                <w:lang w:val="es-AR"/>
              </w:rPr>
            </w:pPr>
          </w:p>
        </w:tc>
        <w:tc>
          <w:tcPr>
            <w:tcW w:w="5580" w:type="dxa"/>
            <w:vMerge/>
          </w:tcPr>
          <w:p w14:paraId="37279E44" w14:textId="77777777" w:rsidR="00980CFB" w:rsidRPr="00387B0F" w:rsidRDefault="00980CFB" w:rsidP="00E0770E">
            <w:pPr>
              <w:tabs>
                <w:tab w:val="left" w:pos="3200"/>
              </w:tabs>
              <w:rPr>
                <w:rFonts w:ascii="Arial" w:hAnsi="Arial" w:cs="Arial"/>
                <w:sz w:val="22"/>
                <w:szCs w:val="22"/>
                <w:lang w:val="es-AR"/>
              </w:rPr>
            </w:pPr>
          </w:p>
        </w:tc>
        <w:tc>
          <w:tcPr>
            <w:tcW w:w="3600" w:type="dxa"/>
            <w:vMerge/>
          </w:tcPr>
          <w:p w14:paraId="05EF6349" w14:textId="77777777" w:rsidR="00980CFB" w:rsidRPr="00387B0F" w:rsidRDefault="00980CFB" w:rsidP="00E0770E">
            <w:pPr>
              <w:tabs>
                <w:tab w:val="left" w:pos="3200"/>
              </w:tabs>
              <w:rPr>
                <w:rFonts w:ascii="Arial" w:hAnsi="Arial" w:cs="Arial"/>
                <w:sz w:val="22"/>
                <w:szCs w:val="22"/>
                <w:lang w:val="es-AR"/>
              </w:rPr>
            </w:pPr>
          </w:p>
        </w:tc>
      </w:tr>
      <w:tr w:rsidR="00980CFB" w:rsidRPr="00AD59EA" w14:paraId="6E84317B" w14:textId="77777777" w:rsidTr="0029223C">
        <w:trPr>
          <w:trHeight w:val="323"/>
        </w:trPr>
        <w:tc>
          <w:tcPr>
            <w:tcW w:w="1890" w:type="dxa"/>
            <w:shd w:val="clear" w:color="auto" w:fill="D9D9D9" w:themeFill="background1" w:themeFillShade="D9"/>
            <w:vAlign w:val="center"/>
          </w:tcPr>
          <w:p w14:paraId="34F0525D" w14:textId="6FA93C08" w:rsidR="00980CFB" w:rsidRPr="00387B0F" w:rsidDel="00641735"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Requerimiento de Plan o Marco de Compensación y Desarrollo de Pueblos Indígenas</w:t>
            </w:r>
          </w:p>
        </w:tc>
        <w:tc>
          <w:tcPr>
            <w:tcW w:w="1890" w:type="dxa"/>
            <w:vMerge/>
            <w:vAlign w:val="center"/>
          </w:tcPr>
          <w:p w14:paraId="0294926E" w14:textId="77777777" w:rsidR="00980CFB" w:rsidRPr="00387B0F" w:rsidRDefault="00980CFB" w:rsidP="00E0770E">
            <w:pPr>
              <w:tabs>
                <w:tab w:val="left" w:pos="3200"/>
              </w:tabs>
              <w:rPr>
                <w:rFonts w:ascii="Arial" w:hAnsi="Arial" w:cs="Arial"/>
                <w:sz w:val="22"/>
                <w:szCs w:val="22"/>
                <w:lang w:val="es-AR"/>
              </w:rPr>
            </w:pPr>
          </w:p>
        </w:tc>
        <w:tc>
          <w:tcPr>
            <w:tcW w:w="5580" w:type="dxa"/>
            <w:vMerge/>
          </w:tcPr>
          <w:p w14:paraId="18C234DE" w14:textId="77777777" w:rsidR="00980CFB" w:rsidRPr="00387B0F" w:rsidRDefault="00980CFB" w:rsidP="00E0770E">
            <w:pPr>
              <w:tabs>
                <w:tab w:val="left" w:pos="3200"/>
              </w:tabs>
              <w:rPr>
                <w:rFonts w:ascii="Arial" w:hAnsi="Arial" w:cs="Arial"/>
                <w:sz w:val="22"/>
                <w:szCs w:val="22"/>
                <w:lang w:val="es-AR"/>
              </w:rPr>
            </w:pPr>
          </w:p>
        </w:tc>
        <w:tc>
          <w:tcPr>
            <w:tcW w:w="3600" w:type="dxa"/>
            <w:vMerge/>
          </w:tcPr>
          <w:p w14:paraId="6D72F740" w14:textId="77777777" w:rsidR="00980CFB" w:rsidRPr="00387B0F" w:rsidRDefault="00980CFB" w:rsidP="00E0770E">
            <w:pPr>
              <w:tabs>
                <w:tab w:val="left" w:pos="3200"/>
              </w:tabs>
              <w:rPr>
                <w:rFonts w:ascii="Arial" w:hAnsi="Arial" w:cs="Arial"/>
                <w:sz w:val="22"/>
                <w:szCs w:val="22"/>
                <w:lang w:val="es-AR"/>
              </w:rPr>
            </w:pPr>
          </w:p>
        </w:tc>
      </w:tr>
      <w:tr w:rsidR="00980CFB" w:rsidRPr="00AD59EA" w14:paraId="736BA321" w14:textId="77777777" w:rsidTr="0029223C">
        <w:trPr>
          <w:trHeight w:val="323"/>
        </w:trPr>
        <w:tc>
          <w:tcPr>
            <w:tcW w:w="1890" w:type="dxa"/>
            <w:shd w:val="clear" w:color="auto" w:fill="D9D9D9" w:themeFill="background1" w:themeFillShade="D9"/>
            <w:vAlign w:val="center"/>
          </w:tcPr>
          <w:p w14:paraId="606B36CA" w14:textId="4A7101CE" w:rsidR="00980CFB" w:rsidRPr="00387B0F"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Cuestiones Relacionadas con la Discriminación</w:t>
            </w:r>
          </w:p>
        </w:tc>
        <w:tc>
          <w:tcPr>
            <w:tcW w:w="1890" w:type="dxa"/>
            <w:vMerge/>
            <w:vAlign w:val="center"/>
          </w:tcPr>
          <w:p w14:paraId="0C21CE02" w14:textId="77777777" w:rsidR="00980CFB" w:rsidRPr="00387B0F" w:rsidRDefault="00980CFB" w:rsidP="00E0770E">
            <w:pPr>
              <w:tabs>
                <w:tab w:val="left" w:pos="3200"/>
              </w:tabs>
              <w:rPr>
                <w:rFonts w:ascii="Arial" w:hAnsi="Arial" w:cs="Arial"/>
                <w:sz w:val="22"/>
                <w:szCs w:val="22"/>
                <w:lang w:val="es-AR"/>
              </w:rPr>
            </w:pPr>
          </w:p>
        </w:tc>
        <w:tc>
          <w:tcPr>
            <w:tcW w:w="5580" w:type="dxa"/>
            <w:vMerge/>
          </w:tcPr>
          <w:p w14:paraId="07E8E86A" w14:textId="77777777" w:rsidR="00980CFB" w:rsidRPr="00387B0F" w:rsidRDefault="00980CFB" w:rsidP="00E0770E">
            <w:pPr>
              <w:tabs>
                <w:tab w:val="left" w:pos="3200"/>
              </w:tabs>
              <w:rPr>
                <w:rFonts w:ascii="Arial" w:hAnsi="Arial" w:cs="Arial"/>
                <w:sz w:val="22"/>
                <w:szCs w:val="22"/>
                <w:lang w:val="es-AR"/>
              </w:rPr>
            </w:pPr>
          </w:p>
        </w:tc>
        <w:tc>
          <w:tcPr>
            <w:tcW w:w="3600" w:type="dxa"/>
            <w:vMerge/>
          </w:tcPr>
          <w:p w14:paraId="0D28DB24" w14:textId="77777777" w:rsidR="00980CFB" w:rsidRPr="00387B0F" w:rsidRDefault="00980CFB" w:rsidP="00E0770E">
            <w:pPr>
              <w:tabs>
                <w:tab w:val="left" w:pos="3200"/>
              </w:tabs>
              <w:rPr>
                <w:rFonts w:ascii="Arial" w:hAnsi="Arial" w:cs="Arial"/>
                <w:sz w:val="22"/>
                <w:szCs w:val="22"/>
                <w:lang w:val="es-AR"/>
              </w:rPr>
            </w:pPr>
          </w:p>
        </w:tc>
      </w:tr>
      <w:tr w:rsidR="00980CFB" w:rsidRPr="00387B0F" w14:paraId="0B514031" w14:textId="77777777" w:rsidTr="0029223C">
        <w:trPr>
          <w:trHeight w:val="323"/>
        </w:trPr>
        <w:tc>
          <w:tcPr>
            <w:tcW w:w="1890" w:type="dxa"/>
            <w:shd w:val="clear" w:color="auto" w:fill="D9D9D9" w:themeFill="background1" w:themeFillShade="D9"/>
            <w:vAlign w:val="center"/>
          </w:tcPr>
          <w:p w14:paraId="035E2BE4" w14:textId="6C5F2243" w:rsidR="00980CFB" w:rsidRPr="00387B0F"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 xml:space="preserve">Impactos Transfronterizos </w:t>
            </w:r>
          </w:p>
        </w:tc>
        <w:tc>
          <w:tcPr>
            <w:tcW w:w="1890" w:type="dxa"/>
            <w:vMerge/>
            <w:vAlign w:val="center"/>
          </w:tcPr>
          <w:p w14:paraId="4EC689E4" w14:textId="77777777" w:rsidR="00980CFB" w:rsidRPr="00387B0F" w:rsidRDefault="00980CFB" w:rsidP="00E0770E">
            <w:pPr>
              <w:tabs>
                <w:tab w:val="left" w:pos="3200"/>
              </w:tabs>
              <w:rPr>
                <w:rFonts w:ascii="Arial" w:hAnsi="Arial" w:cs="Arial"/>
                <w:sz w:val="22"/>
                <w:szCs w:val="22"/>
                <w:lang w:val="es-AR"/>
              </w:rPr>
            </w:pPr>
          </w:p>
        </w:tc>
        <w:tc>
          <w:tcPr>
            <w:tcW w:w="5580" w:type="dxa"/>
            <w:vMerge/>
          </w:tcPr>
          <w:p w14:paraId="31A4D548" w14:textId="77777777" w:rsidR="00980CFB" w:rsidRPr="00387B0F" w:rsidRDefault="00980CFB" w:rsidP="00E0770E">
            <w:pPr>
              <w:tabs>
                <w:tab w:val="left" w:pos="3200"/>
              </w:tabs>
              <w:rPr>
                <w:rFonts w:ascii="Arial" w:hAnsi="Arial" w:cs="Arial"/>
                <w:sz w:val="22"/>
                <w:szCs w:val="22"/>
                <w:lang w:val="es-AR"/>
              </w:rPr>
            </w:pPr>
          </w:p>
        </w:tc>
        <w:tc>
          <w:tcPr>
            <w:tcW w:w="3600" w:type="dxa"/>
            <w:vMerge/>
          </w:tcPr>
          <w:p w14:paraId="1B9702C0" w14:textId="77777777" w:rsidR="00980CFB" w:rsidRPr="00387B0F" w:rsidRDefault="00980CFB" w:rsidP="00E0770E">
            <w:pPr>
              <w:tabs>
                <w:tab w:val="left" w:pos="3200"/>
              </w:tabs>
              <w:rPr>
                <w:rFonts w:ascii="Arial" w:hAnsi="Arial" w:cs="Arial"/>
                <w:sz w:val="22"/>
                <w:szCs w:val="22"/>
                <w:lang w:val="es-AR"/>
              </w:rPr>
            </w:pPr>
          </w:p>
        </w:tc>
      </w:tr>
      <w:tr w:rsidR="00980CFB" w:rsidRPr="00387B0F" w14:paraId="71AE3083" w14:textId="77777777" w:rsidTr="0029223C">
        <w:trPr>
          <w:trHeight w:val="323"/>
        </w:trPr>
        <w:tc>
          <w:tcPr>
            <w:tcW w:w="1890" w:type="dxa"/>
            <w:shd w:val="clear" w:color="auto" w:fill="D9D9D9" w:themeFill="background1" w:themeFillShade="D9"/>
            <w:vAlign w:val="center"/>
          </w:tcPr>
          <w:p w14:paraId="4718535E" w14:textId="77777777" w:rsidR="00980CFB" w:rsidRPr="00387B0F"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Impactos sobre Pueblos Indígenas Aislados</w:t>
            </w:r>
          </w:p>
        </w:tc>
        <w:tc>
          <w:tcPr>
            <w:tcW w:w="1890" w:type="dxa"/>
            <w:vMerge/>
            <w:vAlign w:val="center"/>
          </w:tcPr>
          <w:p w14:paraId="0B432680" w14:textId="77777777" w:rsidR="00980CFB" w:rsidRPr="00387B0F" w:rsidRDefault="00980CFB" w:rsidP="00E0770E">
            <w:pPr>
              <w:tabs>
                <w:tab w:val="left" w:pos="3200"/>
              </w:tabs>
              <w:rPr>
                <w:rFonts w:ascii="Arial" w:hAnsi="Arial" w:cs="Arial"/>
                <w:sz w:val="22"/>
                <w:szCs w:val="22"/>
                <w:lang w:val="es-AR"/>
              </w:rPr>
            </w:pPr>
          </w:p>
        </w:tc>
        <w:tc>
          <w:tcPr>
            <w:tcW w:w="5580" w:type="dxa"/>
            <w:vMerge/>
          </w:tcPr>
          <w:p w14:paraId="2A28BED0" w14:textId="77777777" w:rsidR="00980CFB" w:rsidRPr="00387B0F" w:rsidRDefault="00980CFB" w:rsidP="00E0770E">
            <w:pPr>
              <w:tabs>
                <w:tab w:val="left" w:pos="3200"/>
              </w:tabs>
              <w:rPr>
                <w:rFonts w:ascii="Arial" w:hAnsi="Arial" w:cs="Arial"/>
                <w:sz w:val="22"/>
                <w:szCs w:val="22"/>
                <w:lang w:val="es-AR"/>
              </w:rPr>
            </w:pPr>
          </w:p>
        </w:tc>
        <w:tc>
          <w:tcPr>
            <w:tcW w:w="3600" w:type="dxa"/>
            <w:vMerge/>
          </w:tcPr>
          <w:p w14:paraId="782D01E2" w14:textId="77777777" w:rsidR="00980CFB" w:rsidRPr="00387B0F" w:rsidRDefault="00980CFB" w:rsidP="00E0770E">
            <w:pPr>
              <w:tabs>
                <w:tab w:val="left" w:pos="3200"/>
              </w:tabs>
              <w:rPr>
                <w:rFonts w:ascii="Arial" w:hAnsi="Arial" w:cs="Arial"/>
                <w:sz w:val="22"/>
                <w:szCs w:val="22"/>
                <w:lang w:val="es-AR"/>
              </w:rPr>
            </w:pPr>
          </w:p>
        </w:tc>
      </w:tr>
      <w:tr w:rsidR="00E0770E" w:rsidRPr="00AD59EA" w14:paraId="770302CE" w14:textId="77777777" w:rsidTr="0029223C">
        <w:trPr>
          <w:trHeight w:val="323"/>
        </w:trPr>
        <w:tc>
          <w:tcPr>
            <w:tcW w:w="12960" w:type="dxa"/>
            <w:gridSpan w:val="4"/>
            <w:shd w:val="clear" w:color="auto" w:fill="D9D9D9" w:themeFill="background1" w:themeFillShade="D9"/>
            <w:vAlign w:val="center"/>
          </w:tcPr>
          <w:p w14:paraId="428803B5" w14:textId="77777777" w:rsidR="00E0770E" w:rsidRPr="00387B0F" w:rsidRDefault="00E0770E" w:rsidP="00E0770E">
            <w:pPr>
              <w:tabs>
                <w:tab w:val="left" w:pos="3200"/>
              </w:tabs>
              <w:rPr>
                <w:rFonts w:ascii="Arial" w:hAnsi="Arial" w:cs="Arial"/>
                <w:sz w:val="22"/>
                <w:szCs w:val="22"/>
                <w:lang w:val="es-AR"/>
              </w:rPr>
            </w:pPr>
            <w:r w:rsidRPr="00387B0F">
              <w:rPr>
                <w:rFonts w:ascii="Arial" w:hAnsi="Arial" w:cs="Arial"/>
                <w:b/>
                <w:sz w:val="22"/>
                <w:szCs w:val="22"/>
                <w:lang w:val="es-AR"/>
              </w:rPr>
              <w:t>OP-761 Política Operativa sobre Igualdad de Género en el Desarrollo</w:t>
            </w:r>
          </w:p>
        </w:tc>
      </w:tr>
      <w:tr w:rsidR="00980CFB" w:rsidRPr="00AD59EA" w14:paraId="641D768D" w14:textId="77777777" w:rsidTr="0029223C">
        <w:trPr>
          <w:trHeight w:val="323"/>
        </w:trPr>
        <w:tc>
          <w:tcPr>
            <w:tcW w:w="1890" w:type="dxa"/>
            <w:shd w:val="clear" w:color="auto" w:fill="D9D9D9" w:themeFill="background1" w:themeFillShade="D9"/>
            <w:vAlign w:val="center"/>
          </w:tcPr>
          <w:p w14:paraId="1DED9948" w14:textId="6EEE5554" w:rsidR="00980CFB" w:rsidRPr="00387B0F" w:rsidDel="00641735"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Consulta y participación efectiva de mujeres y hombres</w:t>
            </w:r>
          </w:p>
        </w:tc>
        <w:tc>
          <w:tcPr>
            <w:tcW w:w="1890" w:type="dxa"/>
            <w:vMerge w:val="restart"/>
            <w:vAlign w:val="center"/>
          </w:tcPr>
          <w:p w14:paraId="3F1E17BA" w14:textId="3986B4EC" w:rsidR="00980CFB" w:rsidRPr="00387B0F" w:rsidRDefault="00980CFB" w:rsidP="00E0770E">
            <w:pPr>
              <w:tabs>
                <w:tab w:val="left" w:pos="3200"/>
              </w:tabs>
              <w:rPr>
                <w:rFonts w:ascii="Arial" w:hAnsi="Arial" w:cs="Arial"/>
                <w:sz w:val="22"/>
                <w:szCs w:val="22"/>
                <w:lang w:val="es-AR"/>
              </w:rPr>
            </w:pPr>
            <w:r w:rsidRPr="00387B0F">
              <w:rPr>
                <w:rFonts w:ascii="Arial" w:hAnsi="Arial" w:cs="Arial"/>
                <w:sz w:val="18"/>
                <w:szCs w:val="18"/>
                <w:lang w:val="es-AR"/>
              </w:rPr>
              <w:t>A determinar, proyecto por proyecto</w:t>
            </w:r>
          </w:p>
        </w:tc>
        <w:tc>
          <w:tcPr>
            <w:tcW w:w="5580" w:type="dxa"/>
            <w:vMerge w:val="restart"/>
            <w:vAlign w:val="center"/>
          </w:tcPr>
          <w:p w14:paraId="008119BC" w14:textId="4186C7BA" w:rsidR="00980CFB" w:rsidRPr="00387B0F" w:rsidRDefault="00F44A51" w:rsidP="00E0770E">
            <w:pPr>
              <w:tabs>
                <w:tab w:val="left" w:pos="3200"/>
              </w:tabs>
              <w:rPr>
                <w:rFonts w:ascii="Arial" w:hAnsi="Arial" w:cs="Arial"/>
                <w:sz w:val="22"/>
                <w:szCs w:val="22"/>
                <w:lang w:val="es-AR"/>
              </w:rPr>
            </w:pPr>
            <w:r w:rsidRPr="00387B0F">
              <w:rPr>
                <w:rFonts w:ascii="Arial" w:hAnsi="Arial" w:cs="Arial"/>
                <w:b/>
                <w:sz w:val="18"/>
                <w:szCs w:val="18"/>
                <w:lang w:val="es-AR"/>
              </w:rPr>
              <w:t>Cumplimiento alcanzable a través de condiciones específicas establecidas en documentos legales para acciones durante un período de tiempo definido</w:t>
            </w:r>
            <w:r w:rsidRPr="00387B0F">
              <w:rPr>
                <w:rFonts w:ascii="Arial" w:hAnsi="Arial" w:cs="Arial"/>
                <w:sz w:val="18"/>
                <w:szCs w:val="18"/>
                <w:lang w:val="es-AR"/>
              </w:rPr>
              <w:t xml:space="preserve">. </w:t>
            </w:r>
            <w:r w:rsidR="00980CFB" w:rsidRPr="00387B0F">
              <w:rPr>
                <w:rFonts w:ascii="Arial" w:hAnsi="Arial" w:cs="Arial"/>
                <w:sz w:val="18"/>
                <w:szCs w:val="18"/>
                <w:lang w:val="es-AR"/>
              </w:rPr>
              <w:t>En términos generales, habrá una variedad de impactos y riesgos ambientales y sociales asociados con las fases de construcción y operación de estos proyectos, los cuales podrían incluir género. El MGAS incluye instrucciones de la necesidad de identificar impactos relacionado con género, y el para que el PGAS incluye un “Programa de sensibilización sobre derechos interculturales con enfoque de género.”</w:t>
            </w:r>
          </w:p>
        </w:tc>
        <w:tc>
          <w:tcPr>
            <w:tcW w:w="3600" w:type="dxa"/>
            <w:vMerge w:val="restart"/>
            <w:vAlign w:val="center"/>
          </w:tcPr>
          <w:p w14:paraId="73C4E8A2" w14:textId="7DE0510D" w:rsidR="00980CFB" w:rsidRPr="00387B0F" w:rsidRDefault="00980CFB" w:rsidP="00E0770E">
            <w:pPr>
              <w:tabs>
                <w:tab w:val="left" w:pos="3200"/>
              </w:tabs>
              <w:rPr>
                <w:rFonts w:ascii="Arial" w:hAnsi="Arial" w:cs="Arial"/>
                <w:sz w:val="22"/>
                <w:szCs w:val="22"/>
                <w:lang w:val="es-AR"/>
              </w:rPr>
            </w:pPr>
            <w:r w:rsidRPr="00387B0F">
              <w:rPr>
                <w:rFonts w:ascii="Arial" w:eastAsia="Times New Roman" w:hAnsi="Arial" w:cs="Arial"/>
                <w:sz w:val="18"/>
                <w:szCs w:val="18"/>
                <w:u w:val="single"/>
                <w:lang w:val="es-AR" w:eastAsia="zh-CN"/>
              </w:rPr>
              <w:t>Condición de Ejecución:</w:t>
            </w:r>
            <w:r w:rsidRPr="00387B0F">
              <w:rPr>
                <w:rFonts w:ascii="Arial" w:eastAsia="Times New Roman" w:hAnsi="Arial" w:cs="Arial"/>
                <w:sz w:val="18"/>
                <w:szCs w:val="18"/>
                <w:lang w:val="es-AR" w:eastAsia="zh-CN"/>
              </w:rPr>
              <w:t xml:space="preserve"> Cumplimiento con el MGAS</w:t>
            </w:r>
          </w:p>
        </w:tc>
      </w:tr>
      <w:tr w:rsidR="00980CFB" w:rsidRPr="00AD59EA" w14:paraId="0D70A542" w14:textId="77777777" w:rsidTr="0029223C">
        <w:trPr>
          <w:trHeight w:val="323"/>
        </w:trPr>
        <w:tc>
          <w:tcPr>
            <w:tcW w:w="1890" w:type="dxa"/>
            <w:shd w:val="clear" w:color="auto" w:fill="D9D9D9" w:themeFill="background1" w:themeFillShade="D9"/>
            <w:vAlign w:val="center"/>
          </w:tcPr>
          <w:p w14:paraId="5959F396" w14:textId="7C657414" w:rsidR="00980CFB" w:rsidRPr="00387B0F" w:rsidDel="00641735" w:rsidRDefault="00980CFB"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Aplicación del análisis de riesgo y salvaguardias.</w:t>
            </w:r>
          </w:p>
        </w:tc>
        <w:tc>
          <w:tcPr>
            <w:tcW w:w="1890" w:type="dxa"/>
            <w:vMerge/>
            <w:vAlign w:val="center"/>
          </w:tcPr>
          <w:p w14:paraId="6AE29EB3" w14:textId="77777777" w:rsidR="00980CFB" w:rsidRPr="00387B0F" w:rsidRDefault="00980CFB" w:rsidP="00E0770E">
            <w:pPr>
              <w:tabs>
                <w:tab w:val="left" w:pos="3200"/>
              </w:tabs>
              <w:rPr>
                <w:rFonts w:ascii="Arial" w:hAnsi="Arial" w:cs="Arial"/>
                <w:sz w:val="22"/>
                <w:szCs w:val="22"/>
                <w:lang w:val="es-AR"/>
              </w:rPr>
            </w:pPr>
          </w:p>
        </w:tc>
        <w:tc>
          <w:tcPr>
            <w:tcW w:w="5580" w:type="dxa"/>
            <w:vMerge/>
            <w:vAlign w:val="center"/>
          </w:tcPr>
          <w:p w14:paraId="12EF37BC" w14:textId="77777777" w:rsidR="00980CFB" w:rsidRPr="00387B0F" w:rsidRDefault="00980CFB" w:rsidP="00E0770E">
            <w:pPr>
              <w:tabs>
                <w:tab w:val="left" w:pos="3200"/>
              </w:tabs>
              <w:rPr>
                <w:rFonts w:ascii="Arial" w:hAnsi="Arial" w:cs="Arial"/>
                <w:sz w:val="22"/>
                <w:szCs w:val="22"/>
                <w:lang w:val="es-AR"/>
              </w:rPr>
            </w:pPr>
          </w:p>
        </w:tc>
        <w:tc>
          <w:tcPr>
            <w:tcW w:w="3600" w:type="dxa"/>
            <w:vMerge/>
            <w:vAlign w:val="center"/>
          </w:tcPr>
          <w:p w14:paraId="7E39E0C3" w14:textId="77777777" w:rsidR="00980CFB" w:rsidRPr="00387B0F" w:rsidRDefault="00980CFB" w:rsidP="00E0770E">
            <w:pPr>
              <w:tabs>
                <w:tab w:val="left" w:pos="3200"/>
              </w:tabs>
              <w:rPr>
                <w:rFonts w:ascii="Arial" w:hAnsi="Arial" w:cs="Arial"/>
                <w:sz w:val="22"/>
                <w:szCs w:val="22"/>
                <w:lang w:val="es-AR"/>
              </w:rPr>
            </w:pPr>
          </w:p>
        </w:tc>
      </w:tr>
      <w:tr w:rsidR="00E0770E" w:rsidRPr="00AD59EA" w14:paraId="66AC3AA6" w14:textId="77777777" w:rsidTr="0029223C">
        <w:trPr>
          <w:trHeight w:val="323"/>
        </w:trPr>
        <w:tc>
          <w:tcPr>
            <w:tcW w:w="12960" w:type="dxa"/>
            <w:gridSpan w:val="4"/>
            <w:shd w:val="clear" w:color="auto" w:fill="D9D9D9" w:themeFill="background1" w:themeFillShade="D9"/>
            <w:vAlign w:val="center"/>
          </w:tcPr>
          <w:p w14:paraId="0AEDFA69" w14:textId="77777777" w:rsidR="00E0770E" w:rsidRPr="00387B0F" w:rsidRDefault="00E0770E" w:rsidP="00E0770E">
            <w:pPr>
              <w:tabs>
                <w:tab w:val="left" w:pos="3200"/>
              </w:tabs>
              <w:rPr>
                <w:rFonts w:ascii="Arial" w:hAnsi="Arial" w:cs="Arial"/>
                <w:sz w:val="22"/>
                <w:szCs w:val="22"/>
                <w:lang w:val="es-AR"/>
              </w:rPr>
            </w:pPr>
            <w:r w:rsidRPr="00387B0F">
              <w:rPr>
                <w:rFonts w:ascii="Arial" w:hAnsi="Arial" w:cs="Arial"/>
                <w:b/>
                <w:sz w:val="22"/>
                <w:szCs w:val="22"/>
                <w:lang w:val="es-AR"/>
              </w:rPr>
              <w:t>OP-102 Política de Acceso a la Información</w:t>
            </w:r>
          </w:p>
        </w:tc>
      </w:tr>
      <w:tr w:rsidR="00E0770E" w:rsidRPr="00387B0F" w14:paraId="16F12AE8" w14:textId="77777777" w:rsidTr="0029223C">
        <w:trPr>
          <w:trHeight w:val="323"/>
        </w:trPr>
        <w:tc>
          <w:tcPr>
            <w:tcW w:w="1890" w:type="dxa"/>
            <w:shd w:val="clear" w:color="auto" w:fill="D9D9D9" w:themeFill="background1" w:themeFillShade="D9"/>
            <w:vAlign w:val="center"/>
          </w:tcPr>
          <w:p w14:paraId="7852EE75" w14:textId="71E3039A"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 xml:space="preserve">Divulgación de Evaluaciones </w:t>
            </w:r>
            <w:r w:rsidR="000A4CA5" w:rsidRPr="00387B0F">
              <w:rPr>
                <w:rFonts w:ascii="Arial" w:eastAsia="Times New Roman" w:hAnsi="Arial" w:cs="Arial"/>
                <w:b/>
                <w:sz w:val="18"/>
                <w:szCs w:val="18"/>
                <w:lang w:val="es-AR" w:eastAsia="zh-CN"/>
              </w:rPr>
              <w:t>A&amp;S</w:t>
            </w:r>
            <w:r w:rsidRPr="00387B0F">
              <w:rPr>
                <w:rFonts w:ascii="Arial" w:eastAsia="Times New Roman" w:hAnsi="Arial" w:cs="Arial"/>
                <w:b/>
                <w:sz w:val="18"/>
                <w:szCs w:val="18"/>
                <w:lang w:val="es-AR" w:eastAsia="zh-CN"/>
              </w:rPr>
              <w:t xml:space="preserve"> Previo a la Misión de Análisis, QRR, OPC y envío de los documentos al Directorio</w:t>
            </w:r>
          </w:p>
        </w:tc>
        <w:tc>
          <w:tcPr>
            <w:tcW w:w="1890" w:type="dxa"/>
            <w:vAlign w:val="center"/>
          </w:tcPr>
          <w:p w14:paraId="2092FDE2" w14:textId="6771EF12" w:rsidR="00E0770E" w:rsidRPr="00387B0F" w:rsidRDefault="004E0BF0" w:rsidP="00E0770E">
            <w:pPr>
              <w:tabs>
                <w:tab w:val="left" w:pos="3200"/>
              </w:tabs>
              <w:rPr>
                <w:rFonts w:ascii="Arial" w:hAnsi="Arial" w:cs="Arial"/>
                <w:sz w:val="18"/>
                <w:szCs w:val="18"/>
                <w:lang w:val="es-AR"/>
              </w:rPr>
            </w:pPr>
            <w:r w:rsidRPr="00387B0F">
              <w:rPr>
                <w:rFonts w:ascii="Arial" w:hAnsi="Arial" w:cs="Arial"/>
                <w:sz w:val="18"/>
                <w:szCs w:val="18"/>
                <w:lang w:val="es-AR"/>
              </w:rPr>
              <w:t>Divulgación del análisis socioambiental del programa</w:t>
            </w:r>
          </w:p>
        </w:tc>
        <w:tc>
          <w:tcPr>
            <w:tcW w:w="5580" w:type="dxa"/>
            <w:vAlign w:val="center"/>
          </w:tcPr>
          <w:p w14:paraId="422298D9" w14:textId="56730E8B" w:rsidR="00E0770E" w:rsidRPr="00387B0F" w:rsidRDefault="00820A24" w:rsidP="00387B0F">
            <w:pPr>
              <w:spacing w:before="120" w:after="120"/>
              <w:ind w:right="6"/>
              <w:rPr>
                <w:rFonts w:ascii="Arial" w:hAnsi="Arial" w:cs="Arial"/>
                <w:sz w:val="22"/>
                <w:szCs w:val="22"/>
                <w:lang w:val="es-AR"/>
              </w:rPr>
            </w:pPr>
            <w:r w:rsidRPr="00387B0F">
              <w:rPr>
                <w:rFonts w:ascii="Arial" w:hAnsi="Arial" w:cs="Arial"/>
                <w:sz w:val="18"/>
                <w:szCs w:val="18"/>
                <w:lang w:val="es-AR"/>
              </w:rPr>
              <w:t>E</w:t>
            </w:r>
            <w:r w:rsidR="004E0BF0" w:rsidRPr="00387B0F">
              <w:rPr>
                <w:rFonts w:ascii="Arial" w:hAnsi="Arial" w:cs="Arial"/>
                <w:sz w:val="18"/>
                <w:szCs w:val="18"/>
                <w:lang w:val="es-AR"/>
              </w:rPr>
              <w:t>l Banco no requiere publicación del análisis realizado por un proyecto B.13</w:t>
            </w:r>
            <w:r w:rsidRPr="00387B0F">
              <w:rPr>
                <w:rFonts w:ascii="Arial" w:hAnsi="Arial" w:cs="Arial"/>
                <w:sz w:val="18"/>
                <w:szCs w:val="18"/>
                <w:lang w:val="es-AR"/>
              </w:rPr>
              <w:t>.</w:t>
            </w:r>
          </w:p>
        </w:tc>
        <w:tc>
          <w:tcPr>
            <w:tcW w:w="3600" w:type="dxa"/>
            <w:vAlign w:val="center"/>
          </w:tcPr>
          <w:p w14:paraId="444E9D31" w14:textId="0B2BB5D5" w:rsidR="00E0770E" w:rsidRPr="00387B0F" w:rsidRDefault="00820A24" w:rsidP="00E0770E">
            <w:pPr>
              <w:tabs>
                <w:tab w:val="left" w:pos="3200"/>
              </w:tabs>
              <w:rPr>
                <w:rFonts w:ascii="Arial" w:hAnsi="Arial" w:cs="Arial"/>
                <w:sz w:val="22"/>
                <w:szCs w:val="22"/>
                <w:highlight w:val="green"/>
                <w:lang w:val="es-AR"/>
              </w:rPr>
            </w:pPr>
            <w:r w:rsidRPr="00387B0F">
              <w:rPr>
                <w:rFonts w:ascii="Arial" w:hAnsi="Arial" w:cs="Arial"/>
                <w:sz w:val="18"/>
                <w:szCs w:val="18"/>
                <w:u w:val="single"/>
                <w:lang w:val="es-AR"/>
              </w:rPr>
              <w:t>N/A</w:t>
            </w:r>
          </w:p>
        </w:tc>
      </w:tr>
      <w:tr w:rsidR="00E0770E" w:rsidRPr="00AD59EA" w14:paraId="028ADA0A" w14:textId="77777777" w:rsidTr="0029223C">
        <w:trPr>
          <w:trHeight w:val="323"/>
        </w:trPr>
        <w:tc>
          <w:tcPr>
            <w:tcW w:w="1890" w:type="dxa"/>
            <w:shd w:val="clear" w:color="auto" w:fill="D9D9D9" w:themeFill="background1" w:themeFillShade="D9"/>
            <w:vAlign w:val="center"/>
          </w:tcPr>
          <w:p w14:paraId="75C2359B" w14:textId="77777777" w:rsidR="00E0770E" w:rsidRPr="00387B0F" w:rsidDel="00641735" w:rsidRDefault="00E0770E" w:rsidP="00E0770E">
            <w:pPr>
              <w:tabs>
                <w:tab w:val="left" w:pos="3200"/>
              </w:tabs>
              <w:rPr>
                <w:rFonts w:ascii="Arial" w:eastAsia="Times New Roman" w:hAnsi="Arial" w:cs="Arial"/>
                <w:b/>
                <w:sz w:val="18"/>
                <w:szCs w:val="18"/>
                <w:lang w:val="es-AR" w:eastAsia="zh-CN"/>
              </w:rPr>
            </w:pPr>
            <w:r w:rsidRPr="00387B0F">
              <w:rPr>
                <w:rFonts w:ascii="Arial" w:eastAsia="Times New Roman" w:hAnsi="Arial" w:cs="Arial"/>
                <w:b/>
                <w:sz w:val="18"/>
                <w:szCs w:val="18"/>
                <w:lang w:val="es-AR" w:eastAsia="zh-CN"/>
              </w:rPr>
              <w:t>Disposiciones de Divulgación de Documentos Ambientales y Sociales durante la Implementación del Proyecto</w:t>
            </w:r>
          </w:p>
        </w:tc>
        <w:tc>
          <w:tcPr>
            <w:tcW w:w="1890" w:type="dxa"/>
            <w:vAlign w:val="center"/>
          </w:tcPr>
          <w:p w14:paraId="368F6AE1" w14:textId="7946B3F6" w:rsidR="00E0770E" w:rsidRPr="00387B0F" w:rsidRDefault="004E0BF0" w:rsidP="00E0770E">
            <w:pPr>
              <w:tabs>
                <w:tab w:val="left" w:pos="3200"/>
              </w:tabs>
              <w:rPr>
                <w:rFonts w:ascii="Arial" w:hAnsi="Arial" w:cs="Arial"/>
                <w:sz w:val="18"/>
                <w:szCs w:val="18"/>
                <w:lang w:val="es-AR"/>
              </w:rPr>
            </w:pPr>
            <w:r w:rsidRPr="00387B0F">
              <w:rPr>
                <w:rFonts w:ascii="Arial" w:hAnsi="Arial" w:cs="Arial"/>
                <w:sz w:val="18"/>
                <w:szCs w:val="18"/>
                <w:lang w:val="es-AR"/>
              </w:rPr>
              <w:t>Divulgación de información durante ejecución</w:t>
            </w:r>
          </w:p>
        </w:tc>
        <w:tc>
          <w:tcPr>
            <w:tcW w:w="5580" w:type="dxa"/>
            <w:vAlign w:val="center"/>
          </w:tcPr>
          <w:p w14:paraId="3703FF0C" w14:textId="23EC1A8B" w:rsidR="004E0BF0" w:rsidRPr="00387B0F" w:rsidRDefault="00F44A51" w:rsidP="00E0770E">
            <w:pPr>
              <w:tabs>
                <w:tab w:val="left" w:pos="3200"/>
              </w:tabs>
              <w:rPr>
                <w:rFonts w:ascii="Arial" w:hAnsi="Arial" w:cs="Arial"/>
                <w:sz w:val="18"/>
                <w:szCs w:val="18"/>
                <w:highlight w:val="green"/>
                <w:lang w:val="es-AR"/>
              </w:rPr>
            </w:pPr>
            <w:r w:rsidRPr="00387B0F">
              <w:rPr>
                <w:rFonts w:ascii="Arial" w:hAnsi="Arial" w:cs="Arial"/>
                <w:b/>
                <w:sz w:val="18"/>
                <w:szCs w:val="18"/>
                <w:lang w:val="es-AR"/>
              </w:rPr>
              <w:t>Cumplimiento alcanzable a través de condiciones específicas establecidas en documentos legales para acciones durante un período de tiempo definido</w:t>
            </w:r>
            <w:r w:rsidRPr="00387B0F">
              <w:rPr>
                <w:rFonts w:ascii="Arial" w:hAnsi="Arial" w:cs="Arial"/>
                <w:sz w:val="18"/>
                <w:szCs w:val="18"/>
                <w:lang w:val="es-AR"/>
              </w:rPr>
              <w:t xml:space="preserve">. </w:t>
            </w:r>
            <w:r w:rsidR="00980CFB" w:rsidRPr="00387B0F">
              <w:rPr>
                <w:rFonts w:ascii="Arial" w:hAnsi="Arial" w:cs="Arial"/>
                <w:sz w:val="18"/>
                <w:szCs w:val="18"/>
                <w:lang w:val="es-AR"/>
              </w:rPr>
              <w:t>La AE será responsable de divulgar documentación socioambiental sobre los proyectos durante ejecución.</w:t>
            </w:r>
            <w:r w:rsidR="004E0BF0" w:rsidRPr="00387B0F">
              <w:rPr>
                <w:rFonts w:ascii="Arial" w:hAnsi="Arial" w:cs="Arial"/>
                <w:sz w:val="18"/>
                <w:szCs w:val="18"/>
                <w:lang w:val="es-AR"/>
              </w:rPr>
              <w:t xml:space="preserve"> El MGAS debe incluir un procedimiento para la divulgación de información que incluye la publicación de los EIAS/PGAS y cualquier otro documento socioambiental requerido para los Subproyectos (RAP, PPI, etc.) en la página web de la Agencia Ejecutora.</w:t>
            </w:r>
          </w:p>
        </w:tc>
        <w:tc>
          <w:tcPr>
            <w:tcW w:w="3600" w:type="dxa"/>
            <w:vAlign w:val="center"/>
          </w:tcPr>
          <w:p w14:paraId="2F5C49E0" w14:textId="2CA39FE5" w:rsidR="00E0770E" w:rsidRPr="00387B0F" w:rsidRDefault="004E0BF0" w:rsidP="00E0770E">
            <w:pPr>
              <w:tabs>
                <w:tab w:val="left" w:pos="3200"/>
              </w:tabs>
              <w:rPr>
                <w:rFonts w:ascii="Arial" w:eastAsia="Times New Roman" w:hAnsi="Arial" w:cs="Arial"/>
                <w:sz w:val="18"/>
                <w:szCs w:val="18"/>
                <w:lang w:val="es-AR" w:eastAsia="zh-CN"/>
              </w:rPr>
            </w:pPr>
            <w:r w:rsidRPr="00387B0F">
              <w:rPr>
                <w:rFonts w:ascii="Arial" w:eastAsia="Times New Roman" w:hAnsi="Arial" w:cs="Arial"/>
                <w:sz w:val="18"/>
                <w:szCs w:val="18"/>
                <w:u w:val="single"/>
                <w:lang w:val="es-AR" w:eastAsia="zh-CN"/>
              </w:rPr>
              <w:t>Condición de Primer Desembolso:</w:t>
            </w:r>
            <w:r w:rsidRPr="00387B0F">
              <w:rPr>
                <w:rFonts w:ascii="Arial" w:eastAsia="Times New Roman" w:hAnsi="Arial" w:cs="Arial"/>
                <w:sz w:val="18"/>
                <w:szCs w:val="18"/>
                <w:lang w:val="es-AR" w:eastAsia="zh-CN"/>
              </w:rPr>
              <w:t xml:space="preserve"> Actualizar el MGAS.</w:t>
            </w:r>
          </w:p>
        </w:tc>
      </w:tr>
    </w:tbl>
    <w:p w14:paraId="76724D36" w14:textId="77777777" w:rsidR="00387B0F" w:rsidRDefault="00387B0F" w:rsidP="003A3A67">
      <w:pPr>
        <w:widowControl w:val="0"/>
        <w:autoSpaceDE w:val="0"/>
        <w:autoSpaceDN w:val="0"/>
        <w:adjustRightInd w:val="0"/>
        <w:ind w:right="-720"/>
        <w:rPr>
          <w:rFonts w:ascii="Arial" w:hAnsi="Arial" w:cs="Arial"/>
          <w:bCs/>
          <w:sz w:val="20"/>
          <w:szCs w:val="20"/>
          <w:lang w:val="es-AR"/>
        </w:rPr>
        <w:sectPr w:rsidR="00387B0F" w:rsidSect="00387B0F">
          <w:pgSz w:w="15840" w:h="12240" w:orient="landscape"/>
          <w:pgMar w:top="1166" w:right="1440" w:bottom="1800" w:left="1440" w:header="720" w:footer="720" w:gutter="0"/>
          <w:cols w:space="720"/>
          <w:docGrid w:linePitch="360"/>
        </w:sectPr>
      </w:pPr>
    </w:p>
    <w:p w14:paraId="11DEC037" w14:textId="0026281B" w:rsidR="00363000" w:rsidRPr="00387B0F" w:rsidRDefault="00363000" w:rsidP="00363000">
      <w:pPr>
        <w:rPr>
          <w:rFonts w:ascii="Arial" w:eastAsia="Times New Roman" w:hAnsi="Arial" w:cs="Arial"/>
          <w:b/>
          <w:sz w:val="22"/>
          <w:szCs w:val="22"/>
          <w:lang w:val="es-AR" w:eastAsia="zh-CN"/>
        </w:rPr>
      </w:pPr>
      <w:r w:rsidRPr="00387B0F">
        <w:rPr>
          <w:rFonts w:ascii="Arial" w:eastAsia="Times New Roman" w:hAnsi="Arial" w:cs="Arial"/>
          <w:b/>
          <w:sz w:val="22"/>
          <w:szCs w:val="22"/>
          <w:lang w:val="es-AR" w:eastAsia="zh-CN"/>
        </w:rPr>
        <w:lastRenderedPageBreak/>
        <w:t>Anexo B. Requisitos Legales ESHS (Ambientales, Sociales, de Salud y Seguridad)</w:t>
      </w:r>
    </w:p>
    <w:p w14:paraId="2980B521" w14:textId="32AAF54A" w:rsidR="00363000" w:rsidRPr="00387B0F" w:rsidRDefault="00363000" w:rsidP="00363000">
      <w:pPr>
        <w:rPr>
          <w:rFonts w:ascii="Arial" w:hAnsi="Arial" w:cs="Arial"/>
          <w:b/>
          <w:sz w:val="22"/>
          <w:szCs w:val="22"/>
          <w:lang w:val="es-AR"/>
        </w:rPr>
      </w:pPr>
    </w:p>
    <w:tbl>
      <w:tblPr>
        <w:tblW w:w="9270"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270"/>
      </w:tblGrid>
      <w:tr w:rsidR="004040DE" w:rsidRPr="00AD59EA" w14:paraId="59056303" w14:textId="77777777" w:rsidTr="00212409">
        <w:trPr>
          <w:trHeight w:val="429"/>
        </w:trPr>
        <w:tc>
          <w:tcPr>
            <w:tcW w:w="927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tcPr>
          <w:p w14:paraId="2F51325A" w14:textId="0251369B" w:rsidR="004040DE" w:rsidRPr="00387B0F" w:rsidRDefault="00212409" w:rsidP="00212409">
            <w:pPr>
              <w:spacing w:before="120" w:after="120"/>
              <w:rPr>
                <w:rFonts w:ascii="Arial" w:hAnsi="Arial" w:cs="Arial"/>
                <w:b/>
                <w:sz w:val="22"/>
                <w:szCs w:val="22"/>
                <w:lang w:val="es-AR"/>
              </w:rPr>
            </w:pPr>
            <w:r w:rsidRPr="00387B0F">
              <w:rPr>
                <w:rFonts w:ascii="Arial" w:eastAsia="Times New Roman" w:hAnsi="Arial" w:cs="Arial"/>
                <w:b/>
                <w:sz w:val="22"/>
                <w:szCs w:val="22"/>
                <w:lang w:val="es-AR" w:eastAsia="zh-CN"/>
              </w:rPr>
              <w:t>A. Cláusulas para incorporar en las Condiciones Especiales</w:t>
            </w:r>
          </w:p>
        </w:tc>
      </w:tr>
      <w:tr w:rsidR="00363000" w:rsidRPr="00AD59EA" w14:paraId="5BCBC712" w14:textId="77777777" w:rsidTr="00212409">
        <w:trPr>
          <w:trHeight w:val="236"/>
        </w:trPr>
        <w:tc>
          <w:tcPr>
            <w:tcW w:w="9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203D1B85" w14:textId="4287E2E2" w:rsidR="00212409" w:rsidRPr="00387B0F" w:rsidRDefault="00212409" w:rsidP="00212409">
            <w:pPr>
              <w:spacing w:before="120" w:after="120"/>
              <w:rPr>
                <w:rFonts w:ascii="Arial" w:hAnsi="Arial" w:cs="Arial"/>
                <w:b/>
                <w:sz w:val="22"/>
                <w:szCs w:val="22"/>
                <w:lang w:val="es-AR"/>
              </w:rPr>
            </w:pPr>
            <w:r w:rsidRPr="00387B0F">
              <w:rPr>
                <w:rFonts w:ascii="Arial" w:hAnsi="Arial" w:cs="Arial"/>
                <w:b/>
                <w:sz w:val="22"/>
                <w:szCs w:val="22"/>
                <w:lang w:val="es-AR"/>
              </w:rPr>
              <w:t xml:space="preserve">(1) Condiciones </w:t>
            </w:r>
            <w:r w:rsidR="00914E53">
              <w:rPr>
                <w:rFonts w:ascii="Arial" w:hAnsi="Arial" w:cs="Arial"/>
                <w:b/>
                <w:sz w:val="22"/>
                <w:szCs w:val="22"/>
                <w:lang w:val="es-AR"/>
              </w:rPr>
              <w:t>contractuales</w:t>
            </w:r>
            <w:r w:rsidR="00204DF5">
              <w:rPr>
                <w:rFonts w:ascii="Arial" w:hAnsi="Arial" w:cs="Arial"/>
                <w:b/>
                <w:sz w:val="22"/>
                <w:szCs w:val="22"/>
                <w:lang w:val="es-AR"/>
              </w:rPr>
              <w:t xml:space="preserve"> especiales</w:t>
            </w:r>
            <w:r w:rsidR="00914E53">
              <w:rPr>
                <w:rFonts w:ascii="Arial" w:hAnsi="Arial" w:cs="Arial"/>
                <w:b/>
                <w:sz w:val="22"/>
                <w:szCs w:val="22"/>
                <w:lang w:val="es-AR"/>
              </w:rPr>
              <w:t xml:space="preserve"> </w:t>
            </w:r>
            <w:r w:rsidRPr="00387B0F">
              <w:rPr>
                <w:rFonts w:ascii="Arial" w:hAnsi="Arial" w:cs="Arial"/>
                <w:b/>
                <w:sz w:val="22"/>
                <w:szCs w:val="22"/>
                <w:lang w:val="es-AR"/>
              </w:rPr>
              <w:t>previas al primer desembolso</w:t>
            </w:r>
          </w:p>
          <w:p w14:paraId="774EBF8A" w14:textId="46124B43" w:rsidR="00212409" w:rsidRPr="00387B0F" w:rsidRDefault="00212409" w:rsidP="007D1C4E">
            <w:pPr>
              <w:spacing w:before="120" w:after="120"/>
              <w:jc w:val="both"/>
              <w:rPr>
                <w:rFonts w:ascii="Arial" w:hAnsi="Arial" w:cs="Arial"/>
                <w:sz w:val="22"/>
                <w:szCs w:val="22"/>
                <w:lang w:val="es-AR"/>
              </w:rPr>
            </w:pPr>
            <w:r w:rsidRPr="00387B0F">
              <w:rPr>
                <w:rFonts w:ascii="Arial" w:hAnsi="Arial" w:cs="Arial"/>
                <w:sz w:val="22"/>
                <w:szCs w:val="22"/>
                <w:lang w:val="es-AR"/>
              </w:rPr>
              <w:t xml:space="preserve">(a) La Agencia Ejecutora deberá presentar evidencia de que el Marco de Gestión Ambiental y Social (MGAS) del </w:t>
            </w:r>
            <w:r w:rsidR="00D11675">
              <w:rPr>
                <w:rFonts w:ascii="Arial" w:hAnsi="Arial" w:cs="Arial"/>
                <w:sz w:val="22"/>
                <w:szCs w:val="22"/>
                <w:lang w:val="es-AR"/>
              </w:rPr>
              <w:t>p</w:t>
            </w:r>
            <w:r w:rsidRPr="00387B0F">
              <w:rPr>
                <w:rFonts w:ascii="Arial" w:hAnsi="Arial" w:cs="Arial"/>
                <w:sz w:val="22"/>
                <w:szCs w:val="22"/>
                <w:lang w:val="es-AR"/>
              </w:rPr>
              <w:t>rograma ha sido actualizado en los términos acordados con el Banco, antes de primer desembolso.</w:t>
            </w:r>
          </w:p>
          <w:p w14:paraId="2317159C" w14:textId="0E568C14" w:rsidR="00212409" w:rsidRPr="00387B0F" w:rsidRDefault="00212409" w:rsidP="007D1C4E">
            <w:pPr>
              <w:spacing w:before="120" w:after="120"/>
              <w:jc w:val="both"/>
              <w:rPr>
                <w:rFonts w:ascii="Arial" w:hAnsi="Arial" w:cs="Arial"/>
                <w:i/>
                <w:sz w:val="22"/>
                <w:szCs w:val="22"/>
                <w:lang w:val="es-AR"/>
              </w:rPr>
            </w:pPr>
            <w:r w:rsidRPr="00387B0F">
              <w:rPr>
                <w:rFonts w:ascii="Arial" w:hAnsi="Arial" w:cs="Arial"/>
                <w:i/>
                <w:sz w:val="22"/>
                <w:szCs w:val="22"/>
                <w:lang w:val="es-AR"/>
              </w:rPr>
              <w:t>Justificación: Durante la preparación del préstamo se hizo una revisión del MGAS y acordaron mejoras requeridos para asegurar un buen cumplimiento de los proyectos bajo el Programa con las políticas de salvaguardias del Banco</w:t>
            </w:r>
          </w:p>
          <w:p w14:paraId="47A4BA8B" w14:textId="65644AA0" w:rsidR="00212409" w:rsidRPr="00387B0F" w:rsidRDefault="00212409" w:rsidP="007D1C4E">
            <w:pPr>
              <w:spacing w:before="120" w:after="120"/>
              <w:jc w:val="both"/>
              <w:rPr>
                <w:rFonts w:ascii="Arial" w:hAnsi="Arial" w:cs="Arial"/>
                <w:sz w:val="22"/>
                <w:szCs w:val="22"/>
                <w:lang w:val="es-AR"/>
              </w:rPr>
            </w:pPr>
            <w:r w:rsidRPr="00387B0F">
              <w:rPr>
                <w:rFonts w:ascii="Arial" w:hAnsi="Arial" w:cs="Arial"/>
                <w:sz w:val="22"/>
                <w:szCs w:val="22"/>
                <w:lang w:val="es-AR"/>
              </w:rPr>
              <w:t xml:space="preserve">(b) Como parte de la estructura de ejecución, </w:t>
            </w:r>
            <w:r w:rsidR="004D2AD2" w:rsidRPr="00387B0F">
              <w:rPr>
                <w:rFonts w:ascii="Arial" w:hAnsi="Arial" w:cs="Arial"/>
                <w:sz w:val="22"/>
                <w:szCs w:val="22"/>
                <w:lang w:val="es-AR"/>
              </w:rPr>
              <w:t xml:space="preserve">(i) </w:t>
            </w:r>
            <w:r w:rsidR="00781E1A">
              <w:rPr>
                <w:rFonts w:ascii="Arial" w:hAnsi="Arial" w:cs="Arial"/>
                <w:sz w:val="22"/>
                <w:szCs w:val="22"/>
                <w:lang w:val="es-AR"/>
              </w:rPr>
              <w:t xml:space="preserve">se cuenta con </w:t>
            </w:r>
            <w:r w:rsidRPr="00387B0F">
              <w:rPr>
                <w:rFonts w:ascii="Arial" w:hAnsi="Arial" w:cs="Arial"/>
                <w:sz w:val="22"/>
                <w:szCs w:val="22"/>
                <w:lang w:val="es-AR"/>
              </w:rPr>
              <w:t xml:space="preserve">un especialista o </w:t>
            </w:r>
            <w:r w:rsidR="003C1023" w:rsidRPr="00387B0F">
              <w:rPr>
                <w:rFonts w:ascii="Arial" w:hAnsi="Arial" w:cs="Arial"/>
                <w:sz w:val="22"/>
                <w:szCs w:val="22"/>
                <w:lang w:val="es-AR"/>
              </w:rPr>
              <w:t xml:space="preserve">firma consultora </w:t>
            </w:r>
            <w:r w:rsidRPr="00387B0F">
              <w:rPr>
                <w:rFonts w:ascii="Arial" w:hAnsi="Arial" w:cs="Arial"/>
                <w:sz w:val="22"/>
                <w:szCs w:val="22"/>
                <w:lang w:val="es-AR"/>
              </w:rPr>
              <w:t xml:space="preserve">para abordar las cuestiones sociales </w:t>
            </w:r>
            <w:r w:rsidR="003C1023" w:rsidRPr="00387B0F">
              <w:rPr>
                <w:rFonts w:ascii="Arial" w:hAnsi="Arial" w:cs="Arial"/>
                <w:sz w:val="22"/>
                <w:szCs w:val="22"/>
                <w:lang w:val="es-AR"/>
              </w:rPr>
              <w:t>en los proyectos bajo el</w:t>
            </w:r>
            <w:r w:rsidRPr="00387B0F">
              <w:rPr>
                <w:rFonts w:ascii="Arial" w:hAnsi="Arial" w:cs="Arial"/>
                <w:sz w:val="22"/>
                <w:szCs w:val="22"/>
                <w:lang w:val="es-AR"/>
              </w:rPr>
              <w:t xml:space="preserve"> programa</w:t>
            </w:r>
            <w:r w:rsidR="004D2AD2" w:rsidRPr="00387B0F">
              <w:rPr>
                <w:rFonts w:ascii="Arial" w:hAnsi="Arial" w:cs="Arial"/>
                <w:sz w:val="22"/>
                <w:szCs w:val="22"/>
                <w:lang w:val="es-AR"/>
              </w:rPr>
              <w:t>; (</w:t>
            </w:r>
            <w:proofErr w:type="spellStart"/>
            <w:r w:rsidR="004D2AD2" w:rsidRPr="00387B0F">
              <w:rPr>
                <w:rFonts w:ascii="Arial" w:hAnsi="Arial" w:cs="Arial"/>
                <w:sz w:val="22"/>
                <w:szCs w:val="22"/>
                <w:lang w:val="es-AR"/>
              </w:rPr>
              <w:t>ii</w:t>
            </w:r>
            <w:proofErr w:type="spellEnd"/>
            <w:r w:rsidR="004D2AD2" w:rsidRPr="00387B0F">
              <w:rPr>
                <w:rFonts w:ascii="Arial" w:hAnsi="Arial" w:cs="Arial"/>
                <w:sz w:val="22"/>
                <w:szCs w:val="22"/>
                <w:lang w:val="es-AR"/>
              </w:rPr>
              <w:t xml:space="preserve">) </w:t>
            </w:r>
            <w:r w:rsidR="00781E1A">
              <w:rPr>
                <w:rFonts w:ascii="Arial" w:hAnsi="Arial" w:cs="Arial"/>
                <w:sz w:val="22"/>
                <w:szCs w:val="22"/>
                <w:lang w:val="es-AR"/>
              </w:rPr>
              <w:t>cuenta con recursos</w:t>
            </w:r>
            <w:r w:rsidR="004D2AD2" w:rsidRPr="00387B0F">
              <w:rPr>
                <w:rFonts w:ascii="Arial" w:hAnsi="Arial" w:cs="Arial"/>
                <w:sz w:val="22"/>
                <w:szCs w:val="22"/>
                <w:lang w:val="es-AR"/>
              </w:rPr>
              <w:t xml:space="preserve"> para </w:t>
            </w:r>
            <w:r w:rsidR="00781E1A">
              <w:rPr>
                <w:rFonts w:ascii="Arial" w:hAnsi="Arial" w:cs="Arial"/>
                <w:sz w:val="22"/>
                <w:szCs w:val="22"/>
                <w:lang w:val="es-AR"/>
              </w:rPr>
              <w:t>la gestión</w:t>
            </w:r>
            <w:r w:rsidR="004D2AD2" w:rsidRPr="00387B0F">
              <w:rPr>
                <w:rFonts w:ascii="Arial" w:hAnsi="Arial" w:cs="Arial"/>
                <w:sz w:val="22"/>
                <w:szCs w:val="22"/>
                <w:lang w:val="es-AR"/>
              </w:rPr>
              <w:t xml:space="preserve"> de temas socioambientales en la Agencia Ejecutora y (</w:t>
            </w:r>
            <w:proofErr w:type="spellStart"/>
            <w:r w:rsidR="004D2AD2" w:rsidRPr="00387B0F">
              <w:rPr>
                <w:rFonts w:ascii="Arial" w:hAnsi="Arial" w:cs="Arial"/>
                <w:sz w:val="22"/>
                <w:szCs w:val="22"/>
                <w:lang w:val="es-AR"/>
              </w:rPr>
              <w:t>iii</w:t>
            </w:r>
            <w:proofErr w:type="spellEnd"/>
            <w:r w:rsidR="004D2AD2" w:rsidRPr="00387B0F">
              <w:rPr>
                <w:rFonts w:ascii="Arial" w:hAnsi="Arial" w:cs="Arial"/>
                <w:sz w:val="22"/>
                <w:szCs w:val="22"/>
                <w:lang w:val="es-AR"/>
              </w:rPr>
              <w:t>) presentar de un Plan de Capacitación Socioambiental para el Programa.</w:t>
            </w:r>
          </w:p>
          <w:p w14:paraId="7EA00424" w14:textId="57067594" w:rsidR="00212409" w:rsidRPr="00387B0F" w:rsidRDefault="00212409" w:rsidP="007D1C4E">
            <w:pPr>
              <w:spacing w:before="120" w:after="120"/>
              <w:jc w:val="both"/>
              <w:rPr>
                <w:rFonts w:ascii="Arial" w:hAnsi="Arial" w:cs="Arial"/>
                <w:i/>
                <w:sz w:val="22"/>
                <w:szCs w:val="22"/>
                <w:lang w:val="es-AR"/>
              </w:rPr>
            </w:pPr>
            <w:r w:rsidRPr="00387B0F">
              <w:rPr>
                <w:rFonts w:ascii="Arial" w:hAnsi="Arial" w:cs="Arial"/>
                <w:i/>
                <w:sz w:val="22"/>
                <w:szCs w:val="22"/>
                <w:lang w:val="es-AR"/>
              </w:rPr>
              <w:t xml:space="preserve">Justificación: La agencia Ejecutora tiene un equipo </w:t>
            </w:r>
            <w:r w:rsidR="007D1C4E" w:rsidRPr="00387B0F">
              <w:rPr>
                <w:rFonts w:ascii="Arial" w:hAnsi="Arial" w:cs="Arial"/>
                <w:i/>
                <w:sz w:val="22"/>
                <w:szCs w:val="22"/>
                <w:lang w:val="es-AR"/>
              </w:rPr>
              <w:t xml:space="preserve">ambiental que maneja los temas socioambientales del programa, sin embargo, carece especialistas sociales. </w:t>
            </w:r>
          </w:p>
        </w:tc>
      </w:tr>
      <w:tr w:rsidR="004040DE" w:rsidRPr="00AD59EA" w14:paraId="5FECC77E" w14:textId="77777777" w:rsidTr="00212409">
        <w:trPr>
          <w:trHeight w:val="236"/>
        </w:trPr>
        <w:tc>
          <w:tcPr>
            <w:tcW w:w="9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616FB0D1" w14:textId="16BB5DC7" w:rsidR="00212409" w:rsidRPr="00387B0F" w:rsidRDefault="00212409" w:rsidP="00565845">
            <w:pPr>
              <w:spacing w:before="120" w:after="120"/>
              <w:rPr>
                <w:rFonts w:ascii="Arial" w:hAnsi="Arial" w:cs="Arial"/>
                <w:b/>
                <w:sz w:val="22"/>
                <w:szCs w:val="22"/>
                <w:lang w:val="es-AR"/>
              </w:rPr>
            </w:pPr>
            <w:r w:rsidRPr="00387B0F">
              <w:rPr>
                <w:rFonts w:ascii="Arial" w:hAnsi="Arial" w:cs="Arial"/>
                <w:b/>
                <w:sz w:val="22"/>
                <w:szCs w:val="22"/>
                <w:lang w:val="es-AR"/>
              </w:rPr>
              <w:t xml:space="preserve">(2) Condiciones </w:t>
            </w:r>
            <w:r w:rsidR="00914E53">
              <w:rPr>
                <w:rFonts w:ascii="Arial" w:hAnsi="Arial" w:cs="Arial"/>
                <w:b/>
                <w:sz w:val="22"/>
                <w:szCs w:val="22"/>
                <w:lang w:val="es-AR"/>
              </w:rPr>
              <w:t xml:space="preserve">contractuales </w:t>
            </w:r>
            <w:r w:rsidR="00204DF5">
              <w:rPr>
                <w:rFonts w:ascii="Arial" w:hAnsi="Arial" w:cs="Arial"/>
                <w:b/>
                <w:sz w:val="22"/>
                <w:szCs w:val="22"/>
                <w:lang w:val="es-AR"/>
              </w:rPr>
              <w:t>e</w:t>
            </w:r>
            <w:r w:rsidRPr="00387B0F">
              <w:rPr>
                <w:rFonts w:ascii="Arial" w:hAnsi="Arial" w:cs="Arial"/>
                <w:b/>
                <w:sz w:val="22"/>
                <w:szCs w:val="22"/>
                <w:lang w:val="es-AR"/>
              </w:rPr>
              <w:t>speciales de Ejecución</w:t>
            </w:r>
          </w:p>
          <w:p w14:paraId="4208CFE1" w14:textId="5D1D9946" w:rsidR="004040DE" w:rsidRPr="00387B0F" w:rsidRDefault="00212409" w:rsidP="004009C2">
            <w:pPr>
              <w:spacing w:before="120" w:after="120"/>
              <w:jc w:val="both"/>
              <w:rPr>
                <w:rFonts w:ascii="Arial" w:hAnsi="Arial" w:cs="Arial"/>
                <w:sz w:val="22"/>
                <w:szCs w:val="22"/>
                <w:lang w:val="es-AR"/>
              </w:rPr>
            </w:pPr>
            <w:r w:rsidRPr="00387B0F">
              <w:rPr>
                <w:rFonts w:ascii="Arial" w:hAnsi="Arial" w:cs="Arial"/>
                <w:sz w:val="22"/>
                <w:szCs w:val="22"/>
                <w:lang w:val="es-AR"/>
              </w:rPr>
              <w:t xml:space="preserve">(a) </w:t>
            </w:r>
            <w:r w:rsidR="004040DE" w:rsidRPr="00387B0F">
              <w:rPr>
                <w:rFonts w:ascii="Arial" w:hAnsi="Arial" w:cs="Arial"/>
                <w:sz w:val="22"/>
                <w:szCs w:val="22"/>
                <w:lang w:val="es-AR"/>
              </w:rPr>
              <w:t>El Prestatario acuerda diseñar, construir, operar, mantener y monitorear el Pro</w:t>
            </w:r>
            <w:r w:rsidR="004009C2" w:rsidRPr="00387B0F">
              <w:rPr>
                <w:rFonts w:ascii="Arial" w:hAnsi="Arial" w:cs="Arial"/>
                <w:sz w:val="22"/>
                <w:szCs w:val="22"/>
                <w:lang w:val="es-AR"/>
              </w:rPr>
              <w:t>grama y todos proyectos financiados bajo el Programa,</w:t>
            </w:r>
            <w:r w:rsidR="004040DE" w:rsidRPr="00387B0F">
              <w:rPr>
                <w:rFonts w:ascii="Arial" w:hAnsi="Arial" w:cs="Arial"/>
                <w:sz w:val="22"/>
                <w:szCs w:val="22"/>
                <w:lang w:val="es-AR"/>
              </w:rPr>
              <w:t xml:space="preserve"> directamente o a través de la Agencia Ejecutora </w:t>
            </w:r>
            <w:r w:rsidR="004009C2" w:rsidRPr="00387B0F">
              <w:rPr>
                <w:rFonts w:ascii="Arial" w:hAnsi="Arial" w:cs="Arial"/>
                <w:sz w:val="22"/>
                <w:szCs w:val="22"/>
                <w:lang w:val="es-AR"/>
              </w:rPr>
              <w:t xml:space="preserve">o Subejecutoras Provinciales, </w:t>
            </w:r>
            <w:r w:rsidR="004040DE" w:rsidRPr="00387B0F">
              <w:rPr>
                <w:rFonts w:ascii="Arial" w:hAnsi="Arial" w:cs="Arial"/>
                <w:sz w:val="22"/>
                <w:szCs w:val="22"/>
                <w:lang w:val="es-AR"/>
              </w:rPr>
              <w:t>o a través de cualquier otro contratista, operador o cualquier otra persona que realice actividades relacionadas con el Pr</w:t>
            </w:r>
            <w:r w:rsidR="004009C2" w:rsidRPr="00387B0F">
              <w:rPr>
                <w:rFonts w:ascii="Arial" w:hAnsi="Arial" w:cs="Arial"/>
                <w:sz w:val="22"/>
                <w:szCs w:val="22"/>
                <w:lang w:val="es-AR"/>
              </w:rPr>
              <w:t xml:space="preserve">ograma o los proyectos financiados bajo el Programa, </w:t>
            </w:r>
            <w:r w:rsidR="004040DE" w:rsidRPr="00387B0F">
              <w:rPr>
                <w:rFonts w:ascii="Arial" w:hAnsi="Arial" w:cs="Arial"/>
                <w:sz w:val="22"/>
                <w:szCs w:val="22"/>
                <w:lang w:val="es-AR"/>
              </w:rPr>
              <w:t xml:space="preserve">de acuerdo con las disposiciones ambientales, sociales, de salud ocupacional previstas en el </w:t>
            </w:r>
            <w:r w:rsidR="004009C2" w:rsidRPr="00387B0F">
              <w:rPr>
                <w:rFonts w:ascii="Arial" w:hAnsi="Arial" w:cs="Arial"/>
                <w:sz w:val="22"/>
                <w:szCs w:val="22"/>
                <w:lang w:val="es-AR"/>
              </w:rPr>
              <w:t>M</w:t>
            </w:r>
            <w:r w:rsidR="004040DE" w:rsidRPr="00387B0F">
              <w:rPr>
                <w:rFonts w:ascii="Arial" w:hAnsi="Arial" w:cs="Arial"/>
                <w:sz w:val="22"/>
                <w:szCs w:val="22"/>
                <w:lang w:val="es-AR"/>
              </w:rPr>
              <w:t>arco</w:t>
            </w:r>
            <w:r w:rsidR="004009C2" w:rsidRPr="00387B0F">
              <w:rPr>
                <w:rFonts w:ascii="Arial" w:hAnsi="Arial" w:cs="Arial"/>
                <w:sz w:val="22"/>
                <w:szCs w:val="22"/>
                <w:lang w:val="es-AR"/>
              </w:rPr>
              <w:t xml:space="preserve"> de Gestión A</w:t>
            </w:r>
            <w:r w:rsidR="004040DE" w:rsidRPr="00387B0F">
              <w:rPr>
                <w:rFonts w:ascii="Arial" w:hAnsi="Arial" w:cs="Arial"/>
                <w:sz w:val="22"/>
                <w:szCs w:val="22"/>
                <w:lang w:val="es-AR"/>
              </w:rPr>
              <w:t xml:space="preserve">mbiental y </w:t>
            </w:r>
            <w:r w:rsidR="004009C2" w:rsidRPr="00387B0F">
              <w:rPr>
                <w:rFonts w:ascii="Arial" w:hAnsi="Arial" w:cs="Arial"/>
                <w:sz w:val="22"/>
                <w:szCs w:val="22"/>
                <w:lang w:val="es-AR"/>
              </w:rPr>
              <w:t>S</w:t>
            </w:r>
            <w:r w:rsidR="004040DE" w:rsidRPr="00387B0F">
              <w:rPr>
                <w:rFonts w:ascii="Arial" w:hAnsi="Arial" w:cs="Arial"/>
                <w:sz w:val="22"/>
                <w:szCs w:val="22"/>
                <w:lang w:val="es-AR"/>
              </w:rPr>
              <w:t>ocial]</w:t>
            </w:r>
            <w:r w:rsidR="004009C2" w:rsidRPr="00387B0F">
              <w:rPr>
                <w:rFonts w:ascii="Arial" w:hAnsi="Arial" w:cs="Arial"/>
                <w:sz w:val="22"/>
                <w:szCs w:val="22"/>
                <w:lang w:val="es-AR"/>
              </w:rPr>
              <w:t xml:space="preserve">, </w:t>
            </w:r>
            <w:r w:rsidR="004040DE" w:rsidRPr="00387B0F">
              <w:rPr>
                <w:rFonts w:ascii="Arial" w:hAnsi="Arial" w:cs="Arial"/>
                <w:sz w:val="22"/>
                <w:szCs w:val="22"/>
                <w:lang w:val="es-AR"/>
              </w:rPr>
              <w:t>y otros planes ambientales, sociales y de salud ocupacional y los requisitos incluidos en el Plan de Acción Correctiva</w:t>
            </w:r>
            <w:r w:rsidR="004009C2" w:rsidRPr="00387B0F">
              <w:rPr>
                <w:rFonts w:ascii="Arial" w:hAnsi="Arial" w:cs="Arial"/>
                <w:sz w:val="22"/>
                <w:szCs w:val="22"/>
                <w:lang w:val="es-AR"/>
              </w:rPr>
              <w:t xml:space="preserve">. </w:t>
            </w:r>
          </w:p>
          <w:p w14:paraId="47E36859" w14:textId="3D79D27B" w:rsidR="004009C2" w:rsidRPr="00387B0F" w:rsidRDefault="004009C2" w:rsidP="004009C2">
            <w:pPr>
              <w:spacing w:before="120" w:after="120"/>
              <w:jc w:val="both"/>
              <w:rPr>
                <w:rFonts w:ascii="Arial" w:hAnsi="Arial" w:cs="Arial"/>
                <w:i/>
                <w:sz w:val="22"/>
                <w:szCs w:val="22"/>
                <w:lang w:val="es-AR"/>
              </w:rPr>
            </w:pPr>
            <w:r w:rsidRPr="00387B0F">
              <w:rPr>
                <w:rFonts w:ascii="Arial" w:hAnsi="Arial" w:cs="Arial"/>
                <w:i/>
                <w:sz w:val="22"/>
                <w:szCs w:val="22"/>
                <w:lang w:val="es-AR"/>
              </w:rPr>
              <w:t xml:space="preserve">Justificación: Esta cláusula es estándar en las Condiciones Especiales para todas las operaciones. </w:t>
            </w:r>
          </w:p>
          <w:p w14:paraId="20E0F86F" w14:textId="1061B899" w:rsidR="009848E9" w:rsidRPr="00387B0F" w:rsidDel="00423E32" w:rsidRDefault="00DD142E" w:rsidP="002D5FF0">
            <w:pPr>
              <w:spacing w:before="120" w:after="120"/>
              <w:jc w:val="both"/>
              <w:rPr>
                <w:rFonts w:ascii="Arial" w:hAnsi="Arial" w:cs="Arial"/>
                <w:sz w:val="22"/>
                <w:szCs w:val="22"/>
                <w:lang w:val="es-AR"/>
              </w:rPr>
            </w:pPr>
            <w:r w:rsidRPr="00387B0F">
              <w:rPr>
                <w:rFonts w:ascii="Arial" w:hAnsi="Arial" w:cs="Arial"/>
                <w:sz w:val="22"/>
                <w:szCs w:val="22"/>
                <w:lang w:val="es-AR"/>
              </w:rPr>
              <w:t>(</w:t>
            </w:r>
            <w:r w:rsidR="00212409" w:rsidRPr="00387B0F">
              <w:rPr>
                <w:rFonts w:ascii="Arial" w:hAnsi="Arial" w:cs="Arial"/>
                <w:sz w:val="22"/>
                <w:szCs w:val="22"/>
                <w:lang w:val="es-AR"/>
              </w:rPr>
              <w:t xml:space="preserve">b) </w:t>
            </w:r>
            <w:r w:rsidRPr="00387B0F">
              <w:rPr>
                <w:rFonts w:ascii="Arial" w:hAnsi="Arial" w:cs="Arial"/>
                <w:sz w:val="22"/>
                <w:szCs w:val="22"/>
                <w:lang w:val="es-AR"/>
              </w:rPr>
              <w:t xml:space="preserve">La </w:t>
            </w:r>
            <w:r w:rsidR="00212409" w:rsidRPr="00387B0F">
              <w:rPr>
                <w:rFonts w:ascii="Arial" w:hAnsi="Arial" w:cs="Arial"/>
                <w:sz w:val="22"/>
                <w:szCs w:val="22"/>
                <w:lang w:val="es-AR"/>
              </w:rPr>
              <w:t xml:space="preserve">Agencia Ejecutora deberá cumplir con las siguientes condiciones ESHS: </w:t>
            </w:r>
            <w:r w:rsidRPr="00387B0F">
              <w:rPr>
                <w:rFonts w:ascii="Arial" w:hAnsi="Arial" w:cs="Arial"/>
                <w:sz w:val="22"/>
                <w:szCs w:val="22"/>
                <w:lang w:val="es-AR"/>
              </w:rPr>
              <w:t>(i)</w:t>
            </w:r>
            <w:r w:rsidR="00212409" w:rsidRPr="00387B0F">
              <w:rPr>
                <w:rFonts w:ascii="Arial" w:hAnsi="Arial" w:cs="Arial"/>
                <w:sz w:val="22"/>
                <w:szCs w:val="22"/>
                <w:lang w:val="es-AR"/>
              </w:rPr>
              <w:t xml:space="preserve"> antes de </w:t>
            </w:r>
            <w:r w:rsidRPr="00387B0F">
              <w:rPr>
                <w:rFonts w:ascii="Arial" w:hAnsi="Arial" w:cs="Arial"/>
                <w:sz w:val="22"/>
                <w:szCs w:val="22"/>
                <w:lang w:val="es-AR"/>
              </w:rPr>
              <w:t xml:space="preserve">la </w:t>
            </w:r>
            <w:r w:rsidR="00212409" w:rsidRPr="00387B0F">
              <w:rPr>
                <w:rFonts w:ascii="Arial" w:hAnsi="Arial" w:cs="Arial"/>
                <w:sz w:val="22"/>
                <w:szCs w:val="22"/>
                <w:lang w:val="es-AR"/>
              </w:rPr>
              <w:t>licitación</w:t>
            </w:r>
            <w:r w:rsidR="009848E9" w:rsidRPr="00387B0F">
              <w:rPr>
                <w:rFonts w:ascii="Arial" w:hAnsi="Arial" w:cs="Arial"/>
                <w:sz w:val="22"/>
                <w:szCs w:val="22"/>
                <w:lang w:val="es-AR"/>
              </w:rPr>
              <w:t xml:space="preserve"> del primer </w:t>
            </w:r>
            <w:r w:rsidR="007F56F2" w:rsidRPr="00387B0F">
              <w:rPr>
                <w:rFonts w:ascii="Arial" w:hAnsi="Arial" w:cs="Arial"/>
                <w:sz w:val="22"/>
                <w:szCs w:val="22"/>
                <w:lang w:val="es-AR"/>
              </w:rPr>
              <w:t>P</w:t>
            </w:r>
            <w:r w:rsidR="009848E9" w:rsidRPr="00387B0F">
              <w:rPr>
                <w:rFonts w:ascii="Arial" w:hAnsi="Arial" w:cs="Arial"/>
                <w:sz w:val="22"/>
                <w:szCs w:val="22"/>
                <w:lang w:val="es-AR"/>
              </w:rPr>
              <w:t xml:space="preserve">royecto </w:t>
            </w:r>
            <w:r w:rsidR="00804614">
              <w:rPr>
                <w:rFonts w:ascii="Arial" w:hAnsi="Arial" w:cs="Arial"/>
                <w:sz w:val="22"/>
                <w:szCs w:val="22"/>
                <w:lang w:val="es-AR"/>
              </w:rPr>
              <w:t>de</w:t>
            </w:r>
            <w:r w:rsidR="009848E9" w:rsidRPr="00387B0F">
              <w:rPr>
                <w:rFonts w:ascii="Arial" w:hAnsi="Arial" w:cs="Arial"/>
                <w:sz w:val="22"/>
                <w:szCs w:val="22"/>
                <w:lang w:val="es-AR"/>
              </w:rPr>
              <w:t xml:space="preserve"> cada  Provincia e</w:t>
            </w:r>
            <w:r w:rsidR="00804614">
              <w:rPr>
                <w:rFonts w:ascii="Arial" w:hAnsi="Arial" w:cs="Arial"/>
                <w:sz w:val="22"/>
                <w:szCs w:val="22"/>
                <w:lang w:val="es-AR"/>
              </w:rPr>
              <w:t>legible</w:t>
            </w:r>
            <w:r w:rsidR="009848E9" w:rsidRPr="00387B0F">
              <w:rPr>
                <w:rFonts w:ascii="Arial" w:hAnsi="Arial" w:cs="Arial"/>
                <w:sz w:val="22"/>
                <w:szCs w:val="22"/>
                <w:lang w:val="es-AR"/>
              </w:rPr>
              <w:t>,</w:t>
            </w:r>
            <w:r w:rsidR="00DC3592" w:rsidRPr="00387B0F">
              <w:rPr>
                <w:rFonts w:ascii="Arial" w:hAnsi="Arial" w:cs="Arial"/>
                <w:sz w:val="22"/>
                <w:szCs w:val="22"/>
                <w:lang w:val="es-AR"/>
              </w:rPr>
              <w:t xml:space="preserve"> y </w:t>
            </w:r>
            <w:r w:rsidR="003C1023" w:rsidRPr="00387B0F">
              <w:rPr>
                <w:rFonts w:ascii="Arial" w:hAnsi="Arial" w:cs="Arial"/>
                <w:sz w:val="22"/>
                <w:szCs w:val="22"/>
                <w:lang w:val="es-AR"/>
              </w:rPr>
              <w:t xml:space="preserve">para </w:t>
            </w:r>
            <w:r w:rsidR="00DC3592" w:rsidRPr="00387B0F">
              <w:rPr>
                <w:rFonts w:ascii="Arial" w:hAnsi="Arial" w:cs="Arial"/>
                <w:sz w:val="22"/>
                <w:szCs w:val="22"/>
                <w:lang w:val="es-AR"/>
              </w:rPr>
              <w:t>los primeros 3 proyectos que t</w:t>
            </w:r>
            <w:r w:rsidR="00804614">
              <w:rPr>
                <w:rFonts w:ascii="Arial" w:hAnsi="Arial" w:cs="Arial"/>
                <w:sz w:val="22"/>
                <w:szCs w:val="22"/>
                <w:lang w:val="es-AR"/>
              </w:rPr>
              <w:t>uvieran</w:t>
            </w:r>
            <w:r w:rsidR="00DC3592" w:rsidRPr="00387B0F">
              <w:rPr>
                <w:rFonts w:ascii="Arial" w:hAnsi="Arial" w:cs="Arial"/>
                <w:sz w:val="22"/>
                <w:szCs w:val="22"/>
                <w:lang w:val="es-AR"/>
              </w:rPr>
              <w:t xml:space="preserve"> impactos y/o riesgos de reasentamiento físico o impactos sobre pueblos indígenas,</w:t>
            </w:r>
            <w:r w:rsidR="009848E9" w:rsidRPr="00387B0F">
              <w:rPr>
                <w:rFonts w:ascii="Arial" w:hAnsi="Arial" w:cs="Arial"/>
                <w:sz w:val="22"/>
                <w:szCs w:val="22"/>
                <w:lang w:val="es-AR"/>
              </w:rPr>
              <w:t xml:space="preserve"> presentar</w:t>
            </w:r>
            <w:r w:rsidR="007F56F2" w:rsidRPr="00387B0F">
              <w:rPr>
                <w:rFonts w:ascii="Arial" w:hAnsi="Arial" w:cs="Arial"/>
                <w:sz w:val="22"/>
                <w:szCs w:val="22"/>
                <w:lang w:val="es-AR"/>
              </w:rPr>
              <w:t>,</w:t>
            </w:r>
            <w:r w:rsidR="009848E9" w:rsidRPr="00387B0F">
              <w:rPr>
                <w:rFonts w:ascii="Arial" w:hAnsi="Arial" w:cs="Arial"/>
                <w:sz w:val="22"/>
                <w:szCs w:val="22"/>
                <w:lang w:val="es-AR"/>
              </w:rPr>
              <w:t xml:space="preserve"> para la No Objeción del Banco</w:t>
            </w:r>
            <w:r w:rsidR="007F56F2" w:rsidRPr="00387B0F">
              <w:rPr>
                <w:rFonts w:ascii="Arial" w:hAnsi="Arial" w:cs="Arial"/>
                <w:sz w:val="22"/>
                <w:szCs w:val="22"/>
                <w:lang w:val="es-AR"/>
              </w:rPr>
              <w:t>,</w:t>
            </w:r>
            <w:r w:rsidR="009848E9" w:rsidRPr="00387B0F">
              <w:rPr>
                <w:rFonts w:ascii="Arial" w:hAnsi="Arial" w:cs="Arial"/>
                <w:sz w:val="22"/>
                <w:szCs w:val="22"/>
                <w:lang w:val="es-AR"/>
              </w:rPr>
              <w:t xml:space="preserve"> el Estudio de Impacto Ambiental y Social (EIAS), el Plan de Gestión Ambiental y Social (PGAS), el Informe de la Consulta Pública, y de ser necesario, el</w:t>
            </w:r>
            <w:r w:rsidR="00212409" w:rsidRPr="00387B0F">
              <w:rPr>
                <w:rFonts w:ascii="Arial" w:hAnsi="Arial" w:cs="Arial"/>
                <w:sz w:val="22"/>
                <w:szCs w:val="22"/>
                <w:lang w:val="es-AR"/>
              </w:rPr>
              <w:t xml:space="preserve"> </w:t>
            </w:r>
            <w:r w:rsidR="009848E9" w:rsidRPr="00387B0F">
              <w:rPr>
                <w:rFonts w:ascii="Arial" w:hAnsi="Arial" w:cs="Arial"/>
                <w:sz w:val="22"/>
                <w:szCs w:val="22"/>
                <w:lang w:val="es-AR"/>
              </w:rPr>
              <w:t>Plan de Reasentamiento Involuntario y el Plan de Pueblos Indígenas; (</w:t>
            </w:r>
            <w:proofErr w:type="spellStart"/>
            <w:r w:rsidR="009848E9" w:rsidRPr="00387B0F">
              <w:rPr>
                <w:rFonts w:ascii="Arial" w:hAnsi="Arial" w:cs="Arial"/>
                <w:sz w:val="22"/>
                <w:szCs w:val="22"/>
                <w:lang w:val="es-AR"/>
              </w:rPr>
              <w:t>ii</w:t>
            </w:r>
            <w:proofErr w:type="spellEnd"/>
            <w:r w:rsidR="009848E9" w:rsidRPr="00387B0F">
              <w:rPr>
                <w:rFonts w:ascii="Arial" w:hAnsi="Arial" w:cs="Arial"/>
                <w:sz w:val="22"/>
                <w:szCs w:val="22"/>
                <w:lang w:val="es-AR"/>
              </w:rPr>
              <w:t>) antes del inicio material de la obra</w:t>
            </w:r>
            <w:r w:rsidR="007F56F2" w:rsidRPr="00387B0F">
              <w:rPr>
                <w:rFonts w:ascii="Arial" w:hAnsi="Arial" w:cs="Arial"/>
                <w:sz w:val="22"/>
                <w:szCs w:val="22"/>
                <w:lang w:val="es-AR"/>
              </w:rPr>
              <w:t xml:space="preserve">, del primer Proyecto </w:t>
            </w:r>
            <w:r w:rsidR="00804614">
              <w:rPr>
                <w:rFonts w:ascii="Arial" w:hAnsi="Arial" w:cs="Arial"/>
                <w:sz w:val="22"/>
                <w:szCs w:val="22"/>
                <w:lang w:val="es-AR"/>
              </w:rPr>
              <w:t>de</w:t>
            </w:r>
            <w:r w:rsidR="007F56F2" w:rsidRPr="00387B0F">
              <w:rPr>
                <w:rFonts w:ascii="Arial" w:hAnsi="Arial" w:cs="Arial"/>
                <w:sz w:val="22"/>
                <w:szCs w:val="22"/>
                <w:lang w:val="es-AR"/>
              </w:rPr>
              <w:t xml:space="preserve"> cada Provincia e</w:t>
            </w:r>
            <w:r w:rsidR="00804614">
              <w:rPr>
                <w:rFonts w:ascii="Arial" w:hAnsi="Arial" w:cs="Arial"/>
                <w:sz w:val="22"/>
                <w:szCs w:val="22"/>
                <w:lang w:val="es-AR"/>
              </w:rPr>
              <w:t>legible</w:t>
            </w:r>
            <w:r w:rsidR="002D5FF0" w:rsidRPr="00387B0F">
              <w:rPr>
                <w:rFonts w:ascii="Arial" w:hAnsi="Arial" w:cs="Arial"/>
                <w:sz w:val="22"/>
                <w:szCs w:val="22"/>
                <w:lang w:val="es-AR"/>
              </w:rPr>
              <w:t xml:space="preserve"> </w:t>
            </w:r>
            <w:r w:rsidR="009848E9" w:rsidRPr="00387B0F" w:rsidDel="00423E32">
              <w:rPr>
                <w:rFonts w:ascii="Arial" w:hAnsi="Arial" w:cs="Arial"/>
                <w:sz w:val="22"/>
                <w:szCs w:val="22"/>
                <w:lang w:val="es-AR"/>
              </w:rPr>
              <w:t xml:space="preserve">constatar que (A) el contrato del contratista contiene los requerimientos ambientales y sociales; (B) el contratista </w:t>
            </w:r>
            <w:r w:rsidR="00804614">
              <w:rPr>
                <w:rFonts w:ascii="Arial" w:hAnsi="Arial" w:cs="Arial"/>
                <w:sz w:val="22"/>
                <w:szCs w:val="22"/>
                <w:lang w:val="es-AR"/>
              </w:rPr>
              <w:t>u OSE según corresponda,</w:t>
            </w:r>
            <w:r w:rsidR="009848E9" w:rsidRPr="00387B0F" w:rsidDel="00423E32">
              <w:rPr>
                <w:rFonts w:ascii="Arial" w:hAnsi="Arial" w:cs="Arial"/>
                <w:sz w:val="22"/>
                <w:szCs w:val="22"/>
                <w:lang w:val="es-AR"/>
              </w:rPr>
              <w:t xml:space="preserve"> ha obtenido las autorizaciones ambientales y sociales necesarias de las autoridades provinciales y municipales, para la obra correspondiente; y (C) el contratista ha presentado una copia de los planes ambientales y sociales para la construcción</w:t>
            </w:r>
            <w:r w:rsidR="002D5FF0" w:rsidRPr="00387B0F">
              <w:rPr>
                <w:rFonts w:ascii="Arial" w:hAnsi="Arial" w:cs="Arial"/>
                <w:sz w:val="22"/>
                <w:szCs w:val="22"/>
                <w:lang w:val="es-AR"/>
              </w:rPr>
              <w:t>.</w:t>
            </w:r>
            <w:r w:rsidR="002D5FF0" w:rsidRPr="00387B0F">
              <w:rPr>
                <w:rFonts w:ascii="Arial" w:hAnsi="Arial" w:cs="Arial"/>
                <w:sz w:val="22"/>
                <w:szCs w:val="22"/>
                <w:highlight w:val="green"/>
                <w:lang w:val="es-AR"/>
              </w:rPr>
              <w:t xml:space="preserve"> </w:t>
            </w:r>
          </w:p>
          <w:p w14:paraId="198D92D7" w14:textId="638264B1" w:rsidR="00212409" w:rsidRPr="00387B0F" w:rsidRDefault="00212409" w:rsidP="00DD142E">
            <w:pPr>
              <w:spacing w:before="120" w:after="120"/>
              <w:jc w:val="both"/>
              <w:rPr>
                <w:rFonts w:ascii="Arial" w:hAnsi="Arial" w:cs="Arial"/>
                <w:i/>
                <w:sz w:val="22"/>
                <w:szCs w:val="22"/>
                <w:lang w:val="es-AR"/>
              </w:rPr>
            </w:pPr>
            <w:r w:rsidRPr="00387B0F">
              <w:rPr>
                <w:rFonts w:ascii="Arial" w:hAnsi="Arial" w:cs="Arial"/>
                <w:i/>
                <w:sz w:val="22"/>
                <w:szCs w:val="22"/>
                <w:lang w:val="es-AR"/>
              </w:rPr>
              <w:t xml:space="preserve">Justificación: </w:t>
            </w:r>
            <w:r w:rsidR="002D5FF0" w:rsidRPr="00387B0F">
              <w:rPr>
                <w:rFonts w:ascii="Arial" w:hAnsi="Arial" w:cs="Arial"/>
                <w:i/>
                <w:sz w:val="22"/>
                <w:szCs w:val="22"/>
                <w:lang w:val="es-AR"/>
              </w:rPr>
              <w:t xml:space="preserve">Bajo el PFGP II están integrando seis Provincias nuevas, donde hay experiencia variable en cuanto temas socioambientales, y distintos reglamentos locales, por lo cual el Banco revisara el primer proyecto sometido por cada nueva provincia en el programa. </w:t>
            </w:r>
          </w:p>
          <w:p w14:paraId="691D5116" w14:textId="0D7A6377" w:rsidR="00DD142E" w:rsidRPr="00387B0F" w:rsidRDefault="00212409" w:rsidP="00DD142E">
            <w:pPr>
              <w:spacing w:before="120" w:after="120"/>
              <w:jc w:val="both"/>
              <w:rPr>
                <w:rFonts w:ascii="Arial" w:hAnsi="Arial" w:cs="Arial"/>
                <w:sz w:val="22"/>
                <w:szCs w:val="22"/>
                <w:lang w:val="es-AR"/>
              </w:rPr>
            </w:pPr>
            <w:r w:rsidRPr="00387B0F">
              <w:rPr>
                <w:rFonts w:ascii="Arial" w:hAnsi="Arial" w:cs="Arial"/>
                <w:sz w:val="22"/>
                <w:szCs w:val="22"/>
                <w:lang w:val="es-AR"/>
              </w:rPr>
              <w:t xml:space="preserve">(c) </w:t>
            </w:r>
            <w:r w:rsidR="00804614">
              <w:rPr>
                <w:rFonts w:ascii="Arial" w:hAnsi="Arial" w:cs="Arial"/>
                <w:sz w:val="22"/>
                <w:szCs w:val="22"/>
                <w:lang w:val="es-AR"/>
              </w:rPr>
              <w:t>El Programa</w:t>
            </w:r>
            <w:r w:rsidRPr="00387B0F">
              <w:rPr>
                <w:rFonts w:ascii="Arial" w:hAnsi="Arial" w:cs="Arial"/>
                <w:sz w:val="22"/>
                <w:szCs w:val="22"/>
                <w:lang w:val="es-AR"/>
              </w:rPr>
              <w:t xml:space="preserve"> no </w:t>
            </w:r>
            <w:r w:rsidR="00DD142E" w:rsidRPr="00387B0F">
              <w:rPr>
                <w:rFonts w:ascii="Arial" w:hAnsi="Arial" w:cs="Arial"/>
                <w:sz w:val="22"/>
                <w:szCs w:val="22"/>
                <w:lang w:val="es-AR"/>
              </w:rPr>
              <w:t xml:space="preserve">puede financiar: (i) Proyectos de Categoría “A” de acuerdo con la clasificación de los proyectos incluidos en los requisitos de salvaguardias ambientales y </w:t>
            </w:r>
            <w:r w:rsidR="00DD142E" w:rsidRPr="00387B0F">
              <w:rPr>
                <w:rFonts w:ascii="Arial" w:hAnsi="Arial" w:cs="Arial"/>
                <w:sz w:val="22"/>
                <w:szCs w:val="22"/>
                <w:lang w:val="es-AR"/>
              </w:rPr>
              <w:lastRenderedPageBreak/>
              <w:t>sociales del Banco ya sea porque se espera impactos potenciales negativos</w:t>
            </w:r>
            <w:r w:rsidR="00C315BA" w:rsidRPr="00387B0F">
              <w:rPr>
                <w:rFonts w:ascii="Arial" w:hAnsi="Arial" w:cs="Arial"/>
                <w:sz w:val="22"/>
                <w:szCs w:val="22"/>
                <w:lang w:val="es-AR"/>
              </w:rPr>
              <w:t xml:space="preserve"> significativos</w:t>
            </w:r>
            <w:r w:rsidR="00DD142E" w:rsidRPr="00387B0F">
              <w:rPr>
                <w:rFonts w:ascii="Arial" w:hAnsi="Arial" w:cs="Arial"/>
                <w:sz w:val="22"/>
                <w:szCs w:val="22"/>
                <w:lang w:val="es-AR"/>
              </w:rPr>
              <w:t xml:space="preserve"> sobre los pueblos indígenas, sus tierras, territorios o propiedad intelectual, resultan en importantes reasentamientos involuntarios o desplazamiento de actividades de subsistencia de grupos vulnerables, afectan hábitats naturales críticos o recursos culturales</w:t>
            </w:r>
            <w:r w:rsidR="00BA5962" w:rsidRPr="00387B0F">
              <w:rPr>
                <w:rFonts w:ascii="Arial" w:hAnsi="Arial" w:cs="Arial"/>
                <w:sz w:val="22"/>
                <w:szCs w:val="22"/>
                <w:lang w:val="es-AR"/>
              </w:rPr>
              <w:t>, o con un alto riesgo de desastres naturales,</w:t>
            </w:r>
            <w:r w:rsidR="00DD142E" w:rsidRPr="00387B0F">
              <w:rPr>
                <w:rFonts w:ascii="Arial" w:hAnsi="Arial" w:cs="Arial"/>
                <w:sz w:val="22"/>
                <w:szCs w:val="22"/>
                <w:lang w:val="es-AR"/>
              </w:rPr>
              <w:t xml:space="preserve"> o cualquier otro criterio contenido en dicho sistema de clasificación, y (</w:t>
            </w:r>
            <w:proofErr w:type="spellStart"/>
            <w:r w:rsidR="00DD142E" w:rsidRPr="00387B0F">
              <w:rPr>
                <w:rFonts w:ascii="Arial" w:hAnsi="Arial" w:cs="Arial"/>
                <w:sz w:val="22"/>
                <w:szCs w:val="22"/>
                <w:lang w:val="es-AR"/>
              </w:rPr>
              <w:t>ii</w:t>
            </w:r>
            <w:proofErr w:type="spellEnd"/>
            <w:r w:rsidR="00DD142E" w:rsidRPr="00387B0F">
              <w:rPr>
                <w:rFonts w:ascii="Arial" w:hAnsi="Arial" w:cs="Arial"/>
                <w:sz w:val="22"/>
                <w:szCs w:val="22"/>
                <w:lang w:val="es-AR"/>
              </w:rPr>
              <w:t xml:space="preserve">) proyectos que involucren actividades incluidas en la lista de exclusión prevista en el MGAS. </w:t>
            </w:r>
          </w:p>
          <w:p w14:paraId="7DABD80A" w14:textId="5853D27C" w:rsidR="00DD142E" w:rsidRPr="00387B0F" w:rsidRDefault="00DD142E" w:rsidP="00DD142E">
            <w:pPr>
              <w:spacing w:before="120" w:after="120"/>
              <w:jc w:val="both"/>
              <w:rPr>
                <w:rFonts w:ascii="Arial" w:hAnsi="Arial" w:cs="Arial"/>
                <w:i/>
                <w:sz w:val="22"/>
                <w:szCs w:val="22"/>
                <w:lang w:val="es-AR"/>
              </w:rPr>
            </w:pPr>
            <w:r w:rsidRPr="00387B0F">
              <w:rPr>
                <w:rFonts w:ascii="Arial" w:hAnsi="Arial" w:cs="Arial"/>
                <w:i/>
                <w:sz w:val="22"/>
                <w:szCs w:val="22"/>
                <w:lang w:val="es-AR"/>
              </w:rPr>
              <w:t xml:space="preserve">Justificación: </w:t>
            </w:r>
            <w:r w:rsidR="004E0BF0" w:rsidRPr="00387B0F">
              <w:rPr>
                <w:rFonts w:ascii="Arial" w:hAnsi="Arial" w:cs="Arial"/>
                <w:i/>
                <w:sz w:val="22"/>
                <w:szCs w:val="22"/>
                <w:lang w:val="es-AR"/>
              </w:rPr>
              <w:t xml:space="preserve">Con proyectos de B.13 el banco no tiene tanto control durante la preparación y ejecución de los proyectos por lo cual se excluye proyectos de Categoría A.  </w:t>
            </w:r>
          </w:p>
          <w:p w14:paraId="55CAD28C" w14:textId="3B0E9968" w:rsidR="00212409" w:rsidRPr="00387B0F" w:rsidRDefault="00212409" w:rsidP="00E16967">
            <w:pPr>
              <w:spacing w:before="120" w:after="120"/>
              <w:jc w:val="both"/>
              <w:rPr>
                <w:rFonts w:ascii="Arial" w:hAnsi="Arial" w:cs="Arial"/>
                <w:sz w:val="22"/>
                <w:szCs w:val="22"/>
                <w:lang w:val="es-AR"/>
              </w:rPr>
            </w:pPr>
            <w:r w:rsidRPr="00387B0F">
              <w:rPr>
                <w:rFonts w:ascii="Arial" w:hAnsi="Arial" w:cs="Arial"/>
                <w:sz w:val="22"/>
                <w:szCs w:val="22"/>
                <w:lang w:val="es-AR"/>
              </w:rPr>
              <w:t>(d) El Organismo Ejecutor debe: (i) implementar procesos de participación con las partes interesadas en las obras previstas en el Programa para garantizar que las comunidades afectadas sean informadas y consultadas sobre el avance de las obras y la gestión socioambiental del Programa y sus proyectos, y tener acceso a los mecanismos de resolución de conflictos; y (</w:t>
            </w:r>
            <w:proofErr w:type="spellStart"/>
            <w:r w:rsidRPr="00387B0F">
              <w:rPr>
                <w:rFonts w:ascii="Arial" w:hAnsi="Arial" w:cs="Arial"/>
                <w:sz w:val="22"/>
                <w:szCs w:val="22"/>
                <w:lang w:val="es-AR"/>
              </w:rPr>
              <w:t>ii</w:t>
            </w:r>
            <w:proofErr w:type="spellEnd"/>
            <w:r w:rsidRPr="00387B0F">
              <w:rPr>
                <w:rFonts w:ascii="Arial" w:hAnsi="Arial" w:cs="Arial"/>
                <w:sz w:val="22"/>
                <w:szCs w:val="22"/>
                <w:lang w:val="es-AR"/>
              </w:rPr>
              <w:t xml:space="preserve">) divulgar cualquier evaluación </w:t>
            </w:r>
            <w:r w:rsidR="00804614">
              <w:rPr>
                <w:rFonts w:ascii="Arial" w:hAnsi="Arial" w:cs="Arial"/>
                <w:sz w:val="22"/>
                <w:szCs w:val="22"/>
                <w:lang w:val="es-AR"/>
              </w:rPr>
              <w:t xml:space="preserve">socioambiental </w:t>
            </w:r>
            <w:r w:rsidRPr="00387B0F">
              <w:rPr>
                <w:rFonts w:ascii="Arial" w:hAnsi="Arial" w:cs="Arial"/>
                <w:sz w:val="22"/>
                <w:szCs w:val="22"/>
                <w:lang w:val="es-AR"/>
              </w:rPr>
              <w:t xml:space="preserve">y plan de gestión socioambiental relacionado con las obras. </w:t>
            </w:r>
          </w:p>
          <w:p w14:paraId="62227B9B" w14:textId="4C28746B" w:rsidR="00212409" w:rsidRPr="00387B0F" w:rsidRDefault="00212409" w:rsidP="00E16967">
            <w:pPr>
              <w:spacing w:before="120" w:after="120"/>
              <w:jc w:val="both"/>
              <w:rPr>
                <w:rFonts w:ascii="Arial" w:eastAsia="Times New Roman" w:hAnsi="Arial" w:cs="Arial"/>
                <w:i/>
                <w:color w:val="0070C0"/>
                <w:sz w:val="22"/>
                <w:szCs w:val="22"/>
                <w:lang w:val="es-AR"/>
              </w:rPr>
            </w:pPr>
            <w:r w:rsidRPr="00387B0F">
              <w:rPr>
                <w:rFonts w:ascii="Arial" w:hAnsi="Arial" w:cs="Arial"/>
                <w:i/>
                <w:sz w:val="22"/>
                <w:szCs w:val="22"/>
                <w:lang w:val="es-AR"/>
              </w:rPr>
              <w:t xml:space="preserve">Justificación: </w:t>
            </w:r>
            <w:r w:rsidR="00E16967" w:rsidRPr="00387B0F">
              <w:rPr>
                <w:rFonts w:ascii="Arial" w:hAnsi="Arial" w:cs="Arial"/>
                <w:i/>
                <w:sz w:val="22"/>
                <w:szCs w:val="22"/>
                <w:lang w:val="es-AR"/>
              </w:rPr>
              <w:t xml:space="preserve">En las Provincias, hay distintas experiencias y reglamentos en cuanto la participación y la consulta </w:t>
            </w:r>
            <w:r w:rsidR="007F56F2" w:rsidRPr="00387B0F">
              <w:rPr>
                <w:rFonts w:ascii="Arial" w:hAnsi="Arial" w:cs="Arial"/>
                <w:i/>
                <w:sz w:val="22"/>
                <w:szCs w:val="22"/>
                <w:lang w:val="es-AR"/>
              </w:rPr>
              <w:t>pública</w:t>
            </w:r>
            <w:r w:rsidR="00E16967" w:rsidRPr="00387B0F">
              <w:rPr>
                <w:rFonts w:ascii="Arial" w:hAnsi="Arial" w:cs="Arial"/>
                <w:i/>
                <w:sz w:val="22"/>
                <w:szCs w:val="22"/>
                <w:lang w:val="es-AR"/>
              </w:rPr>
              <w:t xml:space="preserve"> en proyectos de infraestructura, por lo cual es </w:t>
            </w:r>
            <w:r w:rsidR="007F56F2" w:rsidRPr="00387B0F">
              <w:rPr>
                <w:rFonts w:ascii="Arial" w:hAnsi="Arial" w:cs="Arial"/>
                <w:i/>
                <w:sz w:val="22"/>
                <w:szCs w:val="22"/>
                <w:lang w:val="es-AR"/>
              </w:rPr>
              <w:t>crítico</w:t>
            </w:r>
            <w:r w:rsidR="00E16967" w:rsidRPr="00387B0F">
              <w:rPr>
                <w:rFonts w:ascii="Arial" w:hAnsi="Arial" w:cs="Arial"/>
                <w:i/>
                <w:sz w:val="22"/>
                <w:szCs w:val="22"/>
                <w:lang w:val="es-AR"/>
              </w:rPr>
              <w:t xml:space="preserve"> que se aplicar procesos de participación significativa y procesos de divulgación de información. </w:t>
            </w:r>
            <w:r w:rsidR="00E16967" w:rsidRPr="00387B0F">
              <w:rPr>
                <w:rFonts w:ascii="Arial" w:hAnsi="Arial" w:cs="Arial"/>
                <w:i/>
                <w:sz w:val="22"/>
                <w:szCs w:val="22"/>
                <w:highlight w:val="green"/>
                <w:lang w:val="es-AR"/>
              </w:rPr>
              <w:t xml:space="preserve">  </w:t>
            </w:r>
          </w:p>
        </w:tc>
      </w:tr>
      <w:tr w:rsidR="002A683D" w:rsidRPr="00AD59EA" w14:paraId="1C180F10" w14:textId="77777777" w:rsidTr="00212409">
        <w:trPr>
          <w:trHeight w:val="429"/>
        </w:trPr>
        <w:tc>
          <w:tcPr>
            <w:tcW w:w="927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tcPr>
          <w:p w14:paraId="287142AF" w14:textId="77200E7D" w:rsidR="002A683D" w:rsidRPr="00387B0F" w:rsidDel="003F2F0C" w:rsidRDefault="009848E9" w:rsidP="002A683D">
            <w:pPr>
              <w:spacing w:before="120" w:after="120"/>
              <w:rPr>
                <w:rFonts w:ascii="Arial" w:hAnsi="Arial" w:cs="Arial"/>
                <w:b/>
                <w:sz w:val="22"/>
                <w:szCs w:val="22"/>
                <w:lang w:val="es-AR"/>
              </w:rPr>
            </w:pPr>
            <w:r w:rsidRPr="00387B0F">
              <w:rPr>
                <w:rFonts w:ascii="Arial" w:eastAsia="Times New Roman" w:hAnsi="Arial" w:cs="Arial"/>
                <w:b/>
                <w:sz w:val="22"/>
                <w:szCs w:val="22"/>
                <w:lang w:val="es-AR" w:eastAsia="zh-CN"/>
              </w:rPr>
              <w:lastRenderedPageBreak/>
              <w:t xml:space="preserve">B. </w:t>
            </w:r>
            <w:r w:rsidR="002A683D" w:rsidRPr="00387B0F">
              <w:rPr>
                <w:rFonts w:ascii="Arial" w:eastAsia="Times New Roman" w:hAnsi="Arial" w:cs="Arial"/>
                <w:b/>
                <w:sz w:val="22"/>
                <w:szCs w:val="22"/>
                <w:lang w:val="es-AR" w:eastAsia="zh-CN"/>
              </w:rPr>
              <w:t>Disposiciones para incluir en el Reglamento Operativo ("ROP")</w:t>
            </w:r>
          </w:p>
        </w:tc>
      </w:tr>
      <w:tr w:rsidR="002A683D" w:rsidRPr="00AD59EA" w14:paraId="5FB83C94" w14:textId="77777777" w:rsidTr="00212409">
        <w:trPr>
          <w:trHeight w:val="236"/>
        </w:trPr>
        <w:tc>
          <w:tcPr>
            <w:tcW w:w="92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5025CB0F" w14:textId="2DA2DA29" w:rsidR="00F87695" w:rsidRPr="00387B0F" w:rsidRDefault="009848E9" w:rsidP="009848E9">
            <w:pPr>
              <w:spacing w:before="120" w:after="120"/>
              <w:jc w:val="both"/>
              <w:rPr>
                <w:rFonts w:ascii="Arial" w:hAnsi="Arial" w:cs="Arial"/>
                <w:sz w:val="22"/>
                <w:szCs w:val="22"/>
                <w:lang w:val="es-AR"/>
              </w:rPr>
            </w:pPr>
            <w:r w:rsidRPr="00387B0F">
              <w:rPr>
                <w:rFonts w:ascii="Arial" w:hAnsi="Arial" w:cs="Arial"/>
                <w:sz w:val="22"/>
                <w:szCs w:val="22"/>
                <w:lang w:val="es-AR"/>
              </w:rPr>
              <w:t>(</w:t>
            </w:r>
            <w:r w:rsidR="00F87695" w:rsidRPr="00387B0F">
              <w:rPr>
                <w:rFonts w:ascii="Arial" w:hAnsi="Arial" w:cs="Arial"/>
                <w:sz w:val="22"/>
                <w:szCs w:val="22"/>
                <w:lang w:val="es-AR"/>
              </w:rPr>
              <w:t xml:space="preserve">a) </w:t>
            </w:r>
            <w:r w:rsidR="00394A15" w:rsidRPr="00387B0F">
              <w:rPr>
                <w:rFonts w:ascii="Arial" w:hAnsi="Arial" w:cs="Arial"/>
                <w:sz w:val="22"/>
                <w:szCs w:val="22"/>
                <w:lang w:val="es-AR"/>
              </w:rPr>
              <w:t>Cualquier cambio sustancial a los Planes ESHS debe ser por escrito y aprobado por el Banco de manera consistente con las políticas de salvaguardias ambientales y sociales del Banco</w:t>
            </w:r>
            <w:r w:rsidR="00F87695" w:rsidRPr="00387B0F">
              <w:rPr>
                <w:rFonts w:ascii="Arial" w:hAnsi="Arial" w:cs="Arial"/>
                <w:sz w:val="22"/>
                <w:szCs w:val="22"/>
                <w:lang w:val="es-AR"/>
              </w:rPr>
              <w:t>.</w:t>
            </w:r>
          </w:p>
          <w:p w14:paraId="5ACE79C8" w14:textId="5237D574" w:rsidR="00F87695" w:rsidRPr="00387B0F" w:rsidRDefault="009848E9" w:rsidP="009848E9">
            <w:pPr>
              <w:spacing w:before="120" w:after="120"/>
              <w:jc w:val="both"/>
              <w:rPr>
                <w:rFonts w:ascii="Arial" w:hAnsi="Arial" w:cs="Arial"/>
                <w:sz w:val="22"/>
                <w:szCs w:val="22"/>
                <w:lang w:val="es-AR"/>
              </w:rPr>
            </w:pPr>
            <w:r w:rsidRPr="00387B0F">
              <w:rPr>
                <w:rFonts w:ascii="Arial" w:hAnsi="Arial" w:cs="Arial"/>
                <w:sz w:val="22"/>
                <w:szCs w:val="22"/>
                <w:lang w:val="es-AR"/>
              </w:rPr>
              <w:t>(</w:t>
            </w:r>
            <w:r w:rsidR="00F87695" w:rsidRPr="00387B0F">
              <w:rPr>
                <w:rFonts w:ascii="Arial" w:hAnsi="Arial" w:cs="Arial"/>
                <w:sz w:val="22"/>
                <w:szCs w:val="22"/>
                <w:lang w:val="es-AR"/>
              </w:rPr>
              <w:t xml:space="preserve">b) </w:t>
            </w:r>
            <w:r w:rsidR="006D090B" w:rsidRPr="00387B0F">
              <w:rPr>
                <w:rFonts w:ascii="Arial" w:hAnsi="Arial" w:cs="Arial"/>
                <w:sz w:val="22"/>
                <w:szCs w:val="22"/>
                <w:lang w:val="es-AR"/>
              </w:rPr>
              <w:t>Con respecto al Pro</w:t>
            </w:r>
            <w:r w:rsidRPr="00387B0F">
              <w:rPr>
                <w:rFonts w:ascii="Arial" w:hAnsi="Arial" w:cs="Arial"/>
                <w:sz w:val="22"/>
                <w:szCs w:val="22"/>
                <w:lang w:val="es-AR"/>
              </w:rPr>
              <w:t>grama, y todos sus Proyectos, La</w:t>
            </w:r>
            <w:r w:rsidR="006D090B" w:rsidRPr="00387B0F">
              <w:rPr>
                <w:rFonts w:ascii="Arial" w:hAnsi="Arial" w:cs="Arial"/>
                <w:sz w:val="22"/>
                <w:szCs w:val="22"/>
                <w:lang w:val="es-AR"/>
              </w:rPr>
              <w:t xml:space="preserve"> Agencia Ejecutora notificará al Banco por escrito dentro de los diez (10) días de cualquier (1) posible incumplimiento material o real de los requisitos ambientales y sociales; (2) accidentes, incidentes u otros eventos importantes</w:t>
            </w:r>
            <w:r w:rsidRPr="00387B0F">
              <w:rPr>
                <w:rFonts w:ascii="Arial" w:hAnsi="Arial" w:cs="Arial"/>
                <w:sz w:val="22"/>
                <w:szCs w:val="22"/>
                <w:lang w:val="es-AR"/>
              </w:rPr>
              <w:t>;</w:t>
            </w:r>
            <w:r w:rsidR="006D090B" w:rsidRPr="00387B0F">
              <w:rPr>
                <w:rFonts w:ascii="Arial" w:hAnsi="Arial" w:cs="Arial"/>
                <w:sz w:val="22"/>
                <w:szCs w:val="22"/>
                <w:lang w:val="es-AR"/>
              </w:rPr>
              <w:t xml:space="preserve"> (3) conflictos sociales significativos reales o inminentes; (4) Acción reguladora ESHS</w:t>
            </w:r>
            <w:r w:rsidRPr="00387B0F">
              <w:rPr>
                <w:rFonts w:ascii="Arial" w:hAnsi="Arial" w:cs="Arial"/>
                <w:sz w:val="22"/>
                <w:szCs w:val="22"/>
                <w:lang w:val="es-AR"/>
              </w:rPr>
              <w:t>;</w:t>
            </w:r>
            <w:r w:rsidR="006D090B" w:rsidRPr="00387B0F">
              <w:rPr>
                <w:rFonts w:ascii="Arial" w:hAnsi="Arial" w:cs="Arial"/>
                <w:sz w:val="22"/>
                <w:szCs w:val="22"/>
                <w:lang w:val="es-AR"/>
              </w:rPr>
              <w:t xml:space="preserve"> o (5) cualquier riesgo e impacto ambiental y social recientemente identificado, que pueda afectar los aspectos ambientales y sociales de</w:t>
            </w:r>
            <w:r w:rsidRPr="00387B0F">
              <w:rPr>
                <w:rFonts w:ascii="Arial" w:hAnsi="Arial" w:cs="Arial"/>
                <w:sz w:val="22"/>
                <w:szCs w:val="22"/>
                <w:lang w:val="es-AR"/>
              </w:rPr>
              <w:t xml:space="preserve"> un</w:t>
            </w:r>
            <w:r w:rsidR="006D090B" w:rsidRPr="00387B0F">
              <w:rPr>
                <w:rFonts w:ascii="Arial" w:hAnsi="Arial" w:cs="Arial"/>
                <w:sz w:val="22"/>
                <w:szCs w:val="22"/>
                <w:lang w:val="es-AR"/>
              </w:rPr>
              <w:t xml:space="preserve"> Proyecto</w:t>
            </w:r>
            <w:r w:rsidRPr="00387B0F">
              <w:rPr>
                <w:rFonts w:ascii="Arial" w:hAnsi="Arial" w:cs="Arial"/>
                <w:sz w:val="22"/>
                <w:szCs w:val="22"/>
                <w:lang w:val="es-AR"/>
              </w:rPr>
              <w:t xml:space="preserve"> bajo el Programa </w:t>
            </w:r>
            <w:r w:rsidR="006D090B" w:rsidRPr="00387B0F">
              <w:rPr>
                <w:rFonts w:ascii="Arial" w:hAnsi="Arial" w:cs="Arial"/>
                <w:sz w:val="22"/>
                <w:szCs w:val="22"/>
                <w:lang w:val="es-AR"/>
              </w:rPr>
              <w:t>en cada caso, dicha notificación incluirá acciones tomadas o propuestas con respecto a tales eventos.</w:t>
            </w:r>
            <w:r w:rsidR="00F87695" w:rsidRPr="00387B0F">
              <w:rPr>
                <w:rFonts w:ascii="Arial" w:hAnsi="Arial" w:cs="Arial"/>
                <w:sz w:val="22"/>
                <w:szCs w:val="22"/>
                <w:lang w:val="es-AR"/>
              </w:rPr>
              <w:t xml:space="preserve">  </w:t>
            </w:r>
          </w:p>
          <w:p w14:paraId="01160E9D" w14:textId="5B48E2FD" w:rsidR="00F87695" w:rsidRPr="00387B0F" w:rsidRDefault="009848E9" w:rsidP="009848E9">
            <w:pPr>
              <w:spacing w:before="120" w:after="120"/>
              <w:jc w:val="both"/>
              <w:rPr>
                <w:rFonts w:ascii="Arial" w:hAnsi="Arial" w:cs="Arial"/>
                <w:sz w:val="22"/>
                <w:szCs w:val="22"/>
                <w:lang w:val="es-AR"/>
              </w:rPr>
            </w:pPr>
            <w:r w:rsidRPr="00387B0F">
              <w:rPr>
                <w:rFonts w:ascii="Arial" w:hAnsi="Arial" w:cs="Arial"/>
                <w:sz w:val="22"/>
                <w:szCs w:val="22"/>
                <w:lang w:val="es-AR"/>
              </w:rPr>
              <w:t>(</w:t>
            </w:r>
            <w:r w:rsidR="00F87695" w:rsidRPr="00387B0F">
              <w:rPr>
                <w:rFonts w:ascii="Arial" w:hAnsi="Arial" w:cs="Arial"/>
                <w:sz w:val="22"/>
                <w:szCs w:val="22"/>
                <w:lang w:val="es-AR"/>
              </w:rPr>
              <w:t xml:space="preserve">c) </w:t>
            </w:r>
            <w:r w:rsidRPr="00387B0F">
              <w:rPr>
                <w:rFonts w:ascii="Arial" w:hAnsi="Arial" w:cs="Arial"/>
                <w:sz w:val="22"/>
                <w:szCs w:val="22"/>
                <w:lang w:val="es-AR"/>
              </w:rPr>
              <w:t>La</w:t>
            </w:r>
            <w:r w:rsidR="002C7DEC" w:rsidRPr="00387B0F">
              <w:rPr>
                <w:rFonts w:ascii="Arial" w:hAnsi="Arial" w:cs="Arial"/>
                <w:sz w:val="22"/>
                <w:szCs w:val="22"/>
                <w:lang w:val="es-AR"/>
              </w:rPr>
              <w:t xml:space="preserve"> Agencia Ejecutora deberá preparar y presentar a satisfacción del Banco, un Informe de Cumplimiento de ESHS (ESCR), en la forma y contenido acordados con el Banco</w:t>
            </w:r>
            <w:r w:rsidRPr="00387B0F">
              <w:rPr>
                <w:rFonts w:ascii="Arial" w:hAnsi="Arial" w:cs="Arial"/>
                <w:sz w:val="22"/>
                <w:szCs w:val="22"/>
                <w:lang w:val="es-AR"/>
              </w:rPr>
              <w:t xml:space="preserve">, </w:t>
            </w:r>
            <w:r w:rsidR="002C7DEC" w:rsidRPr="00387B0F">
              <w:rPr>
                <w:rFonts w:ascii="Arial" w:hAnsi="Arial" w:cs="Arial"/>
                <w:sz w:val="22"/>
                <w:szCs w:val="22"/>
                <w:lang w:val="es-AR"/>
              </w:rPr>
              <w:t>como parte del informe de progreso semestral</w:t>
            </w:r>
            <w:r w:rsidRPr="00387B0F">
              <w:rPr>
                <w:rFonts w:ascii="Arial" w:hAnsi="Arial" w:cs="Arial"/>
                <w:sz w:val="22"/>
                <w:szCs w:val="22"/>
                <w:lang w:val="es-AR"/>
              </w:rPr>
              <w:t xml:space="preserve">, </w:t>
            </w:r>
            <w:r w:rsidR="002C7DEC" w:rsidRPr="00387B0F">
              <w:rPr>
                <w:rFonts w:ascii="Arial" w:hAnsi="Arial" w:cs="Arial"/>
                <w:sz w:val="22"/>
                <w:szCs w:val="22"/>
                <w:lang w:val="es-AR"/>
              </w:rPr>
              <w:t>y hasta dos años después de que se complete la construcción</w:t>
            </w:r>
            <w:r w:rsidR="007F56F2" w:rsidRPr="00387B0F">
              <w:rPr>
                <w:rFonts w:ascii="Arial" w:hAnsi="Arial" w:cs="Arial"/>
                <w:sz w:val="22"/>
                <w:szCs w:val="22"/>
                <w:lang w:val="es-AR"/>
              </w:rPr>
              <w:t xml:space="preserve"> de todos los proyectos</w:t>
            </w:r>
            <w:r w:rsidR="002C7DEC" w:rsidRPr="00387B0F">
              <w:rPr>
                <w:rFonts w:ascii="Arial" w:hAnsi="Arial" w:cs="Arial"/>
                <w:sz w:val="22"/>
                <w:szCs w:val="22"/>
                <w:lang w:val="es-AR"/>
              </w:rPr>
              <w:t>.</w:t>
            </w:r>
          </w:p>
          <w:p w14:paraId="6AD3F057" w14:textId="38684E8A" w:rsidR="009848E9" w:rsidRPr="00387B0F" w:rsidRDefault="009848E9" w:rsidP="004E0BF0">
            <w:pPr>
              <w:spacing w:before="120" w:after="120"/>
              <w:jc w:val="both"/>
              <w:rPr>
                <w:rFonts w:ascii="Arial" w:hAnsi="Arial" w:cs="Arial"/>
                <w:sz w:val="22"/>
                <w:szCs w:val="22"/>
                <w:lang w:val="es-AR"/>
              </w:rPr>
            </w:pPr>
            <w:r w:rsidRPr="00387B0F">
              <w:rPr>
                <w:rFonts w:ascii="Arial" w:hAnsi="Arial" w:cs="Arial"/>
                <w:sz w:val="22"/>
                <w:szCs w:val="22"/>
                <w:lang w:val="es-AR"/>
              </w:rPr>
              <w:t>(</w:t>
            </w:r>
            <w:r w:rsidR="00A101EB" w:rsidRPr="00387B0F">
              <w:rPr>
                <w:rFonts w:ascii="Arial" w:hAnsi="Arial" w:cs="Arial"/>
                <w:sz w:val="22"/>
                <w:szCs w:val="22"/>
                <w:lang w:val="es-AR"/>
              </w:rPr>
              <w:t>d)</w:t>
            </w:r>
            <w:r w:rsidRPr="00387B0F">
              <w:rPr>
                <w:rFonts w:ascii="Arial" w:hAnsi="Arial" w:cs="Arial"/>
                <w:sz w:val="22"/>
                <w:szCs w:val="22"/>
                <w:lang w:val="es-AR"/>
              </w:rPr>
              <w:t xml:space="preserve"> </w:t>
            </w:r>
            <w:r w:rsidR="00A101EB" w:rsidRPr="00387B0F">
              <w:rPr>
                <w:rFonts w:ascii="Arial" w:hAnsi="Arial" w:cs="Arial"/>
                <w:sz w:val="22"/>
                <w:szCs w:val="22"/>
                <w:lang w:val="es-AR"/>
              </w:rPr>
              <w:t>Definiciones</w:t>
            </w:r>
            <w:r w:rsidRPr="00387B0F">
              <w:rPr>
                <w:rFonts w:ascii="Arial" w:hAnsi="Arial" w:cs="Arial"/>
                <w:sz w:val="22"/>
                <w:szCs w:val="22"/>
                <w:lang w:val="es-AR"/>
              </w:rPr>
              <w:t>:</w:t>
            </w:r>
            <w:r w:rsidR="00AC5A1C" w:rsidRPr="00387B0F">
              <w:rPr>
                <w:rFonts w:ascii="Arial" w:hAnsi="Arial" w:cs="Arial"/>
                <w:sz w:val="22"/>
                <w:szCs w:val="22"/>
                <w:lang w:val="es-AR"/>
              </w:rPr>
              <w:t xml:space="preserve"> </w:t>
            </w:r>
            <w:r w:rsidRPr="00387B0F">
              <w:rPr>
                <w:rFonts w:ascii="Arial" w:hAnsi="Arial" w:cs="Arial"/>
                <w:sz w:val="22"/>
                <w:szCs w:val="22"/>
                <w:lang w:val="es-AR"/>
              </w:rPr>
              <w:t>“Marco de Gestión Ambiental y Social</w:t>
            </w:r>
            <w:r w:rsidR="00AC5A1C" w:rsidRPr="00387B0F">
              <w:rPr>
                <w:rFonts w:ascii="Arial" w:hAnsi="Arial" w:cs="Arial"/>
                <w:sz w:val="22"/>
                <w:szCs w:val="22"/>
                <w:lang w:val="es-AR"/>
              </w:rPr>
              <w:t xml:space="preserve">” </w:t>
            </w:r>
            <w:r w:rsidRPr="00387B0F">
              <w:rPr>
                <w:rFonts w:ascii="Arial" w:hAnsi="Arial" w:cs="Arial"/>
                <w:sz w:val="22"/>
                <w:szCs w:val="22"/>
                <w:lang w:val="es-AR"/>
              </w:rPr>
              <w:t>o “MGAS</w:t>
            </w:r>
            <w:r w:rsidR="00AC5A1C" w:rsidRPr="00387B0F">
              <w:rPr>
                <w:rFonts w:ascii="Arial" w:hAnsi="Arial" w:cs="Arial"/>
                <w:sz w:val="22"/>
                <w:szCs w:val="22"/>
                <w:lang w:val="es-AR"/>
              </w:rPr>
              <w:t>.</w:t>
            </w:r>
            <w:r w:rsidRPr="00387B0F">
              <w:rPr>
                <w:rFonts w:ascii="Arial" w:hAnsi="Arial" w:cs="Arial"/>
                <w:sz w:val="22"/>
                <w:szCs w:val="22"/>
                <w:lang w:val="es-AR"/>
              </w:rPr>
              <w:t>”</w:t>
            </w:r>
            <w:r w:rsidRPr="00387B0F">
              <w:rPr>
                <w:rFonts w:ascii="Arial" w:hAnsi="Arial" w:cs="Arial"/>
                <w:sz w:val="22"/>
                <w:szCs w:val="22"/>
                <w:highlight w:val="green"/>
                <w:lang w:val="es-AR"/>
              </w:rPr>
              <w:t xml:space="preserve"> </w:t>
            </w:r>
            <w:r w:rsidR="00AC5A1C" w:rsidRPr="00387B0F">
              <w:rPr>
                <w:rFonts w:ascii="Arial" w:hAnsi="Arial" w:cs="Arial"/>
                <w:sz w:val="22"/>
                <w:szCs w:val="22"/>
                <w:highlight w:val="green"/>
                <w:lang w:val="es-AR"/>
              </w:rPr>
              <w:t xml:space="preserve"> </w:t>
            </w:r>
          </w:p>
        </w:tc>
      </w:tr>
    </w:tbl>
    <w:p w14:paraId="40879197" w14:textId="77777777" w:rsidR="00CF407E" w:rsidRPr="00387B0F" w:rsidRDefault="00CF407E" w:rsidP="00363000">
      <w:pPr>
        <w:widowControl w:val="0"/>
        <w:autoSpaceDE w:val="0"/>
        <w:autoSpaceDN w:val="0"/>
        <w:adjustRightInd w:val="0"/>
        <w:ind w:right="-720"/>
        <w:jc w:val="both"/>
        <w:rPr>
          <w:rFonts w:ascii="Arial" w:hAnsi="Arial" w:cs="Arial"/>
          <w:bCs/>
          <w:sz w:val="20"/>
          <w:szCs w:val="20"/>
          <w:lang w:val="es-AR"/>
        </w:rPr>
      </w:pPr>
    </w:p>
    <w:p w14:paraId="0728A618" w14:textId="77777777" w:rsidR="00363000" w:rsidRPr="00387B0F" w:rsidRDefault="00363000" w:rsidP="00363000">
      <w:pPr>
        <w:widowControl w:val="0"/>
        <w:autoSpaceDE w:val="0"/>
        <w:autoSpaceDN w:val="0"/>
        <w:adjustRightInd w:val="0"/>
        <w:ind w:right="-720"/>
        <w:jc w:val="both"/>
        <w:rPr>
          <w:rFonts w:ascii="Arial" w:hAnsi="Arial" w:cs="Arial"/>
          <w:bCs/>
          <w:sz w:val="20"/>
          <w:szCs w:val="20"/>
          <w:lang w:val="es-AR"/>
        </w:rPr>
      </w:pPr>
    </w:p>
    <w:p w14:paraId="3D788D9B" w14:textId="77777777" w:rsidR="00363000" w:rsidRPr="00387B0F" w:rsidRDefault="00363000" w:rsidP="00363000">
      <w:pPr>
        <w:widowControl w:val="0"/>
        <w:autoSpaceDE w:val="0"/>
        <w:autoSpaceDN w:val="0"/>
        <w:adjustRightInd w:val="0"/>
        <w:ind w:right="-720"/>
        <w:jc w:val="both"/>
        <w:rPr>
          <w:rFonts w:ascii="Arial" w:hAnsi="Arial" w:cs="Arial"/>
          <w:bCs/>
          <w:sz w:val="20"/>
          <w:szCs w:val="20"/>
          <w:lang w:val="es-AR"/>
        </w:rPr>
      </w:pPr>
    </w:p>
    <w:p w14:paraId="06FB1C3B" w14:textId="1C5748D2" w:rsidR="00980CFB" w:rsidRPr="00387B0F" w:rsidRDefault="00980CFB">
      <w:pPr>
        <w:rPr>
          <w:rFonts w:ascii="Arial" w:hAnsi="Arial" w:cs="Arial"/>
          <w:bCs/>
          <w:sz w:val="20"/>
          <w:szCs w:val="20"/>
          <w:lang w:val="es-AR"/>
        </w:rPr>
      </w:pPr>
      <w:r w:rsidRPr="00387B0F">
        <w:rPr>
          <w:rFonts w:ascii="Arial" w:hAnsi="Arial" w:cs="Arial"/>
          <w:bCs/>
          <w:sz w:val="20"/>
          <w:szCs w:val="20"/>
          <w:lang w:val="es-AR"/>
        </w:rPr>
        <w:br w:type="page"/>
      </w:r>
    </w:p>
    <w:p w14:paraId="1561D17C" w14:textId="0917EA4E" w:rsidR="0029223C" w:rsidRPr="00387B0F" w:rsidRDefault="0029223C" w:rsidP="0029223C">
      <w:pPr>
        <w:rPr>
          <w:rFonts w:ascii="Arial" w:eastAsia="Times New Roman" w:hAnsi="Arial" w:cs="Arial"/>
          <w:b/>
          <w:sz w:val="22"/>
          <w:szCs w:val="22"/>
          <w:lang w:val="es-AR" w:eastAsia="zh-CN"/>
        </w:rPr>
      </w:pPr>
      <w:r w:rsidRPr="00387B0F">
        <w:rPr>
          <w:rFonts w:ascii="Arial" w:eastAsia="Times New Roman" w:hAnsi="Arial" w:cs="Arial"/>
          <w:b/>
          <w:sz w:val="22"/>
          <w:szCs w:val="22"/>
          <w:lang w:val="es-AR" w:eastAsia="zh-CN"/>
        </w:rPr>
        <w:lastRenderedPageBreak/>
        <w:t>Anexo C. Mapa de Provincias en el Programa (</w:t>
      </w:r>
      <w:r w:rsidR="000E2CC5">
        <w:rPr>
          <w:rFonts w:ascii="Arial" w:eastAsia="Times New Roman" w:hAnsi="Arial" w:cs="Arial"/>
          <w:b/>
          <w:sz w:val="22"/>
          <w:szCs w:val="22"/>
          <w:lang w:val="es-AR" w:eastAsia="zh-CN"/>
        </w:rPr>
        <w:t>3835/OC-AR</w:t>
      </w:r>
      <w:r w:rsidRPr="00387B0F">
        <w:rPr>
          <w:rFonts w:ascii="Arial" w:eastAsia="Times New Roman" w:hAnsi="Arial" w:cs="Arial"/>
          <w:b/>
          <w:sz w:val="22"/>
          <w:szCs w:val="22"/>
          <w:lang w:val="es-AR" w:eastAsia="zh-CN"/>
        </w:rPr>
        <w:t>), y nuevas Provincias bajo el nuevo préstamo (AR-L1285)</w:t>
      </w:r>
    </w:p>
    <w:p w14:paraId="1025CE23" w14:textId="77777777" w:rsidR="0029223C" w:rsidRPr="00387B0F" w:rsidRDefault="0029223C" w:rsidP="003A3A67">
      <w:pPr>
        <w:widowControl w:val="0"/>
        <w:autoSpaceDE w:val="0"/>
        <w:autoSpaceDN w:val="0"/>
        <w:adjustRightInd w:val="0"/>
        <w:ind w:right="-720"/>
        <w:rPr>
          <w:rFonts w:ascii="Arial" w:hAnsi="Arial" w:cs="Arial"/>
          <w:bCs/>
          <w:sz w:val="20"/>
          <w:szCs w:val="20"/>
          <w:lang w:val="es-AR"/>
        </w:rPr>
      </w:pPr>
    </w:p>
    <w:p w14:paraId="5B91606D" w14:textId="23DDD44A" w:rsidR="00363000" w:rsidRPr="00387B0F" w:rsidRDefault="00980CFB" w:rsidP="003A3A67">
      <w:pPr>
        <w:widowControl w:val="0"/>
        <w:autoSpaceDE w:val="0"/>
        <w:autoSpaceDN w:val="0"/>
        <w:adjustRightInd w:val="0"/>
        <w:ind w:right="-720"/>
        <w:rPr>
          <w:rFonts w:ascii="Arial" w:hAnsi="Arial" w:cs="Arial"/>
          <w:bCs/>
          <w:sz w:val="20"/>
          <w:szCs w:val="20"/>
          <w:lang w:val="es-AR"/>
        </w:rPr>
      </w:pPr>
      <w:r w:rsidRPr="00387B0F">
        <w:rPr>
          <w:rFonts w:ascii="Arial" w:hAnsi="Arial" w:cs="Arial"/>
          <w:noProof/>
          <w:lang w:val="es-AR"/>
        </w:rPr>
        <w:drawing>
          <wp:inline distT="0" distB="0" distL="0" distR="0" wp14:anchorId="257EED4A" wp14:editId="3E9DF9EF">
            <wp:extent cx="5532120" cy="7313650"/>
            <wp:effectExtent l="19050" t="19050" r="1143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46714" cy="7332944"/>
                    </a:xfrm>
                    <a:prstGeom prst="rect">
                      <a:avLst/>
                    </a:prstGeom>
                    <a:ln w="9525">
                      <a:solidFill>
                        <a:schemeClr val="tx1">
                          <a:lumMod val="50000"/>
                          <a:lumOff val="50000"/>
                        </a:schemeClr>
                      </a:solidFill>
                    </a:ln>
                  </pic:spPr>
                </pic:pic>
              </a:graphicData>
            </a:graphic>
          </wp:inline>
        </w:drawing>
      </w:r>
    </w:p>
    <w:sectPr w:rsidR="00363000" w:rsidRPr="00387B0F" w:rsidSect="006F0931">
      <w:pgSz w:w="12240" w:h="15840"/>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4F89" w14:textId="77777777" w:rsidR="00785CB3" w:rsidRDefault="00785CB3" w:rsidP="00953C33">
      <w:r>
        <w:separator/>
      </w:r>
    </w:p>
  </w:endnote>
  <w:endnote w:type="continuationSeparator" w:id="0">
    <w:p w14:paraId="10F7C517" w14:textId="77777777" w:rsidR="00785CB3" w:rsidRDefault="00785CB3" w:rsidP="00953C33">
      <w:r>
        <w:continuationSeparator/>
      </w:r>
    </w:p>
  </w:endnote>
  <w:endnote w:type="continuationNotice" w:id="1">
    <w:p w14:paraId="10DBCB89" w14:textId="77777777" w:rsidR="00785CB3" w:rsidRDefault="0078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0C6E" w14:textId="77777777" w:rsidR="00A84CB7" w:rsidRPr="00387B0F" w:rsidRDefault="00A84CB7" w:rsidP="00837A8F">
    <w:pPr>
      <w:pStyle w:val="Footer"/>
      <w:pBdr>
        <w:bottom w:val="single" w:sz="6" w:space="1" w:color="auto"/>
      </w:pBdr>
      <w:ind w:right="-630"/>
      <w:rPr>
        <w:rFonts w:ascii="Arial" w:hAnsi="Arial" w:cs="Arial"/>
      </w:rPr>
    </w:pPr>
  </w:p>
  <w:p w14:paraId="73139C11" w14:textId="07BC1949" w:rsidR="00A84CB7" w:rsidRPr="00387B0F" w:rsidRDefault="00A84CB7" w:rsidP="00B757F7">
    <w:pPr>
      <w:pStyle w:val="Footer"/>
      <w:jc w:val="center"/>
      <w:rPr>
        <w:rFonts w:ascii="Arial" w:hAnsi="Arial" w:cs="Arial"/>
        <w:sz w:val="18"/>
        <w:szCs w:val="18"/>
        <w:lang w:val="es-ES_tradnl"/>
      </w:rPr>
    </w:pPr>
    <w:r w:rsidRPr="00387B0F">
      <w:rPr>
        <w:rFonts w:ascii="Arial" w:hAnsi="Arial" w:cs="Arial"/>
        <w:sz w:val="18"/>
        <w:szCs w:val="18"/>
        <w:lang w:val="es-ES_tradnl"/>
      </w:rPr>
      <w:t>BID Informe de Gestión Ambiental y Social (IGAS)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4DDE" w14:textId="77777777" w:rsidR="00785CB3" w:rsidRDefault="00785CB3" w:rsidP="00953C33">
      <w:r>
        <w:separator/>
      </w:r>
    </w:p>
  </w:footnote>
  <w:footnote w:type="continuationSeparator" w:id="0">
    <w:p w14:paraId="4C79530F" w14:textId="77777777" w:rsidR="00785CB3" w:rsidRDefault="00785CB3" w:rsidP="00953C33">
      <w:r>
        <w:continuationSeparator/>
      </w:r>
    </w:p>
  </w:footnote>
  <w:footnote w:type="continuationNotice" w:id="1">
    <w:p w14:paraId="3A9EE85A" w14:textId="77777777" w:rsidR="00785CB3" w:rsidRDefault="00785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B4E" w14:textId="7B85D11A" w:rsidR="00A84CB7" w:rsidRPr="00387B0F" w:rsidRDefault="00A84CB7" w:rsidP="005354FC">
    <w:pPr>
      <w:pStyle w:val="Header"/>
      <w:pBdr>
        <w:bottom w:val="single" w:sz="6" w:space="2" w:color="auto"/>
      </w:pBdr>
      <w:tabs>
        <w:tab w:val="clear" w:pos="4320"/>
        <w:tab w:val="clear" w:pos="8640"/>
        <w:tab w:val="left" w:pos="4019"/>
      </w:tabs>
      <w:ind w:right="-720"/>
      <w:rPr>
        <w:rFonts w:ascii="Arial" w:hAnsi="Arial" w:cs="Arial"/>
        <w:sz w:val="18"/>
        <w:szCs w:val="22"/>
      </w:rPr>
    </w:pPr>
    <w:r w:rsidRPr="00387B0F">
      <w:rPr>
        <w:rFonts w:ascii="Arial" w:hAnsi="Arial" w:cs="Arial"/>
        <w:sz w:val="18"/>
        <w:szCs w:val="22"/>
      </w:rPr>
      <w:t>IGAS – AR-L1285</w:t>
    </w:r>
    <w:r w:rsidRPr="00387B0F">
      <w:rPr>
        <w:rFonts w:ascii="Arial" w:hAnsi="Arial" w:cs="Arial"/>
        <w:sz w:val="18"/>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B441CB2"/>
    <w:multiLevelType w:val="hybridMultilevel"/>
    <w:tmpl w:val="12709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75D9E"/>
    <w:multiLevelType w:val="multilevel"/>
    <w:tmpl w:val="93D85C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0B2D13"/>
    <w:multiLevelType w:val="hybridMultilevel"/>
    <w:tmpl w:val="BE7054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6E04CA3"/>
    <w:multiLevelType w:val="hybridMultilevel"/>
    <w:tmpl w:val="D8E2D420"/>
    <w:lvl w:ilvl="0" w:tplc="D80AB7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0E"/>
    <w:rsid w:val="00000917"/>
    <w:rsid w:val="000074D7"/>
    <w:rsid w:val="000163DC"/>
    <w:rsid w:val="000171DC"/>
    <w:rsid w:val="000226CB"/>
    <w:rsid w:val="000320CB"/>
    <w:rsid w:val="000400E5"/>
    <w:rsid w:val="00040371"/>
    <w:rsid w:val="00044E39"/>
    <w:rsid w:val="00046075"/>
    <w:rsid w:val="00050CDC"/>
    <w:rsid w:val="00056EE2"/>
    <w:rsid w:val="000606B2"/>
    <w:rsid w:val="00066214"/>
    <w:rsid w:val="00067164"/>
    <w:rsid w:val="00067751"/>
    <w:rsid w:val="000709EE"/>
    <w:rsid w:val="00074077"/>
    <w:rsid w:val="00076E4F"/>
    <w:rsid w:val="000840FB"/>
    <w:rsid w:val="00084FAE"/>
    <w:rsid w:val="00087F48"/>
    <w:rsid w:val="000904E1"/>
    <w:rsid w:val="000907E3"/>
    <w:rsid w:val="00094A49"/>
    <w:rsid w:val="00095355"/>
    <w:rsid w:val="000A20D3"/>
    <w:rsid w:val="000A4089"/>
    <w:rsid w:val="000A4CA5"/>
    <w:rsid w:val="000B008A"/>
    <w:rsid w:val="000B0BC3"/>
    <w:rsid w:val="000B1A46"/>
    <w:rsid w:val="000B1E5A"/>
    <w:rsid w:val="000B5B2B"/>
    <w:rsid w:val="000C0792"/>
    <w:rsid w:val="000C15CB"/>
    <w:rsid w:val="000C68ED"/>
    <w:rsid w:val="000D452C"/>
    <w:rsid w:val="000E1632"/>
    <w:rsid w:val="000E2CC5"/>
    <w:rsid w:val="000F2A9E"/>
    <w:rsid w:val="000F6E7F"/>
    <w:rsid w:val="00111FAB"/>
    <w:rsid w:val="00113447"/>
    <w:rsid w:val="00116AD4"/>
    <w:rsid w:val="001212CE"/>
    <w:rsid w:val="00122208"/>
    <w:rsid w:val="00122626"/>
    <w:rsid w:val="00122A70"/>
    <w:rsid w:val="00136453"/>
    <w:rsid w:val="0013691E"/>
    <w:rsid w:val="00142CC2"/>
    <w:rsid w:val="001437F5"/>
    <w:rsid w:val="00147412"/>
    <w:rsid w:val="00157A78"/>
    <w:rsid w:val="0016135D"/>
    <w:rsid w:val="00165F74"/>
    <w:rsid w:val="00170727"/>
    <w:rsid w:val="00175AD2"/>
    <w:rsid w:val="001811D8"/>
    <w:rsid w:val="00182417"/>
    <w:rsid w:val="001865EB"/>
    <w:rsid w:val="00186BF5"/>
    <w:rsid w:val="00187E51"/>
    <w:rsid w:val="001A1823"/>
    <w:rsid w:val="001A33FA"/>
    <w:rsid w:val="001A37AA"/>
    <w:rsid w:val="001A38C5"/>
    <w:rsid w:val="001A5688"/>
    <w:rsid w:val="001B0C4E"/>
    <w:rsid w:val="001B11C3"/>
    <w:rsid w:val="001B210B"/>
    <w:rsid w:val="001B27C3"/>
    <w:rsid w:val="001B4BB3"/>
    <w:rsid w:val="001C000C"/>
    <w:rsid w:val="001C38FF"/>
    <w:rsid w:val="001C57BE"/>
    <w:rsid w:val="001C5972"/>
    <w:rsid w:val="001C6370"/>
    <w:rsid w:val="001C6791"/>
    <w:rsid w:val="001C6E58"/>
    <w:rsid w:val="001C7EFD"/>
    <w:rsid w:val="001D3040"/>
    <w:rsid w:val="001D350E"/>
    <w:rsid w:val="001D5036"/>
    <w:rsid w:val="001D7E4F"/>
    <w:rsid w:val="001E40BC"/>
    <w:rsid w:val="001F22EA"/>
    <w:rsid w:val="00200382"/>
    <w:rsid w:val="0020183C"/>
    <w:rsid w:val="00204DF5"/>
    <w:rsid w:val="00206D50"/>
    <w:rsid w:val="002122F3"/>
    <w:rsid w:val="00212409"/>
    <w:rsid w:val="00212999"/>
    <w:rsid w:val="00217E2A"/>
    <w:rsid w:val="00223AD2"/>
    <w:rsid w:val="00224C01"/>
    <w:rsid w:val="002279B4"/>
    <w:rsid w:val="00232DCD"/>
    <w:rsid w:val="002342DC"/>
    <w:rsid w:val="00240B00"/>
    <w:rsid w:val="00241C1F"/>
    <w:rsid w:val="00241E01"/>
    <w:rsid w:val="00243F29"/>
    <w:rsid w:val="002448D9"/>
    <w:rsid w:val="00245EEB"/>
    <w:rsid w:val="0024716F"/>
    <w:rsid w:val="002543CF"/>
    <w:rsid w:val="00256A58"/>
    <w:rsid w:val="00260F0E"/>
    <w:rsid w:val="00261ADD"/>
    <w:rsid w:val="00267C2D"/>
    <w:rsid w:val="00275624"/>
    <w:rsid w:val="002777A9"/>
    <w:rsid w:val="002777E9"/>
    <w:rsid w:val="002779FD"/>
    <w:rsid w:val="002831BD"/>
    <w:rsid w:val="0029223C"/>
    <w:rsid w:val="00294C3E"/>
    <w:rsid w:val="0029521C"/>
    <w:rsid w:val="00296B9E"/>
    <w:rsid w:val="002A0934"/>
    <w:rsid w:val="002A3264"/>
    <w:rsid w:val="002A5A2C"/>
    <w:rsid w:val="002A683D"/>
    <w:rsid w:val="002A684C"/>
    <w:rsid w:val="002B009D"/>
    <w:rsid w:val="002B4BB5"/>
    <w:rsid w:val="002B4E90"/>
    <w:rsid w:val="002B7198"/>
    <w:rsid w:val="002C120B"/>
    <w:rsid w:val="002C4ED0"/>
    <w:rsid w:val="002C4F56"/>
    <w:rsid w:val="002C7DEC"/>
    <w:rsid w:val="002D0209"/>
    <w:rsid w:val="002D1C3D"/>
    <w:rsid w:val="002D5FF0"/>
    <w:rsid w:val="002D69A9"/>
    <w:rsid w:val="002E1E0C"/>
    <w:rsid w:val="002F2CFD"/>
    <w:rsid w:val="002F33D9"/>
    <w:rsid w:val="002F43B3"/>
    <w:rsid w:val="002F4FAC"/>
    <w:rsid w:val="003068FA"/>
    <w:rsid w:val="00307D0B"/>
    <w:rsid w:val="00312296"/>
    <w:rsid w:val="00314064"/>
    <w:rsid w:val="00314AF9"/>
    <w:rsid w:val="00315E3A"/>
    <w:rsid w:val="00316519"/>
    <w:rsid w:val="00316A33"/>
    <w:rsid w:val="00317671"/>
    <w:rsid w:val="00317901"/>
    <w:rsid w:val="003221BE"/>
    <w:rsid w:val="00323B9C"/>
    <w:rsid w:val="003305DE"/>
    <w:rsid w:val="003316FE"/>
    <w:rsid w:val="00332236"/>
    <w:rsid w:val="0033584F"/>
    <w:rsid w:val="00336B7C"/>
    <w:rsid w:val="00337CB3"/>
    <w:rsid w:val="00337F64"/>
    <w:rsid w:val="00343A1C"/>
    <w:rsid w:val="0034627F"/>
    <w:rsid w:val="00356737"/>
    <w:rsid w:val="00356C72"/>
    <w:rsid w:val="003608A9"/>
    <w:rsid w:val="00363000"/>
    <w:rsid w:val="00363009"/>
    <w:rsid w:val="003641A9"/>
    <w:rsid w:val="00365209"/>
    <w:rsid w:val="0036733F"/>
    <w:rsid w:val="00371712"/>
    <w:rsid w:val="00376358"/>
    <w:rsid w:val="00380C11"/>
    <w:rsid w:val="00383091"/>
    <w:rsid w:val="00387B0F"/>
    <w:rsid w:val="0039271E"/>
    <w:rsid w:val="003929CC"/>
    <w:rsid w:val="00392BB2"/>
    <w:rsid w:val="00394A15"/>
    <w:rsid w:val="00395E29"/>
    <w:rsid w:val="00396043"/>
    <w:rsid w:val="003A1F1D"/>
    <w:rsid w:val="003A2FC3"/>
    <w:rsid w:val="003A38FC"/>
    <w:rsid w:val="003A38FE"/>
    <w:rsid w:val="003A3A67"/>
    <w:rsid w:val="003A471B"/>
    <w:rsid w:val="003A5214"/>
    <w:rsid w:val="003B0F18"/>
    <w:rsid w:val="003B1749"/>
    <w:rsid w:val="003B455F"/>
    <w:rsid w:val="003B569D"/>
    <w:rsid w:val="003B588F"/>
    <w:rsid w:val="003B7F03"/>
    <w:rsid w:val="003C1023"/>
    <w:rsid w:val="003C2881"/>
    <w:rsid w:val="003D0716"/>
    <w:rsid w:val="003D0C61"/>
    <w:rsid w:val="003D0E10"/>
    <w:rsid w:val="003D18E4"/>
    <w:rsid w:val="003D5391"/>
    <w:rsid w:val="003D6ABA"/>
    <w:rsid w:val="003D6C2F"/>
    <w:rsid w:val="003E002D"/>
    <w:rsid w:val="003F6879"/>
    <w:rsid w:val="00400171"/>
    <w:rsid w:val="004009C2"/>
    <w:rsid w:val="004040DE"/>
    <w:rsid w:val="0040597E"/>
    <w:rsid w:val="004127F6"/>
    <w:rsid w:val="00413E8A"/>
    <w:rsid w:val="00414AD4"/>
    <w:rsid w:val="00416E08"/>
    <w:rsid w:val="004229C8"/>
    <w:rsid w:val="00422A84"/>
    <w:rsid w:val="00422AE0"/>
    <w:rsid w:val="00424483"/>
    <w:rsid w:val="00425A6B"/>
    <w:rsid w:val="004274BB"/>
    <w:rsid w:val="00432935"/>
    <w:rsid w:val="0043617D"/>
    <w:rsid w:val="004362A5"/>
    <w:rsid w:val="00440DB8"/>
    <w:rsid w:val="00444E9F"/>
    <w:rsid w:val="00446573"/>
    <w:rsid w:val="004553C2"/>
    <w:rsid w:val="0045636E"/>
    <w:rsid w:val="00462DB7"/>
    <w:rsid w:val="00465336"/>
    <w:rsid w:val="00466F11"/>
    <w:rsid w:val="00472AA5"/>
    <w:rsid w:val="00472F3C"/>
    <w:rsid w:val="00473F54"/>
    <w:rsid w:val="00474D91"/>
    <w:rsid w:val="00475AA5"/>
    <w:rsid w:val="0047677D"/>
    <w:rsid w:val="004807CD"/>
    <w:rsid w:val="00482877"/>
    <w:rsid w:val="00484A18"/>
    <w:rsid w:val="00490363"/>
    <w:rsid w:val="004A09B4"/>
    <w:rsid w:val="004A4CB1"/>
    <w:rsid w:val="004A5D54"/>
    <w:rsid w:val="004A684A"/>
    <w:rsid w:val="004B0A7A"/>
    <w:rsid w:val="004B6155"/>
    <w:rsid w:val="004B61AF"/>
    <w:rsid w:val="004B69BD"/>
    <w:rsid w:val="004C2CEB"/>
    <w:rsid w:val="004C578B"/>
    <w:rsid w:val="004D2AD2"/>
    <w:rsid w:val="004D3CD1"/>
    <w:rsid w:val="004E0A97"/>
    <w:rsid w:val="004E0BF0"/>
    <w:rsid w:val="004E555E"/>
    <w:rsid w:val="004E5652"/>
    <w:rsid w:val="004E7C92"/>
    <w:rsid w:val="004F752B"/>
    <w:rsid w:val="00500C05"/>
    <w:rsid w:val="0051060D"/>
    <w:rsid w:val="00513A75"/>
    <w:rsid w:val="0052235D"/>
    <w:rsid w:val="005279CB"/>
    <w:rsid w:val="0053035D"/>
    <w:rsid w:val="00530FB4"/>
    <w:rsid w:val="005354FC"/>
    <w:rsid w:val="005417A1"/>
    <w:rsid w:val="00545536"/>
    <w:rsid w:val="005456E5"/>
    <w:rsid w:val="005508EF"/>
    <w:rsid w:val="00562FED"/>
    <w:rsid w:val="00563673"/>
    <w:rsid w:val="00565845"/>
    <w:rsid w:val="005669DF"/>
    <w:rsid w:val="00567B94"/>
    <w:rsid w:val="00570A1F"/>
    <w:rsid w:val="0057636F"/>
    <w:rsid w:val="00580E87"/>
    <w:rsid w:val="00582610"/>
    <w:rsid w:val="00585F00"/>
    <w:rsid w:val="0058714B"/>
    <w:rsid w:val="005967DA"/>
    <w:rsid w:val="005A107A"/>
    <w:rsid w:val="005A23C5"/>
    <w:rsid w:val="005A69B0"/>
    <w:rsid w:val="005B5337"/>
    <w:rsid w:val="005B5997"/>
    <w:rsid w:val="005C05F3"/>
    <w:rsid w:val="005C1EA8"/>
    <w:rsid w:val="005C32AE"/>
    <w:rsid w:val="005C6976"/>
    <w:rsid w:val="005C6B71"/>
    <w:rsid w:val="005D6A36"/>
    <w:rsid w:val="005E1906"/>
    <w:rsid w:val="005E413E"/>
    <w:rsid w:val="005E4F06"/>
    <w:rsid w:val="005F1EFE"/>
    <w:rsid w:val="00607AE3"/>
    <w:rsid w:val="00611432"/>
    <w:rsid w:val="00620A24"/>
    <w:rsid w:val="00620F9D"/>
    <w:rsid w:val="00621AA3"/>
    <w:rsid w:val="00622BC4"/>
    <w:rsid w:val="00627A8D"/>
    <w:rsid w:val="00630B29"/>
    <w:rsid w:val="006322D4"/>
    <w:rsid w:val="00634F3A"/>
    <w:rsid w:val="006358A4"/>
    <w:rsid w:val="00637CEB"/>
    <w:rsid w:val="00641735"/>
    <w:rsid w:val="00641945"/>
    <w:rsid w:val="006460B2"/>
    <w:rsid w:val="006530D5"/>
    <w:rsid w:val="00655E63"/>
    <w:rsid w:val="006606C8"/>
    <w:rsid w:val="006652B3"/>
    <w:rsid w:val="00665AB1"/>
    <w:rsid w:val="00673F46"/>
    <w:rsid w:val="00680A49"/>
    <w:rsid w:val="006847F7"/>
    <w:rsid w:val="00686DDF"/>
    <w:rsid w:val="006919ED"/>
    <w:rsid w:val="00691A34"/>
    <w:rsid w:val="00691BB9"/>
    <w:rsid w:val="00691ED3"/>
    <w:rsid w:val="006931D0"/>
    <w:rsid w:val="006A158F"/>
    <w:rsid w:val="006A3EB2"/>
    <w:rsid w:val="006C06D2"/>
    <w:rsid w:val="006D090B"/>
    <w:rsid w:val="006D1E7C"/>
    <w:rsid w:val="006E182D"/>
    <w:rsid w:val="006E5D9E"/>
    <w:rsid w:val="006E6CCB"/>
    <w:rsid w:val="006F0931"/>
    <w:rsid w:val="006F2D51"/>
    <w:rsid w:val="006F315E"/>
    <w:rsid w:val="006F333A"/>
    <w:rsid w:val="006F7063"/>
    <w:rsid w:val="007025A4"/>
    <w:rsid w:val="00714443"/>
    <w:rsid w:val="00723713"/>
    <w:rsid w:val="00724EC9"/>
    <w:rsid w:val="00730A73"/>
    <w:rsid w:val="00731E84"/>
    <w:rsid w:val="00747D94"/>
    <w:rsid w:val="007541F9"/>
    <w:rsid w:val="0075612D"/>
    <w:rsid w:val="00760B6B"/>
    <w:rsid w:val="00761155"/>
    <w:rsid w:val="007612A1"/>
    <w:rsid w:val="00761640"/>
    <w:rsid w:val="00765479"/>
    <w:rsid w:val="00771737"/>
    <w:rsid w:val="00781E1A"/>
    <w:rsid w:val="0078542E"/>
    <w:rsid w:val="00785CB3"/>
    <w:rsid w:val="007870E3"/>
    <w:rsid w:val="00794921"/>
    <w:rsid w:val="007A2693"/>
    <w:rsid w:val="007A43DF"/>
    <w:rsid w:val="007A5432"/>
    <w:rsid w:val="007B07F2"/>
    <w:rsid w:val="007B37A3"/>
    <w:rsid w:val="007C0236"/>
    <w:rsid w:val="007C110D"/>
    <w:rsid w:val="007D0E5A"/>
    <w:rsid w:val="007D1873"/>
    <w:rsid w:val="007D1C4E"/>
    <w:rsid w:val="007E78E5"/>
    <w:rsid w:val="007F56F2"/>
    <w:rsid w:val="007F7531"/>
    <w:rsid w:val="008005B7"/>
    <w:rsid w:val="00802ECB"/>
    <w:rsid w:val="008035AA"/>
    <w:rsid w:val="00804614"/>
    <w:rsid w:val="008050CB"/>
    <w:rsid w:val="008075B3"/>
    <w:rsid w:val="008176A9"/>
    <w:rsid w:val="00820A24"/>
    <w:rsid w:val="0082162E"/>
    <w:rsid w:val="00821D0F"/>
    <w:rsid w:val="008252D4"/>
    <w:rsid w:val="00827DB0"/>
    <w:rsid w:val="00827DC6"/>
    <w:rsid w:val="00833C2C"/>
    <w:rsid w:val="00837A8F"/>
    <w:rsid w:val="00843431"/>
    <w:rsid w:val="0084441E"/>
    <w:rsid w:val="00844A93"/>
    <w:rsid w:val="008455EE"/>
    <w:rsid w:val="008515FD"/>
    <w:rsid w:val="00855C76"/>
    <w:rsid w:val="00860B18"/>
    <w:rsid w:val="00881236"/>
    <w:rsid w:val="008819D1"/>
    <w:rsid w:val="008839CD"/>
    <w:rsid w:val="00883BA1"/>
    <w:rsid w:val="008874FC"/>
    <w:rsid w:val="008913A1"/>
    <w:rsid w:val="00891D1A"/>
    <w:rsid w:val="00891FBA"/>
    <w:rsid w:val="00892C06"/>
    <w:rsid w:val="00895D3E"/>
    <w:rsid w:val="008966A4"/>
    <w:rsid w:val="008A1CBF"/>
    <w:rsid w:val="008A389B"/>
    <w:rsid w:val="008A449C"/>
    <w:rsid w:val="008A763A"/>
    <w:rsid w:val="008B2B5C"/>
    <w:rsid w:val="008B7203"/>
    <w:rsid w:val="008B77DF"/>
    <w:rsid w:val="008C2E0F"/>
    <w:rsid w:val="008C4A03"/>
    <w:rsid w:val="008C7C20"/>
    <w:rsid w:val="008D2882"/>
    <w:rsid w:val="008D3433"/>
    <w:rsid w:val="008D57FD"/>
    <w:rsid w:val="008D6AD5"/>
    <w:rsid w:val="008E0C2F"/>
    <w:rsid w:val="008E2AB9"/>
    <w:rsid w:val="008E7356"/>
    <w:rsid w:val="008F11AC"/>
    <w:rsid w:val="008F1F71"/>
    <w:rsid w:val="008F3A1B"/>
    <w:rsid w:val="008F77BC"/>
    <w:rsid w:val="008F7EFA"/>
    <w:rsid w:val="0090144C"/>
    <w:rsid w:val="00904F75"/>
    <w:rsid w:val="00912B67"/>
    <w:rsid w:val="00914E53"/>
    <w:rsid w:val="00921754"/>
    <w:rsid w:val="0092226F"/>
    <w:rsid w:val="00923D9C"/>
    <w:rsid w:val="00933D11"/>
    <w:rsid w:val="00933FD7"/>
    <w:rsid w:val="009444D9"/>
    <w:rsid w:val="009466B1"/>
    <w:rsid w:val="0095117B"/>
    <w:rsid w:val="00951280"/>
    <w:rsid w:val="00951F7D"/>
    <w:rsid w:val="00952456"/>
    <w:rsid w:val="00953C33"/>
    <w:rsid w:val="0095737B"/>
    <w:rsid w:val="00957524"/>
    <w:rsid w:val="00961691"/>
    <w:rsid w:val="0097157B"/>
    <w:rsid w:val="0097208F"/>
    <w:rsid w:val="009747CE"/>
    <w:rsid w:val="00975221"/>
    <w:rsid w:val="0097661B"/>
    <w:rsid w:val="00980CFB"/>
    <w:rsid w:val="00981CC0"/>
    <w:rsid w:val="009848E9"/>
    <w:rsid w:val="00984D14"/>
    <w:rsid w:val="009865D0"/>
    <w:rsid w:val="0099328D"/>
    <w:rsid w:val="00994C31"/>
    <w:rsid w:val="009A1205"/>
    <w:rsid w:val="009A1DBA"/>
    <w:rsid w:val="009A2D9D"/>
    <w:rsid w:val="009A77A6"/>
    <w:rsid w:val="009B7EE1"/>
    <w:rsid w:val="009C2BC5"/>
    <w:rsid w:val="009C2F7E"/>
    <w:rsid w:val="009C48D5"/>
    <w:rsid w:val="009D3636"/>
    <w:rsid w:val="009D3ADF"/>
    <w:rsid w:val="009D763A"/>
    <w:rsid w:val="009F0CA9"/>
    <w:rsid w:val="009F339F"/>
    <w:rsid w:val="00A00C5A"/>
    <w:rsid w:val="00A03F45"/>
    <w:rsid w:val="00A05234"/>
    <w:rsid w:val="00A078D9"/>
    <w:rsid w:val="00A101EB"/>
    <w:rsid w:val="00A11ACD"/>
    <w:rsid w:val="00A12A3B"/>
    <w:rsid w:val="00A14B2D"/>
    <w:rsid w:val="00A15FD6"/>
    <w:rsid w:val="00A1765C"/>
    <w:rsid w:val="00A27A68"/>
    <w:rsid w:val="00A27E96"/>
    <w:rsid w:val="00A364FC"/>
    <w:rsid w:val="00A41E00"/>
    <w:rsid w:val="00A4561F"/>
    <w:rsid w:val="00A464C6"/>
    <w:rsid w:val="00A46C7F"/>
    <w:rsid w:val="00A47DCF"/>
    <w:rsid w:val="00A5305B"/>
    <w:rsid w:val="00A55E23"/>
    <w:rsid w:val="00A60E3F"/>
    <w:rsid w:val="00A62FC2"/>
    <w:rsid w:val="00A64DFD"/>
    <w:rsid w:val="00A65E2F"/>
    <w:rsid w:val="00A7317A"/>
    <w:rsid w:val="00A80978"/>
    <w:rsid w:val="00A84CB7"/>
    <w:rsid w:val="00A86002"/>
    <w:rsid w:val="00A872A5"/>
    <w:rsid w:val="00A87E66"/>
    <w:rsid w:val="00A92D6B"/>
    <w:rsid w:val="00AA1CCD"/>
    <w:rsid w:val="00AA1CE9"/>
    <w:rsid w:val="00AA33E7"/>
    <w:rsid w:val="00AB569A"/>
    <w:rsid w:val="00AC0874"/>
    <w:rsid w:val="00AC2331"/>
    <w:rsid w:val="00AC5A1C"/>
    <w:rsid w:val="00AC7ED8"/>
    <w:rsid w:val="00AD59EA"/>
    <w:rsid w:val="00AD75E9"/>
    <w:rsid w:val="00AD7EC6"/>
    <w:rsid w:val="00AE1915"/>
    <w:rsid w:val="00AE557B"/>
    <w:rsid w:val="00AE5F13"/>
    <w:rsid w:val="00AE736D"/>
    <w:rsid w:val="00AF0DA7"/>
    <w:rsid w:val="00AF42AA"/>
    <w:rsid w:val="00AF5C47"/>
    <w:rsid w:val="00AF6B0A"/>
    <w:rsid w:val="00B01299"/>
    <w:rsid w:val="00B01379"/>
    <w:rsid w:val="00B01DE3"/>
    <w:rsid w:val="00B01F04"/>
    <w:rsid w:val="00B13519"/>
    <w:rsid w:val="00B13DDA"/>
    <w:rsid w:val="00B1533C"/>
    <w:rsid w:val="00B16655"/>
    <w:rsid w:val="00B20556"/>
    <w:rsid w:val="00B3466C"/>
    <w:rsid w:val="00B408F4"/>
    <w:rsid w:val="00B44B62"/>
    <w:rsid w:val="00B44DDA"/>
    <w:rsid w:val="00B50B6C"/>
    <w:rsid w:val="00B51A3B"/>
    <w:rsid w:val="00B53D9C"/>
    <w:rsid w:val="00B71F89"/>
    <w:rsid w:val="00B757F7"/>
    <w:rsid w:val="00B75E4F"/>
    <w:rsid w:val="00B80D0F"/>
    <w:rsid w:val="00B81ABB"/>
    <w:rsid w:val="00B83065"/>
    <w:rsid w:val="00B87353"/>
    <w:rsid w:val="00B878EF"/>
    <w:rsid w:val="00B94461"/>
    <w:rsid w:val="00B95FCB"/>
    <w:rsid w:val="00BA381A"/>
    <w:rsid w:val="00BA5962"/>
    <w:rsid w:val="00BB3491"/>
    <w:rsid w:val="00BC0D6F"/>
    <w:rsid w:val="00BC1DF2"/>
    <w:rsid w:val="00BC41F1"/>
    <w:rsid w:val="00BC7021"/>
    <w:rsid w:val="00BE3B68"/>
    <w:rsid w:val="00BE71B8"/>
    <w:rsid w:val="00BF16C9"/>
    <w:rsid w:val="00BF36E6"/>
    <w:rsid w:val="00BF50A9"/>
    <w:rsid w:val="00BF59CB"/>
    <w:rsid w:val="00C00702"/>
    <w:rsid w:val="00C025C5"/>
    <w:rsid w:val="00C065A5"/>
    <w:rsid w:val="00C21376"/>
    <w:rsid w:val="00C315BA"/>
    <w:rsid w:val="00C34D0E"/>
    <w:rsid w:val="00C3790B"/>
    <w:rsid w:val="00C4031A"/>
    <w:rsid w:val="00C461DD"/>
    <w:rsid w:val="00C51DF9"/>
    <w:rsid w:val="00C53A6B"/>
    <w:rsid w:val="00C53ABB"/>
    <w:rsid w:val="00C5418F"/>
    <w:rsid w:val="00C55E62"/>
    <w:rsid w:val="00C634E7"/>
    <w:rsid w:val="00C63C8E"/>
    <w:rsid w:val="00C7006C"/>
    <w:rsid w:val="00C830CF"/>
    <w:rsid w:val="00C94085"/>
    <w:rsid w:val="00C9696F"/>
    <w:rsid w:val="00C96D20"/>
    <w:rsid w:val="00C97C3C"/>
    <w:rsid w:val="00CA0A15"/>
    <w:rsid w:val="00CA3793"/>
    <w:rsid w:val="00CA4D2B"/>
    <w:rsid w:val="00CB025D"/>
    <w:rsid w:val="00CB1947"/>
    <w:rsid w:val="00CB7D48"/>
    <w:rsid w:val="00CC475E"/>
    <w:rsid w:val="00CD296F"/>
    <w:rsid w:val="00CD5EBE"/>
    <w:rsid w:val="00CD70DC"/>
    <w:rsid w:val="00CE3105"/>
    <w:rsid w:val="00CF407E"/>
    <w:rsid w:val="00CF4FB6"/>
    <w:rsid w:val="00CF7266"/>
    <w:rsid w:val="00CF7FA7"/>
    <w:rsid w:val="00D044A7"/>
    <w:rsid w:val="00D055D3"/>
    <w:rsid w:val="00D0694A"/>
    <w:rsid w:val="00D10CC3"/>
    <w:rsid w:val="00D11675"/>
    <w:rsid w:val="00D15A49"/>
    <w:rsid w:val="00D20175"/>
    <w:rsid w:val="00D20A1B"/>
    <w:rsid w:val="00D22380"/>
    <w:rsid w:val="00D22AF7"/>
    <w:rsid w:val="00D32EA6"/>
    <w:rsid w:val="00D37182"/>
    <w:rsid w:val="00D4457C"/>
    <w:rsid w:val="00D452AA"/>
    <w:rsid w:val="00D50B80"/>
    <w:rsid w:val="00D543FD"/>
    <w:rsid w:val="00D5518D"/>
    <w:rsid w:val="00D55617"/>
    <w:rsid w:val="00D56917"/>
    <w:rsid w:val="00D624F0"/>
    <w:rsid w:val="00D632E9"/>
    <w:rsid w:val="00D6621D"/>
    <w:rsid w:val="00D7023E"/>
    <w:rsid w:val="00D814EF"/>
    <w:rsid w:val="00D842B6"/>
    <w:rsid w:val="00D86374"/>
    <w:rsid w:val="00D86CC8"/>
    <w:rsid w:val="00D9014A"/>
    <w:rsid w:val="00D9059D"/>
    <w:rsid w:val="00D91572"/>
    <w:rsid w:val="00DA0A4C"/>
    <w:rsid w:val="00DA2071"/>
    <w:rsid w:val="00DA2315"/>
    <w:rsid w:val="00DA4326"/>
    <w:rsid w:val="00DB4E6C"/>
    <w:rsid w:val="00DC10AF"/>
    <w:rsid w:val="00DC2470"/>
    <w:rsid w:val="00DC3592"/>
    <w:rsid w:val="00DC52F6"/>
    <w:rsid w:val="00DD142E"/>
    <w:rsid w:val="00DF20E4"/>
    <w:rsid w:val="00DF2FF7"/>
    <w:rsid w:val="00E0621E"/>
    <w:rsid w:val="00E0770E"/>
    <w:rsid w:val="00E16967"/>
    <w:rsid w:val="00E27425"/>
    <w:rsid w:val="00E51AF1"/>
    <w:rsid w:val="00E51F1C"/>
    <w:rsid w:val="00E546B4"/>
    <w:rsid w:val="00E620D3"/>
    <w:rsid w:val="00E65D31"/>
    <w:rsid w:val="00E72359"/>
    <w:rsid w:val="00E80147"/>
    <w:rsid w:val="00E8034C"/>
    <w:rsid w:val="00E808AC"/>
    <w:rsid w:val="00E81CA2"/>
    <w:rsid w:val="00E81EF5"/>
    <w:rsid w:val="00E86DA3"/>
    <w:rsid w:val="00E86EDA"/>
    <w:rsid w:val="00E874CD"/>
    <w:rsid w:val="00E9121E"/>
    <w:rsid w:val="00E912F5"/>
    <w:rsid w:val="00E97502"/>
    <w:rsid w:val="00EB4A6F"/>
    <w:rsid w:val="00EC0542"/>
    <w:rsid w:val="00EC7DD8"/>
    <w:rsid w:val="00ED1EFA"/>
    <w:rsid w:val="00ED2779"/>
    <w:rsid w:val="00ED475D"/>
    <w:rsid w:val="00ED4E72"/>
    <w:rsid w:val="00EE20EB"/>
    <w:rsid w:val="00EE2832"/>
    <w:rsid w:val="00EE6BF1"/>
    <w:rsid w:val="00EE7DAC"/>
    <w:rsid w:val="00EF071D"/>
    <w:rsid w:val="00EF155A"/>
    <w:rsid w:val="00EF5A23"/>
    <w:rsid w:val="00EF64FB"/>
    <w:rsid w:val="00F018B3"/>
    <w:rsid w:val="00F02B23"/>
    <w:rsid w:val="00F14AD1"/>
    <w:rsid w:val="00F14FB5"/>
    <w:rsid w:val="00F15E4B"/>
    <w:rsid w:val="00F21A2D"/>
    <w:rsid w:val="00F22D86"/>
    <w:rsid w:val="00F24067"/>
    <w:rsid w:val="00F41200"/>
    <w:rsid w:val="00F44A51"/>
    <w:rsid w:val="00F515CD"/>
    <w:rsid w:val="00F54308"/>
    <w:rsid w:val="00F54393"/>
    <w:rsid w:val="00F62B52"/>
    <w:rsid w:val="00F64590"/>
    <w:rsid w:val="00F76F20"/>
    <w:rsid w:val="00F80F18"/>
    <w:rsid w:val="00F81128"/>
    <w:rsid w:val="00F829F0"/>
    <w:rsid w:val="00F84B8B"/>
    <w:rsid w:val="00F84E55"/>
    <w:rsid w:val="00F87695"/>
    <w:rsid w:val="00F9019A"/>
    <w:rsid w:val="00F90F1D"/>
    <w:rsid w:val="00FA0B32"/>
    <w:rsid w:val="00FA1C53"/>
    <w:rsid w:val="00FA27DF"/>
    <w:rsid w:val="00FA38E0"/>
    <w:rsid w:val="00FB0D4A"/>
    <w:rsid w:val="00FB3D25"/>
    <w:rsid w:val="00FB6202"/>
    <w:rsid w:val="00FC0D31"/>
    <w:rsid w:val="00FC2CD5"/>
    <w:rsid w:val="00FC3338"/>
    <w:rsid w:val="00FC543B"/>
    <w:rsid w:val="00FD07E9"/>
    <w:rsid w:val="00FD4704"/>
    <w:rsid w:val="00FD4BB2"/>
    <w:rsid w:val="00FD673F"/>
    <w:rsid w:val="00FE03BC"/>
    <w:rsid w:val="00FE0773"/>
    <w:rsid w:val="00FE0E03"/>
    <w:rsid w:val="00FF0438"/>
    <w:rsid w:val="00FF4762"/>
    <w:rsid w:val="00FF60BC"/>
    <w:rsid w:val="00FF66EF"/>
    <w:rsid w:val="00FF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3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rsid w:val="00C34D0E"/>
    <w:rPr>
      <w:sz w:val="16"/>
      <w:szCs w:val="16"/>
    </w:rPr>
  </w:style>
  <w:style w:type="paragraph" w:styleId="CommentText">
    <w:name w:val="annotation text"/>
    <w:basedOn w:val="Normal"/>
    <w:link w:val="CommentTextChar"/>
    <w:uiPriority w:val="99"/>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C34D0E"/>
    <w:rPr>
      <w:rFonts w:ascii="Times New Roman" w:eastAsia="Times New Roman" w:hAnsi="Times New Roman" w:cs="Times New Roman"/>
      <w:sz w:val="20"/>
      <w:szCs w:val="20"/>
      <w:lang w:val="it-IT" w:eastAsia="it-IT"/>
    </w:rPr>
  </w:style>
  <w:style w:type="paragraph" w:customStyle="1" w:styleId="Paragraph">
    <w:name w:val="Paragraph"/>
    <w:aliases w:val="paragraph,p,PARAGRAPH,PG,pa,at"/>
    <w:basedOn w:val="Normal"/>
    <w:link w:val="ParagraphChar"/>
    <w:qFormat/>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aliases w:val="p Char,PARAGRAPH Char,PG Char,pa Char,at Char,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qFormat/>
    <w:rsid w:val="00182417"/>
    <w:pPr>
      <w:ind w:left="720"/>
      <w:contextualSpacing/>
    </w:pPr>
  </w:style>
  <w:style w:type="paragraph" w:styleId="FootnoteText">
    <w:name w:val="footnote text"/>
    <w:aliases w:val="Car,footnote text1,single space,F,Style 25,newfootnotetext,fn,Char Char,ft,footnote,foottextfra,Texto nota pie Car Car,Texto de rodapé,nota_rodapé,nota de rodapé,FOOTNOTES,Footnote Text Char Char,ADB,texto de nota al pie,Nota a pie/Bibliog"/>
    <w:basedOn w:val="Normal"/>
    <w:link w:val="FootnoteTextChar"/>
    <w:uiPriority w:val="99"/>
    <w:unhideWhenUsed/>
    <w:rsid w:val="00356C72"/>
  </w:style>
  <w:style w:type="character" w:customStyle="1" w:styleId="FootnoteTextChar">
    <w:name w:val="Footnote Text Char"/>
    <w:aliases w:val="Car Char,footnote text1 Char,single space Char,F Char,Style 25 Char,newfootnotetext Char,fn Char,Char Char Char,ft Char,footnote Char,foottextfra Char,Texto nota pie Car Car Char,Texto de rodapé Char,nota_rodapé Char,FOOTNOTES Char"/>
    <w:basedOn w:val="DefaultParagraphFont"/>
    <w:link w:val="FootnoteText"/>
    <w:uiPriority w:val="99"/>
    <w:rsid w:val="00356C72"/>
  </w:style>
  <w:style w:type="character" w:styleId="FootnoteReference">
    <w:name w:val="footnote reference"/>
    <w:aliases w:val="Style 24,ftref,Fußnotenzeichen DISS,16 Point,Superscript 6 Point,BVI fnr,Знак сноски 1,referencia nota al pie,titulo 2,FC,Footnote Referencefra,Ref. de nota al pie.,Footnote Reference.SES,Ref. de nota al pie EDEP,pie pddes,fr,SUPERS"/>
    <w:basedOn w:val="DefaultParagraphFont"/>
    <w:uiPriority w:val="99"/>
    <w:unhideWhenUsed/>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hps">
    <w:name w:val="hps"/>
    <w:basedOn w:val="DefaultParagraphFont"/>
    <w:rsid w:val="00363000"/>
  </w:style>
  <w:style w:type="character" w:customStyle="1" w:styleId="ListParagraphChar">
    <w:name w:val="List Paragraph Char"/>
    <w:basedOn w:val="DefaultParagraphFont"/>
    <w:link w:val="ListParagraph"/>
    <w:uiPriority w:val="99"/>
    <w:locked/>
    <w:rsid w:val="00CD5EBE"/>
  </w:style>
  <w:style w:type="character" w:customStyle="1" w:styleId="normaltextrun1">
    <w:name w:val="normaltextrun1"/>
    <w:basedOn w:val="DefaultParagraphFont"/>
    <w:rsid w:val="00DD142E"/>
  </w:style>
  <w:style w:type="character" w:styleId="UnresolvedMention">
    <w:name w:val="Unresolved Mention"/>
    <w:basedOn w:val="DefaultParagraphFont"/>
    <w:uiPriority w:val="99"/>
    <w:semiHidden/>
    <w:unhideWhenUsed/>
    <w:rsid w:val="00DA2071"/>
    <w:rPr>
      <w:color w:val="808080"/>
      <w:shd w:val="clear" w:color="auto" w:fill="E6E6E6"/>
    </w:rPr>
  </w:style>
  <w:style w:type="character" w:styleId="FollowedHyperlink">
    <w:name w:val="FollowedHyperlink"/>
    <w:basedOn w:val="DefaultParagraphFont"/>
    <w:uiPriority w:val="99"/>
    <w:semiHidden/>
    <w:unhideWhenUsed/>
    <w:rsid w:val="00DA2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5900">
      <w:bodyDiv w:val="1"/>
      <w:marLeft w:val="0"/>
      <w:marRight w:val="0"/>
      <w:marTop w:val="0"/>
      <w:marBottom w:val="0"/>
      <w:divBdr>
        <w:top w:val="none" w:sz="0" w:space="0" w:color="auto"/>
        <w:left w:val="none" w:sz="0" w:space="0" w:color="auto"/>
        <w:bottom w:val="none" w:sz="0" w:space="0" w:color="auto"/>
        <w:right w:val="none" w:sz="0" w:space="0" w:color="auto"/>
      </w:divBdr>
    </w:div>
    <w:div w:id="581254302">
      <w:bodyDiv w:val="1"/>
      <w:marLeft w:val="0"/>
      <w:marRight w:val="0"/>
      <w:marTop w:val="0"/>
      <w:marBottom w:val="0"/>
      <w:divBdr>
        <w:top w:val="none" w:sz="0" w:space="0" w:color="auto"/>
        <w:left w:val="none" w:sz="0" w:space="0" w:color="auto"/>
        <w:bottom w:val="none" w:sz="0" w:space="0" w:color="auto"/>
        <w:right w:val="none" w:sz="0" w:space="0" w:color="auto"/>
      </w:divBdr>
    </w:div>
    <w:div w:id="584607291">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571117329">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715036005">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publications.iadb.org/bitstream/handle/11319/8454/Consulta-significativa-con-las-partes-interesadas.PDF?sequence=4&amp;isAllowed=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2E12D0625F28B4F93A5E9B37EBC742D" ma:contentTypeVersion="1704" ma:contentTypeDescription="A content type to manage public (operations) IDB documents" ma:contentTypeScope="" ma:versionID="d58d3b554d05972fb21ad3247ba47502">
  <xsd:schema xmlns:xsd="http://www.w3.org/2001/XMLSchema" xmlns:xs="http://www.w3.org/2001/XMLSchema" xmlns:p="http://schemas.microsoft.com/office/2006/metadata/properties" xmlns:ns2="cdc7663a-08f0-4737-9e8c-148ce897a09c" targetNamespace="http://schemas.microsoft.com/office/2006/metadata/properties" ma:root="true" ma:fieldsID="00a1c8786abe893b48f268de875c883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28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IFD/FMM</Division_x0020_or_x0020_Unit>
    <Document_x0020_Author xmlns="cdc7663a-08f0-4737-9e8c-148ce897a09c">Pineda Ayerbe, Emilio Inigo</Document_x0020_Author>
    <_dlc_DocId xmlns="cdc7663a-08f0-4737-9e8c-148ce897a09c">EZSHARE-1793049648-7</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Operation_x0020_Type xmlns="cdc7663a-08f0-4737-9e8c-148ce897a09c">Loan Operation</Operation_x0020_Type>
    <TaxCatchAll xmlns="cdc7663a-08f0-4737-9e8c-148ce897a09c">
      <Value>5</Value>
      <Value>102</Value>
      <Value>36</Value>
      <Value>1</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AR-L1285</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Access_x0020_to_x0020_Information_x00a0_Policy>
    <Identifier xmlns="cdc7663a-08f0-4737-9e8c-148ce897a09c" xsi:nil="true"/>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DECENTRALIZATION ＆ INTERGOVERNMENTAL RELATIONS</TermName>
          <TermId xmlns="http://schemas.microsoft.com/office/infopath/2007/PartnerControls">175f00f6-cbe9-4743-a188-bfed370207da</TermId>
        </TermInfo>
      </Terms>
    </b2ec7cfb18674cb8803df6b262e8b107>
    <Document_x0020_Language_x0020_IDB xmlns="cdc7663a-08f0-4737-9e8c-148ce897a09c">Spanish</Document_x0020_Language_x0020_IDB>
    <_dlc_DocIdUrl xmlns="cdc7663a-08f0-4737-9e8c-148ce897a09c">
      <Url>https://idbg.sharepoint.com/teams/EZ-AR-LON/AR-L1285/_layouts/15/DocIdRedir.aspx?ID=EZSHARE-1793049648-7</Url>
      <Description>EZSHARE-1793049648-7</Description>
    </_dlc_DocIdUrl>
    <Phase xmlns="cdc7663a-08f0-4737-9e8c-148ce897a09c" xsi:nil="true"/>
    <Other_x0020_Author xmlns="cdc7663a-08f0-4737-9e8c-148ce897a09c">Mariana Canillas</Other_x0020_Author>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414D-D24A-437B-9487-1BC3B79E279D}"/>
</file>

<file path=customXml/itemProps2.xml><?xml version="1.0" encoding="utf-8"?>
<ds:datastoreItem xmlns:ds="http://schemas.openxmlformats.org/officeDocument/2006/customXml" ds:itemID="{58157DA6-F32F-4929-9BF8-4069DA3E524E}">
  <ds:schemaRefs>
    <ds:schemaRef ds:uri="http://schemas.microsoft.com/sharepoint/v3/contenttype/forms"/>
  </ds:schemaRefs>
</ds:datastoreItem>
</file>

<file path=customXml/itemProps3.xml><?xml version="1.0" encoding="utf-8"?>
<ds:datastoreItem xmlns:ds="http://schemas.openxmlformats.org/officeDocument/2006/customXml" ds:itemID="{985AC589-3A72-40C3-A184-C88FAF3BE790}">
  <ds:schemaRefs>
    <ds:schemaRef ds:uri="http://schemas.microsoft.com/sharepoint/events"/>
  </ds:schemaRefs>
</ds:datastoreItem>
</file>

<file path=customXml/itemProps4.xml><?xml version="1.0" encoding="utf-8"?>
<ds:datastoreItem xmlns:ds="http://schemas.openxmlformats.org/officeDocument/2006/customXml" ds:itemID="{EC638E28-EAE9-4D7A-A981-4AEFA876289F}"/>
</file>

<file path=customXml/itemProps5.xml><?xml version="1.0" encoding="utf-8"?>
<ds:datastoreItem xmlns:ds="http://schemas.openxmlformats.org/officeDocument/2006/customXml" ds:itemID="{6AA022E2-CB0A-4351-8F61-0C2EC73B8A79}">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dc7663a-08f0-4737-9e8c-148ce897a09c"/>
    <ds:schemaRef ds:uri="http://www.w3.org/XML/1998/namespace"/>
  </ds:schemaRefs>
</ds:datastoreItem>
</file>

<file path=customXml/itemProps6.xml><?xml version="1.0" encoding="utf-8"?>
<ds:datastoreItem xmlns:ds="http://schemas.openxmlformats.org/officeDocument/2006/customXml" ds:itemID="{2351AF05-0F7D-48C6-9AA4-C88357043AD5}"/>
</file>

<file path=customXml/itemProps7.xml><?xml version="1.0" encoding="utf-8"?>
<ds:datastoreItem xmlns:ds="http://schemas.openxmlformats.org/officeDocument/2006/customXml" ds:itemID="{6516A96C-835F-430A-9673-24ADAAE4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8454</Words>
  <Characters>48192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2019-01-21T10:45:00Z</dcterms:created>
  <dcterms:modified xsi:type="dcterms:W3CDTF">2019-01-23T20:18:00Z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
  </property>
  <property fmtid="{D5CDD505-2E9C-101B-9397-08002B2CF9AE}" pid="5" name="Sub-Sector">
    <vt:lpwstr>102;#DECENTRALIZATION ＆ INTERGOVERNMENTAL RELATIONS|175f00f6-cbe9-4743-a188-bfed370207da</vt:lpwstr>
  </property>
  <property fmtid="{D5CDD505-2E9C-101B-9397-08002B2CF9AE}" pid="6" name="Country">
    <vt:lpwstr>5;#Argentina|eb1b705c-195f-4c3b-9661-b201f2fee3c5</vt:lpwstr>
  </property>
  <property fmtid="{D5CDD505-2E9C-101B-9397-08002B2CF9AE}" pid="7" name="Fund IDB">
    <vt:lpwstr/>
  </property>
  <property fmtid="{D5CDD505-2E9C-101B-9397-08002B2CF9AE}" pid="8" name="_dlc_DocIdItemGuid">
    <vt:lpwstr>0c10ca48-3623-407b-b452-b08b836c28d2</vt:lpwstr>
  </property>
  <property fmtid="{D5CDD505-2E9C-101B-9397-08002B2CF9AE}" pid="9" name="Sector IDB">
    <vt:lpwstr>36;#REFORM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2" name="AuthorIds_UIVersion_1025">
    <vt:lpwstr>605</vt:lpwstr>
  </property>
  <property fmtid="{D5CDD505-2E9C-101B-9397-08002B2CF9AE}" pid="13" name="Disclosure Activity">
    <vt:lpwstr>Electronic Links</vt:lpwstr>
  </property>
  <property fmtid="{D5CDD505-2E9C-101B-9397-08002B2CF9AE}" pid="14" name="ContentTypeId">
    <vt:lpwstr>0x0101001A458A224826124E8B45B1D613300CFC0052E12D0625F28B4F93A5E9B37EBC742D</vt:lpwstr>
  </property>
</Properties>
</file>