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3.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6.xml" ContentType="application/vnd.openxmlformats-officedocument.customXmlProperties+xml"/>
  <Override PartName="/customXml/itemProps5.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7.xml" ContentType="application/vnd.openxmlformats-officedocument.customXmlProperties+xml"/>
  <Override PartName="/docProps/custom.xml" ContentType="application/vnd.openxmlformats-officedocument.custom-properties+xml"/>
  <Override PartName="/customXml/itemProps8.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435B" w:rsidRPr="008B2F57" w:rsidRDefault="004B48CB" w:rsidP="008B2E20">
      <w:pPr>
        <w:pStyle w:val="BodyText"/>
      </w:pPr>
      <w:r w:rsidRPr="008B2F57">
        <w:rPr>
          <w:noProof/>
          <w:lang w:bidi="ar-SA"/>
        </w:rPr>
        <w:drawing>
          <wp:anchor distT="0" distB="0" distL="114300" distR="114300" simplePos="0" relativeHeight="251671040" behindDoc="0" locked="0" layoutInCell="1" allowOverlap="1">
            <wp:simplePos x="760719" y="814508"/>
            <wp:positionH relativeFrom="column">
              <wp:align>left</wp:align>
            </wp:positionH>
            <wp:positionV relativeFrom="paragraph">
              <wp:align>top</wp:align>
            </wp:positionV>
            <wp:extent cx="4099800" cy="616076"/>
            <wp:effectExtent l="0" t="0" r="0" b="0"/>
            <wp:wrapSquare wrapText="bothSides"/>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99800" cy="616076"/>
                    </a:xfrm>
                    <a:prstGeom prst="rect">
                      <a:avLst/>
                    </a:prstGeom>
                  </pic:spPr>
                </pic:pic>
              </a:graphicData>
            </a:graphic>
          </wp:anchor>
        </w:drawing>
      </w:r>
      <w:r w:rsidR="008B2E20" w:rsidRPr="008B2F57">
        <w:br w:type="textWrapping" w:clear="all"/>
      </w:r>
    </w:p>
    <w:p w:rsidR="0065435B" w:rsidRPr="008B2F57" w:rsidRDefault="0065435B" w:rsidP="00DE7123">
      <w:pPr>
        <w:pStyle w:val="BodyText"/>
      </w:pPr>
    </w:p>
    <w:p w:rsidR="0065435B" w:rsidRPr="008B2F57" w:rsidRDefault="0065435B" w:rsidP="00DE7123">
      <w:pPr>
        <w:pStyle w:val="BodyText"/>
      </w:pPr>
    </w:p>
    <w:p w:rsidR="0065435B" w:rsidRPr="008B2F57" w:rsidRDefault="0065435B" w:rsidP="00DE7123">
      <w:pPr>
        <w:pStyle w:val="BodyText"/>
      </w:pPr>
    </w:p>
    <w:p w:rsidR="0065435B" w:rsidRPr="008B2F57" w:rsidRDefault="0065435B" w:rsidP="00DE7123">
      <w:pPr>
        <w:pStyle w:val="BodyText"/>
      </w:pPr>
    </w:p>
    <w:p w:rsidR="0065435B" w:rsidRPr="008B2F57" w:rsidRDefault="0065435B" w:rsidP="00DE7123">
      <w:pPr>
        <w:pStyle w:val="BodyText"/>
      </w:pPr>
    </w:p>
    <w:p w:rsidR="000A0B4B" w:rsidRPr="008B2F57" w:rsidRDefault="000A0B4B" w:rsidP="00751624">
      <w:pPr>
        <w:pStyle w:val="BodyText"/>
        <w:jc w:val="center"/>
        <w:rPr>
          <w:sz w:val="40"/>
          <w:szCs w:val="40"/>
        </w:rPr>
      </w:pPr>
      <w:bookmarkStart w:id="0" w:name="_Hlk526108458"/>
      <w:r w:rsidRPr="008B2F57">
        <w:rPr>
          <w:sz w:val="40"/>
          <w:szCs w:val="40"/>
        </w:rPr>
        <w:t>PROGRAMA DE MODERNIZAÇÃO E MELHORIA DA QUALIDADE DAS REDES DE SERVIÇOS DE SAÚDE</w:t>
      </w:r>
    </w:p>
    <w:p w:rsidR="00751624" w:rsidRPr="008B2F57" w:rsidRDefault="000A0B4B" w:rsidP="000A0B4B">
      <w:pPr>
        <w:pStyle w:val="BodyText"/>
        <w:jc w:val="center"/>
        <w:rPr>
          <w:sz w:val="40"/>
          <w:szCs w:val="40"/>
        </w:rPr>
      </w:pPr>
      <w:r w:rsidRPr="008B2F57">
        <w:rPr>
          <w:sz w:val="40"/>
          <w:szCs w:val="40"/>
        </w:rPr>
        <w:t xml:space="preserve">DE BELO HORIZONTE </w:t>
      </w:r>
    </w:p>
    <w:p w:rsidR="00751624" w:rsidRPr="008B2F57" w:rsidRDefault="00751624" w:rsidP="000A0B4B">
      <w:pPr>
        <w:pStyle w:val="BodyText"/>
        <w:jc w:val="center"/>
        <w:rPr>
          <w:sz w:val="40"/>
          <w:szCs w:val="40"/>
        </w:rPr>
      </w:pPr>
    </w:p>
    <w:p w:rsidR="00751624" w:rsidRPr="008B2F57" w:rsidRDefault="00751624" w:rsidP="000A0B4B">
      <w:pPr>
        <w:pStyle w:val="BodyText"/>
        <w:jc w:val="center"/>
        <w:rPr>
          <w:sz w:val="40"/>
          <w:szCs w:val="40"/>
        </w:rPr>
      </w:pPr>
    </w:p>
    <w:p w:rsidR="0065435B" w:rsidRPr="008B2F57" w:rsidRDefault="000A0B4B" w:rsidP="000A0B4B">
      <w:pPr>
        <w:pStyle w:val="BodyText"/>
        <w:jc w:val="center"/>
      </w:pPr>
      <w:r w:rsidRPr="008B2F57">
        <w:rPr>
          <w:sz w:val="40"/>
          <w:szCs w:val="40"/>
        </w:rPr>
        <w:t>MELHOR SAÚDE BH</w:t>
      </w:r>
      <w:r w:rsidRPr="008B2F57" w:rsidDel="000A0B4B">
        <w:rPr>
          <w:sz w:val="40"/>
          <w:szCs w:val="40"/>
        </w:rPr>
        <w:t xml:space="preserve"> </w:t>
      </w:r>
      <w:bookmarkEnd w:id="0"/>
    </w:p>
    <w:p w:rsidR="0065435B" w:rsidRPr="008B2F57" w:rsidRDefault="0065435B" w:rsidP="00DE7123">
      <w:pPr>
        <w:pStyle w:val="BodyText"/>
      </w:pPr>
    </w:p>
    <w:p w:rsidR="0065435B" w:rsidRPr="008B2F57" w:rsidRDefault="0065435B" w:rsidP="008B2E20">
      <w:pPr>
        <w:pStyle w:val="BodyText"/>
      </w:pPr>
    </w:p>
    <w:p w:rsidR="0065435B" w:rsidRPr="008B2F57" w:rsidRDefault="004B48CB" w:rsidP="008B2E20">
      <w:pPr>
        <w:spacing w:line="360" w:lineRule="auto"/>
        <w:ind w:left="2482" w:right="67" w:hanging="2624"/>
        <w:jc w:val="center"/>
        <w:rPr>
          <w:b/>
          <w:i/>
          <w:sz w:val="40"/>
        </w:rPr>
      </w:pPr>
      <w:r w:rsidRPr="008B2F57">
        <w:rPr>
          <w:b/>
          <w:i/>
          <w:color w:val="006FC0"/>
          <w:sz w:val="40"/>
          <w:u w:val="thick" w:color="006FC0"/>
        </w:rPr>
        <w:t>REGULAMENTO OPERACIONAL</w:t>
      </w:r>
      <w:r w:rsidR="00405274" w:rsidRPr="008B2F57">
        <w:rPr>
          <w:b/>
          <w:i/>
          <w:color w:val="006FC0"/>
          <w:sz w:val="40"/>
        </w:rPr>
        <w:t xml:space="preserve"> </w:t>
      </w:r>
      <w:r w:rsidRPr="008B2F57">
        <w:rPr>
          <w:b/>
          <w:i/>
          <w:color w:val="006FC0"/>
          <w:sz w:val="40"/>
          <w:u w:val="thick" w:color="006FC0"/>
        </w:rPr>
        <w:t xml:space="preserve">DO </w:t>
      </w:r>
      <w:r w:rsidR="000A0B4B" w:rsidRPr="008B2F57">
        <w:rPr>
          <w:b/>
          <w:i/>
          <w:color w:val="006FC0"/>
          <w:sz w:val="40"/>
          <w:u w:val="thick" w:color="006FC0"/>
        </w:rPr>
        <w:t>PROGRAMA</w:t>
      </w:r>
    </w:p>
    <w:p w:rsidR="0065435B" w:rsidRPr="008B2F57" w:rsidRDefault="004B48CB">
      <w:pPr>
        <w:spacing w:before="3"/>
        <w:ind w:left="244" w:right="155"/>
        <w:jc w:val="center"/>
        <w:rPr>
          <w:b/>
          <w:i/>
          <w:color w:val="006FC0"/>
          <w:sz w:val="32"/>
          <w:u w:val="thick" w:color="006FC0"/>
        </w:rPr>
      </w:pPr>
      <w:r w:rsidRPr="008B2F57">
        <w:rPr>
          <w:b/>
          <w:i/>
          <w:color w:val="006FC0"/>
          <w:sz w:val="32"/>
          <w:u w:val="thick" w:color="006FC0"/>
        </w:rPr>
        <w:t>(BR-L</w:t>
      </w:r>
      <w:r w:rsidR="000A0B4B" w:rsidRPr="008B2F57">
        <w:rPr>
          <w:b/>
          <w:i/>
          <w:color w:val="006FC0"/>
          <w:sz w:val="32"/>
          <w:u w:val="thick" w:color="006FC0"/>
        </w:rPr>
        <w:t>1529</w:t>
      </w:r>
      <w:r w:rsidRPr="008B2F57">
        <w:rPr>
          <w:b/>
          <w:i/>
          <w:color w:val="006FC0"/>
          <w:sz w:val="32"/>
          <w:u w:val="thick" w:color="006FC0"/>
        </w:rPr>
        <w:t>)</w:t>
      </w:r>
    </w:p>
    <w:p w:rsidR="00367FC1" w:rsidRPr="008B2F57" w:rsidRDefault="00367FC1">
      <w:pPr>
        <w:spacing w:before="3"/>
        <w:ind w:left="244" w:right="155"/>
        <w:jc w:val="center"/>
        <w:rPr>
          <w:b/>
          <w:i/>
          <w:sz w:val="32"/>
        </w:rPr>
      </w:pPr>
    </w:p>
    <w:p w:rsidR="00367FC1" w:rsidRPr="008B2F57" w:rsidRDefault="00367FC1">
      <w:pPr>
        <w:spacing w:before="3"/>
        <w:ind w:left="244" w:right="155"/>
        <w:jc w:val="center"/>
        <w:rPr>
          <w:b/>
          <w:i/>
          <w:sz w:val="32"/>
        </w:rPr>
      </w:pPr>
      <w:r w:rsidRPr="008B2F57">
        <w:rPr>
          <w:b/>
          <w:i/>
          <w:sz w:val="32"/>
        </w:rPr>
        <w:t>DRAFT</w:t>
      </w:r>
    </w:p>
    <w:p w:rsidR="0065435B" w:rsidRPr="008B2F57" w:rsidRDefault="0065435B" w:rsidP="00DE7123">
      <w:pPr>
        <w:pStyle w:val="BodyText"/>
      </w:pPr>
    </w:p>
    <w:p w:rsidR="0065435B" w:rsidRPr="008B2F57" w:rsidRDefault="0065435B" w:rsidP="00DE7123">
      <w:pPr>
        <w:pStyle w:val="BodyText"/>
      </w:pPr>
    </w:p>
    <w:p w:rsidR="0065435B" w:rsidRPr="008B2F57" w:rsidRDefault="0065435B" w:rsidP="00DE7123">
      <w:pPr>
        <w:pStyle w:val="BodyText"/>
      </w:pPr>
    </w:p>
    <w:p w:rsidR="0065435B" w:rsidRPr="008B2F57" w:rsidRDefault="0065435B" w:rsidP="00DE7123">
      <w:pPr>
        <w:pStyle w:val="BodyText"/>
      </w:pPr>
    </w:p>
    <w:p w:rsidR="0065435B" w:rsidRPr="008B2F57" w:rsidRDefault="0065435B" w:rsidP="00DE7123">
      <w:pPr>
        <w:pStyle w:val="BodyText"/>
      </w:pPr>
    </w:p>
    <w:p w:rsidR="0065435B" w:rsidRPr="008B2F57" w:rsidRDefault="0065435B" w:rsidP="00DE7123">
      <w:pPr>
        <w:pStyle w:val="BodyText"/>
      </w:pPr>
    </w:p>
    <w:p w:rsidR="0065435B" w:rsidRPr="008B2F57" w:rsidRDefault="0065435B" w:rsidP="00DE7123">
      <w:pPr>
        <w:pStyle w:val="BodyText"/>
      </w:pPr>
    </w:p>
    <w:p w:rsidR="0065435B" w:rsidRPr="008B2F57" w:rsidRDefault="0065435B" w:rsidP="00DE7123">
      <w:pPr>
        <w:pStyle w:val="BodyText"/>
      </w:pPr>
    </w:p>
    <w:p w:rsidR="0065435B" w:rsidRPr="008B2F57" w:rsidRDefault="0065435B" w:rsidP="00DE7123">
      <w:pPr>
        <w:pStyle w:val="BodyText"/>
      </w:pPr>
    </w:p>
    <w:p w:rsidR="0065435B" w:rsidRPr="008B2F57" w:rsidRDefault="0065435B" w:rsidP="00DE7123">
      <w:pPr>
        <w:pStyle w:val="BodyText"/>
      </w:pPr>
    </w:p>
    <w:p w:rsidR="0065435B" w:rsidRPr="008B2F57" w:rsidRDefault="0065435B" w:rsidP="00DE7123">
      <w:pPr>
        <w:pStyle w:val="BodyText"/>
      </w:pPr>
    </w:p>
    <w:p w:rsidR="0065435B" w:rsidRPr="008B2F57" w:rsidRDefault="0065435B" w:rsidP="00DE7123">
      <w:pPr>
        <w:pStyle w:val="BodyText"/>
      </w:pPr>
    </w:p>
    <w:p w:rsidR="0065435B" w:rsidRPr="008B2F57" w:rsidRDefault="0065435B" w:rsidP="00DE7123">
      <w:pPr>
        <w:pStyle w:val="BodyText"/>
      </w:pPr>
    </w:p>
    <w:p w:rsidR="0065435B" w:rsidRPr="008B2F57" w:rsidRDefault="0065435B" w:rsidP="00DE7123">
      <w:pPr>
        <w:pStyle w:val="BodyText"/>
      </w:pPr>
    </w:p>
    <w:p w:rsidR="0065435B" w:rsidRPr="008B2F57" w:rsidRDefault="0065435B" w:rsidP="00DE7123">
      <w:pPr>
        <w:pStyle w:val="BodyText"/>
      </w:pPr>
    </w:p>
    <w:p w:rsidR="0065435B" w:rsidRPr="008B2F57" w:rsidRDefault="0065435B" w:rsidP="00DE7123">
      <w:pPr>
        <w:pStyle w:val="BodyText"/>
      </w:pPr>
    </w:p>
    <w:p w:rsidR="0065435B" w:rsidRPr="008B2F57" w:rsidRDefault="0065435B" w:rsidP="00DE7123">
      <w:pPr>
        <w:pStyle w:val="BodyText"/>
      </w:pPr>
    </w:p>
    <w:p w:rsidR="0065435B" w:rsidRPr="008B2F57" w:rsidRDefault="0065435B" w:rsidP="00DE7123">
      <w:pPr>
        <w:pStyle w:val="BodyText"/>
      </w:pPr>
    </w:p>
    <w:p w:rsidR="0065435B" w:rsidRPr="008B2F57" w:rsidRDefault="0065435B" w:rsidP="00DE7123">
      <w:pPr>
        <w:pStyle w:val="BodyText"/>
      </w:pPr>
    </w:p>
    <w:p w:rsidR="0065435B" w:rsidRPr="008B2F57" w:rsidRDefault="0065435B" w:rsidP="00DE7123">
      <w:pPr>
        <w:pStyle w:val="BodyText"/>
      </w:pPr>
    </w:p>
    <w:p w:rsidR="0065435B" w:rsidRPr="008B2F57" w:rsidRDefault="00D0033F">
      <w:pPr>
        <w:spacing w:before="190"/>
        <w:ind w:left="247" w:right="155"/>
        <w:jc w:val="center"/>
        <w:rPr>
          <w:b/>
          <w:i/>
          <w:sz w:val="28"/>
        </w:rPr>
      </w:pPr>
      <w:r w:rsidRPr="008B2F57">
        <w:rPr>
          <w:b/>
          <w:i/>
          <w:sz w:val="28"/>
        </w:rPr>
        <w:t>2</w:t>
      </w:r>
      <w:r w:rsidR="001D0DE9" w:rsidRPr="008B2F57">
        <w:rPr>
          <w:b/>
          <w:i/>
          <w:sz w:val="28"/>
        </w:rPr>
        <w:t>9</w:t>
      </w:r>
      <w:r w:rsidRPr="008B2F57">
        <w:rPr>
          <w:b/>
          <w:i/>
          <w:sz w:val="28"/>
        </w:rPr>
        <w:t xml:space="preserve"> de o</w:t>
      </w:r>
      <w:r w:rsidR="00405274" w:rsidRPr="008B2F57">
        <w:rPr>
          <w:b/>
          <w:i/>
          <w:sz w:val="28"/>
        </w:rPr>
        <w:t xml:space="preserve">utubro de </w:t>
      </w:r>
      <w:r w:rsidR="000214D8" w:rsidRPr="008B2F57">
        <w:rPr>
          <w:b/>
          <w:i/>
          <w:sz w:val="28"/>
        </w:rPr>
        <w:t>2018</w:t>
      </w:r>
      <w:r w:rsidR="008B2E20" w:rsidRPr="008B2F57">
        <w:rPr>
          <w:b/>
          <w:i/>
          <w:sz w:val="28"/>
        </w:rPr>
        <w:t xml:space="preserve"> (</w:t>
      </w:r>
      <w:r w:rsidR="000A0B4B" w:rsidRPr="008B2F57">
        <w:rPr>
          <w:b/>
          <w:i/>
          <w:sz w:val="28"/>
        </w:rPr>
        <w:t>a</w:t>
      </w:r>
      <w:r w:rsidR="008B2E20" w:rsidRPr="008B2F57">
        <w:rPr>
          <w:b/>
          <w:i/>
          <w:sz w:val="28"/>
        </w:rPr>
        <w:t>)</w:t>
      </w:r>
    </w:p>
    <w:p w:rsidR="0065435B" w:rsidRPr="008B2F57" w:rsidRDefault="0065435B">
      <w:pPr>
        <w:jc w:val="center"/>
        <w:rPr>
          <w:sz w:val="28"/>
        </w:rPr>
        <w:sectPr w:rsidR="0065435B" w:rsidRPr="008B2F57">
          <w:headerReference w:type="default" r:id="rId9"/>
          <w:type w:val="continuous"/>
          <w:pgSz w:w="11910" w:h="16850"/>
          <w:pgMar w:top="1280" w:right="720" w:bottom="280" w:left="1200" w:header="720" w:footer="720" w:gutter="0"/>
          <w:cols w:space="720"/>
        </w:sectPr>
      </w:pPr>
    </w:p>
    <w:sdt>
      <w:sdtPr>
        <w:rPr>
          <w:rFonts w:asciiTheme="minorHAnsi" w:eastAsia="Calibri" w:hAnsiTheme="minorHAnsi" w:cstheme="minorHAnsi"/>
          <w:color w:val="auto"/>
          <w:sz w:val="22"/>
          <w:szCs w:val="22"/>
          <w:lang w:val="pt-BR" w:eastAsia="pt-BR" w:bidi="pt-BR"/>
        </w:rPr>
        <w:id w:val="1281843746"/>
        <w:docPartObj>
          <w:docPartGallery w:val="Table of Contents"/>
          <w:docPartUnique/>
        </w:docPartObj>
      </w:sdtPr>
      <w:sdtEndPr>
        <w:rPr>
          <w:rFonts w:ascii="Calibri" w:hAnsi="Calibri" w:cs="Calibri"/>
          <w:b/>
          <w:bCs/>
        </w:rPr>
      </w:sdtEndPr>
      <w:sdtContent>
        <w:p w:rsidR="00F97E45" w:rsidRPr="00D21E61" w:rsidRDefault="00F97E45">
          <w:pPr>
            <w:pStyle w:val="TOCHeading"/>
            <w:rPr>
              <w:rFonts w:asciiTheme="minorHAnsi" w:hAnsiTheme="minorHAnsi" w:cstheme="minorHAnsi"/>
              <w:lang w:val="pt-BR"/>
            </w:rPr>
          </w:pPr>
          <w:r w:rsidRPr="00D21E61">
            <w:rPr>
              <w:rFonts w:asciiTheme="minorHAnsi" w:hAnsiTheme="minorHAnsi" w:cstheme="minorHAnsi"/>
              <w:lang w:val="pt-BR"/>
            </w:rPr>
            <w:t>Sumário</w:t>
          </w:r>
        </w:p>
        <w:p w:rsidR="001D0DE9" w:rsidRPr="008B2F57" w:rsidRDefault="00F07944">
          <w:pPr>
            <w:pStyle w:val="TOC1"/>
            <w:tabs>
              <w:tab w:val="left" w:pos="440"/>
              <w:tab w:val="right" w:leader="dot" w:pos="9980"/>
            </w:tabs>
            <w:rPr>
              <w:rFonts w:asciiTheme="minorHAnsi" w:eastAsiaTheme="minorEastAsia" w:hAnsiTheme="minorHAnsi" w:cstheme="minorBidi"/>
              <w:noProof/>
              <w:lang w:val="en-US" w:eastAsia="en-US" w:bidi="ar-SA"/>
            </w:rPr>
          </w:pPr>
          <w:r w:rsidRPr="008B2F57">
            <w:rPr>
              <w:b/>
              <w:bCs/>
            </w:rPr>
            <w:fldChar w:fldCharType="begin"/>
          </w:r>
          <w:r w:rsidR="00F97E45" w:rsidRPr="008B2F57">
            <w:rPr>
              <w:b/>
              <w:bCs/>
            </w:rPr>
            <w:instrText xml:space="preserve"> TOC \o "1-3" \h \z \u </w:instrText>
          </w:r>
          <w:r w:rsidRPr="008B2F57">
            <w:rPr>
              <w:b/>
              <w:bCs/>
            </w:rPr>
            <w:fldChar w:fldCharType="separate"/>
          </w:r>
          <w:hyperlink w:anchor="_Toc528597657" w:history="1">
            <w:r w:rsidR="001D0DE9" w:rsidRPr="008B2F57">
              <w:rPr>
                <w:rStyle w:val="Hyperlink"/>
                <w:noProof/>
              </w:rPr>
              <w:t>1.</w:t>
            </w:r>
            <w:r w:rsidR="001D0DE9" w:rsidRPr="008B2F57">
              <w:rPr>
                <w:rFonts w:asciiTheme="minorHAnsi" w:eastAsiaTheme="minorEastAsia" w:hAnsiTheme="minorHAnsi" w:cstheme="minorBidi"/>
                <w:noProof/>
                <w:lang w:val="en-US" w:eastAsia="en-US" w:bidi="ar-SA"/>
              </w:rPr>
              <w:tab/>
            </w:r>
            <w:r w:rsidR="001D0DE9" w:rsidRPr="008B2F57">
              <w:rPr>
                <w:rStyle w:val="Hyperlink"/>
                <w:noProof/>
              </w:rPr>
              <w:t>APRESENTAÇÃO E</w:t>
            </w:r>
            <w:r w:rsidR="001D0DE9" w:rsidRPr="008B2F57">
              <w:rPr>
                <w:rStyle w:val="Hyperlink"/>
                <w:noProof/>
                <w:spacing w:val="-2"/>
              </w:rPr>
              <w:t xml:space="preserve"> </w:t>
            </w:r>
            <w:r w:rsidR="001D0DE9" w:rsidRPr="008B2F57">
              <w:rPr>
                <w:rStyle w:val="Hyperlink"/>
                <w:noProof/>
              </w:rPr>
              <w:t>DIRETRIZES</w:t>
            </w:r>
            <w:r w:rsidR="001D0DE9" w:rsidRPr="008B2F57">
              <w:rPr>
                <w:noProof/>
                <w:webHidden/>
              </w:rPr>
              <w:tab/>
            </w:r>
            <w:r w:rsidR="001D0DE9" w:rsidRPr="008B2F57">
              <w:rPr>
                <w:noProof/>
                <w:webHidden/>
              </w:rPr>
              <w:fldChar w:fldCharType="begin"/>
            </w:r>
            <w:r w:rsidR="001D0DE9" w:rsidRPr="008B2F57">
              <w:rPr>
                <w:noProof/>
                <w:webHidden/>
              </w:rPr>
              <w:instrText xml:space="preserve"> PAGEREF _Toc528597657 \h </w:instrText>
            </w:r>
            <w:r w:rsidR="001D0DE9" w:rsidRPr="008B2F57">
              <w:rPr>
                <w:noProof/>
                <w:webHidden/>
              </w:rPr>
            </w:r>
            <w:r w:rsidR="001D0DE9" w:rsidRPr="008B2F57">
              <w:rPr>
                <w:noProof/>
                <w:webHidden/>
              </w:rPr>
              <w:fldChar w:fldCharType="separate"/>
            </w:r>
            <w:r w:rsidR="001D0DE9" w:rsidRPr="008B2F57">
              <w:rPr>
                <w:noProof/>
                <w:webHidden/>
              </w:rPr>
              <w:t>8</w:t>
            </w:r>
            <w:r w:rsidR="001D0DE9" w:rsidRPr="008B2F57">
              <w:rPr>
                <w:noProof/>
                <w:webHidden/>
              </w:rPr>
              <w:fldChar w:fldCharType="end"/>
            </w:r>
          </w:hyperlink>
        </w:p>
        <w:p w:rsidR="001D0DE9" w:rsidRPr="008B2F57" w:rsidRDefault="009506CA">
          <w:pPr>
            <w:pStyle w:val="TOC1"/>
            <w:tabs>
              <w:tab w:val="left" w:pos="440"/>
              <w:tab w:val="right" w:leader="dot" w:pos="9980"/>
            </w:tabs>
            <w:rPr>
              <w:rFonts w:asciiTheme="minorHAnsi" w:eastAsiaTheme="minorEastAsia" w:hAnsiTheme="minorHAnsi" w:cstheme="minorBidi"/>
              <w:noProof/>
              <w:lang w:val="en-US" w:eastAsia="en-US" w:bidi="ar-SA"/>
            </w:rPr>
          </w:pPr>
          <w:hyperlink w:anchor="_Toc528597658" w:history="1">
            <w:r w:rsidR="001D0DE9" w:rsidRPr="008B2F57">
              <w:rPr>
                <w:rStyle w:val="Hyperlink"/>
                <w:noProof/>
              </w:rPr>
              <w:t>2.</w:t>
            </w:r>
            <w:r w:rsidR="001D0DE9" w:rsidRPr="008B2F57">
              <w:rPr>
                <w:rFonts w:asciiTheme="minorHAnsi" w:eastAsiaTheme="minorEastAsia" w:hAnsiTheme="minorHAnsi" w:cstheme="minorBidi"/>
                <w:noProof/>
                <w:lang w:val="en-US" w:eastAsia="en-US" w:bidi="ar-SA"/>
              </w:rPr>
              <w:tab/>
            </w:r>
            <w:r w:rsidR="001D0DE9" w:rsidRPr="008B2F57">
              <w:rPr>
                <w:rStyle w:val="Hyperlink"/>
                <w:noProof/>
              </w:rPr>
              <w:t>DESCRIÇÃO DO PROGRAMA</w:t>
            </w:r>
            <w:r w:rsidR="001D0DE9" w:rsidRPr="008B2F57">
              <w:rPr>
                <w:noProof/>
                <w:webHidden/>
              </w:rPr>
              <w:tab/>
            </w:r>
            <w:r w:rsidR="001D0DE9" w:rsidRPr="008B2F57">
              <w:rPr>
                <w:noProof/>
                <w:webHidden/>
              </w:rPr>
              <w:fldChar w:fldCharType="begin"/>
            </w:r>
            <w:r w:rsidR="001D0DE9" w:rsidRPr="008B2F57">
              <w:rPr>
                <w:noProof/>
                <w:webHidden/>
              </w:rPr>
              <w:instrText xml:space="preserve"> PAGEREF _Toc528597658 \h </w:instrText>
            </w:r>
            <w:r w:rsidR="001D0DE9" w:rsidRPr="008B2F57">
              <w:rPr>
                <w:noProof/>
                <w:webHidden/>
              </w:rPr>
            </w:r>
            <w:r w:rsidR="001D0DE9" w:rsidRPr="008B2F57">
              <w:rPr>
                <w:noProof/>
                <w:webHidden/>
              </w:rPr>
              <w:fldChar w:fldCharType="separate"/>
            </w:r>
            <w:r w:rsidR="001D0DE9" w:rsidRPr="008B2F57">
              <w:rPr>
                <w:noProof/>
                <w:webHidden/>
              </w:rPr>
              <w:t>8</w:t>
            </w:r>
            <w:r w:rsidR="001D0DE9" w:rsidRPr="008B2F57">
              <w:rPr>
                <w:noProof/>
                <w:webHidden/>
              </w:rPr>
              <w:fldChar w:fldCharType="end"/>
            </w:r>
          </w:hyperlink>
        </w:p>
        <w:p w:rsidR="001D0DE9" w:rsidRPr="008B2F57" w:rsidRDefault="009506CA">
          <w:pPr>
            <w:pStyle w:val="TOC2"/>
            <w:tabs>
              <w:tab w:val="left" w:pos="660"/>
              <w:tab w:val="right" w:leader="dot" w:pos="9980"/>
            </w:tabs>
            <w:rPr>
              <w:rFonts w:asciiTheme="minorHAnsi" w:eastAsiaTheme="minorEastAsia" w:hAnsiTheme="minorHAnsi" w:cstheme="minorBidi"/>
              <w:noProof/>
              <w:lang w:val="en-US" w:eastAsia="en-US" w:bidi="ar-SA"/>
            </w:rPr>
          </w:pPr>
          <w:hyperlink w:anchor="_Toc528597659" w:history="1">
            <w:r w:rsidR="001D0DE9" w:rsidRPr="008B2F57">
              <w:rPr>
                <w:rStyle w:val="Hyperlink"/>
                <w:bCs/>
                <w:noProof/>
                <w:spacing w:val="-25"/>
              </w:rPr>
              <w:t>2.1</w:t>
            </w:r>
            <w:r w:rsidR="001D0DE9" w:rsidRPr="008B2F57">
              <w:rPr>
                <w:rFonts w:asciiTheme="minorHAnsi" w:eastAsiaTheme="minorEastAsia" w:hAnsiTheme="minorHAnsi" w:cstheme="minorBidi"/>
                <w:noProof/>
                <w:lang w:val="en-US" w:eastAsia="en-US" w:bidi="ar-SA"/>
              </w:rPr>
              <w:tab/>
            </w:r>
            <w:r w:rsidR="001D0DE9" w:rsidRPr="008B2F57">
              <w:rPr>
                <w:rStyle w:val="Hyperlink"/>
                <w:noProof/>
              </w:rPr>
              <w:t>Antecedentes, problemas e justificativa</w:t>
            </w:r>
            <w:r w:rsidR="001D0DE9" w:rsidRPr="008B2F57">
              <w:rPr>
                <w:noProof/>
                <w:webHidden/>
              </w:rPr>
              <w:tab/>
            </w:r>
            <w:r w:rsidR="001D0DE9" w:rsidRPr="008B2F57">
              <w:rPr>
                <w:noProof/>
                <w:webHidden/>
              </w:rPr>
              <w:fldChar w:fldCharType="begin"/>
            </w:r>
            <w:r w:rsidR="001D0DE9" w:rsidRPr="008B2F57">
              <w:rPr>
                <w:noProof/>
                <w:webHidden/>
              </w:rPr>
              <w:instrText xml:space="preserve"> PAGEREF _Toc528597659 \h </w:instrText>
            </w:r>
            <w:r w:rsidR="001D0DE9" w:rsidRPr="008B2F57">
              <w:rPr>
                <w:noProof/>
                <w:webHidden/>
              </w:rPr>
            </w:r>
            <w:r w:rsidR="001D0DE9" w:rsidRPr="008B2F57">
              <w:rPr>
                <w:noProof/>
                <w:webHidden/>
              </w:rPr>
              <w:fldChar w:fldCharType="separate"/>
            </w:r>
            <w:r w:rsidR="001D0DE9" w:rsidRPr="008B2F57">
              <w:rPr>
                <w:noProof/>
                <w:webHidden/>
              </w:rPr>
              <w:t>8</w:t>
            </w:r>
            <w:r w:rsidR="001D0DE9" w:rsidRPr="008B2F57">
              <w:rPr>
                <w:noProof/>
                <w:webHidden/>
              </w:rPr>
              <w:fldChar w:fldCharType="end"/>
            </w:r>
          </w:hyperlink>
        </w:p>
        <w:p w:rsidR="001D0DE9" w:rsidRPr="008B2F57" w:rsidRDefault="009506CA">
          <w:pPr>
            <w:pStyle w:val="TOC2"/>
            <w:tabs>
              <w:tab w:val="left" w:pos="660"/>
              <w:tab w:val="right" w:leader="dot" w:pos="9980"/>
            </w:tabs>
            <w:rPr>
              <w:rFonts w:asciiTheme="minorHAnsi" w:eastAsiaTheme="minorEastAsia" w:hAnsiTheme="minorHAnsi" w:cstheme="minorBidi"/>
              <w:noProof/>
              <w:lang w:val="en-US" w:eastAsia="en-US" w:bidi="ar-SA"/>
            </w:rPr>
          </w:pPr>
          <w:hyperlink w:anchor="_Toc528597660" w:history="1">
            <w:r w:rsidR="001D0DE9" w:rsidRPr="008B2F57">
              <w:rPr>
                <w:rStyle w:val="Hyperlink"/>
                <w:bCs/>
                <w:noProof/>
                <w:spacing w:val="-25"/>
              </w:rPr>
              <w:t>2.2</w:t>
            </w:r>
            <w:r w:rsidR="001D0DE9" w:rsidRPr="008B2F57">
              <w:rPr>
                <w:rFonts w:asciiTheme="minorHAnsi" w:eastAsiaTheme="minorEastAsia" w:hAnsiTheme="minorHAnsi" w:cstheme="minorBidi"/>
                <w:noProof/>
                <w:lang w:val="en-US" w:eastAsia="en-US" w:bidi="ar-SA"/>
              </w:rPr>
              <w:tab/>
            </w:r>
            <w:r w:rsidR="001D0DE9" w:rsidRPr="008B2F57">
              <w:rPr>
                <w:rStyle w:val="Hyperlink"/>
                <w:noProof/>
              </w:rPr>
              <w:t>Estratégia do Programa</w:t>
            </w:r>
            <w:r w:rsidR="001D0DE9" w:rsidRPr="008B2F57">
              <w:rPr>
                <w:noProof/>
                <w:webHidden/>
              </w:rPr>
              <w:tab/>
            </w:r>
            <w:r w:rsidR="001D0DE9" w:rsidRPr="008B2F57">
              <w:rPr>
                <w:noProof/>
                <w:webHidden/>
              </w:rPr>
              <w:fldChar w:fldCharType="begin"/>
            </w:r>
            <w:r w:rsidR="001D0DE9" w:rsidRPr="008B2F57">
              <w:rPr>
                <w:noProof/>
                <w:webHidden/>
              </w:rPr>
              <w:instrText xml:space="preserve"> PAGEREF _Toc528597660 \h </w:instrText>
            </w:r>
            <w:r w:rsidR="001D0DE9" w:rsidRPr="008B2F57">
              <w:rPr>
                <w:noProof/>
                <w:webHidden/>
              </w:rPr>
            </w:r>
            <w:r w:rsidR="001D0DE9" w:rsidRPr="008B2F57">
              <w:rPr>
                <w:noProof/>
                <w:webHidden/>
              </w:rPr>
              <w:fldChar w:fldCharType="separate"/>
            </w:r>
            <w:r w:rsidR="001D0DE9" w:rsidRPr="008B2F57">
              <w:rPr>
                <w:noProof/>
                <w:webHidden/>
              </w:rPr>
              <w:t>13</w:t>
            </w:r>
            <w:r w:rsidR="001D0DE9" w:rsidRPr="008B2F57">
              <w:rPr>
                <w:noProof/>
                <w:webHidden/>
              </w:rPr>
              <w:fldChar w:fldCharType="end"/>
            </w:r>
          </w:hyperlink>
        </w:p>
        <w:p w:rsidR="001D0DE9" w:rsidRPr="008B2F57" w:rsidRDefault="009506CA">
          <w:pPr>
            <w:pStyle w:val="TOC2"/>
            <w:tabs>
              <w:tab w:val="left" w:pos="660"/>
              <w:tab w:val="right" w:leader="dot" w:pos="9980"/>
            </w:tabs>
            <w:rPr>
              <w:rFonts w:asciiTheme="minorHAnsi" w:eastAsiaTheme="minorEastAsia" w:hAnsiTheme="minorHAnsi" w:cstheme="minorBidi"/>
              <w:noProof/>
              <w:lang w:val="en-US" w:eastAsia="en-US" w:bidi="ar-SA"/>
            </w:rPr>
          </w:pPr>
          <w:hyperlink w:anchor="_Toc528597661" w:history="1">
            <w:r w:rsidR="001D0DE9" w:rsidRPr="008B2F57">
              <w:rPr>
                <w:rStyle w:val="Hyperlink"/>
                <w:bCs/>
                <w:noProof/>
                <w:spacing w:val="-25"/>
              </w:rPr>
              <w:t>2.3</w:t>
            </w:r>
            <w:r w:rsidR="001D0DE9" w:rsidRPr="008B2F57">
              <w:rPr>
                <w:rFonts w:asciiTheme="minorHAnsi" w:eastAsiaTheme="minorEastAsia" w:hAnsiTheme="minorHAnsi" w:cstheme="minorBidi"/>
                <w:noProof/>
                <w:lang w:val="en-US" w:eastAsia="en-US" w:bidi="ar-SA"/>
              </w:rPr>
              <w:tab/>
            </w:r>
            <w:r w:rsidR="001D0DE9" w:rsidRPr="008B2F57">
              <w:rPr>
                <w:rStyle w:val="Hyperlink"/>
                <w:noProof/>
              </w:rPr>
              <w:t>Objetivos, Componentes e Custo</w:t>
            </w:r>
            <w:r w:rsidR="001D0DE9" w:rsidRPr="008B2F57">
              <w:rPr>
                <w:noProof/>
                <w:webHidden/>
              </w:rPr>
              <w:tab/>
            </w:r>
            <w:r w:rsidR="001D0DE9" w:rsidRPr="008B2F57">
              <w:rPr>
                <w:noProof/>
                <w:webHidden/>
              </w:rPr>
              <w:fldChar w:fldCharType="begin"/>
            </w:r>
            <w:r w:rsidR="001D0DE9" w:rsidRPr="008B2F57">
              <w:rPr>
                <w:noProof/>
                <w:webHidden/>
              </w:rPr>
              <w:instrText xml:space="preserve"> PAGEREF _Toc528597661 \h </w:instrText>
            </w:r>
            <w:r w:rsidR="001D0DE9" w:rsidRPr="008B2F57">
              <w:rPr>
                <w:noProof/>
                <w:webHidden/>
              </w:rPr>
            </w:r>
            <w:r w:rsidR="001D0DE9" w:rsidRPr="008B2F57">
              <w:rPr>
                <w:noProof/>
                <w:webHidden/>
              </w:rPr>
              <w:fldChar w:fldCharType="separate"/>
            </w:r>
            <w:r w:rsidR="001D0DE9" w:rsidRPr="008B2F57">
              <w:rPr>
                <w:noProof/>
                <w:webHidden/>
              </w:rPr>
              <w:t>15</w:t>
            </w:r>
            <w:r w:rsidR="001D0DE9" w:rsidRPr="008B2F57">
              <w:rPr>
                <w:noProof/>
                <w:webHidden/>
              </w:rPr>
              <w:fldChar w:fldCharType="end"/>
            </w:r>
          </w:hyperlink>
        </w:p>
        <w:p w:rsidR="001D0DE9" w:rsidRPr="008B2F57" w:rsidRDefault="009506CA">
          <w:pPr>
            <w:pStyle w:val="TOC3"/>
            <w:tabs>
              <w:tab w:val="left" w:pos="1320"/>
              <w:tab w:val="right" w:leader="dot" w:pos="9980"/>
            </w:tabs>
            <w:rPr>
              <w:rFonts w:asciiTheme="minorHAnsi" w:eastAsiaTheme="minorEastAsia" w:hAnsiTheme="minorHAnsi" w:cstheme="minorBidi"/>
              <w:noProof/>
              <w:lang w:val="en-US" w:eastAsia="en-US" w:bidi="ar-SA"/>
            </w:rPr>
          </w:pPr>
          <w:hyperlink w:anchor="_Toc528597662" w:history="1">
            <w:r w:rsidR="001D0DE9" w:rsidRPr="008B2F57">
              <w:rPr>
                <w:rStyle w:val="Hyperlink"/>
                <w:noProof/>
              </w:rPr>
              <w:t>2.3.1</w:t>
            </w:r>
            <w:r w:rsidR="001D0DE9" w:rsidRPr="008B2F57">
              <w:rPr>
                <w:rFonts w:asciiTheme="minorHAnsi" w:eastAsiaTheme="minorEastAsia" w:hAnsiTheme="minorHAnsi" w:cstheme="minorBidi"/>
                <w:noProof/>
                <w:lang w:val="en-US" w:eastAsia="en-US" w:bidi="ar-SA"/>
              </w:rPr>
              <w:tab/>
            </w:r>
            <w:r w:rsidR="001D0DE9" w:rsidRPr="008B2F57">
              <w:rPr>
                <w:rStyle w:val="Hyperlink"/>
                <w:noProof/>
              </w:rPr>
              <w:t>Componente 1. Fortalecimento das redes de atenção primária à saúde e vigilância:</w:t>
            </w:r>
            <w:r w:rsidR="001D0DE9" w:rsidRPr="008B2F57">
              <w:rPr>
                <w:noProof/>
                <w:webHidden/>
              </w:rPr>
              <w:tab/>
            </w:r>
            <w:r w:rsidR="001D0DE9" w:rsidRPr="008B2F57">
              <w:rPr>
                <w:noProof/>
                <w:webHidden/>
              </w:rPr>
              <w:fldChar w:fldCharType="begin"/>
            </w:r>
            <w:r w:rsidR="001D0DE9" w:rsidRPr="008B2F57">
              <w:rPr>
                <w:noProof/>
                <w:webHidden/>
              </w:rPr>
              <w:instrText xml:space="preserve"> PAGEREF _Toc528597662 \h </w:instrText>
            </w:r>
            <w:r w:rsidR="001D0DE9" w:rsidRPr="008B2F57">
              <w:rPr>
                <w:noProof/>
                <w:webHidden/>
              </w:rPr>
            </w:r>
            <w:r w:rsidR="001D0DE9" w:rsidRPr="008B2F57">
              <w:rPr>
                <w:noProof/>
                <w:webHidden/>
              </w:rPr>
              <w:fldChar w:fldCharType="separate"/>
            </w:r>
            <w:r w:rsidR="001D0DE9" w:rsidRPr="008B2F57">
              <w:rPr>
                <w:noProof/>
                <w:webHidden/>
              </w:rPr>
              <w:t>15</w:t>
            </w:r>
            <w:r w:rsidR="001D0DE9" w:rsidRPr="008B2F57">
              <w:rPr>
                <w:noProof/>
                <w:webHidden/>
              </w:rPr>
              <w:fldChar w:fldCharType="end"/>
            </w:r>
          </w:hyperlink>
        </w:p>
        <w:p w:rsidR="001D0DE9" w:rsidRPr="008B2F57" w:rsidRDefault="009506CA">
          <w:pPr>
            <w:pStyle w:val="TOC3"/>
            <w:tabs>
              <w:tab w:val="left" w:pos="1320"/>
              <w:tab w:val="right" w:leader="dot" w:pos="9980"/>
            </w:tabs>
            <w:rPr>
              <w:rFonts w:asciiTheme="minorHAnsi" w:eastAsiaTheme="minorEastAsia" w:hAnsiTheme="minorHAnsi" w:cstheme="minorBidi"/>
              <w:noProof/>
              <w:lang w:val="en-US" w:eastAsia="en-US" w:bidi="ar-SA"/>
            </w:rPr>
          </w:pPr>
          <w:hyperlink w:anchor="_Toc528597663" w:history="1">
            <w:r w:rsidR="001D0DE9" w:rsidRPr="008B2F57">
              <w:rPr>
                <w:rStyle w:val="Hyperlink"/>
                <w:noProof/>
              </w:rPr>
              <w:t>2.3.2</w:t>
            </w:r>
            <w:r w:rsidR="001D0DE9" w:rsidRPr="008B2F57">
              <w:rPr>
                <w:rFonts w:asciiTheme="minorHAnsi" w:eastAsiaTheme="minorEastAsia" w:hAnsiTheme="minorHAnsi" w:cstheme="minorBidi"/>
                <w:noProof/>
                <w:lang w:val="en-US" w:eastAsia="en-US" w:bidi="ar-SA"/>
              </w:rPr>
              <w:tab/>
            </w:r>
            <w:r w:rsidR="001D0DE9" w:rsidRPr="008B2F57">
              <w:rPr>
                <w:rStyle w:val="Hyperlink"/>
                <w:noProof/>
              </w:rPr>
              <w:t>Componente 2. Consolidação e integração de serviços especializados, de emergência e hospitalar</w:t>
            </w:r>
            <w:r w:rsidR="001D0DE9" w:rsidRPr="008B2F57">
              <w:rPr>
                <w:noProof/>
                <w:webHidden/>
              </w:rPr>
              <w:tab/>
            </w:r>
            <w:r w:rsidR="001D0DE9" w:rsidRPr="008B2F57">
              <w:rPr>
                <w:noProof/>
                <w:webHidden/>
              </w:rPr>
              <w:fldChar w:fldCharType="begin"/>
            </w:r>
            <w:r w:rsidR="001D0DE9" w:rsidRPr="008B2F57">
              <w:rPr>
                <w:noProof/>
                <w:webHidden/>
              </w:rPr>
              <w:instrText xml:space="preserve"> PAGEREF _Toc528597663 \h </w:instrText>
            </w:r>
            <w:r w:rsidR="001D0DE9" w:rsidRPr="008B2F57">
              <w:rPr>
                <w:noProof/>
                <w:webHidden/>
              </w:rPr>
            </w:r>
            <w:r w:rsidR="001D0DE9" w:rsidRPr="008B2F57">
              <w:rPr>
                <w:noProof/>
                <w:webHidden/>
              </w:rPr>
              <w:fldChar w:fldCharType="separate"/>
            </w:r>
            <w:r w:rsidR="001D0DE9" w:rsidRPr="008B2F57">
              <w:rPr>
                <w:noProof/>
                <w:webHidden/>
              </w:rPr>
              <w:t>16</w:t>
            </w:r>
            <w:r w:rsidR="001D0DE9" w:rsidRPr="008B2F57">
              <w:rPr>
                <w:noProof/>
                <w:webHidden/>
              </w:rPr>
              <w:fldChar w:fldCharType="end"/>
            </w:r>
          </w:hyperlink>
        </w:p>
        <w:p w:rsidR="001D0DE9" w:rsidRPr="008B2F57" w:rsidRDefault="009506CA">
          <w:pPr>
            <w:pStyle w:val="TOC3"/>
            <w:tabs>
              <w:tab w:val="left" w:pos="1320"/>
              <w:tab w:val="right" w:leader="dot" w:pos="9980"/>
            </w:tabs>
            <w:rPr>
              <w:rFonts w:asciiTheme="minorHAnsi" w:eastAsiaTheme="minorEastAsia" w:hAnsiTheme="minorHAnsi" w:cstheme="minorBidi"/>
              <w:noProof/>
              <w:lang w:val="en-US" w:eastAsia="en-US" w:bidi="ar-SA"/>
            </w:rPr>
          </w:pPr>
          <w:hyperlink w:anchor="_Toc528597664" w:history="1">
            <w:r w:rsidR="001D0DE9" w:rsidRPr="008B2F57">
              <w:rPr>
                <w:rStyle w:val="Hyperlink"/>
                <w:noProof/>
              </w:rPr>
              <w:t>2.3.3</w:t>
            </w:r>
            <w:r w:rsidR="001D0DE9" w:rsidRPr="008B2F57">
              <w:rPr>
                <w:rFonts w:asciiTheme="minorHAnsi" w:eastAsiaTheme="minorEastAsia" w:hAnsiTheme="minorHAnsi" w:cstheme="minorBidi"/>
                <w:noProof/>
                <w:lang w:val="en-US" w:eastAsia="en-US" w:bidi="ar-SA"/>
              </w:rPr>
              <w:tab/>
            </w:r>
            <w:r w:rsidR="001D0DE9" w:rsidRPr="008B2F57">
              <w:rPr>
                <w:rStyle w:val="Hyperlink"/>
                <w:noProof/>
              </w:rPr>
              <w:t>Componente 3. Melhoria da gestão, qualidade e eficiência das redes integradas</w:t>
            </w:r>
            <w:r w:rsidR="001D0DE9" w:rsidRPr="008B2F57">
              <w:rPr>
                <w:noProof/>
                <w:webHidden/>
              </w:rPr>
              <w:tab/>
            </w:r>
            <w:r w:rsidR="001D0DE9" w:rsidRPr="008B2F57">
              <w:rPr>
                <w:noProof/>
                <w:webHidden/>
              </w:rPr>
              <w:fldChar w:fldCharType="begin"/>
            </w:r>
            <w:r w:rsidR="001D0DE9" w:rsidRPr="008B2F57">
              <w:rPr>
                <w:noProof/>
                <w:webHidden/>
              </w:rPr>
              <w:instrText xml:space="preserve"> PAGEREF _Toc528597664 \h </w:instrText>
            </w:r>
            <w:r w:rsidR="001D0DE9" w:rsidRPr="008B2F57">
              <w:rPr>
                <w:noProof/>
                <w:webHidden/>
              </w:rPr>
            </w:r>
            <w:r w:rsidR="001D0DE9" w:rsidRPr="008B2F57">
              <w:rPr>
                <w:noProof/>
                <w:webHidden/>
              </w:rPr>
              <w:fldChar w:fldCharType="separate"/>
            </w:r>
            <w:r w:rsidR="001D0DE9" w:rsidRPr="008B2F57">
              <w:rPr>
                <w:noProof/>
                <w:webHidden/>
              </w:rPr>
              <w:t>16</w:t>
            </w:r>
            <w:r w:rsidR="001D0DE9" w:rsidRPr="008B2F57">
              <w:rPr>
                <w:noProof/>
                <w:webHidden/>
              </w:rPr>
              <w:fldChar w:fldCharType="end"/>
            </w:r>
          </w:hyperlink>
        </w:p>
        <w:p w:rsidR="001D0DE9" w:rsidRPr="008B2F57" w:rsidRDefault="009506CA">
          <w:pPr>
            <w:pStyle w:val="TOC3"/>
            <w:tabs>
              <w:tab w:val="left" w:pos="1320"/>
              <w:tab w:val="right" w:leader="dot" w:pos="9980"/>
            </w:tabs>
            <w:rPr>
              <w:rFonts w:asciiTheme="minorHAnsi" w:eastAsiaTheme="minorEastAsia" w:hAnsiTheme="minorHAnsi" w:cstheme="minorBidi"/>
              <w:noProof/>
              <w:lang w:val="en-US" w:eastAsia="en-US" w:bidi="ar-SA"/>
            </w:rPr>
          </w:pPr>
          <w:hyperlink w:anchor="_Toc528597665" w:history="1">
            <w:r w:rsidR="001D0DE9" w:rsidRPr="008B2F57">
              <w:rPr>
                <w:rStyle w:val="Hyperlink"/>
                <w:noProof/>
              </w:rPr>
              <w:t>2.3.4</w:t>
            </w:r>
            <w:r w:rsidR="001D0DE9" w:rsidRPr="008B2F57">
              <w:rPr>
                <w:rFonts w:asciiTheme="minorHAnsi" w:eastAsiaTheme="minorEastAsia" w:hAnsiTheme="minorHAnsi" w:cstheme="minorBidi"/>
                <w:noProof/>
                <w:lang w:val="en-US" w:eastAsia="en-US" w:bidi="ar-SA"/>
              </w:rPr>
              <w:tab/>
            </w:r>
            <w:r w:rsidR="001D0DE9" w:rsidRPr="008B2F57">
              <w:rPr>
                <w:rStyle w:val="Hyperlink"/>
                <w:noProof/>
              </w:rPr>
              <w:t>Componente 4. Administração e avaliação</w:t>
            </w:r>
            <w:r w:rsidR="001D0DE9" w:rsidRPr="008B2F57">
              <w:rPr>
                <w:noProof/>
                <w:webHidden/>
              </w:rPr>
              <w:tab/>
            </w:r>
            <w:r w:rsidR="001D0DE9" w:rsidRPr="008B2F57">
              <w:rPr>
                <w:noProof/>
                <w:webHidden/>
              </w:rPr>
              <w:fldChar w:fldCharType="begin"/>
            </w:r>
            <w:r w:rsidR="001D0DE9" w:rsidRPr="008B2F57">
              <w:rPr>
                <w:noProof/>
                <w:webHidden/>
              </w:rPr>
              <w:instrText xml:space="preserve"> PAGEREF _Toc528597665 \h </w:instrText>
            </w:r>
            <w:r w:rsidR="001D0DE9" w:rsidRPr="008B2F57">
              <w:rPr>
                <w:noProof/>
                <w:webHidden/>
              </w:rPr>
            </w:r>
            <w:r w:rsidR="001D0DE9" w:rsidRPr="008B2F57">
              <w:rPr>
                <w:noProof/>
                <w:webHidden/>
              </w:rPr>
              <w:fldChar w:fldCharType="separate"/>
            </w:r>
            <w:r w:rsidR="001D0DE9" w:rsidRPr="008B2F57">
              <w:rPr>
                <w:noProof/>
                <w:webHidden/>
              </w:rPr>
              <w:t>16</w:t>
            </w:r>
            <w:r w:rsidR="001D0DE9" w:rsidRPr="008B2F57">
              <w:rPr>
                <w:noProof/>
                <w:webHidden/>
              </w:rPr>
              <w:fldChar w:fldCharType="end"/>
            </w:r>
          </w:hyperlink>
        </w:p>
        <w:p w:rsidR="001D0DE9" w:rsidRPr="008B2F57" w:rsidRDefault="009506CA">
          <w:pPr>
            <w:pStyle w:val="TOC2"/>
            <w:tabs>
              <w:tab w:val="left" w:pos="660"/>
              <w:tab w:val="right" w:leader="dot" w:pos="9980"/>
            </w:tabs>
            <w:rPr>
              <w:rFonts w:asciiTheme="minorHAnsi" w:eastAsiaTheme="minorEastAsia" w:hAnsiTheme="minorHAnsi" w:cstheme="minorBidi"/>
              <w:noProof/>
              <w:lang w:val="en-US" w:eastAsia="en-US" w:bidi="ar-SA"/>
            </w:rPr>
          </w:pPr>
          <w:hyperlink w:anchor="_Toc528597666" w:history="1">
            <w:r w:rsidR="001D0DE9" w:rsidRPr="008B2F57">
              <w:rPr>
                <w:rStyle w:val="Hyperlink"/>
                <w:bCs/>
                <w:noProof/>
                <w:spacing w:val="-25"/>
              </w:rPr>
              <w:t>2.4</w:t>
            </w:r>
            <w:r w:rsidR="001D0DE9" w:rsidRPr="008B2F57">
              <w:rPr>
                <w:rFonts w:asciiTheme="minorHAnsi" w:eastAsiaTheme="minorEastAsia" w:hAnsiTheme="minorHAnsi" w:cstheme="minorBidi"/>
                <w:noProof/>
                <w:lang w:val="en-US" w:eastAsia="en-US" w:bidi="ar-SA"/>
              </w:rPr>
              <w:tab/>
            </w:r>
            <w:r w:rsidR="001D0DE9" w:rsidRPr="008B2F57">
              <w:rPr>
                <w:rStyle w:val="Hyperlink"/>
                <w:noProof/>
              </w:rPr>
              <w:t>Plano de Financiamento do Programa</w:t>
            </w:r>
            <w:r w:rsidR="001D0DE9" w:rsidRPr="008B2F57">
              <w:rPr>
                <w:noProof/>
                <w:webHidden/>
              </w:rPr>
              <w:tab/>
            </w:r>
            <w:r w:rsidR="001D0DE9" w:rsidRPr="008B2F57">
              <w:rPr>
                <w:noProof/>
                <w:webHidden/>
              </w:rPr>
              <w:fldChar w:fldCharType="begin"/>
            </w:r>
            <w:r w:rsidR="001D0DE9" w:rsidRPr="008B2F57">
              <w:rPr>
                <w:noProof/>
                <w:webHidden/>
              </w:rPr>
              <w:instrText xml:space="preserve"> PAGEREF _Toc528597666 \h </w:instrText>
            </w:r>
            <w:r w:rsidR="001D0DE9" w:rsidRPr="008B2F57">
              <w:rPr>
                <w:noProof/>
                <w:webHidden/>
              </w:rPr>
            </w:r>
            <w:r w:rsidR="001D0DE9" w:rsidRPr="008B2F57">
              <w:rPr>
                <w:noProof/>
                <w:webHidden/>
              </w:rPr>
              <w:fldChar w:fldCharType="separate"/>
            </w:r>
            <w:r w:rsidR="001D0DE9" w:rsidRPr="008B2F57">
              <w:rPr>
                <w:noProof/>
                <w:webHidden/>
              </w:rPr>
              <w:t>17</w:t>
            </w:r>
            <w:r w:rsidR="001D0DE9" w:rsidRPr="008B2F57">
              <w:rPr>
                <w:noProof/>
                <w:webHidden/>
              </w:rPr>
              <w:fldChar w:fldCharType="end"/>
            </w:r>
          </w:hyperlink>
        </w:p>
        <w:p w:rsidR="001D0DE9" w:rsidRPr="008B2F57" w:rsidRDefault="009506CA">
          <w:pPr>
            <w:pStyle w:val="TOC1"/>
            <w:tabs>
              <w:tab w:val="left" w:pos="440"/>
              <w:tab w:val="right" w:leader="dot" w:pos="9980"/>
            </w:tabs>
            <w:rPr>
              <w:rFonts w:asciiTheme="minorHAnsi" w:eastAsiaTheme="minorEastAsia" w:hAnsiTheme="minorHAnsi" w:cstheme="minorBidi"/>
              <w:noProof/>
              <w:lang w:val="en-US" w:eastAsia="en-US" w:bidi="ar-SA"/>
            </w:rPr>
          </w:pPr>
          <w:hyperlink w:anchor="_Toc528597667" w:history="1">
            <w:r w:rsidR="001D0DE9" w:rsidRPr="008B2F57">
              <w:rPr>
                <w:rStyle w:val="Hyperlink"/>
                <w:noProof/>
              </w:rPr>
              <w:t>3.</w:t>
            </w:r>
            <w:r w:rsidR="001D0DE9" w:rsidRPr="008B2F57">
              <w:rPr>
                <w:rFonts w:asciiTheme="minorHAnsi" w:eastAsiaTheme="minorEastAsia" w:hAnsiTheme="minorHAnsi" w:cstheme="minorBidi"/>
                <w:noProof/>
                <w:lang w:val="en-US" w:eastAsia="en-US" w:bidi="ar-SA"/>
              </w:rPr>
              <w:tab/>
            </w:r>
            <w:r w:rsidR="001D0DE9" w:rsidRPr="008B2F57">
              <w:rPr>
                <w:rStyle w:val="Hyperlink"/>
                <w:noProof/>
              </w:rPr>
              <w:t>CRITÉRIOS DE ELEGIBILIDADE</w:t>
            </w:r>
            <w:r w:rsidR="001D0DE9" w:rsidRPr="008B2F57">
              <w:rPr>
                <w:noProof/>
                <w:webHidden/>
              </w:rPr>
              <w:tab/>
            </w:r>
            <w:r w:rsidR="001D0DE9" w:rsidRPr="008B2F57">
              <w:rPr>
                <w:noProof/>
                <w:webHidden/>
              </w:rPr>
              <w:fldChar w:fldCharType="begin"/>
            </w:r>
            <w:r w:rsidR="001D0DE9" w:rsidRPr="008B2F57">
              <w:rPr>
                <w:noProof/>
                <w:webHidden/>
              </w:rPr>
              <w:instrText xml:space="preserve"> PAGEREF _Toc528597667 \h </w:instrText>
            </w:r>
            <w:r w:rsidR="001D0DE9" w:rsidRPr="008B2F57">
              <w:rPr>
                <w:noProof/>
                <w:webHidden/>
              </w:rPr>
            </w:r>
            <w:r w:rsidR="001D0DE9" w:rsidRPr="008B2F57">
              <w:rPr>
                <w:noProof/>
                <w:webHidden/>
              </w:rPr>
              <w:fldChar w:fldCharType="separate"/>
            </w:r>
            <w:r w:rsidR="001D0DE9" w:rsidRPr="008B2F57">
              <w:rPr>
                <w:noProof/>
                <w:webHidden/>
              </w:rPr>
              <w:t>18</w:t>
            </w:r>
            <w:r w:rsidR="001D0DE9" w:rsidRPr="008B2F57">
              <w:rPr>
                <w:noProof/>
                <w:webHidden/>
              </w:rPr>
              <w:fldChar w:fldCharType="end"/>
            </w:r>
          </w:hyperlink>
        </w:p>
        <w:p w:rsidR="001D0DE9" w:rsidRPr="008B2F57" w:rsidRDefault="009506CA">
          <w:pPr>
            <w:pStyle w:val="TOC2"/>
            <w:tabs>
              <w:tab w:val="left" w:pos="660"/>
              <w:tab w:val="right" w:leader="dot" w:pos="9980"/>
            </w:tabs>
            <w:rPr>
              <w:rFonts w:asciiTheme="minorHAnsi" w:eastAsiaTheme="minorEastAsia" w:hAnsiTheme="minorHAnsi" w:cstheme="minorBidi"/>
              <w:noProof/>
              <w:lang w:val="en-US" w:eastAsia="en-US" w:bidi="ar-SA"/>
            </w:rPr>
          </w:pPr>
          <w:hyperlink w:anchor="_Toc528597668" w:history="1">
            <w:r w:rsidR="001D0DE9" w:rsidRPr="008B2F57">
              <w:rPr>
                <w:rStyle w:val="Hyperlink"/>
                <w:bCs/>
                <w:noProof/>
                <w:spacing w:val="-25"/>
              </w:rPr>
              <w:t>3.1</w:t>
            </w:r>
            <w:r w:rsidR="001D0DE9" w:rsidRPr="008B2F57">
              <w:rPr>
                <w:rFonts w:asciiTheme="minorHAnsi" w:eastAsiaTheme="minorEastAsia" w:hAnsiTheme="minorHAnsi" w:cstheme="minorBidi"/>
                <w:noProof/>
                <w:lang w:val="en-US" w:eastAsia="en-US" w:bidi="ar-SA"/>
              </w:rPr>
              <w:tab/>
            </w:r>
            <w:r w:rsidR="001D0DE9" w:rsidRPr="008B2F57">
              <w:rPr>
                <w:rStyle w:val="Hyperlink"/>
                <w:noProof/>
              </w:rPr>
              <w:t>Para Elaboração de Estudos e Projetos Executivos de</w:t>
            </w:r>
            <w:r w:rsidR="001D0DE9" w:rsidRPr="008B2F57">
              <w:rPr>
                <w:rStyle w:val="Hyperlink"/>
                <w:noProof/>
                <w:spacing w:val="-7"/>
              </w:rPr>
              <w:t xml:space="preserve"> </w:t>
            </w:r>
            <w:r w:rsidR="001D0DE9" w:rsidRPr="008B2F57">
              <w:rPr>
                <w:rStyle w:val="Hyperlink"/>
                <w:noProof/>
              </w:rPr>
              <w:t>Engenharia</w:t>
            </w:r>
            <w:r w:rsidR="001D0DE9" w:rsidRPr="008B2F57">
              <w:rPr>
                <w:noProof/>
                <w:webHidden/>
              </w:rPr>
              <w:tab/>
            </w:r>
            <w:r w:rsidR="001D0DE9" w:rsidRPr="008B2F57">
              <w:rPr>
                <w:noProof/>
                <w:webHidden/>
              </w:rPr>
              <w:fldChar w:fldCharType="begin"/>
            </w:r>
            <w:r w:rsidR="001D0DE9" w:rsidRPr="008B2F57">
              <w:rPr>
                <w:noProof/>
                <w:webHidden/>
              </w:rPr>
              <w:instrText xml:space="preserve"> PAGEREF _Toc528597668 \h </w:instrText>
            </w:r>
            <w:r w:rsidR="001D0DE9" w:rsidRPr="008B2F57">
              <w:rPr>
                <w:noProof/>
                <w:webHidden/>
              </w:rPr>
            </w:r>
            <w:r w:rsidR="001D0DE9" w:rsidRPr="008B2F57">
              <w:rPr>
                <w:noProof/>
                <w:webHidden/>
              </w:rPr>
              <w:fldChar w:fldCharType="separate"/>
            </w:r>
            <w:r w:rsidR="001D0DE9" w:rsidRPr="008B2F57">
              <w:rPr>
                <w:noProof/>
                <w:webHidden/>
              </w:rPr>
              <w:t>18</w:t>
            </w:r>
            <w:r w:rsidR="001D0DE9" w:rsidRPr="008B2F57">
              <w:rPr>
                <w:noProof/>
                <w:webHidden/>
              </w:rPr>
              <w:fldChar w:fldCharType="end"/>
            </w:r>
          </w:hyperlink>
        </w:p>
        <w:p w:rsidR="001D0DE9" w:rsidRPr="008B2F57" w:rsidRDefault="009506CA">
          <w:pPr>
            <w:pStyle w:val="TOC3"/>
            <w:tabs>
              <w:tab w:val="left" w:pos="1320"/>
              <w:tab w:val="right" w:leader="dot" w:pos="9980"/>
            </w:tabs>
            <w:rPr>
              <w:rFonts w:asciiTheme="minorHAnsi" w:eastAsiaTheme="minorEastAsia" w:hAnsiTheme="minorHAnsi" w:cstheme="minorBidi"/>
              <w:noProof/>
              <w:lang w:val="en-US" w:eastAsia="en-US" w:bidi="ar-SA"/>
            </w:rPr>
          </w:pPr>
          <w:hyperlink w:anchor="_Toc528597669" w:history="1">
            <w:r w:rsidR="001D0DE9" w:rsidRPr="008B2F57">
              <w:rPr>
                <w:rStyle w:val="Hyperlink"/>
                <w:noProof/>
              </w:rPr>
              <w:t>3.1.1</w:t>
            </w:r>
            <w:r w:rsidR="001D0DE9" w:rsidRPr="008B2F57">
              <w:rPr>
                <w:rFonts w:asciiTheme="minorHAnsi" w:eastAsiaTheme="minorEastAsia" w:hAnsiTheme="minorHAnsi" w:cstheme="minorBidi"/>
                <w:noProof/>
                <w:lang w:val="en-US" w:eastAsia="en-US" w:bidi="ar-SA"/>
              </w:rPr>
              <w:tab/>
            </w:r>
            <w:r w:rsidR="001D0DE9" w:rsidRPr="008B2F57">
              <w:rPr>
                <w:rStyle w:val="Hyperlink"/>
                <w:noProof/>
              </w:rPr>
              <w:t>Conteúdo de Produtos Finais</w:t>
            </w:r>
            <w:r w:rsidR="001D0DE9" w:rsidRPr="008B2F57">
              <w:rPr>
                <w:noProof/>
                <w:webHidden/>
              </w:rPr>
              <w:tab/>
            </w:r>
            <w:r w:rsidR="001D0DE9" w:rsidRPr="008B2F57">
              <w:rPr>
                <w:noProof/>
                <w:webHidden/>
              </w:rPr>
              <w:fldChar w:fldCharType="begin"/>
            </w:r>
            <w:r w:rsidR="001D0DE9" w:rsidRPr="008B2F57">
              <w:rPr>
                <w:noProof/>
                <w:webHidden/>
              </w:rPr>
              <w:instrText xml:space="preserve"> PAGEREF _Toc528597669 \h </w:instrText>
            </w:r>
            <w:r w:rsidR="001D0DE9" w:rsidRPr="008B2F57">
              <w:rPr>
                <w:noProof/>
                <w:webHidden/>
              </w:rPr>
            </w:r>
            <w:r w:rsidR="001D0DE9" w:rsidRPr="008B2F57">
              <w:rPr>
                <w:noProof/>
                <w:webHidden/>
              </w:rPr>
              <w:fldChar w:fldCharType="separate"/>
            </w:r>
            <w:r w:rsidR="001D0DE9" w:rsidRPr="008B2F57">
              <w:rPr>
                <w:noProof/>
                <w:webHidden/>
              </w:rPr>
              <w:t>18</w:t>
            </w:r>
            <w:r w:rsidR="001D0DE9" w:rsidRPr="008B2F57">
              <w:rPr>
                <w:noProof/>
                <w:webHidden/>
              </w:rPr>
              <w:fldChar w:fldCharType="end"/>
            </w:r>
          </w:hyperlink>
        </w:p>
        <w:p w:rsidR="001D0DE9" w:rsidRPr="008B2F57" w:rsidRDefault="009506CA">
          <w:pPr>
            <w:pStyle w:val="TOC3"/>
            <w:tabs>
              <w:tab w:val="left" w:pos="1320"/>
              <w:tab w:val="right" w:leader="dot" w:pos="9980"/>
            </w:tabs>
            <w:rPr>
              <w:rFonts w:asciiTheme="minorHAnsi" w:eastAsiaTheme="minorEastAsia" w:hAnsiTheme="minorHAnsi" w:cstheme="minorBidi"/>
              <w:noProof/>
              <w:lang w:val="en-US" w:eastAsia="en-US" w:bidi="ar-SA"/>
            </w:rPr>
          </w:pPr>
          <w:hyperlink w:anchor="_Toc528597670" w:history="1">
            <w:r w:rsidR="001D0DE9" w:rsidRPr="008B2F57">
              <w:rPr>
                <w:rStyle w:val="Hyperlink"/>
                <w:noProof/>
              </w:rPr>
              <w:t>3.1.2</w:t>
            </w:r>
            <w:r w:rsidR="001D0DE9" w:rsidRPr="008B2F57">
              <w:rPr>
                <w:rFonts w:asciiTheme="minorHAnsi" w:eastAsiaTheme="minorEastAsia" w:hAnsiTheme="minorHAnsi" w:cstheme="minorBidi"/>
                <w:noProof/>
                <w:lang w:val="en-US" w:eastAsia="en-US" w:bidi="ar-SA"/>
              </w:rPr>
              <w:tab/>
            </w:r>
            <w:r w:rsidR="001D0DE9" w:rsidRPr="008B2F57">
              <w:rPr>
                <w:rStyle w:val="Hyperlink"/>
                <w:noProof/>
              </w:rPr>
              <w:t>Conteúdo de cada</w:t>
            </w:r>
            <w:r w:rsidR="001D0DE9" w:rsidRPr="008B2F57">
              <w:rPr>
                <w:rStyle w:val="Hyperlink"/>
                <w:noProof/>
                <w:spacing w:val="-2"/>
              </w:rPr>
              <w:t xml:space="preserve"> </w:t>
            </w:r>
            <w:r w:rsidR="001D0DE9" w:rsidRPr="008B2F57">
              <w:rPr>
                <w:rStyle w:val="Hyperlink"/>
                <w:noProof/>
              </w:rPr>
              <w:t>Componente</w:t>
            </w:r>
            <w:r w:rsidR="001D0DE9" w:rsidRPr="008B2F57">
              <w:rPr>
                <w:noProof/>
                <w:webHidden/>
              </w:rPr>
              <w:tab/>
            </w:r>
            <w:r w:rsidR="001D0DE9" w:rsidRPr="008B2F57">
              <w:rPr>
                <w:noProof/>
                <w:webHidden/>
              </w:rPr>
              <w:fldChar w:fldCharType="begin"/>
            </w:r>
            <w:r w:rsidR="001D0DE9" w:rsidRPr="008B2F57">
              <w:rPr>
                <w:noProof/>
                <w:webHidden/>
              </w:rPr>
              <w:instrText xml:space="preserve"> PAGEREF _Toc528597670 \h </w:instrText>
            </w:r>
            <w:r w:rsidR="001D0DE9" w:rsidRPr="008B2F57">
              <w:rPr>
                <w:noProof/>
                <w:webHidden/>
              </w:rPr>
            </w:r>
            <w:r w:rsidR="001D0DE9" w:rsidRPr="008B2F57">
              <w:rPr>
                <w:noProof/>
                <w:webHidden/>
              </w:rPr>
              <w:fldChar w:fldCharType="separate"/>
            </w:r>
            <w:r w:rsidR="001D0DE9" w:rsidRPr="008B2F57">
              <w:rPr>
                <w:noProof/>
                <w:webHidden/>
              </w:rPr>
              <w:t>18</w:t>
            </w:r>
            <w:r w:rsidR="001D0DE9" w:rsidRPr="008B2F57">
              <w:rPr>
                <w:noProof/>
                <w:webHidden/>
              </w:rPr>
              <w:fldChar w:fldCharType="end"/>
            </w:r>
          </w:hyperlink>
        </w:p>
        <w:p w:rsidR="001D0DE9" w:rsidRPr="008B2F57" w:rsidRDefault="009506CA">
          <w:pPr>
            <w:pStyle w:val="TOC2"/>
            <w:tabs>
              <w:tab w:val="left" w:pos="660"/>
              <w:tab w:val="right" w:leader="dot" w:pos="9980"/>
            </w:tabs>
            <w:rPr>
              <w:rFonts w:asciiTheme="minorHAnsi" w:eastAsiaTheme="minorEastAsia" w:hAnsiTheme="minorHAnsi" w:cstheme="minorBidi"/>
              <w:noProof/>
              <w:lang w:val="en-US" w:eastAsia="en-US" w:bidi="ar-SA"/>
            </w:rPr>
          </w:pPr>
          <w:hyperlink w:anchor="_Toc528597671" w:history="1">
            <w:r w:rsidR="001D0DE9" w:rsidRPr="008B2F57">
              <w:rPr>
                <w:rStyle w:val="Hyperlink"/>
                <w:bCs/>
                <w:noProof/>
                <w:spacing w:val="-25"/>
              </w:rPr>
              <w:t>3.2</w:t>
            </w:r>
            <w:r w:rsidR="001D0DE9" w:rsidRPr="008B2F57">
              <w:rPr>
                <w:rFonts w:asciiTheme="minorHAnsi" w:eastAsiaTheme="minorEastAsia" w:hAnsiTheme="minorHAnsi" w:cstheme="minorBidi"/>
                <w:noProof/>
                <w:lang w:val="en-US" w:eastAsia="en-US" w:bidi="ar-SA"/>
              </w:rPr>
              <w:tab/>
            </w:r>
            <w:r w:rsidR="001D0DE9" w:rsidRPr="008B2F57">
              <w:rPr>
                <w:rStyle w:val="Hyperlink"/>
                <w:noProof/>
              </w:rPr>
              <w:t>Para o Atendimento dos Requisitos</w:t>
            </w:r>
            <w:r w:rsidR="001D0DE9" w:rsidRPr="008B2F57">
              <w:rPr>
                <w:rStyle w:val="Hyperlink"/>
                <w:noProof/>
                <w:spacing w:val="-2"/>
              </w:rPr>
              <w:t xml:space="preserve"> </w:t>
            </w:r>
            <w:r w:rsidR="001D0DE9" w:rsidRPr="008B2F57">
              <w:rPr>
                <w:rStyle w:val="Hyperlink"/>
                <w:noProof/>
              </w:rPr>
              <w:t>Socioambientais</w:t>
            </w:r>
            <w:r w:rsidR="001D0DE9" w:rsidRPr="008B2F57">
              <w:rPr>
                <w:noProof/>
                <w:webHidden/>
              </w:rPr>
              <w:tab/>
            </w:r>
            <w:r w:rsidR="001D0DE9" w:rsidRPr="008B2F57">
              <w:rPr>
                <w:noProof/>
                <w:webHidden/>
              </w:rPr>
              <w:fldChar w:fldCharType="begin"/>
            </w:r>
            <w:r w:rsidR="001D0DE9" w:rsidRPr="008B2F57">
              <w:rPr>
                <w:noProof/>
                <w:webHidden/>
              </w:rPr>
              <w:instrText xml:space="preserve"> PAGEREF _Toc528597671 \h </w:instrText>
            </w:r>
            <w:r w:rsidR="001D0DE9" w:rsidRPr="008B2F57">
              <w:rPr>
                <w:noProof/>
                <w:webHidden/>
              </w:rPr>
            </w:r>
            <w:r w:rsidR="001D0DE9" w:rsidRPr="008B2F57">
              <w:rPr>
                <w:noProof/>
                <w:webHidden/>
              </w:rPr>
              <w:fldChar w:fldCharType="separate"/>
            </w:r>
            <w:r w:rsidR="001D0DE9" w:rsidRPr="008B2F57">
              <w:rPr>
                <w:noProof/>
                <w:webHidden/>
              </w:rPr>
              <w:t>21</w:t>
            </w:r>
            <w:r w:rsidR="001D0DE9" w:rsidRPr="008B2F57">
              <w:rPr>
                <w:noProof/>
                <w:webHidden/>
              </w:rPr>
              <w:fldChar w:fldCharType="end"/>
            </w:r>
          </w:hyperlink>
        </w:p>
        <w:p w:rsidR="001D0DE9" w:rsidRPr="008B2F57" w:rsidRDefault="009506CA">
          <w:pPr>
            <w:pStyle w:val="TOC3"/>
            <w:tabs>
              <w:tab w:val="left" w:pos="1320"/>
              <w:tab w:val="right" w:leader="dot" w:pos="9980"/>
            </w:tabs>
            <w:rPr>
              <w:rFonts w:asciiTheme="minorHAnsi" w:eastAsiaTheme="minorEastAsia" w:hAnsiTheme="minorHAnsi" w:cstheme="minorBidi"/>
              <w:noProof/>
              <w:lang w:val="en-US" w:eastAsia="en-US" w:bidi="ar-SA"/>
            </w:rPr>
          </w:pPr>
          <w:hyperlink w:anchor="_Toc528597672" w:history="1">
            <w:r w:rsidR="001D0DE9" w:rsidRPr="008B2F57">
              <w:rPr>
                <w:rStyle w:val="Hyperlink"/>
                <w:noProof/>
              </w:rPr>
              <w:t>3.2.1</w:t>
            </w:r>
            <w:r w:rsidR="001D0DE9" w:rsidRPr="008B2F57">
              <w:rPr>
                <w:rFonts w:asciiTheme="minorHAnsi" w:eastAsiaTheme="minorEastAsia" w:hAnsiTheme="minorHAnsi" w:cstheme="minorBidi"/>
                <w:noProof/>
                <w:lang w:val="en-US" w:eastAsia="en-US" w:bidi="ar-SA"/>
              </w:rPr>
              <w:tab/>
            </w:r>
            <w:r w:rsidR="001D0DE9" w:rsidRPr="008B2F57">
              <w:rPr>
                <w:rStyle w:val="Hyperlink"/>
                <w:noProof/>
              </w:rPr>
              <w:t>Marco legal e institucional</w:t>
            </w:r>
            <w:r w:rsidR="001D0DE9" w:rsidRPr="008B2F57">
              <w:rPr>
                <w:noProof/>
                <w:webHidden/>
              </w:rPr>
              <w:tab/>
            </w:r>
            <w:r w:rsidR="001D0DE9" w:rsidRPr="008B2F57">
              <w:rPr>
                <w:noProof/>
                <w:webHidden/>
              </w:rPr>
              <w:fldChar w:fldCharType="begin"/>
            </w:r>
            <w:r w:rsidR="001D0DE9" w:rsidRPr="008B2F57">
              <w:rPr>
                <w:noProof/>
                <w:webHidden/>
              </w:rPr>
              <w:instrText xml:space="preserve"> PAGEREF _Toc528597672 \h </w:instrText>
            </w:r>
            <w:r w:rsidR="001D0DE9" w:rsidRPr="008B2F57">
              <w:rPr>
                <w:noProof/>
                <w:webHidden/>
              </w:rPr>
            </w:r>
            <w:r w:rsidR="001D0DE9" w:rsidRPr="008B2F57">
              <w:rPr>
                <w:noProof/>
                <w:webHidden/>
              </w:rPr>
              <w:fldChar w:fldCharType="separate"/>
            </w:r>
            <w:r w:rsidR="001D0DE9" w:rsidRPr="008B2F57">
              <w:rPr>
                <w:noProof/>
                <w:webHidden/>
              </w:rPr>
              <w:t>21</w:t>
            </w:r>
            <w:r w:rsidR="001D0DE9" w:rsidRPr="008B2F57">
              <w:rPr>
                <w:noProof/>
                <w:webHidden/>
              </w:rPr>
              <w:fldChar w:fldCharType="end"/>
            </w:r>
          </w:hyperlink>
        </w:p>
        <w:p w:rsidR="001D0DE9" w:rsidRPr="008B2F57" w:rsidRDefault="009506CA">
          <w:pPr>
            <w:pStyle w:val="TOC3"/>
            <w:tabs>
              <w:tab w:val="left" w:pos="1320"/>
              <w:tab w:val="right" w:leader="dot" w:pos="9980"/>
            </w:tabs>
            <w:rPr>
              <w:rFonts w:asciiTheme="minorHAnsi" w:eastAsiaTheme="minorEastAsia" w:hAnsiTheme="minorHAnsi" w:cstheme="minorBidi"/>
              <w:noProof/>
              <w:lang w:val="en-US" w:eastAsia="en-US" w:bidi="ar-SA"/>
            </w:rPr>
          </w:pPr>
          <w:hyperlink w:anchor="_Toc528597673" w:history="1">
            <w:r w:rsidR="001D0DE9" w:rsidRPr="008B2F57">
              <w:rPr>
                <w:rStyle w:val="Hyperlink"/>
                <w:noProof/>
              </w:rPr>
              <w:t>3.2.2</w:t>
            </w:r>
            <w:r w:rsidR="001D0DE9" w:rsidRPr="008B2F57">
              <w:rPr>
                <w:rFonts w:asciiTheme="minorHAnsi" w:eastAsiaTheme="minorEastAsia" w:hAnsiTheme="minorHAnsi" w:cstheme="minorBidi"/>
                <w:noProof/>
                <w:lang w:val="en-US" w:eastAsia="en-US" w:bidi="ar-SA"/>
              </w:rPr>
              <w:tab/>
            </w:r>
            <w:r w:rsidR="001D0DE9" w:rsidRPr="008B2F57">
              <w:rPr>
                <w:rStyle w:val="Hyperlink"/>
                <w:noProof/>
              </w:rPr>
              <w:t>Políticas e Legislação de Meio</w:t>
            </w:r>
            <w:r w:rsidR="001D0DE9" w:rsidRPr="008B2F57">
              <w:rPr>
                <w:rStyle w:val="Hyperlink"/>
                <w:noProof/>
                <w:spacing w:val="-3"/>
              </w:rPr>
              <w:t xml:space="preserve"> </w:t>
            </w:r>
            <w:r w:rsidR="001D0DE9" w:rsidRPr="008B2F57">
              <w:rPr>
                <w:rStyle w:val="Hyperlink"/>
                <w:noProof/>
              </w:rPr>
              <w:t>Ambiente</w:t>
            </w:r>
            <w:r w:rsidR="001D0DE9" w:rsidRPr="008B2F57">
              <w:rPr>
                <w:noProof/>
                <w:webHidden/>
              </w:rPr>
              <w:tab/>
            </w:r>
            <w:r w:rsidR="001D0DE9" w:rsidRPr="008B2F57">
              <w:rPr>
                <w:noProof/>
                <w:webHidden/>
              </w:rPr>
              <w:fldChar w:fldCharType="begin"/>
            </w:r>
            <w:r w:rsidR="001D0DE9" w:rsidRPr="008B2F57">
              <w:rPr>
                <w:noProof/>
                <w:webHidden/>
              </w:rPr>
              <w:instrText xml:space="preserve"> PAGEREF _Toc528597673 \h </w:instrText>
            </w:r>
            <w:r w:rsidR="001D0DE9" w:rsidRPr="008B2F57">
              <w:rPr>
                <w:noProof/>
                <w:webHidden/>
              </w:rPr>
            </w:r>
            <w:r w:rsidR="001D0DE9" w:rsidRPr="008B2F57">
              <w:rPr>
                <w:noProof/>
                <w:webHidden/>
              </w:rPr>
              <w:fldChar w:fldCharType="separate"/>
            </w:r>
            <w:r w:rsidR="001D0DE9" w:rsidRPr="008B2F57">
              <w:rPr>
                <w:noProof/>
                <w:webHidden/>
              </w:rPr>
              <w:t>22</w:t>
            </w:r>
            <w:r w:rsidR="001D0DE9" w:rsidRPr="008B2F57">
              <w:rPr>
                <w:noProof/>
                <w:webHidden/>
              </w:rPr>
              <w:fldChar w:fldCharType="end"/>
            </w:r>
          </w:hyperlink>
        </w:p>
        <w:p w:rsidR="001D0DE9" w:rsidRPr="008B2F57" w:rsidRDefault="009506CA">
          <w:pPr>
            <w:pStyle w:val="TOC3"/>
            <w:tabs>
              <w:tab w:val="left" w:pos="1320"/>
              <w:tab w:val="right" w:leader="dot" w:pos="9980"/>
            </w:tabs>
            <w:rPr>
              <w:rFonts w:asciiTheme="minorHAnsi" w:eastAsiaTheme="minorEastAsia" w:hAnsiTheme="minorHAnsi" w:cstheme="minorBidi"/>
              <w:noProof/>
              <w:lang w:val="en-US" w:eastAsia="en-US" w:bidi="ar-SA"/>
            </w:rPr>
          </w:pPr>
          <w:hyperlink w:anchor="_Toc528597674" w:history="1">
            <w:r w:rsidR="001D0DE9" w:rsidRPr="008B2F57">
              <w:rPr>
                <w:rStyle w:val="Hyperlink"/>
                <w:noProof/>
              </w:rPr>
              <w:t>3.2.3</w:t>
            </w:r>
            <w:r w:rsidR="001D0DE9" w:rsidRPr="008B2F57">
              <w:rPr>
                <w:rFonts w:asciiTheme="minorHAnsi" w:eastAsiaTheme="minorEastAsia" w:hAnsiTheme="minorHAnsi" w:cstheme="minorBidi"/>
                <w:noProof/>
                <w:lang w:val="en-US" w:eastAsia="en-US" w:bidi="ar-SA"/>
              </w:rPr>
              <w:tab/>
            </w:r>
            <w:r w:rsidR="001D0DE9" w:rsidRPr="008B2F57">
              <w:rPr>
                <w:rStyle w:val="Hyperlink"/>
                <w:noProof/>
              </w:rPr>
              <w:t>Cumprimento da Legislação do Setor de Saúde</w:t>
            </w:r>
            <w:r w:rsidR="001D0DE9" w:rsidRPr="008B2F57">
              <w:rPr>
                <w:noProof/>
                <w:webHidden/>
              </w:rPr>
              <w:tab/>
            </w:r>
            <w:r w:rsidR="001D0DE9" w:rsidRPr="008B2F57">
              <w:rPr>
                <w:noProof/>
                <w:webHidden/>
              </w:rPr>
              <w:fldChar w:fldCharType="begin"/>
            </w:r>
            <w:r w:rsidR="001D0DE9" w:rsidRPr="008B2F57">
              <w:rPr>
                <w:noProof/>
                <w:webHidden/>
              </w:rPr>
              <w:instrText xml:space="preserve"> PAGEREF _Toc528597674 \h </w:instrText>
            </w:r>
            <w:r w:rsidR="001D0DE9" w:rsidRPr="008B2F57">
              <w:rPr>
                <w:noProof/>
                <w:webHidden/>
              </w:rPr>
            </w:r>
            <w:r w:rsidR="001D0DE9" w:rsidRPr="008B2F57">
              <w:rPr>
                <w:noProof/>
                <w:webHidden/>
              </w:rPr>
              <w:fldChar w:fldCharType="separate"/>
            </w:r>
            <w:r w:rsidR="001D0DE9" w:rsidRPr="008B2F57">
              <w:rPr>
                <w:noProof/>
                <w:webHidden/>
              </w:rPr>
              <w:t>24</w:t>
            </w:r>
            <w:r w:rsidR="001D0DE9" w:rsidRPr="008B2F57">
              <w:rPr>
                <w:noProof/>
                <w:webHidden/>
              </w:rPr>
              <w:fldChar w:fldCharType="end"/>
            </w:r>
          </w:hyperlink>
        </w:p>
        <w:p w:rsidR="001D0DE9" w:rsidRPr="008B2F57" w:rsidRDefault="009506CA">
          <w:pPr>
            <w:pStyle w:val="TOC2"/>
            <w:tabs>
              <w:tab w:val="left" w:pos="660"/>
              <w:tab w:val="right" w:leader="dot" w:pos="9980"/>
            </w:tabs>
            <w:rPr>
              <w:rFonts w:asciiTheme="minorHAnsi" w:eastAsiaTheme="minorEastAsia" w:hAnsiTheme="minorHAnsi" w:cstheme="minorBidi"/>
              <w:noProof/>
              <w:lang w:val="en-US" w:eastAsia="en-US" w:bidi="ar-SA"/>
            </w:rPr>
          </w:pPr>
          <w:hyperlink w:anchor="_Toc528597675" w:history="1">
            <w:r w:rsidR="001D0DE9" w:rsidRPr="008B2F57">
              <w:rPr>
                <w:rStyle w:val="Hyperlink"/>
                <w:bCs/>
                <w:noProof/>
                <w:spacing w:val="-25"/>
              </w:rPr>
              <w:t>3.3</w:t>
            </w:r>
            <w:r w:rsidR="001D0DE9" w:rsidRPr="008B2F57">
              <w:rPr>
                <w:rFonts w:asciiTheme="minorHAnsi" w:eastAsiaTheme="minorEastAsia" w:hAnsiTheme="minorHAnsi" w:cstheme="minorBidi"/>
                <w:noProof/>
                <w:lang w:val="en-US" w:eastAsia="en-US" w:bidi="ar-SA"/>
              </w:rPr>
              <w:tab/>
            </w:r>
            <w:r w:rsidR="001D0DE9" w:rsidRPr="008B2F57">
              <w:rPr>
                <w:rStyle w:val="Hyperlink"/>
                <w:noProof/>
              </w:rPr>
              <w:t>Políticas de Salvaguardas Ambientais e Sociais do BID</w:t>
            </w:r>
            <w:r w:rsidR="001D0DE9" w:rsidRPr="008B2F57">
              <w:rPr>
                <w:noProof/>
                <w:webHidden/>
              </w:rPr>
              <w:tab/>
            </w:r>
            <w:r w:rsidR="001D0DE9" w:rsidRPr="008B2F57">
              <w:rPr>
                <w:noProof/>
                <w:webHidden/>
              </w:rPr>
              <w:fldChar w:fldCharType="begin"/>
            </w:r>
            <w:r w:rsidR="001D0DE9" w:rsidRPr="008B2F57">
              <w:rPr>
                <w:noProof/>
                <w:webHidden/>
              </w:rPr>
              <w:instrText xml:space="preserve"> PAGEREF _Toc528597675 \h </w:instrText>
            </w:r>
            <w:r w:rsidR="001D0DE9" w:rsidRPr="008B2F57">
              <w:rPr>
                <w:noProof/>
                <w:webHidden/>
              </w:rPr>
            </w:r>
            <w:r w:rsidR="001D0DE9" w:rsidRPr="008B2F57">
              <w:rPr>
                <w:noProof/>
                <w:webHidden/>
              </w:rPr>
              <w:fldChar w:fldCharType="separate"/>
            </w:r>
            <w:r w:rsidR="001D0DE9" w:rsidRPr="008B2F57">
              <w:rPr>
                <w:noProof/>
                <w:webHidden/>
              </w:rPr>
              <w:t>25</w:t>
            </w:r>
            <w:r w:rsidR="001D0DE9" w:rsidRPr="008B2F57">
              <w:rPr>
                <w:noProof/>
                <w:webHidden/>
              </w:rPr>
              <w:fldChar w:fldCharType="end"/>
            </w:r>
          </w:hyperlink>
        </w:p>
        <w:p w:rsidR="001D0DE9" w:rsidRPr="008B2F57" w:rsidRDefault="009506CA">
          <w:pPr>
            <w:pStyle w:val="TOC3"/>
            <w:tabs>
              <w:tab w:val="left" w:pos="1320"/>
              <w:tab w:val="right" w:leader="dot" w:pos="9980"/>
            </w:tabs>
            <w:rPr>
              <w:rFonts w:asciiTheme="minorHAnsi" w:eastAsiaTheme="minorEastAsia" w:hAnsiTheme="minorHAnsi" w:cstheme="minorBidi"/>
              <w:noProof/>
              <w:lang w:val="en-US" w:eastAsia="en-US" w:bidi="ar-SA"/>
            </w:rPr>
          </w:pPr>
          <w:hyperlink w:anchor="_Toc528597676" w:history="1">
            <w:r w:rsidR="001D0DE9" w:rsidRPr="008B2F57">
              <w:rPr>
                <w:rStyle w:val="Hyperlink"/>
                <w:noProof/>
              </w:rPr>
              <w:t>3.3.1</w:t>
            </w:r>
            <w:r w:rsidR="001D0DE9" w:rsidRPr="008B2F57">
              <w:rPr>
                <w:rFonts w:asciiTheme="minorHAnsi" w:eastAsiaTheme="minorEastAsia" w:hAnsiTheme="minorHAnsi" w:cstheme="minorBidi"/>
                <w:noProof/>
                <w:lang w:val="en-US" w:eastAsia="en-US" w:bidi="ar-SA"/>
              </w:rPr>
              <w:tab/>
            </w:r>
            <w:r w:rsidR="001D0DE9" w:rsidRPr="008B2F57">
              <w:rPr>
                <w:rStyle w:val="Hyperlink"/>
                <w:noProof/>
              </w:rPr>
              <w:t>Política de Meio Ambiente e Cumprimento de Salvaguardas</w:t>
            </w:r>
            <w:r w:rsidR="001D0DE9" w:rsidRPr="008B2F57">
              <w:rPr>
                <w:rStyle w:val="Hyperlink"/>
                <w:noProof/>
                <w:spacing w:val="-11"/>
              </w:rPr>
              <w:t xml:space="preserve"> </w:t>
            </w:r>
            <w:r w:rsidR="001D0DE9" w:rsidRPr="008B2F57">
              <w:rPr>
                <w:rStyle w:val="Hyperlink"/>
                <w:noProof/>
              </w:rPr>
              <w:t>(OP-703)</w:t>
            </w:r>
            <w:r w:rsidR="001D0DE9" w:rsidRPr="008B2F57">
              <w:rPr>
                <w:noProof/>
                <w:webHidden/>
              </w:rPr>
              <w:tab/>
            </w:r>
            <w:r w:rsidR="001D0DE9" w:rsidRPr="008B2F57">
              <w:rPr>
                <w:noProof/>
                <w:webHidden/>
              </w:rPr>
              <w:fldChar w:fldCharType="begin"/>
            </w:r>
            <w:r w:rsidR="001D0DE9" w:rsidRPr="008B2F57">
              <w:rPr>
                <w:noProof/>
                <w:webHidden/>
              </w:rPr>
              <w:instrText xml:space="preserve"> PAGEREF _Toc528597676 \h </w:instrText>
            </w:r>
            <w:r w:rsidR="001D0DE9" w:rsidRPr="008B2F57">
              <w:rPr>
                <w:noProof/>
                <w:webHidden/>
              </w:rPr>
            </w:r>
            <w:r w:rsidR="001D0DE9" w:rsidRPr="008B2F57">
              <w:rPr>
                <w:noProof/>
                <w:webHidden/>
              </w:rPr>
              <w:fldChar w:fldCharType="separate"/>
            </w:r>
            <w:r w:rsidR="001D0DE9" w:rsidRPr="008B2F57">
              <w:rPr>
                <w:noProof/>
                <w:webHidden/>
              </w:rPr>
              <w:t>25</w:t>
            </w:r>
            <w:r w:rsidR="001D0DE9" w:rsidRPr="008B2F57">
              <w:rPr>
                <w:noProof/>
                <w:webHidden/>
              </w:rPr>
              <w:fldChar w:fldCharType="end"/>
            </w:r>
          </w:hyperlink>
        </w:p>
        <w:p w:rsidR="001D0DE9" w:rsidRPr="008B2F57" w:rsidRDefault="009506CA">
          <w:pPr>
            <w:pStyle w:val="TOC3"/>
            <w:tabs>
              <w:tab w:val="left" w:pos="1320"/>
              <w:tab w:val="right" w:leader="dot" w:pos="9980"/>
            </w:tabs>
            <w:rPr>
              <w:rFonts w:asciiTheme="minorHAnsi" w:eastAsiaTheme="minorEastAsia" w:hAnsiTheme="minorHAnsi" w:cstheme="minorBidi"/>
              <w:noProof/>
              <w:lang w:val="en-US" w:eastAsia="en-US" w:bidi="ar-SA"/>
            </w:rPr>
          </w:pPr>
          <w:hyperlink w:anchor="_Toc528597677" w:history="1">
            <w:r w:rsidR="001D0DE9" w:rsidRPr="008B2F57">
              <w:rPr>
                <w:rStyle w:val="Hyperlink"/>
                <w:noProof/>
              </w:rPr>
              <w:t>3.3.2</w:t>
            </w:r>
            <w:r w:rsidR="001D0DE9" w:rsidRPr="008B2F57">
              <w:rPr>
                <w:rFonts w:asciiTheme="minorHAnsi" w:eastAsiaTheme="minorEastAsia" w:hAnsiTheme="minorHAnsi" w:cstheme="minorBidi"/>
                <w:noProof/>
                <w:lang w:val="en-US" w:eastAsia="en-US" w:bidi="ar-SA"/>
              </w:rPr>
              <w:tab/>
            </w:r>
            <w:r w:rsidR="001D0DE9" w:rsidRPr="008B2F57">
              <w:rPr>
                <w:rStyle w:val="Hyperlink"/>
                <w:noProof/>
              </w:rPr>
              <w:t>Política de Reassentamento Involuntário – OP-710</w:t>
            </w:r>
            <w:r w:rsidR="001D0DE9" w:rsidRPr="008B2F57">
              <w:rPr>
                <w:noProof/>
                <w:webHidden/>
              </w:rPr>
              <w:tab/>
            </w:r>
            <w:r w:rsidR="001D0DE9" w:rsidRPr="008B2F57">
              <w:rPr>
                <w:noProof/>
                <w:webHidden/>
              </w:rPr>
              <w:fldChar w:fldCharType="begin"/>
            </w:r>
            <w:r w:rsidR="001D0DE9" w:rsidRPr="008B2F57">
              <w:rPr>
                <w:noProof/>
                <w:webHidden/>
              </w:rPr>
              <w:instrText xml:space="preserve"> PAGEREF _Toc528597677 \h </w:instrText>
            </w:r>
            <w:r w:rsidR="001D0DE9" w:rsidRPr="008B2F57">
              <w:rPr>
                <w:noProof/>
                <w:webHidden/>
              </w:rPr>
            </w:r>
            <w:r w:rsidR="001D0DE9" w:rsidRPr="008B2F57">
              <w:rPr>
                <w:noProof/>
                <w:webHidden/>
              </w:rPr>
              <w:fldChar w:fldCharType="separate"/>
            </w:r>
            <w:r w:rsidR="001D0DE9" w:rsidRPr="008B2F57">
              <w:rPr>
                <w:noProof/>
                <w:webHidden/>
              </w:rPr>
              <w:t>25</w:t>
            </w:r>
            <w:r w:rsidR="001D0DE9" w:rsidRPr="008B2F57">
              <w:rPr>
                <w:noProof/>
                <w:webHidden/>
              </w:rPr>
              <w:fldChar w:fldCharType="end"/>
            </w:r>
          </w:hyperlink>
        </w:p>
        <w:p w:rsidR="001D0DE9" w:rsidRPr="008B2F57" w:rsidRDefault="009506CA">
          <w:pPr>
            <w:pStyle w:val="TOC3"/>
            <w:tabs>
              <w:tab w:val="left" w:pos="1320"/>
              <w:tab w:val="right" w:leader="dot" w:pos="9980"/>
            </w:tabs>
            <w:rPr>
              <w:rFonts w:asciiTheme="minorHAnsi" w:eastAsiaTheme="minorEastAsia" w:hAnsiTheme="minorHAnsi" w:cstheme="minorBidi"/>
              <w:noProof/>
              <w:lang w:val="en-US" w:eastAsia="en-US" w:bidi="ar-SA"/>
            </w:rPr>
          </w:pPr>
          <w:hyperlink w:anchor="_Toc528597678" w:history="1">
            <w:r w:rsidR="001D0DE9" w:rsidRPr="008B2F57">
              <w:rPr>
                <w:rStyle w:val="Hyperlink"/>
                <w:noProof/>
              </w:rPr>
              <w:t>3.3.3</w:t>
            </w:r>
            <w:r w:rsidR="001D0DE9" w:rsidRPr="008B2F57">
              <w:rPr>
                <w:rFonts w:asciiTheme="minorHAnsi" w:eastAsiaTheme="minorEastAsia" w:hAnsiTheme="minorHAnsi" w:cstheme="minorBidi"/>
                <w:noProof/>
                <w:lang w:val="en-US" w:eastAsia="en-US" w:bidi="ar-SA"/>
              </w:rPr>
              <w:tab/>
            </w:r>
            <w:r w:rsidR="001D0DE9" w:rsidRPr="008B2F57">
              <w:rPr>
                <w:rStyle w:val="Hyperlink"/>
                <w:noProof/>
              </w:rPr>
              <w:t>Política de Gestão de Riscos e Desastres Naturais – OP-704</w:t>
            </w:r>
            <w:r w:rsidR="001D0DE9" w:rsidRPr="008B2F57">
              <w:rPr>
                <w:noProof/>
                <w:webHidden/>
              </w:rPr>
              <w:tab/>
            </w:r>
            <w:r w:rsidR="001D0DE9" w:rsidRPr="008B2F57">
              <w:rPr>
                <w:noProof/>
                <w:webHidden/>
              </w:rPr>
              <w:fldChar w:fldCharType="begin"/>
            </w:r>
            <w:r w:rsidR="001D0DE9" w:rsidRPr="008B2F57">
              <w:rPr>
                <w:noProof/>
                <w:webHidden/>
              </w:rPr>
              <w:instrText xml:space="preserve"> PAGEREF _Toc528597678 \h </w:instrText>
            </w:r>
            <w:r w:rsidR="001D0DE9" w:rsidRPr="008B2F57">
              <w:rPr>
                <w:noProof/>
                <w:webHidden/>
              </w:rPr>
            </w:r>
            <w:r w:rsidR="001D0DE9" w:rsidRPr="008B2F57">
              <w:rPr>
                <w:noProof/>
                <w:webHidden/>
              </w:rPr>
              <w:fldChar w:fldCharType="separate"/>
            </w:r>
            <w:r w:rsidR="001D0DE9" w:rsidRPr="008B2F57">
              <w:rPr>
                <w:noProof/>
                <w:webHidden/>
              </w:rPr>
              <w:t>25</w:t>
            </w:r>
            <w:r w:rsidR="001D0DE9" w:rsidRPr="008B2F57">
              <w:rPr>
                <w:noProof/>
                <w:webHidden/>
              </w:rPr>
              <w:fldChar w:fldCharType="end"/>
            </w:r>
          </w:hyperlink>
        </w:p>
        <w:p w:rsidR="001D0DE9" w:rsidRPr="008B2F57" w:rsidRDefault="009506CA">
          <w:pPr>
            <w:pStyle w:val="TOC3"/>
            <w:tabs>
              <w:tab w:val="left" w:pos="1320"/>
              <w:tab w:val="right" w:leader="dot" w:pos="9980"/>
            </w:tabs>
            <w:rPr>
              <w:rFonts w:asciiTheme="minorHAnsi" w:eastAsiaTheme="minorEastAsia" w:hAnsiTheme="minorHAnsi" w:cstheme="minorBidi"/>
              <w:noProof/>
              <w:lang w:val="en-US" w:eastAsia="en-US" w:bidi="ar-SA"/>
            </w:rPr>
          </w:pPr>
          <w:hyperlink w:anchor="_Toc528597679" w:history="1">
            <w:r w:rsidR="001D0DE9" w:rsidRPr="008B2F57">
              <w:rPr>
                <w:rStyle w:val="Hyperlink"/>
                <w:noProof/>
              </w:rPr>
              <w:t>3.3.4</w:t>
            </w:r>
            <w:r w:rsidR="001D0DE9" w:rsidRPr="008B2F57">
              <w:rPr>
                <w:rFonts w:asciiTheme="minorHAnsi" w:eastAsiaTheme="minorEastAsia" w:hAnsiTheme="minorHAnsi" w:cstheme="minorBidi"/>
                <w:noProof/>
                <w:lang w:val="en-US" w:eastAsia="en-US" w:bidi="ar-SA"/>
              </w:rPr>
              <w:tab/>
            </w:r>
            <w:r w:rsidR="001D0DE9" w:rsidRPr="008B2F57">
              <w:rPr>
                <w:rStyle w:val="Hyperlink"/>
                <w:noProof/>
              </w:rPr>
              <w:t>Política de Acesso à Informação – OP-102</w:t>
            </w:r>
            <w:r w:rsidR="001D0DE9" w:rsidRPr="008B2F57">
              <w:rPr>
                <w:noProof/>
                <w:webHidden/>
              </w:rPr>
              <w:tab/>
            </w:r>
            <w:r w:rsidR="001D0DE9" w:rsidRPr="008B2F57">
              <w:rPr>
                <w:noProof/>
                <w:webHidden/>
              </w:rPr>
              <w:fldChar w:fldCharType="begin"/>
            </w:r>
            <w:r w:rsidR="001D0DE9" w:rsidRPr="008B2F57">
              <w:rPr>
                <w:noProof/>
                <w:webHidden/>
              </w:rPr>
              <w:instrText xml:space="preserve"> PAGEREF _Toc528597679 \h </w:instrText>
            </w:r>
            <w:r w:rsidR="001D0DE9" w:rsidRPr="008B2F57">
              <w:rPr>
                <w:noProof/>
                <w:webHidden/>
              </w:rPr>
            </w:r>
            <w:r w:rsidR="001D0DE9" w:rsidRPr="008B2F57">
              <w:rPr>
                <w:noProof/>
                <w:webHidden/>
              </w:rPr>
              <w:fldChar w:fldCharType="separate"/>
            </w:r>
            <w:r w:rsidR="001D0DE9" w:rsidRPr="008B2F57">
              <w:rPr>
                <w:noProof/>
                <w:webHidden/>
              </w:rPr>
              <w:t>26</w:t>
            </w:r>
            <w:r w:rsidR="001D0DE9" w:rsidRPr="008B2F57">
              <w:rPr>
                <w:noProof/>
                <w:webHidden/>
              </w:rPr>
              <w:fldChar w:fldCharType="end"/>
            </w:r>
          </w:hyperlink>
        </w:p>
        <w:p w:rsidR="001D0DE9" w:rsidRPr="008B2F57" w:rsidRDefault="009506CA">
          <w:pPr>
            <w:pStyle w:val="TOC3"/>
            <w:tabs>
              <w:tab w:val="left" w:pos="1320"/>
              <w:tab w:val="right" w:leader="dot" w:pos="9980"/>
            </w:tabs>
            <w:rPr>
              <w:rFonts w:asciiTheme="minorHAnsi" w:eastAsiaTheme="minorEastAsia" w:hAnsiTheme="minorHAnsi" w:cstheme="minorBidi"/>
              <w:noProof/>
              <w:lang w:val="en-US" w:eastAsia="en-US" w:bidi="ar-SA"/>
            </w:rPr>
          </w:pPr>
          <w:hyperlink w:anchor="_Toc528597680" w:history="1">
            <w:r w:rsidR="001D0DE9" w:rsidRPr="008B2F57">
              <w:rPr>
                <w:rStyle w:val="Hyperlink"/>
                <w:noProof/>
              </w:rPr>
              <w:t>3.3.5</w:t>
            </w:r>
            <w:r w:rsidR="001D0DE9" w:rsidRPr="008B2F57">
              <w:rPr>
                <w:rFonts w:asciiTheme="minorHAnsi" w:eastAsiaTheme="minorEastAsia" w:hAnsiTheme="minorHAnsi" w:cstheme="minorBidi"/>
                <w:noProof/>
                <w:lang w:val="en-US" w:eastAsia="en-US" w:bidi="ar-SA"/>
              </w:rPr>
              <w:tab/>
            </w:r>
            <w:r w:rsidR="001D0DE9" w:rsidRPr="008B2F57">
              <w:rPr>
                <w:rStyle w:val="Hyperlink"/>
                <w:noProof/>
              </w:rPr>
              <w:t>Política de Igualdade de Gênero no Desenvolvimento – OP-761</w:t>
            </w:r>
            <w:r w:rsidR="001D0DE9" w:rsidRPr="008B2F57">
              <w:rPr>
                <w:noProof/>
                <w:webHidden/>
              </w:rPr>
              <w:tab/>
            </w:r>
            <w:r w:rsidR="001D0DE9" w:rsidRPr="008B2F57">
              <w:rPr>
                <w:noProof/>
                <w:webHidden/>
              </w:rPr>
              <w:fldChar w:fldCharType="begin"/>
            </w:r>
            <w:r w:rsidR="001D0DE9" w:rsidRPr="008B2F57">
              <w:rPr>
                <w:noProof/>
                <w:webHidden/>
              </w:rPr>
              <w:instrText xml:space="preserve"> PAGEREF _Toc528597680 \h </w:instrText>
            </w:r>
            <w:r w:rsidR="001D0DE9" w:rsidRPr="008B2F57">
              <w:rPr>
                <w:noProof/>
                <w:webHidden/>
              </w:rPr>
            </w:r>
            <w:r w:rsidR="001D0DE9" w:rsidRPr="008B2F57">
              <w:rPr>
                <w:noProof/>
                <w:webHidden/>
              </w:rPr>
              <w:fldChar w:fldCharType="separate"/>
            </w:r>
            <w:r w:rsidR="001D0DE9" w:rsidRPr="008B2F57">
              <w:rPr>
                <w:noProof/>
                <w:webHidden/>
              </w:rPr>
              <w:t>26</w:t>
            </w:r>
            <w:r w:rsidR="001D0DE9" w:rsidRPr="008B2F57">
              <w:rPr>
                <w:noProof/>
                <w:webHidden/>
              </w:rPr>
              <w:fldChar w:fldCharType="end"/>
            </w:r>
          </w:hyperlink>
        </w:p>
        <w:p w:rsidR="001D0DE9" w:rsidRPr="008B2F57" w:rsidRDefault="009506CA">
          <w:pPr>
            <w:pStyle w:val="TOC3"/>
            <w:tabs>
              <w:tab w:val="left" w:pos="1320"/>
              <w:tab w:val="right" w:leader="dot" w:pos="9980"/>
            </w:tabs>
            <w:rPr>
              <w:rFonts w:asciiTheme="minorHAnsi" w:eastAsiaTheme="minorEastAsia" w:hAnsiTheme="minorHAnsi" w:cstheme="minorBidi"/>
              <w:noProof/>
              <w:lang w:val="en-US" w:eastAsia="en-US" w:bidi="ar-SA"/>
            </w:rPr>
          </w:pPr>
          <w:hyperlink w:anchor="_Toc528597681" w:history="1">
            <w:r w:rsidR="001D0DE9" w:rsidRPr="008B2F57">
              <w:rPr>
                <w:rStyle w:val="Hyperlink"/>
                <w:noProof/>
              </w:rPr>
              <w:t>3.3.6</w:t>
            </w:r>
            <w:r w:rsidR="001D0DE9" w:rsidRPr="008B2F57">
              <w:rPr>
                <w:rFonts w:asciiTheme="minorHAnsi" w:eastAsiaTheme="minorEastAsia" w:hAnsiTheme="minorHAnsi" w:cstheme="minorBidi"/>
                <w:noProof/>
                <w:lang w:val="en-US" w:eastAsia="en-US" w:bidi="ar-SA"/>
              </w:rPr>
              <w:tab/>
            </w:r>
            <w:r w:rsidR="001D0DE9" w:rsidRPr="008B2F57">
              <w:rPr>
                <w:rStyle w:val="Hyperlink"/>
                <w:noProof/>
              </w:rPr>
              <w:t>Atendimento das Políticas de Salvaguardas Ambientais e Sociais</w:t>
            </w:r>
            <w:r w:rsidR="001D0DE9" w:rsidRPr="008B2F57">
              <w:rPr>
                <w:noProof/>
                <w:webHidden/>
              </w:rPr>
              <w:tab/>
            </w:r>
            <w:r w:rsidR="001D0DE9" w:rsidRPr="008B2F57">
              <w:rPr>
                <w:noProof/>
                <w:webHidden/>
              </w:rPr>
              <w:fldChar w:fldCharType="begin"/>
            </w:r>
            <w:r w:rsidR="001D0DE9" w:rsidRPr="008B2F57">
              <w:rPr>
                <w:noProof/>
                <w:webHidden/>
              </w:rPr>
              <w:instrText xml:space="preserve"> PAGEREF _Toc528597681 \h </w:instrText>
            </w:r>
            <w:r w:rsidR="001D0DE9" w:rsidRPr="008B2F57">
              <w:rPr>
                <w:noProof/>
                <w:webHidden/>
              </w:rPr>
            </w:r>
            <w:r w:rsidR="001D0DE9" w:rsidRPr="008B2F57">
              <w:rPr>
                <w:noProof/>
                <w:webHidden/>
              </w:rPr>
              <w:fldChar w:fldCharType="separate"/>
            </w:r>
            <w:r w:rsidR="001D0DE9" w:rsidRPr="008B2F57">
              <w:rPr>
                <w:noProof/>
                <w:webHidden/>
              </w:rPr>
              <w:t>27</w:t>
            </w:r>
            <w:r w:rsidR="001D0DE9" w:rsidRPr="008B2F57">
              <w:rPr>
                <w:noProof/>
                <w:webHidden/>
              </w:rPr>
              <w:fldChar w:fldCharType="end"/>
            </w:r>
          </w:hyperlink>
        </w:p>
        <w:p w:rsidR="001D0DE9" w:rsidRPr="008B2F57" w:rsidRDefault="009506CA">
          <w:pPr>
            <w:pStyle w:val="TOC3"/>
            <w:tabs>
              <w:tab w:val="left" w:pos="1320"/>
              <w:tab w:val="right" w:leader="dot" w:pos="9980"/>
            </w:tabs>
            <w:rPr>
              <w:rFonts w:asciiTheme="minorHAnsi" w:eastAsiaTheme="minorEastAsia" w:hAnsiTheme="minorHAnsi" w:cstheme="minorBidi"/>
              <w:noProof/>
              <w:lang w:val="en-US" w:eastAsia="en-US" w:bidi="ar-SA"/>
            </w:rPr>
          </w:pPr>
          <w:hyperlink w:anchor="_Toc528597682" w:history="1">
            <w:r w:rsidR="001D0DE9" w:rsidRPr="008B2F57">
              <w:rPr>
                <w:rStyle w:val="Hyperlink"/>
                <w:noProof/>
              </w:rPr>
              <w:t>3.3.7</w:t>
            </w:r>
            <w:r w:rsidR="001D0DE9" w:rsidRPr="008B2F57">
              <w:rPr>
                <w:rFonts w:asciiTheme="minorHAnsi" w:eastAsiaTheme="minorEastAsia" w:hAnsiTheme="minorHAnsi" w:cstheme="minorBidi"/>
                <w:noProof/>
                <w:lang w:val="en-US" w:eastAsia="en-US" w:bidi="ar-SA"/>
              </w:rPr>
              <w:tab/>
            </w:r>
            <w:r w:rsidR="001D0DE9" w:rsidRPr="008B2F57">
              <w:rPr>
                <w:rStyle w:val="Hyperlink"/>
                <w:noProof/>
              </w:rPr>
              <w:t>Política de Acesso à</w:t>
            </w:r>
            <w:r w:rsidR="001D0DE9" w:rsidRPr="008B2F57">
              <w:rPr>
                <w:rStyle w:val="Hyperlink"/>
                <w:noProof/>
                <w:spacing w:val="-4"/>
              </w:rPr>
              <w:t xml:space="preserve"> </w:t>
            </w:r>
            <w:r w:rsidR="001D0DE9" w:rsidRPr="008B2F57">
              <w:rPr>
                <w:rStyle w:val="Hyperlink"/>
                <w:noProof/>
              </w:rPr>
              <w:t>Informação</w:t>
            </w:r>
            <w:r w:rsidR="001D0DE9" w:rsidRPr="008B2F57">
              <w:rPr>
                <w:noProof/>
                <w:webHidden/>
              </w:rPr>
              <w:tab/>
            </w:r>
            <w:r w:rsidR="001D0DE9" w:rsidRPr="008B2F57">
              <w:rPr>
                <w:noProof/>
                <w:webHidden/>
              </w:rPr>
              <w:fldChar w:fldCharType="begin"/>
            </w:r>
            <w:r w:rsidR="001D0DE9" w:rsidRPr="008B2F57">
              <w:rPr>
                <w:noProof/>
                <w:webHidden/>
              </w:rPr>
              <w:instrText xml:space="preserve"> PAGEREF _Toc528597682 \h </w:instrText>
            </w:r>
            <w:r w:rsidR="001D0DE9" w:rsidRPr="008B2F57">
              <w:rPr>
                <w:noProof/>
                <w:webHidden/>
              </w:rPr>
            </w:r>
            <w:r w:rsidR="001D0DE9" w:rsidRPr="008B2F57">
              <w:rPr>
                <w:noProof/>
                <w:webHidden/>
              </w:rPr>
              <w:fldChar w:fldCharType="separate"/>
            </w:r>
            <w:r w:rsidR="001D0DE9" w:rsidRPr="008B2F57">
              <w:rPr>
                <w:noProof/>
                <w:webHidden/>
              </w:rPr>
              <w:t>30</w:t>
            </w:r>
            <w:r w:rsidR="001D0DE9" w:rsidRPr="008B2F57">
              <w:rPr>
                <w:noProof/>
                <w:webHidden/>
              </w:rPr>
              <w:fldChar w:fldCharType="end"/>
            </w:r>
          </w:hyperlink>
        </w:p>
        <w:p w:rsidR="001D0DE9" w:rsidRPr="008B2F57" w:rsidRDefault="009506CA">
          <w:pPr>
            <w:pStyle w:val="TOC3"/>
            <w:tabs>
              <w:tab w:val="left" w:pos="1320"/>
              <w:tab w:val="right" w:leader="dot" w:pos="9980"/>
            </w:tabs>
            <w:rPr>
              <w:rFonts w:asciiTheme="minorHAnsi" w:eastAsiaTheme="minorEastAsia" w:hAnsiTheme="minorHAnsi" w:cstheme="minorBidi"/>
              <w:noProof/>
              <w:lang w:val="en-US" w:eastAsia="en-US" w:bidi="ar-SA"/>
            </w:rPr>
          </w:pPr>
          <w:hyperlink w:anchor="_Toc528597683" w:history="1">
            <w:r w:rsidR="001D0DE9" w:rsidRPr="008B2F57">
              <w:rPr>
                <w:rStyle w:val="Hyperlink"/>
                <w:noProof/>
              </w:rPr>
              <w:t>3.3.8</w:t>
            </w:r>
            <w:r w:rsidR="001D0DE9" w:rsidRPr="008B2F57">
              <w:rPr>
                <w:rFonts w:asciiTheme="minorHAnsi" w:eastAsiaTheme="minorEastAsia" w:hAnsiTheme="minorHAnsi" w:cstheme="minorBidi"/>
                <w:noProof/>
                <w:lang w:val="en-US" w:eastAsia="en-US" w:bidi="ar-SA"/>
              </w:rPr>
              <w:tab/>
            </w:r>
            <w:r w:rsidR="001D0DE9" w:rsidRPr="008B2F57">
              <w:rPr>
                <w:rStyle w:val="Hyperlink"/>
                <w:noProof/>
              </w:rPr>
              <w:t>Política de Igualdade de Gênero no Desenvolvimento (OP-761)</w:t>
            </w:r>
            <w:r w:rsidR="001D0DE9" w:rsidRPr="008B2F57">
              <w:rPr>
                <w:noProof/>
                <w:webHidden/>
              </w:rPr>
              <w:tab/>
            </w:r>
            <w:r w:rsidR="001D0DE9" w:rsidRPr="008B2F57">
              <w:rPr>
                <w:noProof/>
                <w:webHidden/>
              </w:rPr>
              <w:fldChar w:fldCharType="begin"/>
            </w:r>
            <w:r w:rsidR="001D0DE9" w:rsidRPr="008B2F57">
              <w:rPr>
                <w:noProof/>
                <w:webHidden/>
              </w:rPr>
              <w:instrText xml:space="preserve"> PAGEREF _Toc528597683 \h </w:instrText>
            </w:r>
            <w:r w:rsidR="001D0DE9" w:rsidRPr="008B2F57">
              <w:rPr>
                <w:noProof/>
                <w:webHidden/>
              </w:rPr>
            </w:r>
            <w:r w:rsidR="001D0DE9" w:rsidRPr="008B2F57">
              <w:rPr>
                <w:noProof/>
                <w:webHidden/>
              </w:rPr>
              <w:fldChar w:fldCharType="separate"/>
            </w:r>
            <w:r w:rsidR="001D0DE9" w:rsidRPr="008B2F57">
              <w:rPr>
                <w:noProof/>
                <w:webHidden/>
              </w:rPr>
              <w:t>30</w:t>
            </w:r>
            <w:r w:rsidR="001D0DE9" w:rsidRPr="008B2F57">
              <w:rPr>
                <w:noProof/>
                <w:webHidden/>
              </w:rPr>
              <w:fldChar w:fldCharType="end"/>
            </w:r>
          </w:hyperlink>
        </w:p>
        <w:p w:rsidR="001D0DE9" w:rsidRPr="008B2F57" w:rsidRDefault="009506CA">
          <w:pPr>
            <w:pStyle w:val="TOC3"/>
            <w:tabs>
              <w:tab w:val="left" w:pos="1320"/>
              <w:tab w:val="right" w:leader="dot" w:pos="9980"/>
            </w:tabs>
            <w:rPr>
              <w:rFonts w:asciiTheme="minorHAnsi" w:eastAsiaTheme="minorEastAsia" w:hAnsiTheme="minorHAnsi" w:cstheme="minorBidi"/>
              <w:noProof/>
              <w:lang w:val="en-US" w:eastAsia="en-US" w:bidi="ar-SA"/>
            </w:rPr>
          </w:pPr>
          <w:hyperlink w:anchor="_Toc528597684" w:history="1">
            <w:r w:rsidR="001D0DE9" w:rsidRPr="008B2F57">
              <w:rPr>
                <w:rStyle w:val="Hyperlink"/>
                <w:noProof/>
              </w:rPr>
              <w:t>3.3.9</w:t>
            </w:r>
            <w:r w:rsidR="001D0DE9" w:rsidRPr="008B2F57">
              <w:rPr>
                <w:rFonts w:asciiTheme="minorHAnsi" w:eastAsiaTheme="minorEastAsia" w:hAnsiTheme="minorHAnsi" w:cstheme="minorBidi"/>
                <w:noProof/>
                <w:lang w:val="en-US" w:eastAsia="en-US" w:bidi="ar-SA"/>
              </w:rPr>
              <w:tab/>
            </w:r>
            <w:r w:rsidR="001D0DE9" w:rsidRPr="008B2F57">
              <w:rPr>
                <w:rStyle w:val="Hyperlink"/>
                <w:noProof/>
              </w:rPr>
              <w:t>Mitigação dos impactos socioambientais e controle ambiental das</w:t>
            </w:r>
            <w:r w:rsidR="001D0DE9" w:rsidRPr="008B2F57">
              <w:rPr>
                <w:rStyle w:val="Hyperlink"/>
                <w:noProof/>
                <w:spacing w:val="-14"/>
              </w:rPr>
              <w:t xml:space="preserve"> </w:t>
            </w:r>
            <w:r w:rsidR="001D0DE9" w:rsidRPr="008B2F57">
              <w:rPr>
                <w:rStyle w:val="Hyperlink"/>
                <w:noProof/>
              </w:rPr>
              <w:t>obras</w:t>
            </w:r>
            <w:r w:rsidR="001D0DE9" w:rsidRPr="008B2F57">
              <w:rPr>
                <w:noProof/>
                <w:webHidden/>
              </w:rPr>
              <w:tab/>
            </w:r>
            <w:r w:rsidR="001D0DE9" w:rsidRPr="008B2F57">
              <w:rPr>
                <w:noProof/>
                <w:webHidden/>
              </w:rPr>
              <w:fldChar w:fldCharType="begin"/>
            </w:r>
            <w:r w:rsidR="001D0DE9" w:rsidRPr="008B2F57">
              <w:rPr>
                <w:noProof/>
                <w:webHidden/>
              </w:rPr>
              <w:instrText xml:space="preserve"> PAGEREF _Toc528597684 \h </w:instrText>
            </w:r>
            <w:r w:rsidR="001D0DE9" w:rsidRPr="008B2F57">
              <w:rPr>
                <w:noProof/>
                <w:webHidden/>
              </w:rPr>
            </w:r>
            <w:r w:rsidR="001D0DE9" w:rsidRPr="008B2F57">
              <w:rPr>
                <w:noProof/>
                <w:webHidden/>
              </w:rPr>
              <w:fldChar w:fldCharType="separate"/>
            </w:r>
            <w:r w:rsidR="001D0DE9" w:rsidRPr="008B2F57">
              <w:rPr>
                <w:noProof/>
                <w:webHidden/>
              </w:rPr>
              <w:t>31</w:t>
            </w:r>
            <w:r w:rsidR="001D0DE9" w:rsidRPr="008B2F57">
              <w:rPr>
                <w:noProof/>
                <w:webHidden/>
              </w:rPr>
              <w:fldChar w:fldCharType="end"/>
            </w:r>
          </w:hyperlink>
        </w:p>
        <w:p w:rsidR="001D0DE9" w:rsidRPr="008B2F57" w:rsidRDefault="009506CA">
          <w:pPr>
            <w:pStyle w:val="TOC3"/>
            <w:tabs>
              <w:tab w:val="left" w:pos="1320"/>
              <w:tab w:val="right" w:leader="dot" w:pos="9980"/>
            </w:tabs>
            <w:rPr>
              <w:rFonts w:asciiTheme="minorHAnsi" w:eastAsiaTheme="minorEastAsia" w:hAnsiTheme="minorHAnsi" w:cstheme="minorBidi"/>
              <w:noProof/>
              <w:lang w:val="en-US" w:eastAsia="en-US" w:bidi="ar-SA"/>
            </w:rPr>
          </w:pPr>
          <w:hyperlink w:anchor="_Toc528597685" w:history="1">
            <w:r w:rsidR="001D0DE9" w:rsidRPr="008B2F57">
              <w:rPr>
                <w:rStyle w:val="Hyperlink"/>
                <w:noProof/>
              </w:rPr>
              <w:t>3.3.10</w:t>
            </w:r>
            <w:r w:rsidR="001D0DE9" w:rsidRPr="008B2F57">
              <w:rPr>
                <w:rFonts w:asciiTheme="minorHAnsi" w:eastAsiaTheme="minorEastAsia" w:hAnsiTheme="minorHAnsi" w:cstheme="minorBidi"/>
                <w:noProof/>
                <w:lang w:val="en-US" w:eastAsia="en-US" w:bidi="ar-SA"/>
              </w:rPr>
              <w:tab/>
            </w:r>
            <w:r w:rsidR="001D0DE9" w:rsidRPr="008B2F57">
              <w:rPr>
                <w:rStyle w:val="Hyperlink"/>
                <w:noProof/>
              </w:rPr>
              <w:t>Programa de Gerenciamento Ambiental das</w:t>
            </w:r>
            <w:r w:rsidR="001D0DE9" w:rsidRPr="008B2F57">
              <w:rPr>
                <w:rStyle w:val="Hyperlink"/>
                <w:noProof/>
                <w:spacing w:val="-6"/>
              </w:rPr>
              <w:t xml:space="preserve"> </w:t>
            </w:r>
            <w:r w:rsidR="001D0DE9" w:rsidRPr="008B2F57">
              <w:rPr>
                <w:rStyle w:val="Hyperlink"/>
                <w:noProof/>
              </w:rPr>
              <w:t>Obras</w:t>
            </w:r>
            <w:r w:rsidR="001D0DE9" w:rsidRPr="008B2F57">
              <w:rPr>
                <w:noProof/>
                <w:webHidden/>
              </w:rPr>
              <w:tab/>
            </w:r>
            <w:r w:rsidR="001D0DE9" w:rsidRPr="008B2F57">
              <w:rPr>
                <w:noProof/>
                <w:webHidden/>
              </w:rPr>
              <w:fldChar w:fldCharType="begin"/>
            </w:r>
            <w:r w:rsidR="001D0DE9" w:rsidRPr="008B2F57">
              <w:rPr>
                <w:noProof/>
                <w:webHidden/>
              </w:rPr>
              <w:instrText xml:space="preserve"> PAGEREF _Toc528597685 \h </w:instrText>
            </w:r>
            <w:r w:rsidR="001D0DE9" w:rsidRPr="008B2F57">
              <w:rPr>
                <w:noProof/>
                <w:webHidden/>
              </w:rPr>
            </w:r>
            <w:r w:rsidR="001D0DE9" w:rsidRPr="008B2F57">
              <w:rPr>
                <w:noProof/>
                <w:webHidden/>
              </w:rPr>
              <w:fldChar w:fldCharType="separate"/>
            </w:r>
            <w:r w:rsidR="001D0DE9" w:rsidRPr="008B2F57">
              <w:rPr>
                <w:noProof/>
                <w:webHidden/>
              </w:rPr>
              <w:t>31</w:t>
            </w:r>
            <w:r w:rsidR="001D0DE9" w:rsidRPr="008B2F57">
              <w:rPr>
                <w:noProof/>
                <w:webHidden/>
              </w:rPr>
              <w:fldChar w:fldCharType="end"/>
            </w:r>
          </w:hyperlink>
        </w:p>
        <w:p w:rsidR="001D0DE9" w:rsidRPr="008B2F57" w:rsidRDefault="009506CA">
          <w:pPr>
            <w:pStyle w:val="TOC1"/>
            <w:tabs>
              <w:tab w:val="left" w:pos="440"/>
              <w:tab w:val="right" w:leader="dot" w:pos="9980"/>
            </w:tabs>
            <w:rPr>
              <w:rFonts w:asciiTheme="minorHAnsi" w:eastAsiaTheme="minorEastAsia" w:hAnsiTheme="minorHAnsi" w:cstheme="minorBidi"/>
              <w:noProof/>
              <w:lang w:val="en-US" w:eastAsia="en-US" w:bidi="ar-SA"/>
            </w:rPr>
          </w:pPr>
          <w:hyperlink w:anchor="_Toc528597686" w:history="1">
            <w:r w:rsidR="001D0DE9" w:rsidRPr="008B2F57">
              <w:rPr>
                <w:rStyle w:val="Hyperlink"/>
                <w:noProof/>
              </w:rPr>
              <w:t>4.</w:t>
            </w:r>
            <w:r w:rsidR="001D0DE9" w:rsidRPr="008B2F57">
              <w:rPr>
                <w:rFonts w:asciiTheme="minorHAnsi" w:eastAsiaTheme="minorEastAsia" w:hAnsiTheme="minorHAnsi" w:cstheme="minorBidi"/>
                <w:noProof/>
                <w:lang w:val="en-US" w:eastAsia="en-US" w:bidi="ar-SA"/>
              </w:rPr>
              <w:tab/>
            </w:r>
            <w:r w:rsidR="001D0DE9" w:rsidRPr="008B2F57">
              <w:rPr>
                <w:rStyle w:val="Hyperlink"/>
                <w:noProof/>
              </w:rPr>
              <w:t>CARACTERIZAÇÃO DAS OBRAS DO PROGRAMA</w:t>
            </w:r>
            <w:r w:rsidR="001D0DE9" w:rsidRPr="008B2F57">
              <w:rPr>
                <w:noProof/>
                <w:webHidden/>
              </w:rPr>
              <w:tab/>
            </w:r>
            <w:r w:rsidR="001D0DE9" w:rsidRPr="008B2F57">
              <w:rPr>
                <w:noProof/>
                <w:webHidden/>
              </w:rPr>
              <w:fldChar w:fldCharType="begin"/>
            </w:r>
            <w:r w:rsidR="001D0DE9" w:rsidRPr="008B2F57">
              <w:rPr>
                <w:noProof/>
                <w:webHidden/>
              </w:rPr>
              <w:instrText xml:space="preserve"> PAGEREF _Toc528597686 \h </w:instrText>
            </w:r>
            <w:r w:rsidR="001D0DE9" w:rsidRPr="008B2F57">
              <w:rPr>
                <w:noProof/>
                <w:webHidden/>
              </w:rPr>
            </w:r>
            <w:r w:rsidR="001D0DE9" w:rsidRPr="008B2F57">
              <w:rPr>
                <w:noProof/>
                <w:webHidden/>
              </w:rPr>
              <w:fldChar w:fldCharType="separate"/>
            </w:r>
            <w:r w:rsidR="001D0DE9" w:rsidRPr="008B2F57">
              <w:rPr>
                <w:noProof/>
                <w:webHidden/>
              </w:rPr>
              <w:t>33</w:t>
            </w:r>
            <w:r w:rsidR="001D0DE9" w:rsidRPr="008B2F57">
              <w:rPr>
                <w:noProof/>
                <w:webHidden/>
              </w:rPr>
              <w:fldChar w:fldCharType="end"/>
            </w:r>
          </w:hyperlink>
        </w:p>
        <w:p w:rsidR="001D0DE9" w:rsidRPr="008B2F57" w:rsidRDefault="009506CA">
          <w:pPr>
            <w:pStyle w:val="TOC2"/>
            <w:tabs>
              <w:tab w:val="left" w:pos="660"/>
              <w:tab w:val="right" w:leader="dot" w:pos="9980"/>
            </w:tabs>
            <w:rPr>
              <w:rFonts w:asciiTheme="minorHAnsi" w:eastAsiaTheme="minorEastAsia" w:hAnsiTheme="minorHAnsi" w:cstheme="minorBidi"/>
              <w:noProof/>
              <w:lang w:val="en-US" w:eastAsia="en-US" w:bidi="ar-SA"/>
            </w:rPr>
          </w:pPr>
          <w:hyperlink w:anchor="_Toc528597687" w:history="1">
            <w:r w:rsidR="001D0DE9" w:rsidRPr="008B2F57">
              <w:rPr>
                <w:rStyle w:val="Hyperlink"/>
                <w:bCs/>
                <w:noProof/>
                <w:spacing w:val="-25"/>
              </w:rPr>
              <w:t>4.1</w:t>
            </w:r>
            <w:r w:rsidR="001D0DE9" w:rsidRPr="008B2F57">
              <w:rPr>
                <w:rFonts w:asciiTheme="minorHAnsi" w:eastAsiaTheme="minorEastAsia" w:hAnsiTheme="minorHAnsi" w:cstheme="minorBidi"/>
                <w:noProof/>
                <w:lang w:val="en-US" w:eastAsia="en-US" w:bidi="ar-SA"/>
              </w:rPr>
              <w:tab/>
            </w:r>
            <w:r w:rsidR="001D0DE9" w:rsidRPr="008B2F57">
              <w:rPr>
                <w:rStyle w:val="Hyperlink"/>
                <w:noProof/>
              </w:rPr>
              <w:t>Unidade Básica de Saúde</w:t>
            </w:r>
            <w:r w:rsidR="001D0DE9" w:rsidRPr="008B2F57">
              <w:rPr>
                <w:noProof/>
                <w:webHidden/>
              </w:rPr>
              <w:tab/>
            </w:r>
            <w:r w:rsidR="001D0DE9" w:rsidRPr="008B2F57">
              <w:rPr>
                <w:noProof/>
                <w:webHidden/>
              </w:rPr>
              <w:fldChar w:fldCharType="begin"/>
            </w:r>
            <w:r w:rsidR="001D0DE9" w:rsidRPr="008B2F57">
              <w:rPr>
                <w:noProof/>
                <w:webHidden/>
              </w:rPr>
              <w:instrText xml:space="preserve"> PAGEREF _Toc528597687 \h </w:instrText>
            </w:r>
            <w:r w:rsidR="001D0DE9" w:rsidRPr="008B2F57">
              <w:rPr>
                <w:noProof/>
                <w:webHidden/>
              </w:rPr>
            </w:r>
            <w:r w:rsidR="001D0DE9" w:rsidRPr="008B2F57">
              <w:rPr>
                <w:noProof/>
                <w:webHidden/>
              </w:rPr>
              <w:fldChar w:fldCharType="separate"/>
            </w:r>
            <w:r w:rsidR="001D0DE9" w:rsidRPr="008B2F57">
              <w:rPr>
                <w:noProof/>
                <w:webHidden/>
              </w:rPr>
              <w:t>33</w:t>
            </w:r>
            <w:r w:rsidR="001D0DE9" w:rsidRPr="008B2F57">
              <w:rPr>
                <w:noProof/>
                <w:webHidden/>
              </w:rPr>
              <w:fldChar w:fldCharType="end"/>
            </w:r>
          </w:hyperlink>
        </w:p>
        <w:p w:rsidR="001D0DE9" w:rsidRPr="008B2F57" w:rsidRDefault="009506CA">
          <w:pPr>
            <w:pStyle w:val="TOC2"/>
            <w:tabs>
              <w:tab w:val="left" w:pos="660"/>
              <w:tab w:val="right" w:leader="dot" w:pos="9980"/>
            </w:tabs>
            <w:rPr>
              <w:rFonts w:asciiTheme="minorHAnsi" w:eastAsiaTheme="minorEastAsia" w:hAnsiTheme="minorHAnsi" w:cstheme="minorBidi"/>
              <w:noProof/>
              <w:lang w:val="en-US" w:eastAsia="en-US" w:bidi="ar-SA"/>
            </w:rPr>
          </w:pPr>
          <w:hyperlink w:anchor="_Toc528597688" w:history="1">
            <w:r w:rsidR="001D0DE9" w:rsidRPr="008B2F57">
              <w:rPr>
                <w:rStyle w:val="Hyperlink"/>
                <w:bCs/>
                <w:noProof/>
                <w:spacing w:val="-25"/>
              </w:rPr>
              <w:t>4.2</w:t>
            </w:r>
            <w:r w:rsidR="001D0DE9" w:rsidRPr="008B2F57">
              <w:rPr>
                <w:rFonts w:asciiTheme="minorHAnsi" w:eastAsiaTheme="minorEastAsia" w:hAnsiTheme="minorHAnsi" w:cstheme="minorBidi"/>
                <w:noProof/>
                <w:lang w:val="en-US" w:eastAsia="en-US" w:bidi="ar-SA"/>
              </w:rPr>
              <w:tab/>
            </w:r>
            <w:r w:rsidR="001D0DE9" w:rsidRPr="008B2F57">
              <w:rPr>
                <w:rStyle w:val="Hyperlink"/>
                <w:noProof/>
              </w:rPr>
              <w:t>Unidade de Pronto Atendimento – UPA</w:t>
            </w:r>
            <w:r w:rsidR="001D0DE9" w:rsidRPr="008B2F57">
              <w:rPr>
                <w:noProof/>
                <w:webHidden/>
              </w:rPr>
              <w:tab/>
            </w:r>
            <w:r w:rsidR="001D0DE9" w:rsidRPr="008B2F57">
              <w:rPr>
                <w:noProof/>
                <w:webHidden/>
              </w:rPr>
              <w:fldChar w:fldCharType="begin"/>
            </w:r>
            <w:r w:rsidR="001D0DE9" w:rsidRPr="008B2F57">
              <w:rPr>
                <w:noProof/>
                <w:webHidden/>
              </w:rPr>
              <w:instrText xml:space="preserve"> PAGEREF _Toc528597688 \h </w:instrText>
            </w:r>
            <w:r w:rsidR="001D0DE9" w:rsidRPr="008B2F57">
              <w:rPr>
                <w:noProof/>
                <w:webHidden/>
              </w:rPr>
            </w:r>
            <w:r w:rsidR="001D0DE9" w:rsidRPr="008B2F57">
              <w:rPr>
                <w:noProof/>
                <w:webHidden/>
              </w:rPr>
              <w:fldChar w:fldCharType="separate"/>
            </w:r>
            <w:r w:rsidR="001D0DE9" w:rsidRPr="008B2F57">
              <w:rPr>
                <w:noProof/>
                <w:webHidden/>
              </w:rPr>
              <w:t>37</w:t>
            </w:r>
            <w:r w:rsidR="001D0DE9" w:rsidRPr="008B2F57">
              <w:rPr>
                <w:noProof/>
                <w:webHidden/>
              </w:rPr>
              <w:fldChar w:fldCharType="end"/>
            </w:r>
          </w:hyperlink>
        </w:p>
        <w:p w:rsidR="001D0DE9" w:rsidRPr="008B2F57" w:rsidRDefault="009506CA">
          <w:pPr>
            <w:pStyle w:val="TOC2"/>
            <w:tabs>
              <w:tab w:val="left" w:pos="660"/>
              <w:tab w:val="right" w:leader="dot" w:pos="9980"/>
            </w:tabs>
            <w:rPr>
              <w:rFonts w:asciiTheme="minorHAnsi" w:eastAsiaTheme="minorEastAsia" w:hAnsiTheme="minorHAnsi" w:cstheme="minorBidi"/>
              <w:noProof/>
              <w:lang w:val="en-US" w:eastAsia="en-US" w:bidi="ar-SA"/>
            </w:rPr>
          </w:pPr>
          <w:hyperlink w:anchor="_Toc528597689" w:history="1">
            <w:r w:rsidR="001D0DE9" w:rsidRPr="008B2F57">
              <w:rPr>
                <w:rStyle w:val="Hyperlink"/>
                <w:bCs/>
                <w:noProof/>
                <w:spacing w:val="-25"/>
              </w:rPr>
              <w:t>4.3</w:t>
            </w:r>
            <w:r w:rsidR="001D0DE9" w:rsidRPr="008B2F57">
              <w:rPr>
                <w:rFonts w:asciiTheme="minorHAnsi" w:eastAsiaTheme="minorEastAsia" w:hAnsiTheme="minorHAnsi" w:cstheme="minorBidi"/>
                <w:noProof/>
                <w:lang w:val="en-US" w:eastAsia="en-US" w:bidi="ar-SA"/>
              </w:rPr>
              <w:tab/>
            </w:r>
            <w:r w:rsidR="001D0DE9" w:rsidRPr="008B2F57">
              <w:rPr>
                <w:rStyle w:val="Hyperlink"/>
                <w:noProof/>
              </w:rPr>
              <w:t>Rede de Frio</w:t>
            </w:r>
            <w:r w:rsidR="001D0DE9" w:rsidRPr="008B2F57">
              <w:rPr>
                <w:noProof/>
                <w:webHidden/>
              </w:rPr>
              <w:tab/>
            </w:r>
            <w:r w:rsidR="001D0DE9" w:rsidRPr="008B2F57">
              <w:rPr>
                <w:noProof/>
                <w:webHidden/>
              </w:rPr>
              <w:fldChar w:fldCharType="begin"/>
            </w:r>
            <w:r w:rsidR="001D0DE9" w:rsidRPr="008B2F57">
              <w:rPr>
                <w:noProof/>
                <w:webHidden/>
              </w:rPr>
              <w:instrText xml:space="preserve"> PAGEREF _Toc528597689 \h </w:instrText>
            </w:r>
            <w:r w:rsidR="001D0DE9" w:rsidRPr="008B2F57">
              <w:rPr>
                <w:noProof/>
                <w:webHidden/>
              </w:rPr>
            </w:r>
            <w:r w:rsidR="001D0DE9" w:rsidRPr="008B2F57">
              <w:rPr>
                <w:noProof/>
                <w:webHidden/>
              </w:rPr>
              <w:fldChar w:fldCharType="separate"/>
            </w:r>
            <w:r w:rsidR="001D0DE9" w:rsidRPr="008B2F57">
              <w:rPr>
                <w:noProof/>
                <w:webHidden/>
              </w:rPr>
              <w:t>42</w:t>
            </w:r>
            <w:r w:rsidR="001D0DE9" w:rsidRPr="008B2F57">
              <w:rPr>
                <w:noProof/>
                <w:webHidden/>
              </w:rPr>
              <w:fldChar w:fldCharType="end"/>
            </w:r>
          </w:hyperlink>
        </w:p>
        <w:p w:rsidR="001D0DE9" w:rsidRPr="008B2F57" w:rsidRDefault="009506CA">
          <w:pPr>
            <w:pStyle w:val="TOC2"/>
            <w:tabs>
              <w:tab w:val="left" w:pos="660"/>
              <w:tab w:val="right" w:leader="dot" w:pos="9980"/>
            </w:tabs>
            <w:rPr>
              <w:rFonts w:asciiTheme="minorHAnsi" w:eastAsiaTheme="minorEastAsia" w:hAnsiTheme="minorHAnsi" w:cstheme="minorBidi"/>
              <w:noProof/>
              <w:lang w:val="en-US" w:eastAsia="en-US" w:bidi="ar-SA"/>
            </w:rPr>
          </w:pPr>
          <w:hyperlink w:anchor="_Toc528597690" w:history="1">
            <w:r w:rsidR="001D0DE9" w:rsidRPr="008B2F57">
              <w:rPr>
                <w:rStyle w:val="Hyperlink"/>
                <w:bCs/>
                <w:noProof/>
                <w:spacing w:val="-25"/>
              </w:rPr>
              <w:t>4.4</w:t>
            </w:r>
            <w:r w:rsidR="001D0DE9" w:rsidRPr="008B2F57">
              <w:rPr>
                <w:rFonts w:asciiTheme="minorHAnsi" w:eastAsiaTheme="minorEastAsia" w:hAnsiTheme="minorHAnsi" w:cstheme="minorBidi"/>
                <w:noProof/>
                <w:lang w:val="en-US" w:eastAsia="en-US" w:bidi="ar-SA"/>
              </w:rPr>
              <w:tab/>
            </w:r>
            <w:r w:rsidR="001D0DE9" w:rsidRPr="008B2F57">
              <w:rPr>
                <w:rStyle w:val="Hyperlink"/>
                <w:noProof/>
              </w:rPr>
              <w:t>Centro de Referência em Saúde Mental - CERSAM</w:t>
            </w:r>
            <w:r w:rsidR="001D0DE9" w:rsidRPr="008B2F57">
              <w:rPr>
                <w:noProof/>
                <w:webHidden/>
              </w:rPr>
              <w:tab/>
            </w:r>
            <w:r w:rsidR="001D0DE9" w:rsidRPr="008B2F57">
              <w:rPr>
                <w:noProof/>
                <w:webHidden/>
              </w:rPr>
              <w:fldChar w:fldCharType="begin"/>
            </w:r>
            <w:r w:rsidR="001D0DE9" w:rsidRPr="008B2F57">
              <w:rPr>
                <w:noProof/>
                <w:webHidden/>
              </w:rPr>
              <w:instrText xml:space="preserve"> PAGEREF _Toc528597690 \h </w:instrText>
            </w:r>
            <w:r w:rsidR="001D0DE9" w:rsidRPr="008B2F57">
              <w:rPr>
                <w:noProof/>
                <w:webHidden/>
              </w:rPr>
            </w:r>
            <w:r w:rsidR="001D0DE9" w:rsidRPr="008B2F57">
              <w:rPr>
                <w:noProof/>
                <w:webHidden/>
              </w:rPr>
              <w:fldChar w:fldCharType="separate"/>
            </w:r>
            <w:r w:rsidR="001D0DE9" w:rsidRPr="008B2F57">
              <w:rPr>
                <w:noProof/>
                <w:webHidden/>
              </w:rPr>
              <w:t>43</w:t>
            </w:r>
            <w:r w:rsidR="001D0DE9" w:rsidRPr="008B2F57">
              <w:rPr>
                <w:noProof/>
                <w:webHidden/>
              </w:rPr>
              <w:fldChar w:fldCharType="end"/>
            </w:r>
          </w:hyperlink>
        </w:p>
        <w:p w:rsidR="001D0DE9" w:rsidRPr="008B2F57" w:rsidRDefault="009506CA">
          <w:pPr>
            <w:pStyle w:val="TOC2"/>
            <w:tabs>
              <w:tab w:val="left" w:pos="660"/>
              <w:tab w:val="right" w:leader="dot" w:pos="9980"/>
            </w:tabs>
            <w:rPr>
              <w:rFonts w:asciiTheme="minorHAnsi" w:eastAsiaTheme="minorEastAsia" w:hAnsiTheme="minorHAnsi" w:cstheme="minorBidi"/>
              <w:noProof/>
              <w:lang w:val="en-US" w:eastAsia="en-US" w:bidi="ar-SA"/>
            </w:rPr>
          </w:pPr>
          <w:hyperlink w:anchor="_Toc528597691" w:history="1">
            <w:r w:rsidR="001D0DE9" w:rsidRPr="008B2F57">
              <w:rPr>
                <w:rStyle w:val="Hyperlink"/>
                <w:bCs/>
                <w:noProof/>
                <w:spacing w:val="-25"/>
              </w:rPr>
              <w:t>4.5</w:t>
            </w:r>
            <w:r w:rsidR="001D0DE9" w:rsidRPr="008B2F57">
              <w:rPr>
                <w:rFonts w:asciiTheme="minorHAnsi" w:eastAsiaTheme="minorEastAsia" w:hAnsiTheme="minorHAnsi" w:cstheme="minorBidi"/>
                <w:noProof/>
                <w:lang w:val="en-US" w:eastAsia="en-US" w:bidi="ar-SA"/>
              </w:rPr>
              <w:tab/>
            </w:r>
            <w:r w:rsidR="001D0DE9" w:rsidRPr="008B2F57">
              <w:rPr>
                <w:rStyle w:val="Hyperlink"/>
                <w:noProof/>
              </w:rPr>
              <w:t>Construção pelo Sistema Light Steel Frame – LSF</w:t>
            </w:r>
            <w:r w:rsidR="001D0DE9" w:rsidRPr="008B2F57">
              <w:rPr>
                <w:noProof/>
                <w:webHidden/>
              </w:rPr>
              <w:tab/>
            </w:r>
            <w:r w:rsidR="001D0DE9" w:rsidRPr="008B2F57">
              <w:rPr>
                <w:noProof/>
                <w:webHidden/>
              </w:rPr>
              <w:fldChar w:fldCharType="begin"/>
            </w:r>
            <w:r w:rsidR="001D0DE9" w:rsidRPr="008B2F57">
              <w:rPr>
                <w:noProof/>
                <w:webHidden/>
              </w:rPr>
              <w:instrText xml:space="preserve"> PAGEREF _Toc528597691 \h </w:instrText>
            </w:r>
            <w:r w:rsidR="001D0DE9" w:rsidRPr="008B2F57">
              <w:rPr>
                <w:noProof/>
                <w:webHidden/>
              </w:rPr>
            </w:r>
            <w:r w:rsidR="001D0DE9" w:rsidRPr="008B2F57">
              <w:rPr>
                <w:noProof/>
                <w:webHidden/>
              </w:rPr>
              <w:fldChar w:fldCharType="separate"/>
            </w:r>
            <w:r w:rsidR="001D0DE9" w:rsidRPr="008B2F57">
              <w:rPr>
                <w:noProof/>
                <w:webHidden/>
              </w:rPr>
              <w:t>44</w:t>
            </w:r>
            <w:r w:rsidR="001D0DE9" w:rsidRPr="008B2F57">
              <w:rPr>
                <w:noProof/>
                <w:webHidden/>
              </w:rPr>
              <w:fldChar w:fldCharType="end"/>
            </w:r>
          </w:hyperlink>
        </w:p>
        <w:p w:rsidR="001D0DE9" w:rsidRPr="008B2F57" w:rsidRDefault="009506CA">
          <w:pPr>
            <w:pStyle w:val="TOC2"/>
            <w:tabs>
              <w:tab w:val="left" w:pos="660"/>
              <w:tab w:val="right" w:leader="dot" w:pos="9980"/>
            </w:tabs>
            <w:rPr>
              <w:rFonts w:asciiTheme="minorHAnsi" w:eastAsiaTheme="minorEastAsia" w:hAnsiTheme="minorHAnsi" w:cstheme="minorBidi"/>
              <w:noProof/>
              <w:lang w:val="en-US" w:eastAsia="en-US" w:bidi="ar-SA"/>
            </w:rPr>
          </w:pPr>
          <w:hyperlink w:anchor="_Toc528597692" w:history="1">
            <w:r w:rsidR="001D0DE9" w:rsidRPr="008B2F57">
              <w:rPr>
                <w:rStyle w:val="Hyperlink"/>
                <w:bCs/>
                <w:noProof/>
                <w:spacing w:val="-25"/>
              </w:rPr>
              <w:t>4.6</w:t>
            </w:r>
            <w:r w:rsidR="001D0DE9" w:rsidRPr="008B2F57">
              <w:rPr>
                <w:rFonts w:asciiTheme="minorHAnsi" w:eastAsiaTheme="minorEastAsia" w:hAnsiTheme="minorHAnsi" w:cstheme="minorBidi"/>
                <w:noProof/>
                <w:lang w:val="en-US" w:eastAsia="en-US" w:bidi="ar-SA"/>
              </w:rPr>
              <w:tab/>
            </w:r>
            <w:r w:rsidR="001D0DE9" w:rsidRPr="008B2F57">
              <w:rPr>
                <w:rStyle w:val="Hyperlink"/>
                <w:noProof/>
              </w:rPr>
              <w:t>Painéis Fotovoltaicos</w:t>
            </w:r>
            <w:r w:rsidR="001D0DE9" w:rsidRPr="008B2F57">
              <w:rPr>
                <w:noProof/>
                <w:webHidden/>
              </w:rPr>
              <w:tab/>
            </w:r>
            <w:r w:rsidR="001D0DE9" w:rsidRPr="008B2F57">
              <w:rPr>
                <w:noProof/>
                <w:webHidden/>
              </w:rPr>
              <w:fldChar w:fldCharType="begin"/>
            </w:r>
            <w:r w:rsidR="001D0DE9" w:rsidRPr="008B2F57">
              <w:rPr>
                <w:noProof/>
                <w:webHidden/>
              </w:rPr>
              <w:instrText xml:space="preserve"> PAGEREF _Toc528597692 \h </w:instrText>
            </w:r>
            <w:r w:rsidR="001D0DE9" w:rsidRPr="008B2F57">
              <w:rPr>
                <w:noProof/>
                <w:webHidden/>
              </w:rPr>
            </w:r>
            <w:r w:rsidR="001D0DE9" w:rsidRPr="008B2F57">
              <w:rPr>
                <w:noProof/>
                <w:webHidden/>
              </w:rPr>
              <w:fldChar w:fldCharType="separate"/>
            </w:r>
            <w:r w:rsidR="001D0DE9" w:rsidRPr="008B2F57">
              <w:rPr>
                <w:noProof/>
                <w:webHidden/>
              </w:rPr>
              <w:t>44</w:t>
            </w:r>
            <w:r w:rsidR="001D0DE9" w:rsidRPr="008B2F57">
              <w:rPr>
                <w:noProof/>
                <w:webHidden/>
              </w:rPr>
              <w:fldChar w:fldCharType="end"/>
            </w:r>
          </w:hyperlink>
        </w:p>
        <w:p w:rsidR="001D0DE9" w:rsidRPr="008B2F57" w:rsidRDefault="009506CA">
          <w:pPr>
            <w:pStyle w:val="TOC2"/>
            <w:tabs>
              <w:tab w:val="left" w:pos="660"/>
              <w:tab w:val="right" w:leader="dot" w:pos="9980"/>
            </w:tabs>
            <w:rPr>
              <w:rFonts w:asciiTheme="minorHAnsi" w:eastAsiaTheme="minorEastAsia" w:hAnsiTheme="minorHAnsi" w:cstheme="minorBidi"/>
              <w:noProof/>
              <w:lang w:val="en-US" w:eastAsia="en-US" w:bidi="ar-SA"/>
            </w:rPr>
          </w:pPr>
          <w:hyperlink w:anchor="_Toc528597693" w:history="1">
            <w:r w:rsidR="001D0DE9" w:rsidRPr="008B2F57">
              <w:rPr>
                <w:rStyle w:val="Hyperlink"/>
                <w:bCs/>
                <w:noProof/>
                <w:spacing w:val="-25"/>
              </w:rPr>
              <w:t>4.7</w:t>
            </w:r>
            <w:r w:rsidR="001D0DE9" w:rsidRPr="008B2F57">
              <w:rPr>
                <w:rFonts w:asciiTheme="minorHAnsi" w:eastAsiaTheme="minorEastAsia" w:hAnsiTheme="minorHAnsi" w:cstheme="minorBidi"/>
                <w:noProof/>
                <w:lang w:val="en-US" w:eastAsia="en-US" w:bidi="ar-SA"/>
              </w:rPr>
              <w:tab/>
            </w:r>
            <w:r w:rsidR="001D0DE9" w:rsidRPr="008B2F57">
              <w:rPr>
                <w:rStyle w:val="Hyperlink"/>
                <w:noProof/>
              </w:rPr>
              <w:t>Critérios de Escolha e hierarquização das obras</w:t>
            </w:r>
            <w:r w:rsidR="001D0DE9" w:rsidRPr="008B2F57">
              <w:rPr>
                <w:noProof/>
                <w:webHidden/>
              </w:rPr>
              <w:tab/>
            </w:r>
            <w:r w:rsidR="001D0DE9" w:rsidRPr="008B2F57">
              <w:rPr>
                <w:noProof/>
                <w:webHidden/>
              </w:rPr>
              <w:fldChar w:fldCharType="begin"/>
            </w:r>
            <w:r w:rsidR="001D0DE9" w:rsidRPr="008B2F57">
              <w:rPr>
                <w:noProof/>
                <w:webHidden/>
              </w:rPr>
              <w:instrText xml:space="preserve"> PAGEREF _Toc528597693 \h </w:instrText>
            </w:r>
            <w:r w:rsidR="001D0DE9" w:rsidRPr="008B2F57">
              <w:rPr>
                <w:noProof/>
                <w:webHidden/>
              </w:rPr>
            </w:r>
            <w:r w:rsidR="001D0DE9" w:rsidRPr="008B2F57">
              <w:rPr>
                <w:noProof/>
                <w:webHidden/>
              </w:rPr>
              <w:fldChar w:fldCharType="separate"/>
            </w:r>
            <w:r w:rsidR="001D0DE9" w:rsidRPr="008B2F57">
              <w:rPr>
                <w:noProof/>
                <w:webHidden/>
              </w:rPr>
              <w:t>44</w:t>
            </w:r>
            <w:r w:rsidR="001D0DE9" w:rsidRPr="008B2F57">
              <w:rPr>
                <w:noProof/>
                <w:webHidden/>
              </w:rPr>
              <w:fldChar w:fldCharType="end"/>
            </w:r>
          </w:hyperlink>
        </w:p>
        <w:p w:rsidR="001D0DE9" w:rsidRPr="008B2F57" w:rsidRDefault="009506CA">
          <w:pPr>
            <w:pStyle w:val="TOC1"/>
            <w:tabs>
              <w:tab w:val="left" w:pos="440"/>
              <w:tab w:val="right" w:leader="dot" w:pos="9980"/>
            </w:tabs>
            <w:rPr>
              <w:rFonts w:asciiTheme="minorHAnsi" w:eastAsiaTheme="minorEastAsia" w:hAnsiTheme="minorHAnsi" w:cstheme="minorBidi"/>
              <w:noProof/>
              <w:lang w:val="en-US" w:eastAsia="en-US" w:bidi="ar-SA"/>
            </w:rPr>
          </w:pPr>
          <w:hyperlink w:anchor="_Toc528597694" w:history="1">
            <w:r w:rsidR="001D0DE9" w:rsidRPr="008B2F57">
              <w:rPr>
                <w:rStyle w:val="Hyperlink"/>
                <w:noProof/>
              </w:rPr>
              <w:t>5.</w:t>
            </w:r>
            <w:r w:rsidR="001D0DE9" w:rsidRPr="008B2F57">
              <w:rPr>
                <w:rFonts w:asciiTheme="minorHAnsi" w:eastAsiaTheme="minorEastAsia" w:hAnsiTheme="minorHAnsi" w:cstheme="minorBidi"/>
                <w:noProof/>
                <w:lang w:val="en-US" w:eastAsia="en-US" w:bidi="ar-SA"/>
              </w:rPr>
              <w:tab/>
            </w:r>
            <w:r w:rsidR="001D0DE9" w:rsidRPr="008B2F57">
              <w:rPr>
                <w:rStyle w:val="Hyperlink"/>
                <w:noProof/>
              </w:rPr>
              <w:t>ARRANJO INSTITUCIONAL PARA EXECUÇÃO DO</w:t>
            </w:r>
            <w:r w:rsidR="001D0DE9" w:rsidRPr="008B2F57">
              <w:rPr>
                <w:rStyle w:val="Hyperlink"/>
                <w:noProof/>
                <w:spacing w:val="-2"/>
              </w:rPr>
              <w:t xml:space="preserve"> </w:t>
            </w:r>
            <w:r w:rsidR="001D0DE9" w:rsidRPr="008B2F57">
              <w:rPr>
                <w:rStyle w:val="Hyperlink"/>
                <w:noProof/>
              </w:rPr>
              <w:t>PROGRAMA</w:t>
            </w:r>
            <w:r w:rsidR="001D0DE9" w:rsidRPr="008B2F57">
              <w:rPr>
                <w:noProof/>
                <w:webHidden/>
              </w:rPr>
              <w:tab/>
            </w:r>
            <w:r w:rsidR="001D0DE9" w:rsidRPr="008B2F57">
              <w:rPr>
                <w:noProof/>
                <w:webHidden/>
              </w:rPr>
              <w:fldChar w:fldCharType="begin"/>
            </w:r>
            <w:r w:rsidR="001D0DE9" w:rsidRPr="008B2F57">
              <w:rPr>
                <w:noProof/>
                <w:webHidden/>
              </w:rPr>
              <w:instrText xml:space="preserve"> PAGEREF _Toc528597694 \h </w:instrText>
            </w:r>
            <w:r w:rsidR="001D0DE9" w:rsidRPr="008B2F57">
              <w:rPr>
                <w:noProof/>
                <w:webHidden/>
              </w:rPr>
            </w:r>
            <w:r w:rsidR="001D0DE9" w:rsidRPr="008B2F57">
              <w:rPr>
                <w:noProof/>
                <w:webHidden/>
              </w:rPr>
              <w:fldChar w:fldCharType="separate"/>
            </w:r>
            <w:r w:rsidR="001D0DE9" w:rsidRPr="008B2F57">
              <w:rPr>
                <w:noProof/>
                <w:webHidden/>
              </w:rPr>
              <w:t>45</w:t>
            </w:r>
            <w:r w:rsidR="001D0DE9" w:rsidRPr="008B2F57">
              <w:rPr>
                <w:noProof/>
                <w:webHidden/>
              </w:rPr>
              <w:fldChar w:fldCharType="end"/>
            </w:r>
          </w:hyperlink>
        </w:p>
        <w:p w:rsidR="001D0DE9" w:rsidRPr="008B2F57" w:rsidRDefault="009506CA">
          <w:pPr>
            <w:pStyle w:val="TOC2"/>
            <w:tabs>
              <w:tab w:val="left" w:pos="660"/>
              <w:tab w:val="right" w:leader="dot" w:pos="9980"/>
            </w:tabs>
            <w:rPr>
              <w:rFonts w:asciiTheme="minorHAnsi" w:eastAsiaTheme="minorEastAsia" w:hAnsiTheme="minorHAnsi" w:cstheme="minorBidi"/>
              <w:noProof/>
              <w:lang w:val="en-US" w:eastAsia="en-US" w:bidi="ar-SA"/>
            </w:rPr>
          </w:pPr>
          <w:hyperlink w:anchor="_Toc528597695" w:history="1">
            <w:r w:rsidR="001D0DE9" w:rsidRPr="008B2F57">
              <w:rPr>
                <w:rStyle w:val="Hyperlink"/>
                <w:bCs/>
                <w:noProof/>
                <w:spacing w:val="-25"/>
              </w:rPr>
              <w:t>5.1</w:t>
            </w:r>
            <w:r w:rsidR="001D0DE9" w:rsidRPr="008B2F57">
              <w:rPr>
                <w:rFonts w:asciiTheme="minorHAnsi" w:eastAsiaTheme="minorEastAsia" w:hAnsiTheme="minorHAnsi" w:cstheme="minorBidi"/>
                <w:noProof/>
                <w:lang w:val="en-US" w:eastAsia="en-US" w:bidi="ar-SA"/>
              </w:rPr>
              <w:tab/>
            </w:r>
            <w:r w:rsidR="001D0DE9" w:rsidRPr="008B2F57">
              <w:rPr>
                <w:rStyle w:val="Hyperlink"/>
                <w:noProof/>
              </w:rPr>
              <w:t>Mutuário, Garantidor e Organismo</w:t>
            </w:r>
            <w:r w:rsidR="001D0DE9" w:rsidRPr="008B2F57">
              <w:rPr>
                <w:rStyle w:val="Hyperlink"/>
                <w:noProof/>
                <w:spacing w:val="-1"/>
              </w:rPr>
              <w:t xml:space="preserve"> </w:t>
            </w:r>
            <w:r w:rsidR="001D0DE9" w:rsidRPr="008B2F57">
              <w:rPr>
                <w:rStyle w:val="Hyperlink"/>
                <w:noProof/>
              </w:rPr>
              <w:t>Executor</w:t>
            </w:r>
            <w:r w:rsidR="001D0DE9" w:rsidRPr="008B2F57">
              <w:rPr>
                <w:noProof/>
                <w:webHidden/>
              </w:rPr>
              <w:tab/>
            </w:r>
            <w:r w:rsidR="001D0DE9" w:rsidRPr="008B2F57">
              <w:rPr>
                <w:noProof/>
                <w:webHidden/>
              </w:rPr>
              <w:fldChar w:fldCharType="begin"/>
            </w:r>
            <w:r w:rsidR="001D0DE9" w:rsidRPr="008B2F57">
              <w:rPr>
                <w:noProof/>
                <w:webHidden/>
              </w:rPr>
              <w:instrText xml:space="preserve"> PAGEREF _Toc528597695 \h </w:instrText>
            </w:r>
            <w:r w:rsidR="001D0DE9" w:rsidRPr="008B2F57">
              <w:rPr>
                <w:noProof/>
                <w:webHidden/>
              </w:rPr>
            </w:r>
            <w:r w:rsidR="001D0DE9" w:rsidRPr="008B2F57">
              <w:rPr>
                <w:noProof/>
                <w:webHidden/>
              </w:rPr>
              <w:fldChar w:fldCharType="separate"/>
            </w:r>
            <w:r w:rsidR="001D0DE9" w:rsidRPr="008B2F57">
              <w:rPr>
                <w:noProof/>
                <w:webHidden/>
              </w:rPr>
              <w:t>45</w:t>
            </w:r>
            <w:r w:rsidR="001D0DE9" w:rsidRPr="008B2F57">
              <w:rPr>
                <w:noProof/>
                <w:webHidden/>
              </w:rPr>
              <w:fldChar w:fldCharType="end"/>
            </w:r>
          </w:hyperlink>
        </w:p>
        <w:p w:rsidR="001D0DE9" w:rsidRPr="008B2F57" w:rsidRDefault="009506CA">
          <w:pPr>
            <w:pStyle w:val="TOC2"/>
            <w:tabs>
              <w:tab w:val="left" w:pos="660"/>
              <w:tab w:val="right" w:leader="dot" w:pos="9980"/>
            </w:tabs>
            <w:rPr>
              <w:rFonts w:asciiTheme="minorHAnsi" w:eastAsiaTheme="minorEastAsia" w:hAnsiTheme="minorHAnsi" w:cstheme="minorBidi"/>
              <w:noProof/>
              <w:lang w:val="en-US" w:eastAsia="en-US" w:bidi="ar-SA"/>
            </w:rPr>
          </w:pPr>
          <w:hyperlink w:anchor="_Toc528597696" w:history="1">
            <w:r w:rsidR="001D0DE9" w:rsidRPr="008B2F57">
              <w:rPr>
                <w:rStyle w:val="Hyperlink"/>
                <w:bCs/>
                <w:noProof/>
                <w:spacing w:val="-25"/>
              </w:rPr>
              <w:t>5.2</w:t>
            </w:r>
            <w:r w:rsidR="001D0DE9" w:rsidRPr="008B2F57">
              <w:rPr>
                <w:rFonts w:asciiTheme="minorHAnsi" w:eastAsiaTheme="minorEastAsia" w:hAnsiTheme="minorHAnsi" w:cstheme="minorBidi"/>
                <w:noProof/>
                <w:lang w:val="en-US" w:eastAsia="en-US" w:bidi="ar-SA"/>
              </w:rPr>
              <w:tab/>
            </w:r>
            <w:r w:rsidR="001D0DE9" w:rsidRPr="008B2F57">
              <w:rPr>
                <w:rStyle w:val="Hyperlink"/>
                <w:noProof/>
              </w:rPr>
              <w:t>Gestão e Execução do</w:t>
            </w:r>
            <w:r w:rsidR="001D0DE9" w:rsidRPr="008B2F57">
              <w:rPr>
                <w:rStyle w:val="Hyperlink"/>
                <w:noProof/>
                <w:spacing w:val="-2"/>
              </w:rPr>
              <w:t xml:space="preserve"> </w:t>
            </w:r>
            <w:r w:rsidR="001D0DE9" w:rsidRPr="008B2F57">
              <w:rPr>
                <w:rStyle w:val="Hyperlink"/>
                <w:noProof/>
              </w:rPr>
              <w:t>Programa</w:t>
            </w:r>
            <w:r w:rsidR="001D0DE9" w:rsidRPr="008B2F57">
              <w:rPr>
                <w:noProof/>
                <w:webHidden/>
              </w:rPr>
              <w:tab/>
            </w:r>
            <w:r w:rsidR="001D0DE9" w:rsidRPr="008B2F57">
              <w:rPr>
                <w:noProof/>
                <w:webHidden/>
              </w:rPr>
              <w:fldChar w:fldCharType="begin"/>
            </w:r>
            <w:r w:rsidR="001D0DE9" w:rsidRPr="008B2F57">
              <w:rPr>
                <w:noProof/>
                <w:webHidden/>
              </w:rPr>
              <w:instrText xml:space="preserve"> PAGEREF _Toc528597696 \h </w:instrText>
            </w:r>
            <w:r w:rsidR="001D0DE9" w:rsidRPr="008B2F57">
              <w:rPr>
                <w:noProof/>
                <w:webHidden/>
              </w:rPr>
            </w:r>
            <w:r w:rsidR="001D0DE9" w:rsidRPr="008B2F57">
              <w:rPr>
                <w:noProof/>
                <w:webHidden/>
              </w:rPr>
              <w:fldChar w:fldCharType="separate"/>
            </w:r>
            <w:r w:rsidR="001D0DE9" w:rsidRPr="008B2F57">
              <w:rPr>
                <w:noProof/>
                <w:webHidden/>
              </w:rPr>
              <w:t>45</w:t>
            </w:r>
            <w:r w:rsidR="001D0DE9" w:rsidRPr="008B2F57">
              <w:rPr>
                <w:noProof/>
                <w:webHidden/>
              </w:rPr>
              <w:fldChar w:fldCharType="end"/>
            </w:r>
          </w:hyperlink>
        </w:p>
        <w:p w:rsidR="001D0DE9" w:rsidRPr="008B2F57" w:rsidRDefault="009506CA">
          <w:pPr>
            <w:pStyle w:val="TOC2"/>
            <w:tabs>
              <w:tab w:val="left" w:pos="660"/>
              <w:tab w:val="right" w:leader="dot" w:pos="9980"/>
            </w:tabs>
            <w:rPr>
              <w:rFonts w:asciiTheme="minorHAnsi" w:eastAsiaTheme="minorEastAsia" w:hAnsiTheme="minorHAnsi" w:cstheme="minorBidi"/>
              <w:noProof/>
              <w:lang w:val="en-US" w:eastAsia="en-US" w:bidi="ar-SA"/>
            </w:rPr>
          </w:pPr>
          <w:hyperlink w:anchor="_Toc528597697" w:history="1">
            <w:r w:rsidR="001D0DE9" w:rsidRPr="008B2F57">
              <w:rPr>
                <w:rStyle w:val="Hyperlink"/>
                <w:bCs/>
                <w:noProof/>
                <w:spacing w:val="-25"/>
              </w:rPr>
              <w:t>5.3</w:t>
            </w:r>
            <w:r w:rsidR="001D0DE9" w:rsidRPr="008B2F57">
              <w:rPr>
                <w:rFonts w:asciiTheme="minorHAnsi" w:eastAsiaTheme="minorEastAsia" w:hAnsiTheme="minorHAnsi" w:cstheme="minorBidi"/>
                <w:noProof/>
                <w:lang w:val="en-US" w:eastAsia="en-US" w:bidi="ar-SA"/>
              </w:rPr>
              <w:tab/>
            </w:r>
            <w:r w:rsidR="001D0DE9" w:rsidRPr="008B2F57">
              <w:rPr>
                <w:rStyle w:val="Hyperlink"/>
                <w:noProof/>
              </w:rPr>
              <w:t>Unidade de Gestão do Programa – UGP</w:t>
            </w:r>
            <w:r w:rsidR="001D0DE9" w:rsidRPr="008B2F57">
              <w:rPr>
                <w:noProof/>
                <w:webHidden/>
              </w:rPr>
              <w:tab/>
            </w:r>
            <w:r w:rsidR="001D0DE9" w:rsidRPr="008B2F57">
              <w:rPr>
                <w:noProof/>
                <w:webHidden/>
              </w:rPr>
              <w:fldChar w:fldCharType="begin"/>
            </w:r>
            <w:r w:rsidR="001D0DE9" w:rsidRPr="008B2F57">
              <w:rPr>
                <w:noProof/>
                <w:webHidden/>
              </w:rPr>
              <w:instrText xml:space="preserve"> PAGEREF _Toc528597697 \h </w:instrText>
            </w:r>
            <w:r w:rsidR="001D0DE9" w:rsidRPr="008B2F57">
              <w:rPr>
                <w:noProof/>
                <w:webHidden/>
              </w:rPr>
            </w:r>
            <w:r w:rsidR="001D0DE9" w:rsidRPr="008B2F57">
              <w:rPr>
                <w:noProof/>
                <w:webHidden/>
              </w:rPr>
              <w:fldChar w:fldCharType="separate"/>
            </w:r>
            <w:r w:rsidR="001D0DE9" w:rsidRPr="008B2F57">
              <w:rPr>
                <w:noProof/>
                <w:webHidden/>
              </w:rPr>
              <w:t>45</w:t>
            </w:r>
            <w:r w:rsidR="001D0DE9" w:rsidRPr="008B2F57">
              <w:rPr>
                <w:noProof/>
                <w:webHidden/>
              </w:rPr>
              <w:fldChar w:fldCharType="end"/>
            </w:r>
          </w:hyperlink>
        </w:p>
        <w:p w:rsidR="001D0DE9" w:rsidRPr="008B2F57" w:rsidRDefault="009506CA">
          <w:pPr>
            <w:pStyle w:val="TOC2"/>
            <w:tabs>
              <w:tab w:val="left" w:pos="660"/>
              <w:tab w:val="right" w:leader="dot" w:pos="9980"/>
            </w:tabs>
            <w:rPr>
              <w:rFonts w:asciiTheme="minorHAnsi" w:eastAsiaTheme="minorEastAsia" w:hAnsiTheme="minorHAnsi" w:cstheme="minorBidi"/>
              <w:noProof/>
              <w:lang w:val="en-US" w:eastAsia="en-US" w:bidi="ar-SA"/>
            </w:rPr>
          </w:pPr>
          <w:hyperlink w:anchor="_Toc528597698" w:history="1">
            <w:r w:rsidR="001D0DE9" w:rsidRPr="008B2F57">
              <w:rPr>
                <w:rStyle w:val="Hyperlink"/>
                <w:bCs/>
                <w:noProof/>
                <w:spacing w:val="-25"/>
              </w:rPr>
              <w:t>5.4</w:t>
            </w:r>
            <w:r w:rsidR="001D0DE9" w:rsidRPr="008B2F57">
              <w:rPr>
                <w:rFonts w:asciiTheme="minorHAnsi" w:eastAsiaTheme="minorEastAsia" w:hAnsiTheme="minorHAnsi" w:cstheme="minorBidi"/>
                <w:noProof/>
                <w:lang w:val="en-US" w:eastAsia="en-US" w:bidi="ar-SA"/>
              </w:rPr>
              <w:tab/>
            </w:r>
            <w:r w:rsidR="001D0DE9" w:rsidRPr="008B2F57">
              <w:rPr>
                <w:rStyle w:val="Hyperlink"/>
                <w:noProof/>
              </w:rPr>
              <w:t>Organismos envolvidos com o</w:t>
            </w:r>
            <w:r w:rsidR="001D0DE9" w:rsidRPr="008B2F57">
              <w:rPr>
                <w:rStyle w:val="Hyperlink"/>
                <w:noProof/>
                <w:spacing w:val="-1"/>
              </w:rPr>
              <w:t xml:space="preserve"> </w:t>
            </w:r>
            <w:r w:rsidR="001D0DE9" w:rsidRPr="008B2F57">
              <w:rPr>
                <w:rStyle w:val="Hyperlink"/>
                <w:noProof/>
              </w:rPr>
              <w:t>Programa</w:t>
            </w:r>
            <w:r w:rsidR="001D0DE9" w:rsidRPr="008B2F57">
              <w:rPr>
                <w:noProof/>
                <w:webHidden/>
              </w:rPr>
              <w:tab/>
            </w:r>
            <w:r w:rsidR="001D0DE9" w:rsidRPr="008B2F57">
              <w:rPr>
                <w:noProof/>
                <w:webHidden/>
              </w:rPr>
              <w:fldChar w:fldCharType="begin"/>
            </w:r>
            <w:r w:rsidR="001D0DE9" w:rsidRPr="008B2F57">
              <w:rPr>
                <w:noProof/>
                <w:webHidden/>
              </w:rPr>
              <w:instrText xml:space="preserve"> PAGEREF _Toc528597698 \h </w:instrText>
            </w:r>
            <w:r w:rsidR="001D0DE9" w:rsidRPr="008B2F57">
              <w:rPr>
                <w:noProof/>
                <w:webHidden/>
              </w:rPr>
            </w:r>
            <w:r w:rsidR="001D0DE9" w:rsidRPr="008B2F57">
              <w:rPr>
                <w:noProof/>
                <w:webHidden/>
              </w:rPr>
              <w:fldChar w:fldCharType="separate"/>
            </w:r>
            <w:r w:rsidR="001D0DE9" w:rsidRPr="008B2F57">
              <w:rPr>
                <w:noProof/>
                <w:webHidden/>
              </w:rPr>
              <w:t>45</w:t>
            </w:r>
            <w:r w:rsidR="001D0DE9" w:rsidRPr="008B2F57">
              <w:rPr>
                <w:noProof/>
                <w:webHidden/>
              </w:rPr>
              <w:fldChar w:fldCharType="end"/>
            </w:r>
          </w:hyperlink>
        </w:p>
        <w:p w:rsidR="001D0DE9" w:rsidRPr="008B2F57" w:rsidRDefault="009506CA">
          <w:pPr>
            <w:pStyle w:val="TOC2"/>
            <w:tabs>
              <w:tab w:val="left" w:pos="660"/>
              <w:tab w:val="right" w:leader="dot" w:pos="9980"/>
            </w:tabs>
            <w:rPr>
              <w:rFonts w:asciiTheme="minorHAnsi" w:eastAsiaTheme="minorEastAsia" w:hAnsiTheme="minorHAnsi" w:cstheme="minorBidi"/>
              <w:noProof/>
              <w:lang w:val="en-US" w:eastAsia="en-US" w:bidi="ar-SA"/>
            </w:rPr>
          </w:pPr>
          <w:hyperlink w:anchor="_Toc528597699" w:history="1">
            <w:r w:rsidR="001D0DE9" w:rsidRPr="008B2F57">
              <w:rPr>
                <w:rStyle w:val="Hyperlink"/>
                <w:bCs/>
                <w:noProof/>
                <w:spacing w:val="-25"/>
              </w:rPr>
              <w:t>5.5</w:t>
            </w:r>
            <w:r w:rsidR="001D0DE9" w:rsidRPr="008B2F57">
              <w:rPr>
                <w:rFonts w:asciiTheme="minorHAnsi" w:eastAsiaTheme="minorEastAsia" w:hAnsiTheme="minorHAnsi" w:cstheme="minorBidi"/>
                <w:noProof/>
                <w:lang w:val="en-US" w:eastAsia="en-US" w:bidi="ar-SA"/>
              </w:rPr>
              <w:tab/>
            </w:r>
            <w:r w:rsidR="001D0DE9" w:rsidRPr="008B2F57">
              <w:rPr>
                <w:rStyle w:val="Hyperlink"/>
                <w:noProof/>
              </w:rPr>
              <w:t>ESTRUTURA DE EXECUÇÃO DO</w:t>
            </w:r>
            <w:r w:rsidR="001D0DE9" w:rsidRPr="008B2F57">
              <w:rPr>
                <w:rStyle w:val="Hyperlink"/>
                <w:noProof/>
                <w:spacing w:val="-13"/>
              </w:rPr>
              <w:t xml:space="preserve"> </w:t>
            </w:r>
            <w:r w:rsidR="001D0DE9" w:rsidRPr="008B2F57">
              <w:rPr>
                <w:rStyle w:val="Hyperlink"/>
                <w:noProof/>
              </w:rPr>
              <w:t>PROGRAMA</w:t>
            </w:r>
            <w:r w:rsidR="001D0DE9" w:rsidRPr="008B2F57">
              <w:rPr>
                <w:noProof/>
                <w:webHidden/>
              </w:rPr>
              <w:tab/>
            </w:r>
            <w:r w:rsidR="001D0DE9" w:rsidRPr="008B2F57">
              <w:rPr>
                <w:noProof/>
                <w:webHidden/>
              </w:rPr>
              <w:fldChar w:fldCharType="begin"/>
            </w:r>
            <w:r w:rsidR="001D0DE9" w:rsidRPr="008B2F57">
              <w:rPr>
                <w:noProof/>
                <w:webHidden/>
              </w:rPr>
              <w:instrText xml:space="preserve"> PAGEREF _Toc528597699 \h </w:instrText>
            </w:r>
            <w:r w:rsidR="001D0DE9" w:rsidRPr="008B2F57">
              <w:rPr>
                <w:noProof/>
                <w:webHidden/>
              </w:rPr>
            </w:r>
            <w:r w:rsidR="001D0DE9" w:rsidRPr="008B2F57">
              <w:rPr>
                <w:noProof/>
                <w:webHidden/>
              </w:rPr>
              <w:fldChar w:fldCharType="separate"/>
            </w:r>
            <w:r w:rsidR="001D0DE9" w:rsidRPr="008B2F57">
              <w:rPr>
                <w:noProof/>
                <w:webHidden/>
              </w:rPr>
              <w:t>47</w:t>
            </w:r>
            <w:r w:rsidR="001D0DE9" w:rsidRPr="008B2F57">
              <w:rPr>
                <w:noProof/>
                <w:webHidden/>
              </w:rPr>
              <w:fldChar w:fldCharType="end"/>
            </w:r>
          </w:hyperlink>
        </w:p>
        <w:p w:rsidR="001D0DE9" w:rsidRPr="008B2F57" w:rsidRDefault="009506CA">
          <w:pPr>
            <w:pStyle w:val="TOC3"/>
            <w:tabs>
              <w:tab w:val="left" w:pos="1320"/>
              <w:tab w:val="right" w:leader="dot" w:pos="9980"/>
            </w:tabs>
            <w:rPr>
              <w:rFonts w:asciiTheme="minorHAnsi" w:eastAsiaTheme="minorEastAsia" w:hAnsiTheme="minorHAnsi" w:cstheme="minorBidi"/>
              <w:noProof/>
              <w:lang w:val="en-US" w:eastAsia="en-US" w:bidi="ar-SA"/>
            </w:rPr>
          </w:pPr>
          <w:hyperlink w:anchor="_Toc528597700" w:history="1">
            <w:r w:rsidR="001D0DE9" w:rsidRPr="008B2F57">
              <w:rPr>
                <w:rStyle w:val="Hyperlink"/>
                <w:noProof/>
              </w:rPr>
              <w:t>5.5.1</w:t>
            </w:r>
            <w:r w:rsidR="001D0DE9" w:rsidRPr="008B2F57">
              <w:rPr>
                <w:rFonts w:asciiTheme="minorHAnsi" w:eastAsiaTheme="minorEastAsia" w:hAnsiTheme="minorHAnsi" w:cstheme="minorBidi"/>
                <w:noProof/>
                <w:lang w:val="en-US" w:eastAsia="en-US" w:bidi="ar-SA"/>
              </w:rPr>
              <w:tab/>
            </w:r>
            <w:r w:rsidR="001D0DE9" w:rsidRPr="008B2F57">
              <w:rPr>
                <w:rStyle w:val="Hyperlink"/>
                <w:noProof/>
              </w:rPr>
              <w:t>Nível Estratégico e Decisório</w:t>
            </w:r>
            <w:r w:rsidR="001D0DE9" w:rsidRPr="008B2F57">
              <w:rPr>
                <w:noProof/>
                <w:webHidden/>
              </w:rPr>
              <w:tab/>
            </w:r>
            <w:r w:rsidR="001D0DE9" w:rsidRPr="008B2F57">
              <w:rPr>
                <w:noProof/>
                <w:webHidden/>
              </w:rPr>
              <w:fldChar w:fldCharType="begin"/>
            </w:r>
            <w:r w:rsidR="001D0DE9" w:rsidRPr="008B2F57">
              <w:rPr>
                <w:noProof/>
                <w:webHidden/>
              </w:rPr>
              <w:instrText xml:space="preserve"> PAGEREF _Toc528597700 \h </w:instrText>
            </w:r>
            <w:r w:rsidR="001D0DE9" w:rsidRPr="008B2F57">
              <w:rPr>
                <w:noProof/>
                <w:webHidden/>
              </w:rPr>
            </w:r>
            <w:r w:rsidR="001D0DE9" w:rsidRPr="008B2F57">
              <w:rPr>
                <w:noProof/>
                <w:webHidden/>
              </w:rPr>
              <w:fldChar w:fldCharType="separate"/>
            </w:r>
            <w:r w:rsidR="001D0DE9" w:rsidRPr="008B2F57">
              <w:rPr>
                <w:noProof/>
                <w:webHidden/>
              </w:rPr>
              <w:t>47</w:t>
            </w:r>
            <w:r w:rsidR="001D0DE9" w:rsidRPr="008B2F57">
              <w:rPr>
                <w:noProof/>
                <w:webHidden/>
              </w:rPr>
              <w:fldChar w:fldCharType="end"/>
            </w:r>
          </w:hyperlink>
        </w:p>
        <w:p w:rsidR="001D0DE9" w:rsidRPr="008B2F57" w:rsidRDefault="009506CA">
          <w:pPr>
            <w:pStyle w:val="TOC3"/>
            <w:tabs>
              <w:tab w:val="left" w:pos="1320"/>
              <w:tab w:val="right" w:leader="dot" w:pos="9980"/>
            </w:tabs>
            <w:rPr>
              <w:rFonts w:asciiTheme="minorHAnsi" w:eastAsiaTheme="minorEastAsia" w:hAnsiTheme="minorHAnsi" w:cstheme="minorBidi"/>
              <w:noProof/>
              <w:lang w:val="en-US" w:eastAsia="en-US" w:bidi="ar-SA"/>
            </w:rPr>
          </w:pPr>
          <w:hyperlink w:anchor="_Toc528597701" w:history="1">
            <w:r w:rsidR="001D0DE9" w:rsidRPr="008B2F57">
              <w:rPr>
                <w:rStyle w:val="Hyperlink"/>
                <w:noProof/>
              </w:rPr>
              <w:t>5.5.2</w:t>
            </w:r>
            <w:r w:rsidR="001D0DE9" w:rsidRPr="008B2F57">
              <w:rPr>
                <w:rFonts w:asciiTheme="minorHAnsi" w:eastAsiaTheme="minorEastAsia" w:hAnsiTheme="minorHAnsi" w:cstheme="minorBidi"/>
                <w:noProof/>
                <w:lang w:val="en-US" w:eastAsia="en-US" w:bidi="ar-SA"/>
              </w:rPr>
              <w:tab/>
            </w:r>
            <w:r w:rsidR="001D0DE9" w:rsidRPr="008B2F57">
              <w:rPr>
                <w:rStyle w:val="Hyperlink"/>
                <w:noProof/>
              </w:rPr>
              <w:t>Nível de Coordenação, Gestão e</w:t>
            </w:r>
            <w:r w:rsidR="001D0DE9" w:rsidRPr="008B2F57">
              <w:rPr>
                <w:rStyle w:val="Hyperlink"/>
                <w:noProof/>
                <w:spacing w:val="-3"/>
              </w:rPr>
              <w:t xml:space="preserve"> </w:t>
            </w:r>
            <w:r w:rsidR="001D0DE9" w:rsidRPr="008B2F57">
              <w:rPr>
                <w:rStyle w:val="Hyperlink"/>
                <w:noProof/>
              </w:rPr>
              <w:t>Execução</w:t>
            </w:r>
            <w:r w:rsidR="001D0DE9" w:rsidRPr="008B2F57">
              <w:rPr>
                <w:noProof/>
                <w:webHidden/>
              </w:rPr>
              <w:tab/>
            </w:r>
            <w:r w:rsidR="001D0DE9" w:rsidRPr="008B2F57">
              <w:rPr>
                <w:noProof/>
                <w:webHidden/>
              </w:rPr>
              <w:fldChar w:fldCharType="begin"/>
            </w:r>
            <w:r w:rsidR="001D0DE9" w:rsidRPr="008B2F57">
              <w:rPr>
                <w:noProof/>
                <w:webHidden/>
              </w:rPr>
              <w:instrText xml:space="preserve"> PAGEREF _Toc528597701 \h </w:instrText>
            </w:r>
            <w:r w:rsidR="001D0DE9" w:rsidRPr="008B2F57">
              <w:rPr>
                <w:noProof/>
                <w:webHidden/>
              </w:rPr>
            </w:r>
            <w:r w:rsidR="001D0DE9" w:rsidRPr="008B2F57">
              <w:rPr>
                <w:noProof/>
                <w:webHidden/>
              </w:rPr>
              <w:fldChar w:fldCharType="separate"/>
            </w:r>
            <w:r w:rsidR="001D0DE9" w:rsidRPr="008B2F57">
              <w:rPr>
                <w:noProof/>
                <w:webHidden/>
              </w:rPr>
              <w:t>47</w:t>
            </w:r>
            <w:r w:rsidR="001D0DE9" w:rsidRPr="008B2F57">
              <w:rPr>
                <w:noProof/>
                <w:webHidden/>
              </w:rPr>
              <w:fldChar w:fldCharType="end"/>
            </w:r>
          </w:hyperlink>
        </w:p>
        <w:p w:rsidR="001D0DE9" w:rsidRPr="008B2F57" w:rsidRDefault="009506CA">
          <w:pPr>
            <w:pStyle w:val="TOC3"/>
            <w:tabs>
              <w:tab w:val="left" w:pos="1320"/>
              <w:tab w:val="right" w:leader="dot" w:pos="9980"/>
            </w:tabs>
            <w:rPr>
              <w:rFonts w:asciiTheme="minorHAnsi" w:eastAsiaTheme="minorEastAsia" w:hAnsiTheme="minorHAnsi" w:cstheme="minorBidi"/>
              <w:noProof/>
              <w:lang w:val="en-US" w:eastAsia="en-US" w:bidi="ar-SA"/>
            </w:rPr>
          </w:pPr>
          <w:hyperlink w:anchor="_Toc528597702" w:history="1">
            <w:r w:rsidR="001D0DE9" w:rsidRPr="008B2F57">
              <w:rPr>
                <w:rStyle w:val="Hyperlink"/>
                <w:noProof/>
              </w:rPr>
              <w:t>5.5.3</w:t>
            </w:r>
            <w:r w:rsidR="001D0DE9" w:rsidRPr="008B2F57">
              <w:rPr>
                <w:rFonts w:asciiTheme="minorHAnsi" w:eastAsiaTheme="minorEastAsia" w:hAnsiTheme="minorHAnsi" w:cstheme="minorBidi"/>
                <w:noProof/>
                <w:lang w:val="en-US" w:eastAsia="en-US" w:bidi="ar-SA"/>
              </w:rPr>
              <w:tab/>
            </w:r>
            <w:r w:rsidR="001D0DE9" w:rsidRPr="008B2F57">
              <w:rPr>
                <w:rStyle w:val="Hyperlink"/>
                <w:noProof/>
              </w:rPr>
              <w:t>Nível de Apoio Técnico e Administrativo à</w:t>
            </w:r>
            <w:r w:rsidR="001D0DE9" w:rsidRPr="008B2F57">
              <w:rPr>
                <w:rStyle w:val="Hyperlink"/>
                <w:noProof/>
                <w:spacing w:val="-10"/>
              </w:rPr>
              <w:t xml:space="preserve"> </w:t>
            </w:r>
            <w:r w:rsidR="001D0DE9" w:rsidRPr="008B2F57">
              <w:rPr>
                <w:rStyle w:val="Hyperlink"/>
                <w:noProof/>
              </w:rPr>
              <w:t>Execução</w:t>
            </w:r>
            <w:r w:rsidR="001D0DE9" w:rsidRPr="008B2F57">
              <w:rPr>
                <w:noProof/>
                <w:webHidden/>
              </w:rPr>
              <w:tab/>
            </w:r>
            <w:r w:rsidR="001D0DE9" w:rsidRPr="008B2F57">
              <w:rPr>
                <w:noProof/>
                <w:webHidden/>
              </w:rPr>
              <w:fldChar w:fldCharType="begin"/>
            </w:r>
            <w:r w:rsidR="001D0DE9" w:rsidRPr="008B2F57">
              <w:rPr>
                <w:noProof/>
                <w:webHidden/>
              </w:rPr>
              <w:instrText xml:space="preserve"> PAGEREF _Toc528597702 \h </w:instrText>
            </w:r>
            <w:r w:rsidR="001D0DE9" w:rsidRPr="008B2F57">
              <w:rPr>
                <w:noProof/>
                <w:webHidden/>
              </w:rPr>
            </w:r>
            <w:r w:rsidR="001D0DE9" w:rsidRPr="008B2F57">
              <w:rPr>
                <w:noProof/>
                <w:webHidden/>
              </w:rPr>
              <w:fldChar w:fldCharType="separate"/>
            </w:r>
            <w:r w:rsidR="001D0DE9" w:rsidRPr="008B2F57">
              <w:rPr>
                <w:noProof/>
                <w:webHidden/>
              </w:rPr>
              <w:t>48</w:t>
            </w:r>
            <w:r w:rsidR="001D0DE9" w:rsidRPr="008B2F57">
              <w:rPr>
                <w:noProof/>
                <w:webHidden/>
              </w:rPr>
              <w:fldChar w:fldCharType="end"/>
            </w:r>
          </w:hyperlink>
        </w:p>
        <w:p w:rsidR="001D0DE9" w:rsidRPr="008B2F57" w:rsidRDefault="009506CA">
          <w:pPr>
            <w:pStyle w:val="TOC3"/>
            <w:tabs>
              <w:tab w:val="left" w:pos="1320"/>
              <w:tab w:val="right" w:leader="dot" w:pos="9980"/>
            </w:tabs>
            <w:rPr>
              <w:rFonts w:asciiTheme="minorHAnsi" w:eastAsiaTheme="minorEastAsia" w:hAnsiTheme="minorHAnsi" w:cstheme="minorBidi"/>
              <w:noProof/>
              <w:lang w:val="en-US" w:eastAsia="en-US" w:bidi="ar-SA"/>
            </w:rPr>
          </w:pPr>
          <w:hyperlink w:anchor="_Toc528597703" w:history="1">
            <w:r w:rsidR="001D0DE9" w:rsidRPr="008B2F57">
              <w:rPr>
                <w:rStyle w:val="Hyperlink"/>
                <w:noProof/>
              </w:rPr>
              <w:t>5.5.4</w:t>
            </w:r>
            <w:r w:rsidR="001D0DE9" w:rsidRPr="008B2F57">
              <w:rPr>
                <w:rFonts w:asciiTheme="minorHAnsi" w:eastAsiaTheme="minorEastAsia" w:hAnsiTheme="minorHAnsi" w:cstheme="minorBidi"/>
                <w:noProof/>
                <w:lang w:val="en-US" w:eastAsia="en-US" w:bidi="ar-SA"/>
              </w:rPr>
              <w:tab/>
            </w:r>
            <w:r w:rsidR="001D0DE9" w:rsidRPr="008B2F57">
              <w:rPr>
                <w:rStyle w:val="Hyperlink"/>
                <w:noProof/>
              </w:rPr>
              <w:t>Estrutura de Execução do Programa</w:t>
            </w:r>
            <w:r w:rsidR="001D0DE9" w:rsidRPr="008B2F57">
              <w:rPr>
                <w:noProof/>
                <w:webHidden/>
              </w:rPr>
              <w:tab/>
            </w:r>
            <w:r w:rsidR="001D0DE9" w:rsidRPr="008B2F57">
              <w:rPr>
                <w:noProof/>
                <w:webHidden/>
              </w:rPr>
              <w:fldChar w:fldCharType="begin"/>
            </w:r>
            <w:r w:rsidR="001D0DE9" w:rsidRPr="008B2F57">
              <w:rPr>
                <w:noProof/>
                <w:webHidden/>
              </w:rPr>
              <w:instrText xml:space="preserve"> PAGEREF _Toc528597703 \h </w:instrText>
            </w:r>
            <w:r w:rsidR="001D0DE9" w:rsidRPr="008B2F57">
              <w:rPr>
                <w:noProof/>
                <w:webHidden/>
              </w:rPr>
            </w:r>
            <w:r w:rsidR="001D0DE9" w:rsidRPr="008B2F57">
              <w:rPr>
                <w:noProof/>
                <w:webHidden/>
              </w:rPr>
              <w:fldChar w:fldCharType="separate"/>
            </w:r>
            <w:r w:rsidR="001D0DE9" w:rsidRPr="008B2F57">
              <w:rPr>
                <w:noProof/>
                <w:webHidden/>
              </w:rPr>
              <w:t>48</w:t>
            </w:r>
            <w:r w:rsidR="001D0DE9" w:rsidRPr="008B2F57">
              <w:rPr>
                <w:noProof/>
                <w:webHidden/>
              </w:rPr>
              <w:fldChar w:fldCharType="end"/>
            </w:r>
          </w:hyperlink>
        </w:p>
        <w:p w:rsidR="001D0DE9" w:rsidRPr="008B2F57" w:rsidRDefault="009506CA">
          <w:pPr>
            <w:pStyle w:val="TOC3"/>
            <w:tabs>
              <w:tab w:val="left" w:pos="1320"/>
              <w:tab w:val="right" w:leader="dot" w:pos="9980"/>
            </w:tabs>
            <w:rPr>
              <w:rFonts w:asciiTheme="minorHAnsi" w:eastAsiaTheme="minorEastAsia" w:hAnsiTheme="minorHAnsi" w:cstheme="minorBidi"/>
              <w:noProof/>
              <w:lang w:val="en-US" w:eastAsia="en-US" w:bidi="ar-SA"/>
            </w:rPr>
          </w:pPr>
          <w:hyperlink w:anchor="_Toc528597704" w:history="1">
            <w:r w:rsidR="001D0DE9" w:rsidRPr="008B2F57">
              <w:rPr>
                <w:rStyle w:val="Hyperlink"/>
                <w:noProof/>
              </w:rPr>
              <w:t>5.5.5</w:t>
            </w:r>
            <w:r w:rsidR="001D0DE9" w:rsidRPr="008B2F57">
              <w:rPr>
                <w:rFonts w:asciiTheme="minorHAnsi" w:eastAsiaTheme="minorEastAsia" w:hAnsiTheme="minorHAnsi" w:cstheme="minorBidi"/>
                <w:noProof/>
                <w:lang w:val="en-US" w:eastAsia="en-US" w:bidi="ar-SA"/>
              </w:rPr>
              <w:tab/>
            </w:r>
            <w:r w:rsidR="001D0DE9" w:rsidRPr="008B2F57">
              <w:rPr>
                <w:rStyle w:val="Hyperlink"/>
                <w:noProof/>
              </w:rPr>
              <w:t>Funções da</w:t>
            </w:r>
            <w:r w:rsidR="001D0DE9" w:rsidRPr="008B2F57">
              <w:rPr>
                <w:rStyle w:val="Hyperlink"/>
                <w:noProof/>
                <w:spacing w:val="-4"/>
              </w:rPr>
              <w:t xml:space="preserve"> </w:t>
            </w:r>
            <w:r w:rsidR="001D0DE9" w:rsidRPr="008B2F57">
              <w:rPr>
                <w:rStyle w:val="Hyperlink"/>
                <w:noProof/>
              </w:rPr>
              <w:t>UGP</w:t>
            </w:r>
            <w:r w:rsidR="001D0DE9" w:rsidRPr="008B2F57">
              <w:rPr>
                <w:noProof/>
                <w:webHidden/>
              </w:rPr>
              <w:tab/>
            </w:r>
            <w:r w:rsidR="001D0DE9" w:rsidRPr="008B2F57">
              <w:rPr>
                <w:noProof/>
                <w:webHidden/>
              </w:rPr>
              <w:fldChar w:fldCharType="begin"/>
            </w:r>
            <w:r w:rsidR="001D0DE9" w:rsidRPr="008B2F57">
              <w:rPr>
                <w:noProof/>
                <w:webHidden/>
              </w:rPr>
              <w:instrText xml:space="preserve"> PAGEREF _Toc528597704 \h </w:instrText>
            </w:r>
            <w:r w:rsidR="001D0DE9" w:rsidRPr="008B2F57">
              <w:rPr>
                <w:noProof/>
                <w:webHidden/>
              </w:rPr>
            </w:r>
            <w:r w:rsidR="001D0DE9" w:rsidRPr="008B2F57">
              <w:rPr>
                <w:noProof/>
                <w:webHidden/>
              </w:rPr>
              <w:fldChar w:fldCharType="separate"/>
            </w:r>
            <w:r w:rsidR="001D0DE9" w:rsidRPr="008B2F57">
              <w:rPr>
                <w:noProof/>
                <w:webHidden/>
              </w:rPr>
              <w:t>49</w:t>
            </w:r>
            <w:r w:rsidR="001D0DE9" w:rsidRPr="008B2F57">
              <w:rPr>
                <w:noProof/>
                <w:webHidden/>
              </w:rPr>
              <w:fldChar w:fldCharType="end"/>
            </w:r>
          </w:hyperlink>
        </w:p>
        <w:p w:rsidR="001D0DE9" w:rsidRPr="008B2F57" w:rsidRDefault="009506CA">
          <w:pPr>
            <w:pStyle w:val="TOC3"/>
            <w:tabs>
              <w:tab w:val="left" w:pos="1320"/>
              <w:tab w:val="right" w:leader="dot" w:pos="9980"/>
            </w:tabs>
            <w:rPr>
              <w:rFonts w:asciiTheme="minorHAnsi" w:eastAsiaTheme="minorEastAsia" w:hAnsiTheme="minorHAnsi" w:cstheme="minorBidi"/>
              <w:noProof/>
              <w:lang w:val="en-US" w:eastAsia="en-US" w:bidi="ar-SA"/>
            </w:rPr>
          </w:pPr>
          <w:hyperlink w:anchor="_Toc528597705" w:history="1">
            <w:r w:rsidR="001D0DE9" w:rsidRPr="008B2F57">
              <w:rPr>
                <w:rStyle w:val="Hyperlink"/>
                <w:noProof/>
              </w:rPr>
              <w:t>5.5.6</w:t>
            </w:r>
            <w:r w:rsidR="001D0DE9" w:rsidRPr="008B2F57">
              <w:rPr>
                <w:rFonts w:asciiTheme="minorHAnsi" w:eastAsiaTheme="minorEastAsia" w:hAnsiTheme="minorHAnsi" w:cstheme="minorBidi"/>
                <w:noProof/>
                <w:lang w:val="en-US" w:eastAsia="en-US" w:bidi="ar-SA"/>
              </w:rPr>
              <w:tab/>
            </w:r>
            <w:r w:rsidR="001D0DE9" w:rsidRPr="008B2F57">
              <w:rPr>
                <w:rStyle w:val="Hyperlink"/>
                <w:noProof/>
              </w:rPr>
              <w:t>Estrutura</w:t>
            </w:r>
            <w:r w:rsidR="001D0DE9" w:rsidRPr="008B2F57">
              <w:rPr>
                <w:rStyle w:val="Hyperlink"/>
                <w:noProof/>
                <w:spacing w:val="-2"/>
              </w:rPr>
              <w:t xml:space="preserve"> </w:t>
            </w:r>
            <w:r w:rsidR="001D0DE9" w:rsidRPr="008B2F57">
              <w:rPr>
                <w:rStyle w:val="Hyperlink"/>
                <w:noProof/>
              </w:rPr>
              <w:t>Organizacional da UGP</w:t>
            </w:r>
            <w:r w:rsidR="001D0DE9" w:rsidRPr="008B2F57">
              <w:rPr>
                <w:noProof/>
                <w:webHidden/>
              </w:rPr>
              <w:tab/>
            </w:r>
            <w:r w:rsidR="001D0DE9" w:rsidRPr="008B2F57">
              <w:rPr>
                <w:noProof/>
                <w:webHidden/>
              </w:rPr>
              <w:fldChar w:fldCharType="begin"/>
            </w:r>
            <w:r w:rsidR="001D0DE9" w:rsidRPr="008B2F57">
              <w:rPr>
                <w:noProof/>
                <w:webHidden/>
              </w:rPr>
              <w:instrText xml:space="preserve"> PAGEREF _Toc528597705 \h </w:instrText>
            </w:r>
            <w:r w:rsidR="001D0DE9" w:rsidRPr="008B2F57">
              <w:rPr>
                <w:noProof/>
                <w:webHidden/>
              </w:rPr>
            </w:r>
            <w:r w:rsidR="001D0DE9" w:rsidRPr="008B2F57">
              <w:rPr>
                <w:noProof/>
                <w:webHidden/>
              </w:rPr>
              <w:fldChar w:fldCharType="separate"/>
            </w:r>
            <w:r w:rsidR="001D0DE9" w:rsidRPr="008B2F57">
              <w:rPr>
                <w:noProof/>
                <w:webHidden/>
              </w:rPr>
              <w:t>50</w:t>
            </w:r>
            <w:r w:rsidR="001D0DE9" w:rsidRPr="008B2F57">
              <w:rPr>
                <w:noProof/>
                <w:webHidden/>
              </w:rPr>
              <w:fldChar w:fldCharType="end"/>
            </w:r>
          </w:hyperlink>
        </w:p>
        <w:p w:rsidR="001D0DE9" w:rsidRPr="008B2F57" w:rsidRDefault="009506CA">
          <w:pPr>
            <w:pStyle w:val="TOC3"/>
            <w:tabs>
              <w:tab w:val="left" w:pos="1320"/>
              <w:tab w:val="right" w:leader="dot" w:pos="9980"/>
            </w:tabs>
            <w:rPr>
              <w:rFonts w:asciiTheme="minorHAnsi" w:eastAsiaTheme="minorEastAsia" w:hAnsiTheme="minorHAnsi" w:cstheme="minorBidi"/>
              <w:noProof/>
              <w:lang w:val="en-US" w:eastAsia="en-US" w:bidi="ar-SA"/>
            </w:rPr>
          </w:pPr>
          <w:hyperlink w:anchor="_Toc528597706" w:history="1">
            <w:r w:rsidR="001D0DE9" w:rsidRPr="008B2F57">
              <w:rPr>
                <w:rStyle w:val="Hyperlink"/>
                <w:noProof/>
              </w:rPr>
              <w:t>5.5.7</w:t>
            </w:r>
            <w:r w:rsidR="001D0DE9" w:rsidRPr="008B2F57">
              <w:rPr>
                <w:rFonts w:asciiTheme="minorHAnsi" w:eastAsiaTheme="minorEastAsia" w:hAnsiTheme="minorHAnsi" w:cstheme="minorBidi"/>
                <w:noProof/>
                <w:lang w:val="en-US" w:eastAsia="en-US" w:bidi="ar-SA"/>
              </w:rPr>
              <w:tab/>
            </w:r>
            <w:r w:rsidR="001D0DE9" w:rsidRPr="008B2F57">
              <w:rPr>
                <w:rStyle w:val="Hyperlink"/>
                <w:noProof/>
              </w:rPr>
              <w:t>Atribuições da equipe da</w:t>
            </w:r>
            <w:r w:rsidR="001D0DE9" w:rsidRPr="008B2F57">
              <w:rPr>
                <w:rStyle w:val="Hyperlink"/>
                <w:noProof/>
                <w:spacing w:val="-6"/>
              </w:rPr>
              <w:t xml:space="preserve"> </w:t>
            </w:r>
            <w:r w:rsidR="001D0DE9" w:rsidRPr="008B2F57">
              <w:rPr>
                <w:rStyle w:val="Hyperlink"/>
                <w:noProof/>
              </w:rPr>
              <w:t>UGP</w:t>
            </w:r>
            <w:r w:rsidR="001D0DE9" w:rsidRPr="008B2F57">
              <w:rPr>
                <w:noProof/>
                <w:webHidden/>
              </w:rPr>
              <w:tab/>
            </w:r>
            <w:r w:rsidR="001D0DE9" w:rsidRPr="008B2F57">
              <w:rPr>
                <w:noProof/>
                <w:webHidden/>
              </w:rPr>
              <w:fldChar w:fldCharType="begin"/>
            </w:r>
            <w:r w:rsidR="001D0DE9" w:rsidRPr="008B2F57">
              <w:rPr>
                <w:noProof/>
                <w:webHidden/>
              </w:rPr>
              <w:instrText xml:space="preserve"> PAGEREF _Toc528597706 \h </w:instrText>
            </w:r>
            <w:r w:rsidR="001D0DE9" w:rsidRPr="008B2F57">
              <w:rPr>
                <w:noProof/>
                <w:webHidden/>
              </w:rPr>
            </w:r>
            <w:r w:rsidR="001D0DE9" w:rsidRPr="008B2F57">
              <w:rPr>
                <w:noProof/>
                <w:webHidden/>
              </w:rPr>
              <w:fldChar w:fldCharType="separate"/>
            </w:r>
            <w:r w:rsidR="001D0DE9" w:rsidRPr="008B2F57">
              <w:rPr>
                <w:noProof/>
                <w:webHidden/>
              </w:rPr>
              <w:t>50</w:t>
            </w:r>
            <w:r w:rsidR="001D0DE9" w:rsidRPr="008B2F57">
              <w:rPr>
                <w:noProof/>
                <w:webHidden/>
              </w:rPr>
              <w:fldChar w:fldCharType="end"/>
            </w:r>
          </w:hyperlink>
        </w:p>
        <w:p w:rsidR="001D0DE9" w:rsidRPr="008B2F57" w:rsidRDefault="009506CA">
          <w:pPr>
            <w:pStyle w:val="TOC1"/>
            <w:tabs>
              <w:tab w:val="left" w:pos="440"/>
              <w:tab w:val="right" w:leader="dot" w:pos="9980"/>
            </w:tabs>
            <w:rPr>
              <w:rFonts w:asciiTheme="minorHAnsi" w:eastAsiaTheme="minorEastAsia" w:hAnsiTheme="minorHAnsi" w:cstheme="minorBidi"/>
              <w:noProof/>
              <w:lang w:val="en-US" w:eastAsia="en-US" w:bidi="ar-SA"/>
            </w:rPr>
          </w:pPr>
          <w:hyperlink w:anchor="_Toc528597707" w:history="1">
            <w:r w:rsidR="001D0DE9" w:rsidRPr="008B2F57">
              <w:rPr>
                <w:rStyle w:val="Hyperlink"/>
                <w:noProof/>
              </w:rPr>
              <w:t>6.</w:t>
            </w:r>
            <w:r w:rsidR="001D0DE9" w:rsidRPr="008B2F57">
              <w:rPr>
                <w:rFonts w:asciiTheme="minorHAnsi" w:eastAsiaTheme="minorEastAsia" w:hAnsiTheme="minorHAnsi" w:cstheme="minorBidi"/>
                <w:noProof/>
                <w:lang w:val="en-US" w:eastAsia="en-US" w:bidi="ar-SA"/>
              </w:rPr>
              <w:tab/>
            </w:r>
            <w:r w:rsidR="001D0DE9" w:rsidRPr="008B2F57">
              <w:rPr>
                <w:rStyle w:val="Hyperlink"/>
                <w:noProof/>
              </w:rPr>
              <w:t>PLANEJAMENTO E GESTÃO DA EXECUÇÃO DO</w:t>
            </w:r>
            <w:r w:rsidR="001D0DE9" w:rsidRPr="008B2F57">
              <w:rPr>
                <w:rStyle w:val="Hyperlink"/>
                <w:noProof/>
                <w:spacing w:val="-1"/>
              </w:rPr>
              <w:t xml:space="preserve"> </w:t>
            </w:r>
            <w:r w:rsidR="001D0DE9" w:rsidRPr="008B2F57">
              <w:rPr>
                <w:rStyle w:val="Hyperlink"/>
                <w:noProof/>
              </w:rPr>
              <w:t>PROGRAMA</w:t>
            </w:r>
            <w:r w:rsidR="001D0DE9" w:rsidRPr="008B2F57">
              <w:rPr>
                <w:noProof/>
                <w:webHidden/>
              </w:rPr>
              <w:tab/>
            </w:r>
            <w:r w:rsidR="001D0DE9" w:rsidRPr="008B2F57">
              <w:rPr>
                <w:noProof/>
                <w:webHidden/>
              </w:rPr>
              <w:fldChar w:fldCharType="begin"/>
            </w:r>
            <w:r w:rsidR="001D0DE9" w:rsidRPr="008B2F57">
              <w:rPr>
                <w:noProof/>
                <w:webHidden/>
              </w:rPr>
              <w:instrText xml:space="preserve"> PAGEREF _Toc528597707 \h </w:instrText>
            </w:r>
            <w:r w:rsidR="001D0DE9" w:rsidRPr="008B2F57">
              <w:rPr>
                <w:noProof/>
                <w:webHidden/>
              </w:rPr>
            </w:r>
            <w:r w:rsidR="001D0DE9" w:rsidRPr="008B2F57">
              <w:rPr>
                <w:noProof/>
                <w:webHidden/>
              </w:rPr>
              <w:fldChar w:fldCharType="separate"/>
            </w:r>
            <w:r w:rsidR="001D0DE9" w:rsidRPr="008B2F57">
              <w:rPr>
                <w:noProof/>
                <w:webHidden/>
              </w:rPr>
              <w:t>56</w:t>
            </w:r>
            <w:r w:rsidR="001D0DE9" w:rsidRPr="008B2F57">
              <w:rPr>
                <w:noProof/>
                <w:webHidden/>
              </w:rPr>
              <w:fldChar w:fldCharType="end"/>
            </w:r>
          </w:hyperlink>
        </w:p>
        <w:p w:rsidR="001D0DE9" w:rsidRPr="008B2F57" w:rsidRDefault="009506CA">
          <w:pPr>
            <w:pStyle w:val="TOC2"/>
            <w:tabs>
              <w:tab w:val="left" w:pos="660"/>
              <w:tab w:val="right" w:leader="dot" w:pos="9980"/>
            </w:tabs>
            <w:rPr>
              <w:rFonts w:asciiTheme="minorHAnsi" w:eastAsiaTheme="minorEastAsia" w:hAnsiTheme="minorHAnsi" w:cstheme="minorBidi"/>
              <w:noProof/>
              <w:lang w:val="en-US" w:eastAsia="en-US" w:bidi="ar-SA"/>
            </w:rPr>
          </w:pPr>
          <w:hyperlink w:anchor="_Toc528597708" w:history="1">
            <w:r w:rsidR="001D0DE9" w:rsidRPr="008B2F57">
              <w:rPr>
                <w:rStyle w:val="Hyperlink"/>
                <w:bCs/>
                <w:noProof/>
                <w:spacing w:val="-25"/>
              </w:rPr>
              <w:t>6.1</w:t>
            </w:r>
            <w:r w:rsidR="001D0DE9" w:rsidRPr="008B2F57">
              <w:rPr>
                <w:rFonts w:asciiTheme="minorHAnsi" w:eastAsiaTheme="minorEastAsia" w:hAnsiTheme="minorHAnsi" w:cstheme="minorBidi"/>
                <w:noProof/>
                <w:lang w:val="en-US" w:eastAsia="en-US" w:bidi="ar-SA"/>
              </w:rPr>
              <w:tab/>
            </w:r>
            <w:r w:rsidR="001D0DE9" w:rsidRPr="008B2F57">
              <w:rPr>
                <w:rStyle w:val="Hyperlink"/>
                <w:noProof/>
              </w:rPr>
              <w:t>Planejamento da Execução do Programa</w:t>
            </w:r>
            <w:r w:rsidR="001D0DE9" w:rsidRPr="008B2F57">
              <w:rPr>
                <w:noProof/>
                <w:webHidden/>
              </w:rPr>
              <w:tab/>
            </w:r>
            <w:r w:rsidR="001D0DE9" w:rsidRPr="008B2F57">
              <w:rPr>
                <w:noProof/>
                <w:webHidden/>
              </w:rPr>
              <w:fldChar w:fldCharType="begin"/>
            </w:r>
            <w:r w:rsidR="001D0DE9" w:rsidRPr="008B2F57">
              <w:rPr>
                <w:noProof/>
                <w:webHidden/>
              </w:rPr>
              <w:instrText xml:space="preserve"> PAGEREF _Toc528597708 \h </w:instrText>
            </w:r>
            <w:r w:rsidR="001D0DE9" w:rsidRPr="008B2F57">
              <w:rPr>
                <w:noProof/>
                <w:webHidden/>
              </w:rPr>
            </w:r>
            <w:r w:rsidR="001D0DE9" w:rsidRPr="008B2F57">
              <w:rPr>
                <w:noProof/>
                <w:webHidden/>
              </w:rPr>
              <w:fldChar w:fldCharType="separate"/>
            </w:r>
            <w:r w:rsidR="001D0DE9" w:rsidRPr="008B2F57">
              <w:rPr>
                <w:noProof/>
                <w:webHidden/>
              </w:rPr>
              <w:t>56</w:t>
            </w:r>
            <w:r w:rsidR="001D0DE9" w:rsidRPr="008B2F57">
              <w:rPr>
                <w:noProof/>
                <w:webHidden/>
              </w:rPr>
              <w:fldChar w:fldCharType="end"/>
            </w:r>
          </w:hyperlink>
        </w:p>
        <w:p w:rsidR="001D0DE9" w:rsidRPr="008B2F57" w:rsidRDefault="009506CA">
          <w:pPr>
            <w:pStyle w:val="TOC2"/>
            <w:tabs>
              <w:tab w:val="left" w:pos="660"/>
              <w:tab w:val="right" w:leader="dot" w:pos="9980"/>
            </w:tabs>
            <w:rPr>
              <w:rFonts w:asciiTheme="minorHAnsi" w:eastAsiaTheme="minorEastAsia" w:hAnsiTheme="minorHAnsi" w:cstheme="minorBidi"/>
              <w:noProof/>
              <w:lang w:val="en-US" w:eastAsia="en-US" w:bidi="ar-SA"/>
            </w:rPr>
          </w:pPr>
          <w:hyperlink w:anchor="_Toc528597709" w:history="1">
            <w:r w:rsidR="001D0DE9" w:rsidRPr="008B2F57">
              <w:rPr>
                <w:rStyle w:val="Hyperlink"/>
                <w:bCs/>
                <w:noProof/>
                <w:spacing w:val="-25"/>
              </w:rPr>
              <w:t>6.2</w:t>
            </w:r>
            <w:r w:rsidR="001D0DE9" w:rsidRPr="008B2F57">
              <w:rPr>
                <w:rFonts w:asciiTheme="minorHAnsi" w:eastAsiaTheme="minorEastAsia" w:hAnsiTheme="minorHAnsi" w:cstheme="minorBidi"/>
                <w:noProof/>
                <w:lang w:val="en-US" w:eastAsia="en-US" w:bidi="ar-SA"/>
              </w:rPr>
              <w:tab/>
            </w:r>
            <w:r w:rsidR="001D0DE9" w:rsidRPr="008B2F57">
              <w:rPr>
                <w:rStyle w:val="Hyperlink"/>
                <w:noProof/>
              </w:rPr>
              <w:t>Periodicidade</w:t>
            </w:r>
            <w:r w:rsidR="001D0DE9" w:rsidRPr="008B2F57">
              <w:rPr>
                <w:noProof/>
                <w:webHidden/>
              </w:rPr>
              <w:tab/>
            </w:r>
            <w:r w:rsidR="001D0DE9" w:rsidRPr="008B2F57">
              <w:rPr>
                <w:noProof/>
                <w:webHidden/>
              </w:rPr>
              <w:fldChar w:fldCharType="begin"/>
            </w:r>
            <w:r w:rsidR="001D0DE9" w:rsidRPr="008B2F57">
              <w:rPr>
                <w:noProof/>
                <w:webHidden/>
              </w:rPr>
              <w:instrText xml:space="preserve"> PAGEREF _Toc528597709 \h </w:instrText>
            </w:r>
            <w:r w:rsidR="001D0DE9" w:rsidRPr="008B2F57">
              <w:rPr>
                <w:noProof/>
                <w:webHidden/>
              </w:rPr>
            </w:r>
            <w:r w:rsidR="001D0DE9" w:rsidRPr="008B2F57">
              <w:rPr>
                <w:noProof/>
                <w:webHidden/>
              </w:rPr>
              <w:fldChar w:fldCharType="separate"/>
            </w:r>
            <w:r w:rsidR="001D0DE9" w:rsidRPr="008B2F57">
              <w:rPr>
                <w:noProof/>
                <w:webHidden/>
              </w:rPr>
              <w:t>56</w:t>
            </w:r>
            <w:r w:rsidR="001D0DE9" w:rsidRPr="008B2F57">
              <w:rPr>
                <w:noProof/>
                <w:webHidden/>
              </w:rPr>
              <w:fldChar w:fldCharType="end"/>
            </w:r>
          </w:hyperlink>
        </w:p>
        <w:p w:rsidR="001D0DE9" w:rsidRPr="008B2F57" w:rsidRDefault="009506CA">
          <w:pPr>
            <w:pStyle w:val="TOC2"/>
            <w:tabs>
              <w:tab w:val="left" w:pos="660"/>
              <w:tab w:val="right" w:leader="dot" w:pos="9980"/>
            </w:tabs>
            <w:rPr>
              <w:rFonts w:asciiTheme="minorHAnsi" w:eastAsiaTheme="minorEastAsia" w:hAnsiTheme="minorHAnsi" w:cstheme="minorBidi"/>
              <w:noProof/>
              <w:lang w:val="en-US" w:eastAsia="en-US" w:bidi="ar-SA"/>
            </w:rPr>
          </w:pPr>
          <w:hyperlink w:anchor="_Toc528597710" w:history="1">
            <w:r w:rsidR="001D0DE9" w:rsidRPr="008B2F57">
              <w:rPr>
                <w:rStyle w:val="Hyperlink"/>
                <w:bCs/>
                <w:noProof/>
                <w:spacing w:val="-25"/>
              </w:rPr>
              <w:t>6.3</w:t>
            </w:r>
            <w:r w:rsidR="001D0DE9" w:rsidRPr="008B2F57">
              <w:rPr>
                <w:rFonts w:asciiTheme="minorHAnsi" w:eastAsiaTheme="minorEastAsia" w:hAnsiTheme="minorHAnsi" w:cstheme="minorBidi"/>
                <w:noProof/>
                <w:lang w:val="en-US" w:eastAsia="en-US" w:bidi="ar-SA"/>
              </w:rPr>
              <w:tab/>
            </w:r>
            <w:r w:rsidR="001D0DE9" w:rsidRPr="008B2F57">
              <w:rPr>
                <w:rStyle w:val="Hyperlink"/>
                <w:noProof/>
              </w:rPr>
              <w:t>Gestão Financeira da Execução do</w:t>
            </w:r>
            <w:r w:rsidR="001D0DE9" w:rsidRPr="008B2F57">
              <w:rPr>
                <w:rStyle w:val="Hyperlink"/>
                <w:noProof/>
                <w:spacing w:val="-6"/>
              </w:rPr>
              <w:t xml:space="preserve"> </w:t>
            </w:r>
            <w:r w:rsidR="001D0DE9" w:rsidRPr="008B2F57">
              <w:rPr>
                <w:rStyle w:val="Hyperlink"/>
                <w:noProof/>
              </w:rPr>
              <w:t>Programa</w:t>
            </w:r>
            <w:r w:rsidR="001D0DE9" w:rsidRPr="008B2F57">
              <w:rPr>
                <w:noProof/>
                <w:webHidden/>
              </w:rPr>
              <w:tab/>
            </w:r>
            <w:r w:rsidR="001D0DE9" w:rsidRPr="008B2F57">
              <w:rPr>
                <w:noProof/>
                <w:webHidden/>
              </w:rPr>
              <w:fldChar w:fldCharType="begin"/>
            </w:r>
            <w:r w:rsidR="001D0DE9" w:rsidRPr="008B2F57">
              <w:rPr>
                <w:noProof/>
                <w:webHidden/>
              </w:rPr>
              <w:instrText xml:space="preserve"> PAGEREF _Toc528597710 \h </w:instrText>
            </w:r>
            <w:r w:rsidR="001D0DE9" w:rsidRPr="008B2F57">
              <w:rPr>
                <w:noProof/>
                <w:webHidden/>
              </w:rPr>
            </w:r>
            <w:r w:rsidR="001D0DE9" w:rsidRPr="008B2F57">
              <w:rPr>
                <w:noProof/>
                <w:webHidden/>
              </w:rPr>
              <w:fldChar w:fldCharType="separate"/>
            </w:r>
            <w:r w:rsidR="001D0DE9" w:rsidRPr="008B2F57">
              <w:rPr>
                <w:noProof/>
                <w:webHidden/>
              </w:rPr>
              <w:t>56</w:t>
            </w:r>
            <w:r w:rsidR="001D0DE9" w:rsidRPr="008B2F57">
              <w:rPr>
                <w:noProof/>
                <w:webHidden/>
              </w:rPr>
              <w:fldChar w:fldCharType="end"/>
            </w:r>
          </w:hyperlink>
        </w:p>
        <w:p w:rsidR="001D0DE9" w:rsidRPr="008B2F57" w:rsidRDefault="009506CA">
          <w:pPr>
            <w:pStyle w:val="TOC3"/>
            <w:tabs>
              <w:tab w:val="left" w:pos="1320"/>
              <w:tab w:val="right" w:leader="dot" w:pos="9980"/>
            </w:tabs>
            <w:rPr>
              <w:rFonts w:asciiTheme="minorHAnsi" w:eastAsiaTheme="minorEastAsia" w:hAnsiTheme="minorHAnsi" w:cstheme="minorBidi"/>
              <w:noProof/>
              <w:lang w:val="en-US" w:eastAsia="en-US" w:bidi="ar-SA"/>
            </w:rPr>
          </w:pPr>
          <w:hyperlink w:anchor="_Toc528597711" w:history="1">
            <w:r w:rsidR="001D0DE9" w:rsidRPr="008B2F57">
              <w:rPr>
                <w:rStyle w:val="Hyperlink"/>
                <w:noProof/>
              </w:rPr>
              <w:t>6.3.1</w:t>
            </w:r>
            <w:r w:rsidR="001D0DE9" w:rsidRPr="008B2F57">
              <w:rPr>
                <w:rFonts w:asciiTheme="minorHAnsi" w:eastAsiaTheme="minorEastAsia" w:hAnsiTheme="minorHAnsi" w:cstheme="minorBidi"/>
                <w:noProof/>
                <w:lang w:val="en-US" w:eastAsia="en-US" w:bidi="ar-SA"/>
              </w:rPr>
              <w:tab/>
            </w:r>
            <w:r w:rsidR="001D0DE9" w:rsidRPr="008B2F57">
              <w:rPr>
                <w:rStyle w:val="Hyperlink"/>
                <w:noProof/>
              </w:rPr>
              <w:t>Procedimentos para Liberação</w:t>
            </w:r>
            <w:r w:rsidR="001D0DE9" w:rsidRPr="008B2F57">
              <w:rPr>
                <w:rStyle w:val="Hyperlink"/>
                <w:noProof/>
                <w:spacing w:val="-4"/>
              </w:rPr>
              <w:t xml:space="preserve"> </w:t>
            </w:r>
            <w:r w:rsidR="001D0DE9" w:rsidRPr="008B2F57">
              <w:rPr>
                <w:rStyle w:val="Hyperlink"/>
                <w:noProof/>
              </w:rPr>
              <w:t>Financeira</w:t>
            </w:r>
            <w:r w:rsidR="001D0DE9" w:rsidRPr="008B2F57">
              <w:rPr>
                <w:noProof/>
                <w:webHidden/>
              </w:rPr>
              <w:tab/>
            </w:r>
            <w:r w:rsidR="001D0DE9" w:rsidRPr="008B2F57">
              <w:rPr>
                <w:noProof/>
                <w:webHidden/>
              </w:rPr>
              <w:fldChar w:fldCharType="begin"/>
            </w:r>
            <w:r w:rsidR="001D0DE9" w:rsidRPr="008B2F57">
              <w:rPr>
                <w:noProof/>
                <w:webHidden/>
              </w:rPr>
              <w:instrText xml:space="preserve"> PAGEREF _Toc528597711 \h </w:instrText>
            </w:r>
            <w:r w:rsidR="001D0DE9" w:rsidRPr="008B2F57">
              <w:rPr>
                <w:noProof/>
                <w:webHidden/>
              </w:rPr>
            </w:r>
            <w:r w:rsidR="001D0DE9" w:rsidRPr="008B2F57">
              <w:rPr>
                <w:noProof/>
                <w:webHidden/>
              </w:rPr>
              <w:fldChar w:fldCharType="separate"/>
            </w:r>
            <w:r w:rsidR="001D0DE9" w:rsidRPr="008B2F57">
              <w:rPr>
                <w:noProof/>
                <w:webHidden/>
              </w:rPr>
              <w:t>56</w:t>
            </w:r>
            <w:r w:rsidR="001D0DE9" w:rsidRPr="008B2F57">
              <w:rPr>
                <w:noProof/>
                <w:webHidden/>
              </w:rPr>
              <w:fldChar w:fldCharType="end"/>
            </w:r>
          </w:hyperlink>
        </w:p>
        <w:p w:rsidR="001D0DE9" w:rsidRPr="008B2F57" w:rsidRDefault="009506CA">
          <w:pPr>
            <w:pStyle w:val="TOC3"/>
            <w:tabs>
              <w:tab w:val="left" w:pos="1320"/>
              <w:tab w:val="right" w:leader="dot" w:pos="9980"/>
            </w:tabs>
            <w:rPr>
              <w:rFonts w:asciiTheme="minorHAnsi" w:eastAsiaTheme="minorEastAsia" w:hAnsiTheme="minorHAnsi" w:cstheme="minorBidi"/>
              <w:noProof/>
              <w:lang w:val="en-US" w:eastAsia="en-US" w:bidi="ar-SA"/>
            </w:rPr>
          </w:pPr>
          <w:hyperlink w:anchor="_Toc528597712" w:history="1">
            <w:r w:rsidR="001D0DE9" w:rsidRPr="008B2F57">
              <w:rPr>
                <w:rStyle w:val="Hyperlink"/>
                <w:noProof/>
              </w:rPr>
              <w:t>6.3.2</w:t>
            </w:r>
            <w:r w:rsidR="001D0DE9" w:rsidRPr="008B2F57">
              <w:rPr>
                <w:rFonts w:asciiTheme="minorHAnsi" w:eastAsiaTheme="minorEastAsia" w:hAnsiTheme="minorHAnsi" w:cstheme="minorBidi"/>
                <w:noProof/>
                <w:lang w:val="en-US" w:eastAsia="en-US" w:bidi="ar-SA"/>
              </w:rPr>
              <w:tab/>
            </w:r>
            <w:r w:rsidR="001D0DE9" w:rsidRPr="008B2F57">
              <w:rPr>
                <w:rStyle w:val="Hyperlink"/>
                <w:noProof/>
              </w:rPr>
              <w:t>Acordos e Requisitos de</w:t>
            </w:r>
            <w:r w:rsidR="001D0DE9" w:rsidRPr="008B2F57">
              <w:rPr>
                <w:rStyle w:val="Hyperlink"/>
                <w:noProof/>
                <w:spacing w:val="-4"/>
              </w:rPr>
              <w:t xml:space="preserve"> </w:t>
            </w:r>
            <w:r w:rsidR="001D0DE9" w:rsidRPr="008B2F57">
              <w:rPr>
                <w:rStyle w:val="Hyperlink"/>
                <w:noProof/>
              </w:rPr>
              <w:t>Desembolso</w:t>
            </w:r>
            <w:r w:rsidR="001D0DE9" w:rsidRPr="008B2F57">
              <w:rPr>
                <w:noProof/>
                <w:webHidden/>
              </w:rPr>
              <w:tab/>
            </w:r>
            <w:r w:rsidR="001D0DE9" w:rsidRPr="008B2F57">
              <w:rPr>
                <w:noProof/>
                <w:webHidden/>
              </w:rPr>
              <w:fldChar w:fldCharType="begin"/>
            </w:r>
            <w:r w:rsidR="001D0DE9" w:rsidRPr="008B2F57">
              <w:rPr>
                <w:noProof/>
                <w:webHidden/>
              </w:rPr>
              <w:instrText xml:space="preserve"> PAGEREF _Toc528597712 \h </w:instrText>
            </w:r>
            <w:r w:rsidR="001D0DE9" w:rsidRPr="008B2F57">
              <w:rPr>
                <w:noProof/>
                <w:webHidden/>
              </w:rPr>
            </w:r>
            <w:r w:rsidR="001D0DE9" w:rsidRPr="008B2F57">
              <w:rPr>
                <w:noProof/>
                <w:webHidden/>
              </w:rPr>
              <w:fldChar w:fldCharType="separate"/>
            </w:r>
            <w:r w:rsidR="001D0DE9" w:rsidRPr="008B2F57">
              <w:rPr>
                <w:noProof/>
                <w:webHidden/>
              </w:rPr>
              <w:t>56</w:t>
            </w:r>
            <w:r w:rsidR="001D0DE9" w:rsidRPr="008B2F57">
              <w:rPr>
                <w:noProof/>
                <w:webHidden/>
              </w:rPr>
              <w:fldChar w:fldCharType="end"/>
            </w:r>
          </w:hyperlink>
        </w:p>
        <w:p w:rsidR="001D0DE9" w:rsidRPr="008B2F57" w:rsidRDefault="009506CA">
          <w:pPr>
            <w:pStyle w:val="TOC3"/>
            <w:tabs>
              <w:tab w:val="left" w:pos="1320"/>
              <w:tab w:val="right" w:leader="dot" w:pos="9980"/>
            </w:tabs>
            <w:rPr>
              <w:rFonts w:asciiTheme="minorHAnsi" w:eastAsiaTheme="minorEastAsia" w:hAnsiTheme="minorHAnsi" w:cstheme="minorBidi"/>
              <w:noProof/>
              <w:lang w:val="en-US" w:eastAsia="en-US" w:bidi="ar-SA"/>
            </w:rPr>
          </w:pPr>
          <w:hyperlink w:anchor="_Toc528597713" w:history="1">
            <w:r w:rsidR="001D0DE9" w:rsidRPr="008B2F57">
              <w:rPr>
                <w:rStyle w:val="Hyperlink"/>
                <w:noProof/>
              </w:rPr>
              <w:t>6.3.3</w:t>
            </w:r>
            <w:r w:rsidR="001D0DE9" w:rsidRPr="008B2F57">
              <w:rPr>
                <w:rFonts w:asciiTheme="minorHAnsi" w:eastAsiaTheme="minorEastAsia" w:hAnsiTheme="minorHAnsi" w:cstheme="minorBidi"/>
                <w:noProof/>
                <w:lang w:val="en-US" w:eastAsia="en-US" w:bidi="ar-SA"/>
              </w:rPr>
              <w:tab/>
            </w:r>
            <w:r w:rsidR="001D0DE9" w:rsidRPr="008B2F57">
              <w:rPr>
                <w:rStyle w:val="Hyperlink"/>
                <w:noProof/>
              </w:rPr>
              <w:t>Plano Financeiro -</w:t>
            </w:r>
            <w:r w:rsidR="001D0DE9" w:rsidRPr="008B2F57">
              <w:rPr>
                <w:rStyle w:val="Hyperlink"/>
                <w:noProof/>
                <w:spacing w:val="-5"/>
              </w:rPr>
              <w:t xml:space="preserve"> </w:t>
            </w:r>
            <w:r w:rsidR="001D0DE9" w:rsidRPr="008B2F57">
              <w:rPr>
                <w:rStyle w:val="Hyperlink"/>
                <w:noProof/>
              </w:rPr>
              <w:t>PF</w:t>
            </w:r>
            <w:r w:rsidR="001D0DE9" w:rsidRPr="008B2F57">
              <w:rPr>
                <w:noProof/>
                <w:webHidden/>
              </w:rPr>
              <w:tab/>
            </w:r>
            <w:r w:rsidR="001D0DE9" w:rsidRPr="008B2F57">
              <w:rPr>
                <w:noProof/>
                <w:webHidden/>
              </w:rPr>
              <w:fldChar w:fldCharType="begin"/>
            </w:r>
            <w:r w:rsidR="001D0DE9" w:rsidRPr="008B2F57">
              <w:rPr>
                <w:noProof/>
                <w:webHidden/>
              </w:rPr>
              <w:instrText xml:space="preserve"> PAGEREF _Toc528597713 \h </w:instrText>
            </w:r>
            <w:r w:rsidR="001D0DE9" w:rsidRPr="008B2F57">
              <w:rPr>
                <w:noProof/>
                <w:webHidden/>
              </w:rPr>
            </w:r>
            <w:r w:rsidR="001D0DE9" w:rsidRPr="008B2F57">
              <w:rPr>
                <w:noProof/>
                <w:webHidden/>
              </w:rPr>
              <w:fldChar w:fldCharType="separate"/>
            </w:r>
            <w:r w:rsidR="001D0DE9" w:rsidRPr="008B2F57">
              <w:rPr>
                <w:noProof/>
                <w:webHidden/>
              </w:rPr>
              <w:t>63</w:t>
            </w:r>
            <w:r w:rsidR="001D0DE9" w:rsidRPr="008B2F57">
              <w:rPr>
                <w:noProof/>
                <w:webHidden/>
              </w:rPr>
              <w:fldChar w:fldCharType="end"/>
            </w:r>
          </w:hyperlink>
        </w:p>
        <w:p w:rsidR="001D0DE9" w:rsidRPr="008B2F57" w:rsidRDefault="009506CA">
          <w:pPr>
            <w:pStyle w:val="TOC2"/>
            <w:tabs>
              <w:tab w:val="left" w:pos="660"/>
              <w:tab w:val="right" w:leader="dot" w:pos="9980"/>
            </w:tabs>
            <w:rPr>
              <w:rFonts w:asciiTheme="minorHAnsi" w:eastAsiaTheme="minorEastAsia" w:hAnsiTheme="minorHAnsi" w:cstheme="minorBidi"/>
              <w:noProof/>
              <w:lang w:val="en-US" w:eastAsia="en-US" w:bidi="ar-SA"/>
            </w:rPr>
          </w:pPr>
          <w:hyperlink w:anchor="_Toc528597714" w:history="1">
            <w:r w:rsidR="001D0DE9" w:rsidRPr="008B2F57">
              <w:rPr>
                <w:rStyle w:val="Hyperlink"/>
                <w:bCs/>
                <w:noProof/>
                <w:spacing w:val="-25"/>
              </w:rPr>
              <w:t>6.4</w:t>
            </w:r>
            <w:r w:rsidR="001D0DE9" w:rsidRPr="008B2F57">
              <w:rPr>
                <w:rFonts w:asciiTheme="minorHAnsi" w:eastAsiaTheme="minorEastAsia" w:hAnsiTheme="minorHAnsi" w:cstheme="minorBidi"/>
                <w:noProof/>
                <w:lang w:val="en-US" w:eastAsia="en-US" w:bidi="ar-SA"/>
              </w:rPr>
              <w:tab/>
            </w:r>
            <w:r w:rsidR="001D0DE9" w:rsidRPr="008B2F57">
              <w:rPr>
                <w:rStyle w:val="Hyperlink"/>
                <w:noProof/>
              </w:rPr>
              <w:t>Custo e</w:t>
            </w:r>
            <w:r w:rsidR="001D0DE9" w:rsidRPr="008B2F57">
              <w:rPr>
                <w:rStyle w:val="Hyperlink"/>
                <w:noProof/>
                <w:spacing w:val="-3"/>
              </w:rPr>
              <w:t xml:space="preserve"> </w:t>
            </w:r>
            <w:r w:rsidR="001D0DE9" w:rsidRPr="008B2F57">
              <w:rPr>
                <w:rStyle w:val="Hyperlink"/>
                <w:noProof/>
              </w:rPr>
              <w:t>Financiamento</w:t>
            </w:r>
            <w:r w:rsidR="001D0DE9" w:rsidRPr="008B2F57">
              <w:rPr>
                <w:noProof/>
                <w:webHidden/>
              </w:rPr>
              <w:tab/>
            </w:r>
            <w:r w:rsidR="001D0DE9" w:rsidRPr="008B2F57">
              <w:rPr>
                <w:noProof/>
                <w:webHidden/>
              </w:rPr>
              <w:fldChar w:fldCharType="begin"/>
            </w:r>
            <w:r w:rsidR="001D0DE9" w:rsidRPr="008B2F57">
              <w:rPr>
                <w:noProof/>
                <w:webHidden/>
              </w:rPr>
              <w:instrText xml:space="preserve"> PAGEREF _Toc528597714 \h </w:instrText>
            </w:r>
            <w:r w:rsidR="001D0DE9" w:rsidRPr="008B2F57">
              <w:rPr>
                <w:noProof/>
                <w:webHidden/>
              </w:rPr>
            </w:r>
            <w:r w:rsidR="001D0DE9" w:rsidRPr="008B2F57">
              <w:rPr>
                <w:noProof/>
                <w:webHidden/>
              </w:rPr>
              <w:fldChar w:fldCharType="separate"/>
            </w:r>
            <w:r w:rsidR="001D0DE9" w:rsidRPr="008B2F57">
              <w:rPr>
                <w:noProof/>
                <w:webHidden/>
              </w:rPr>
              <w:t>67</w:t>
            </w:r>
            <w:r w:rsidR="001D0DE9" w:rsidRPr="008B2F57">
              <w:rPr>
                <w:noProof/>
                <w:webHidden/>
              </w:rPr>
              <w:fldChar w:fldCharType="end"/>
            </w:r>
          </w:hyperlink>
        </w:p>
        <w:p w:rsidR="001D0DE9" w:rsidRPr="008B2F57" w:rsidRDefault="009506CA">
          <w:pPr>
            <w:pStyle w:val="TOC2"/>
            <w:tabs>
              <w:tab w:val="left" w:pos="660"/>
              <w:tab w:val="right" w:leader="dot" w:pos="9980"/>
            </w:tabs>
            <w:rPr>
              <w:rFonts w:asciiTheme="minorHAnsi" w:eastAsiaTheme="minorEastAsia" w:hAnsiTheme="minorHAnsi" w:cstheme="minorBidi"/>
              <w:noProof/>
              <w:lang w:val="en-US" w:eastAsia="en-US" w:bidi="ar-SA"/>
            </w:rPr>
          </w:pPr>
          <w:hyperlink w:anchor="_Toc528597715" w:history="1">
            <w:r w:rsidR="001D0DE9" w:rsidRPr="008B2F57">
              <w:rPr>
                <w:rStyle w:val="Hyperlink"/>
                <w:bCs/>
                <w:noProof/>
                <w:spacing w:val="-25"/>
              </w:rPr>
              <w:t>6.5</w:t>
            </w:r>
            <w:r w:rsidR="001D0DE9" w:rsidRPr="008B2F57">
              <w:rPr>
                <w:rFonts w:asciiTheme="minorHAnsi" w:eastAsiaTheme="minorEastAsia" w:hAnsiTheme="minorHAnsi" w:cstheme="minorBidi"/>
                <w:noProof/>
                <w:lang w:val="en-US" w:eastAsia="en-US" w:bidi="ar-SA"/>
              </w:rPr>
              <w:tab/>
            </w:r>
            <w:r w:rsidR="001D0DE9" w:rsidRPr="008B2F57">
              <w:rPr>
                <w:rStyle w:val="Hyperlink"/>
                <w:noProof/>
              </w:rPr>
              <w:t>Recursos do Programa e</w:t>
            </w:r>
            <w:r w:rsidR="001D0DE9" w:rsidRPr="008B2F57">
              <w:rPr>
                <w:rStyle w:val="Hyperlink"/>
                <w:noProof/>
                <w:spacing w:val="-2"/>
              </w:rPr>
              <w:t xml:space="preserve"> </w:t>
            </w:r>
            <w:r w:rsidR="001D0DE9" w:rsidRPr="008B2F57">
              <w:rPr>
                <w:rStyle w:val="Hyperlink"/>
                <w:noProof/>
              </w:rPr>
              <w:t>Desembolsos</w:t>
            </w:r>
            <w:r w:rsidR="001D0DE9" w:rsidRPr="008B2F57">
              <w:rPr>
                <w:noProof/>
                <w:webHidden/>
              </w:rPr>
              <w:tab/>
            </w:r>
            <w:r w:rsidR="001D0DE9" w:rsidRPr="008B2F57">
              <w:rPr>
                <w:noProof/>
                <w:webHidden/>
              </w:rPr>
              <w:fldChar w:fldCharType="begin"/>
            </w:r>
            <w:r w:rsidR="001D0DE9" w:rsidRPr="008B2F57">
              <w:rPr>
                <w:noProof/>
                <w:webHidden/>
              </w:rPr>
              <w:instrText xml:space="preserve"> PAGEREF _Toc528597715 \h </w:instrText>
            </w:r>
            <w:r w:rsidR="001D0DE9" w:rsidRPr="008B2F57">
              <w:rPr>
                <w:noProof/>
                <w:webHidden/>
              </w:rPr>
            </w:r>
            <w:r w:rsidR="001D0DE9" w:rsidRPr="008B2F57">
              <w:rPr>
                <w:noProof/>
                <w:webHidden/>
              </w:rPr>
              <w:fldChar w:fldCharType="separate"/>
            </w:r>
            <w:r w:rsidR="001D0DE9" w:rsidRPr="008B2F57">
              <w:rPr>
                <w:noProof/>
                <w:webHidden/>
              </w:rPr>
              <w:t>67</w:t>
            </w:r>
            <w:r w:rsidR="001D0DE9" w:rsidRPr="008B2F57">
              <w:rPr>
                <w:noProof/>
                <w:webHidden/>
              </w:rPr>
              <w:fldChar w:fldCharType="end"/>
            </w:r>
          </w:hyperlink>
        </w:p>
        <w:p w:rsidR="001D0DE9" w:rsidRPr="008B2F57" w:rsidRDefault="009506CA">
          <w:pPr>
            <w:pStyle w:val="TOC3"/>
            <w:tabs>
              <w:tab w:val="left" w:pos="1320"/>
              <w:tab w:val="right" w:leader="dot" w:pos="9980"/>
            </w:tabs>
            <w:rPr>
              <w:rFonts w:asciiTheme="minorHAnsi" w:eastAsiaTheme="minorEastAsia" w:hAnsiTheme="minorHAnsi" w:cstheme="minorBidi"/>
              <w:noProof/>
              <w:lang w:val="en-US" w:eastAsia="en-US" w:bidi="ar-SA"/>
            </w:rPr>
          </w:pPr>
          <w:hyperlink w:anchor="_Toc528597716" w:history="1">
            <w:r w:rsidR="001D0DE9" w:rsidRPr="008B2F57">
              <w:rPr>
                <w:rStyle w:val="Hyperlink"/>
                <w:noProof/>
              </w:rPr>
              <w:t>6.5.1</w:t>
            </w:r>
            <w:r w:rsidR="001D0DE9" w:rsidRPr="008B2F57">
              <w:rPr>
                <w:rFonts w:asciiTheme="minorHAnsi" w:eastAsiaTheme="minorEastAsia" w:hAnsiTheme="minorHAnsi" w:cstheme="minorBidi"/>
                <w:noProof/>
                <w:lang w:val="en-US" w:eastAsia="en-US" w:bidi="ar-SA"/>
              </w:rPr>
              <w:tab/>
            </w:r>
            <w:r w:rsidR="001D0DE9" w:rsidRPr="008B2F57">
              <w:rPr>
                <w:rStyle w:val="Hyperlink"/>
                <w:noProof/>
              </w:rPr>
              <w:t>Procedimentos de</w:t>
            </w:r>
            <w:r w:rsidR="001D0DE9" w:rsidRPr="008B2F57">
              <w:rPr>
                <w:rStyle w:val="Hyperlink"/>
                <w:noProof/>
                <w:spacing w:val="-4"/>
              </w:rPr>
              <w:t xml:space="preserve"> </w:t>
            </w:r>
            <w:r w:rsidR="001D0DE9" w:rsidRPr="008B2F57">
              <w:rPr>
                <w:rStyle w:val="Hyperlink"/>
                <w:noProof/>
              </w:rPr>
              <w:t>Desembolso</w:t>
            </w:r>
            <w:r w:rsidR="001D0DE9" w:rsidRPr="008B2F57">
              <w:rPr>
                <w:noProof/>
                <w:webHidden/>
              </w:rPr>
              <w:tab/>
            </w:r>
            <w:r w:rsidR="001D0DE9" w:rsidRPr="008B2F57">
              <w:rPr>
                <w:noProof/>
                <w:webHidden/>
              </w:rPr>
              <w:fldChar w:fldCharType="begin"/>
            </w:r>
            <w:r w:rsidR="001D0DE9" w:rsidRPr="008B2F57">
              <w:rPr>
                <w:noProof/>
                <w:webHidden/>
              </w:rPr>
              <w:instrText xml:space="preserve"> PAGEREF _Toc528597716 \h </w:instrText>
            </w:r>
            <w:r w:rsidR="001D0DE9" w:rsidRPr="008B2F57">
              <w:rPr>
                <w:noProof/>
                <w:webHidden/>
              </w:rPr>
            </w:r>
            <w:r w:rsidR="001D0DE9" w:rsidRPr="008B2F57">
              <w:rPr>
                <w:noProof/>
                <w:webHidden/>
              </w:rPr>
              <w:fldChar w:fldCharType="separate"/>
            </w:r>
            <w:r w:rsidR="001D0DE9" w:rsidRPr="008B2F57">
              <w:rPr>
                <w:noProof/>
                <w:webHidden/>
              </w:rPr>
              <w:t>67</w:t>
            </w:r>
            <w:r w:rsidR="001D0DE9" w:rsidRPr="008B2F57">
              <w:rPr>
                <w:noProof/>
                <w:webHidden/>
              </w:rPr>
              <w:fldChar w:fldCharType="end"/>
            </w:r>
          </w:hyperlink>
        </w:p>
        <w:p w:rsidR="001D0DE9" w:rsidRPr="008B2F57" w:rsidRDefault="009506CA">
          <w:pPr>
            <w:pStyle w:val="TOC3"/>
            <w:tabs>
              <w:tab w:val="left" w:pos="1320"/>
              <w:tab w:val="right" w:leader="dot" w:pos="9980"/>
            </w:tabs>
            <w:rPr>
              <w:rFonts w:asciiTheme="minorHAnsi" w:eastAsiaTheme="minorEastAsia" w:hAnsiTheme="minorHAnsi" w:cstheme="minorBidi"/>
              <w:noProof/>
              <w:lang w:val="en-US" w:eastAsia="en-US" w:bidi="ar-SA"/>
            </w:rPr>
          </w:pPr>
          <w:hyperlink w:anchor="_Toc528597717" w:history="1">
            <w:r w:rsidR="001D0DE9" w:rsidRPr="008B2F57">
              <w:rPr>
                <w:rStyle w:val="Hyperlink"/>
                <w:noProof/>
              </w:rPr>
              <w:t>6.5.2</w:t>
            </w:r>
            <w:r w:rsidR="001D0DE9" w:rsidRPr="008B2F57">
              <w:rPr>
                <w:rFonts w:asciiTheme="minorHAnsi" w:eastAsiaTheme="minorEastAsia" w:hAnsiTheme="minorHAnsi" w:cstheme="minorBidi"/>
                <w:noProof/>
                <w:lang w:val="en-US" w:eastAsia="en-US" w:bidi="ar-SA"/>
              </w:rPr>
              <w:tab/>
            </w:r>
            <w:r w:rsidR="001D0DE9" w:rsidRPr="008B2F57">
              <w:rPr>
                <w:rStyle w:val="Hyperlink"/>
                <w:noProof/>
              </w:rPr>
              <w:t>Reconhecimento de</w:t>
            </w:r>
            <w:r w:rsidR="001D0DE9" w:rsidRPr="008B2F57">
              <w:rPr>
                <w:rStyle w:val="Hyperlink"/>
                <w:noProof/>
                <w:spacing w:val="-3"/>
              </w:rPr>
              <w:t xml:space="preserve"> </w:t>
            </w:r>
            <w:r w:rsidR="001D0DE9" w:rsidRPr="008B2F57">
              <w:rPr>
                <w:rStyle w:val="Hyperlink"/>
                <w:noProof/>
              </w:rPr>
              <w:t>Despesas</w:t>
            </w:r>
            <w:r w:rsidR="001D0DE9" w:rsidRPr="008B2F57">
              <w:rPr>
                <w:noProof/>
                <w:webHidden/>
              </w:rPr>
              <w:tab/>
            </w:r>
            <w:r w:rsidR="001D0DE9" w:rsidRPr="008B2F57">
              <w:rPr>
                <w:noProof/>
                <w:webHidden/>
              </w:rPr>
              <w:fldChar w:fldCharType="begin"/>
            </w:r>
            <w:r w:rsidR="001D0DE9" w:rsidRPr="008B2F57">
              <w:rPr>
                <w:noProof/>
                <w:webHidden/>
              </w:rPr>
              <w:instrText xml:space="preserve"> PAGEREF _Toc528597717 \h </w:instrText>
            </w:r>
            <w:r w:rsidR="001D0DE9" w:rsidRPr="008B2F57">
              <w:rPr>
                <w:noProof/>
                <w:webHidden/>
              </w:rPr>
            </w:r>
            <w:r w:rsidR="001D0DE9" w:rsidRPr="008B2F57">
              <w:rPr>
                <w:noProof/>
                <w:webHidden/>
              </w:rPr>
              <w:fldChar w:fldCharType="separate"/>
            </w:r>
            <w:r w:rsidR="001D0DE9" w:rsidRPr="008B2F57">
              <w:rPr>
                <w:noProof/>
                <w:webHidden/>
              </w:rPr>
              <w:t>68</w:t>
            </w:r>
            <w:r w:rsidR="001D0DE9" w:rsidRPr="008B2F57">
              <w:rPr>
                <w:noProof/>
                <w:webHidden/>
              </w:rPr>
              <w:fldChar w:fldCharType="end"/>
            </w:r>
          </w:hyperlink>
        </w:p>
        <w:p w:rsidR="001D0DE9" w:rsidRPr="008B2F57" w:rsidRDefault="009506CA">
          <w:pPr>
            <w:pStyle w:val="TOC1"/>
            <w:tabs>
              <w:tab w:val="left" w:pos="440"/>
              <w:tab w:val="right" w:leader="dot" w:pos="9980"/>
            </w:tabs>
            <w:rPr>
              <w:rFonts w:asciiTheme="minorHAnsi" w:eastAsiaTheme="minorEastAsia" w:hAnsiTheme="minorHAnsi" w:cstheme="minorBidi"/>
              <w:noProof/>
              <w:lang w:val="en-US" w:eastAsia="en-US" w:bidi="ar-SA"/>
            </w:rPr>
          </w:pPr>
          <w:hyperlink w:anchor="_Toc528597718" w:history="1">
            <w:r w:rsidR="001D0DE9" w:rsidRPr="008B2F57">
              <w:rPr>
                <w:rStyle w:val="Hyperlink"/>
                <w:noProof/>
              </w:rPr>
              <w:t>7.</w:t>
            </w:r>
            <w:r w:rsidR="001D0DE9" w:rsidRPr="008B2F57">
              <w:rPr>
                <w:rFonts w:asciiTheme="minorHAnsi" w:eastAsiaTheme="minorEastAsia" w:hAnsiTheme="minorHAnsi" w:cstheme="minorBidi"/>
                <w:noProof/>
                <w:lang w:val="en-US" w:eastAsia="en-US" w:bidi="ar-SA"/>
              </w:rPr>
              <w:tab/>
            </w:r>
            <w:r w:rsidR="001D0DE9" w:rsidRPr="008B2F57">
              <w:rPr>
                <w:rStyle w:val="Hyperlink"/>
                <w:noProof/>
              </w:rPr>
              <w:t>NORMAS E PROCEDIMENTOS PARA CONTRATAÇÃO DE OBRAS E SERVIÇOS E AQUISIÇÕES DE BENS</w:t>
            </w:r>
            <w:r w:rsidR="001D0DE9" w:rsidRPr="008B2F57">
              <w:rPr>
                <w:noProof/>
                <w:webHidden/>
              </w:rPr>
              <w:tab/>
            </w:r>
            <w:r w:rsidR="001D0DE9" w:rsidRPr="008B2F57">
              <w:rPr>
                <w:noProof/>
                <w:webHidden/>
              </w:rPr>
              <w:fldChar w:fldCharType="begin"/>
            </w:r>
            <w:r w:rsidR="001D0DE9" w:rsidRPr="008B2F57">
              <w:rPr>
                <w:noProof/>
                <w:webHidden/>
              </w:rPr>
              <w:instrText xml:space="preserve"> PAGEREF _Toc528597718 \h </w:instrText>
            </w:r>
            <w:r w:rsidR="001D0DE9" w:rsidRPr="008B2F57">
              <w:rPr>
                <w:noProof/>
                <w:webHidden/>
              </w:rPr>
            </w:r>
            <w:r w:rsidR="001D0DE9" w:rsidRPr="008B2F57">
              <w:rPr>
                <w:noProof/>
                <w:webHidden/>
              </w:rPr>
              <w:fldChar w:fldCharType="separate"/>
            </w:r>
            <w:r w:rsidR="001D0DE9" w:rsidRPr="008B2F57">
              <w:rPr>
                <w:noProof/>
                <w:webHidden/>
              </w:rPr>
              <w:t>69</w:t>
            </w:r>
            <w:r w:rsidR="001D0DE9" w:rsidRPr="008B2F57">
              <w:rPr>
                <w:noProof/>
                <w:webHidden/>
              </w:rPr>
              <w:fldChar w:fldCharType="end"/>
            </w:r>
          </w:hyperlink>
        </w:p>
        <w:p w:rsidR="001D0DE9" w:rsidRPr="008B2F57" w:rsidRDefault="009506CA">
          <w:pPr>
            <w:pStyle w:val="TOC2"/>
            <w:tabs>
              <w:tab w:val="left" w:pos="660"/>
              <w:tab w:val="right" w:leader="dot" w:pos="9980"/>
            </w:tabs>
            <w:rPr>
              <w:rFonts w:asciiTheme="minorHAnsi" w:eastAsiaTheme="minorEastAsia" w:hAnsiTheme="minorHAnsi" w:cstheme="minorBidi"/>
              <w:noProof/>
              <w:lang w:val="en-US" w:eastAsia="en-US" w:bidi="ar-SA"/>
            </w:rPr>
          </w:pPr>
          <w:hyperlink w:anchor="_Toc528597719" w:history="1">
            <w:r w:rsidR="001D0DE9" w:rsidRPr="008B2F57">
              <w:rPr>
                <w:rStyle w:val="Hyperlink"/>
                <w:bCs/>
                <w:noProof/>
                <w:spacing w:val="-25"/>
              </w:rPr>
              <w:t>7.1</w:t>
            </w:r>
            <w:r w:rsidR="001D0DE9" w:rsidRPr="008B2F57">
              <w:rPr>
                <w:rFonts w:asciiTheme="minorHAnsi" w:eastAsiaTheme="minorEastAsia" w:hAnsiTheme="minorHAnsi" w:cstheme="minorBidi"/>
                <w:noProof/>
                <w:lang w:val="en-US" w:eastAsia="en-US" w:bidi="ar-SA"/>
              </w:rPr>
              <w:tab/>
            </w:r>
            <w:r w:rsidR="001D0DE9" w:rsidRPr="008B2F57">
              <w:rPr>
                <w:rStyle w:val="Hyperlink"/>
                <w:noProof/>
              </w:rPr>
              <w:t>Plano de Aquisições</w:t>
            </w:r>
            <w:r w:rsidR="001D0DE9" w:rsidRPr="008B2F57">
              <w:rPr>
                <w:rStyle w:val="Hyperlink"/>
                <w:noProof/>
                <w:spacing w:val="-4"/>
              </w:rPr>
              <w:t xml:space="preserve"> </w:t>
            </w:r>
            <w:r w:rsidR="001D0DE9" w:rsidRPr="008B2F57">
              <w:rPr>
                <w:rStyle w:val="Hyperlink"/>
                <w:noProof/>
              </w:rPr>
              <w:t>(PA)</w:t>
            </w:r>
            <w:r w:rsidR="001D0DE9" w:rsidRPr="008B2F57">
              <w:rPr>
                <w:noProof/>
                <w:webHidden/>
              </w:rPr>
              <w:tab/>
            </w:r>
            <w:r w:rsidR="001D0DE9" w:rsidRPr="008B2F57">
              <w:rPr>
                <w:noProof/>
                <w:webHidden/>
              </w:rPr>
              <w:fldChar w:fldCharType="begin"/>
            </w:r>
            <w:r w:rsidR="001D0DE9" w:rsidRPr="008B2F57">
              <w:rPr>
                <w:noProof/>
                <w:webHidden/>
              </w:rPr>
              <w:instrText xml:space="preserve"> PAGEREF _Toc528597719 \h </w:instrText>
            </w:r>
            <w:r w:rsidR="001D0DE9" w:rsidRPr="008B2F57">
              <w:rPr>
                <w:noProof/>
                <w:webHidden/>
              </w:rPr>
            </w:r>
            <w:r w:rsidR="001D0DE9" w:rsidRPr="008B2F57">
              <w:rPr>
                <w:noProof/>
                <w:webHidden/>
              </w:rPr>
              <w:fldChar w:fldCharType="separate"/>
            </w:r>
            <w:r w:rsidR="001D0DE9" w:rsidRPr="008B2F57">
              <w:rPr>
                <w:noProof/>
                <w:webHidden/>
              </w:rPr>
              <w:t>69</w:t>
            </w:r>
            <w:r w:rsidR="001D0DE9" w:rsidRPr="008B2F57">
              <w:rPr>
                <w:noProof/>
                <w:webHidden/>
              </w:rPr>
              <w:fldChar w:fldCharType="end"/>
            </w:r>
          </w:hyperlink>
        </w:p>
        <w:p w:rsidR="001D0DE9" w:rsidRPr="008B2F57" w:rsidRDefault="009506CA">
          <w:pPr>
            <w:pStyle w:val="TOC2"/>
            <w:tabs>
              <w:tab w:val="left" w:pos="660"/>
              <w:tab w:val="right" w:leader="dot" w:pos="9980"/>
            </w:tabs>
            <w:rPr>
              <w:rFonts w:asciiTheme="minorHAnsi" w:eastAsiaTheme="minorEastAsia" w:hAnsiTheme="minorHAnsi" w:cstheme="minorBidi"/>
              <w:noProof/>
              <w:lang w:val="en-US" w:eastAsia="en-US" w:bidi="ar-SA"/>
            </w:rPr>
          </w:pPr>
          <w:hyperlink w:anchor="_Toc528597720" w:history="1">
            <w:r w:rsidR="001D0DE9" w:rsidRPr="008B2F57">
              <w:rPr>
                <w:rStyle w:val="Hyperlink"/>
                <w:bCs/>
                <w:noProof/>
                <w:spacing w:val="-25"/>
              </w:rPr>
              <w:t>7.2</w:t>
            </w:r>
            <w:r w:rsidR="001D0DE9" w:rsidRPr="008B2F57">
              <w:rPr>
                <w:rFonts w:asciiTheme="minorHAnsi" w:eastAsiaTheme="minorEastAsia" w:hAnsiTheme="minorHAnsi" w:cstheme="minorBidi"/>
                <w:noProof/>
                <w:lang w:val="en-US" w:eastAsia="en-US" w:bidi="ar-SA"/>
              </w:rPr>
              <w:tab/>
            </w:r>
            <w:r w:rsidR="001D0DE9" w:rsidRPr="008B2F57">
              <w:rPr>
                <w:rStyle w:val="Hyperlink"/>
                <w:noProof/>
              </w:rPr>
              <w:t>Periodicidade</w:t>
            </w:r>
            <w:r w:rsidR="001D0DE9" w:rsidRPr="008B2F57">
              <w:rPr>
                <w:noProof/>
                <w:webHidden/>
              </w:rPr>
              <w:tab/>
            </w:r>
            <w:r w:rsidR="001D0DE9" w:rsidRPr="008B2F57">
              <w:rPr>
                <w:noProof/>
                <w:webHidden/>
              </w:rPr>
              <w:fldChar w:fldCharType="begin"/>
            </w:r>
            <w:r w:rsidR="001D0DE9" w:rsidRPr="008B2F57">
              <w:rPr>
                <w:noProof/>
                <w:webHidden/>
              </w:rPr>
              <w:instrText xml:space="preserve"> PAGEREF _Toc528597720 \h </w:instrText>
            </w:r>
            <w:r w:rsidR="001D0DE9" w:rsidRPr="008B2F57">
              <w:rPr>
                <w:noProof/>
                <w:webHidden/>
              </w:rPr>
            </w:r>
            <w:r w:rsidR="001D0DE9" w:rsidRPr="008B2F57">
              <w:rPr>
                <w:noProof/>
                <w:webHidden/>
              </w:rPr>
              <w:fldChar w:fldCharType="separate"/>
            </w:r>
            <w:r w:rsidR="001D0DE9" w:rsidRPr="008B2F57">
              <w:rPr>
                <w:noProof/>
                <w:webHidden/>
              </w:rPr>
              <w:t>69</w:t>
            </w:r>
            <w:r w:rsidR="001D0DE9" w:rsidRPr="008B2F57">
              <w:rPr>
                <w:noProof/>
                <w:webHidden/>
              </w:rPr>
              <w:fldChar w:fldCharType="end"/>
            </w:r>
          </w:hyperlink>
        </w:p>
        <w:p w:rsidR="001D0DE9" w:rsidRPr="008B2F57" w:rsidRDefault="009506CA">
          <w:pPr>
            <w:pStyle w:val="TOC2"/>
            <w:tabs>
              <w:tab w:val="left" w:pos="660"/>
              <w:tab w:val="right" w:leader="dot" w:pos="9980"/>
            </w:tabs>
            <w:rPr>
              <w:rFonts w:asciiTheme="minorHAnsi" w:eastAsiaTheme="minorEastAsia" w:hAnsiTheme="minorHAnsi" w:cstheme="minorBidi"/>
              <w:noProof/>
              <w:lang w:val="en-US" w:eastAsia="en-US" w:bidi="ar-SA"/>
            </w:rPr>
          </w:pPr>
          <w:hyperlink w:anchor="_Toc528597721" w:history="1">
            <w:r w:rsidR="001D0DE9" w:rsidRPr="008B2F57">
              <w:rPr>
                <w:rStyle w:val="Hyperlink"/>
                <w:bCs/>
                <w:noProof/>
                <w:spacing w:val="-25"/>
              </w:rPr>
              <w:t>7.3</w:t>
            </w:r>
            <w:r w:rsidR="001D0DE9" w:rsidRPr="008B2F57">
              <w:rPr>
                <w:rFonts w:asciiTheme="minorHAnsi" w:eastAsiaTheme="minorEastAsia" w:hAnsiTheme="minorHAnsi" w:cstheme="minorBidi"/>
                <w:noProof/>
                <w:lang w:val="en-US" w:eastAsia="en-US" w:bidi="ar-SA"/>
              </w:rPr>
              <w:tab/>
            </w:r>
            <w:r w:rsidR="001D0DE9" w:rsidRPr="008B2F57">
              <w:rPr>
                <w:rStyle w:val="Hyperlink"/>
                <w:noProof/>
              </w:rPr>
              <w:t>Métodos de Aquisições, de Contratações e</w:t>
            </w:r>
            <w:r w:rsidR="001D0DE9" w:rsidRPr="008B2F57">
              <w:rPr>
                <w:rStyle w:val="Hyperlink"/>
                <w:noProof/>
                <w:spacing w:val="-8"/>
              </w:rPr>
              <w:t xml:space="preserve"> </w:t>
            </w:r>
            <w:r w:rsidR="001D0DE9" w:rsidRPr="008B2F57">
              <w:rPr>
                <w:rStyle w:val="Hyperlink"/>
                <w:noProof/>
              </w:rPr>
              <w:t>Revisões</w:t>
            </w:r>
            <w:r w:rsidR="001D0DE9" w:rsidRPr="008B2F57">
              <w:rPr>
                <w:noProof/>
                <w:webHidden/>
              </w:rPr>
              <w:tab/>
            </w:r>
            <w:r w:rsidR="001D0DE9" w:rsidRPr="008B2F57">
              <w:rPr>
                <w:noProof/>
                <w:webHidden/>
              </w:rPr>
              <w:fldChar w:fldCharType="begin"/>
            </w:r>
            <w:r w:rsidR="001D0DE9" w:rsidRPr="008B2F57">
              <w:rPr>
                <w:noProof/>
                <w:webHidden/>
              </w:rPr>
              <w:instrText xml:space="preserve"> PAGEREF _Toc528597721 \h </w:instrText>
            </w:r>
            <w:r w:rsidR="001D0DE9" w:rsidRPr="008B2F57">
              <w:rPr>
                <w:noProof/>
                <w:webHidden/>
              </w:rPr>
            </w:r>
            <w:r w:rsidR="001D0DE9" w:rsidRPr="008B2F57">
              <w:rPr>
                <w:noProof/>
                <w:webHidden/>
              </w:rPr>
              <w:fldChar w:fldCharType="separate"/>
            </w:r>
            <w:r w:rsidR="001D0DE9" w:rsidRPr="008B2F57">
              <w:rPr>
                <w:noProof/>
                <w:webHidden/>
              </w:rPr>
              <w:t>70</w:t>
            </w:r>
            <w:r w:rsidR="001D0DE9" w:rsidRPr="008B2F57">
              <w:rPr>
                <w:noProof/>
                <w:webHidden/>
              </w:rPr>
              <w:fldChar w:fldCharType="end"/>
            </w:r>
          </w:hyperlink>
        </w:p>
        <w:p w:rsidR="001D0DE9" w:rsidRPr="008B2F57" w:rsidRDefault="009506CA">
          <w:pPr>
            <w:pStyle w:val="TOC3"/>
            <w:tabs>
              <w:tab w:val="left" w:pos="1320"/>
              <w:tab w:val="right" w:leader="dot" w:pos="9980"/>
            </w:tabs>
            <w:rPr>
              <w:rFonts w:asciiTheme="minorHAnsi" w:eastAsiaTheme="minorEastAsia" w:hAnsiTheme="minorHAnsi" w:cstheme="minorBidi"/>
              <w:noProof/>
              <w:lang w:val="en-US" w:eastAsia="en-US" w:bidi="ar-SA"/>
            </w:rPr>
          </w:pPr>
          <w:hyperlink w:anchor="_Toc528597722" w:history="1">
            <w:r w:rsidR="001D0DE9" w:rsidRPr="008B2F57">
              <w:rPr>
                <w:rStyle w:val="Hyperlink"/>
                <w:noProof/>
              </w:rPr>
              <w:t>7.3.1</w:t>
            </w:r>
            <w:r w:rsidR="001D0DE9" w:rsidRPr="008B2F57">
              <w:rPr>
                <w:rFonts w:asciiTheme="minorHAnsi" w:eastAsiaTheme="minorEastAsia" w:hAnsiTheme="minorHAnsi" w:cstheme="minorBidi"/>
                <w:noProof/>
                <w:lang w:val="en-US" w:eastAsia="en-US" w:bidi="ar-SA"/>
              </w:rPr>
              <w:tab/>
            </w:r>
            <w:r w:rsidR="001D0DE9" w:rsidRPr="008B2F57">
              <w:rPr>
                <w:rStyle w:val="Hyperlink"/>
                <w:noProof/>
              </w:rPr>
              <w:t>Aquisições de Bens e Contratação de Obras e Serviços (exceto</w:t>
            </w:r>
            <w:r w:rsidR="001D0DE9" w:rsidRPr="008B2F57">
              <w:rPr>
                <w:rStyle w:val="Hyperlink"/>
                <w:noProof/>
                <w:spacing w:val="-9"/>
              </w:rPr>
              <w:t xml:space="preserve"> </w:t>
            </w:r>
            <w:r w:rsidR="001D0DE9" w:rsidRPr="008B2F57">
              <w:rPr>
                <w:rStyle w:val="Hyperlink"/>
                <w:noProof/>
              </w:rPr>
              <w:t>consultorias)</w:t>
            </w:r>
            <w:r w:rsidR="001D0DE9" w:rsidRPr="008B2F57">
              <w:rPr>
                <w:noProof/>
                <w:webHidden/>
              </w:rPr>
              <w:tab/>
            </w:r>
            <w:r w:rsidR="001D0DE9" w:rsidRPr="008B2F57">
              <w:rPr>
                <w:noProof/>
                <w:webHidden/>
              </w:rPr>
              <w:fldChar w:fldCharType="begin"/>
            </w:r>
            <w:r w:rsidR="001D0DE9" w:rsidRPr="008B2F57">
              <w:rPr>
                <w:noProof/>
                <w:webHidden/>
              </w:rPr>
              <w:instrText xml:space="preserve"> PAGEREF _Toc528597722 \h </w:instrText>
            </w:r>
            <w:r w:rsidR="001D0DE9" w:rsidRPr="008B2F57">
              <w:rPr>
                <w:noProof/>
                <w:webHidden/>
              </w:rPr>
            </w:r>
            <w:r w:rsidR="001D0DE9" w:rsidRPr="008B2F57">
              <w:rPr>
                <w:noProof/>
                <w:webHidden/>
              </w:rPr>
              <w:fldChar w:fldCharType="separate"/>
            </w:r>
            <w:r w:rsidR="001D0DE9" w:rsidRPr="008B2F57">
              <w:rPr>
                <w:noProof/>
                <w:webHidden/>
              </w:rPr>
              <w:t>70</w:t>
            </w:r>
            <w:r w:rsidR="001D0DE9" w:rsidRPr="008B2F57">
              <w:rPr>
                <w:noProof/>
                <w:webHidden/>
              </w:rPr>
              <w:fldChar w:fldCharType="end"/>
            </w:r>
          </w:hyperlink>
        </w:p>
        <w:p w:rsidR="001D0DE9" w:rsidRPr="008B2F57" w:rsidRDefault="009506CA">
          <w:pPr>
            <w:pStyle w:val="TOC3"/>
            <w:tabs>
              <w:tab w:val="left" w:pos="1320"/>
              <w:tab w:val="right" w:leader="dot" w:pos="9980"/>
            </w:tabs>
            <w:rPr>
              <w:rFonts w:asciiTheme="minorHAnsi" w:eastAsiaTheme="minorEastAsia" w:hAnsiTheme="minorHAnsi" w:cstheme="minorBidi"/>
              <w:noProof/>
              <w:lang w:val="en-US" w:eastAsia="en-US" w:bidi="ar-SA"/>
            </w:rPr>
          </w:pPr>
          <w:hyperlink w:anchor="_Toc528597723" w:history="1">
            <w:r w:rsidR="001D0DE9" w:rsidRPr="008B2F57">
              <w:rPr>
                <w:rStyle w:val="Hyperlink"/>
                <w:noProof/>
              </w:rPr>
              <w:t>7.3.2</w:t>
            </w:r>
            <w:r w:rsidR="001D0DE9" w:rsidRPr="008B2F57">
              <w:rPr>
                <w:rFonts w:asciiTheme="minorHAnsi" w:eastAsiaTheme="minorEastAsia" w:hAnsiTheme="minorHAnsi" w:cstheme="minorBidi"/>
                <w:noProof/>
                <w:lang w:val="en-US" w:eastAsia="en-US" w:bidi="ar-SA"/>
              </w:rPr>
              <w:tab/>
            </w:r>
            <w:r w:rsidR="001D0DE9" w:rsidRPr="008B2F57">
              <w:rPr>
                <w:rStyle w:val="Hyperlink"/>
                <w:noProof/>
              </w:rPr>
              <w:t>Revisão pelo BID das Aquisições de Bens e Contratação de Obras e Serviços (exceto consultorias)</w:t>
            </w:r>
            <w:r w:rsidR="001D0DE9" w:rsidRPr="008B2F57">
              <w:rPr>
                <w:noProof/>
                <w:webHidden/>
              </w:rPr>
              <w:tab/>
            </w:r>
            <w:r w:rsidR="001D0DE9" w:rsidRPr="008B2F57">
              <w:rPr>
                <w:noProof/>
                <w:webHidden/>
              </w:rPr>
              <w:fldChar w:fldCharType="begin"/>
            </w:r>
            <w:r w:rsidR="001D0DE9" w:rsidRPr="008B2F57">
              <w:rPr>
                <w:noProof/>
                <w:webHidden/>
              </w:rPr>
              <w:instrText xml:space="preserve"> PAGEREF _Toc528597723 \h </w:instrText>
            </w:r>
            <w:r w:rsidR="001D0DE9" w:rsidRPr="008B2F57">
              <w:rPr>
                <w:noProof/>
                <w:webHidden/>
              </w:rPr>
            </w:r>
            <w:r w:rsidR="001D0DE9" w:rsidRPr="008B2F57">
              <w:rPr>
                <w:noProof/>
                <w:webHidden/>
              </w:rPr>
              <w:fldChar w:fldCharType="separate"/>
            </w:r>
            <w:r w:rsidR="001D0DE9" w:rsidRPr="008B2F57">
              <w:rPr>
                <w:noProof/>
                <w:webHidden/>
              </w:rPr>
              <w:t>70</w:t>
            </w:r>
            <w:r w:rsidR="001D0DE9" w:rsidRPr="008B2F57">
              <w:rPr>
                <w:noProof/>
                <w:webHidden/>
              </w:rPr>
              <w:fldChar w:fldCharType="end"/>
            </w:r>
          </w:hyperlink>
        </w:p>
        <w:p w:rsidR="001D0DE9" w:rsidRPr="008B2F57" w:rsidRDefault="009506CA">
          <w:pPr>
            <w:pStyle w:val="TOC3"/>
            <w:tabs>
              <w:tab w:val="left" w:pos="1320"/>
              <w:tab w:val="right" w:leader="dot" w:pos="9980"/>
            </w:tabs>
            <w:rPr>
              <w:rFonts w:asciiTheme="minorHAnsi" w:eastAsiaTheme="minorEastAsia" w:hAnsiTheme="minorHAnsi" w:cstheme="minorBidi"/>
              <w:noProof/>
              <w:lang w:val="en-US" w:eastAsia="en-US" w:bidi="ar-SA"/>
            </w:rPr>
          </w:pPr>
          <w:hyperlink w:anchor="_Toc528597724" w:history="1">
            <w:r w:rsidR="001D0DE9" w:rsidRPr="008B2F57">
              <w:rPr>
                <w:rStyle w:val="Hyperlink"/>
                <w:noProof/>
              </w:rPr>
              <w:t>7.3.3</w:t>
            </w:r>
            <w:r w:rsidR="001D0DE9" w:rsidRPr="008B2F57">
              <w:rPr>
                <w:rFonts w:asciiTheme="minorHAnsi" w:eastAsiaTheme="minorEastAsia" w:hAnsiTheme="minorHAnsi" w:cstheme="minorBidi"/>
                <w:noProof/>
                <w:lang w:val="en-US" w:eastAsia="en-US" w:bidi="ar-SA"/>
              </w:rPr>
              <w:tab/>
            </w:r>
            <w:r w:rsidR="001D0DE9" w:rsidRPr="008B2F57">
              <w:rPr>
                <w:rStyle w:val="Hyperlink"/>
                <w:noProof/>
              </w:rPr>
              <w:t>Contratação de Consultores</w:t>
            </w:r>
            <w:r w:rsidR="001D0DE9" w:rsidRPr="008B2F57">
              <w:rPr>
                <w:noProof/>
                <w:webHidden/>
              </w:rPr>
              <w:tab/>
            </w:r>
            <w:r w:rsidR="001D0DE9" w:rsidRPr="008B2F57">
              <w:rPr>
                <w:noProof/>
                <w:webHidden/>
              </w:rPr>
              <w:fldChar w:fldCharType="begin"/>
            </w:r>
            <w:r w:rsidR="001D0DE9" w:rsidRPr="008B2F57">
              <w:rPr>
                <w:noProof/>
                <w:webHidden/>
              </w:rPr>
              <w:instrText xml:space="preserve"> PAGEREF _Toc528597724 \h </w:instrText>
            </w:r>
            <w:r w:rsidR="001D0DE9" w:rsidRPr="008B2F57">
              <w:rPr>
                <w:noProof/>
                <w:webHidden/>
              </w:rPr>
            </w:r>
            <w:r w:rsidR="001D0DE9" w:rsidRPr="008B2F57">
              <w:rPr>
                <w:noProof/>
                <w:webHidden/>
              </w:rPr>
              <w:fldChar w:fldCharType="separate"/>
            </w:r>
            <w:r w:rsidR="001D0DE9" w:rsidRPr="008B2F57">
              <w:rPr>
                <w:noProof/>
                <w:webHidden/>
              </w:rPr>
              <w:t>71</w:t>
            </w:r>
            <w:r w:rsidR="001D0DE9" w:rsidRPr="008B2F57">
              <w:rPr>
                <w:noProof/>
                <w:webHidden/>
              </w:rPr>
              <w:fldChar w:fldCharType="end"/>
            </w:r>
          </w:hyperlink>
        </w:p>
        <w:p w:rsidR="001D0DE9" w:rsidRPr="008B2F57" w:rsidRDefault="009506CA">
          <w:pPr>
            <w:pStyle w:val="TOC3"/>
            <w:tabs>
              <w:tab w:val="left" w:pos="1320"/>
              <w:tab w:val="right" w:leader="dot" w:pos="9980"/>
            </w:tabs>
            <w:rPr>
              <w:rFonts w:asciiTheme="minorHAnsi" w:eastAsiaTheme="minorEastAsia" w:hAnsiTheme="minorHAnsi" w:cstheme="minorBidi"/>
              <w:noProof/>
              <w:lang w:val="en-US" w:eastAsia="en-US" w:bidi="ar-SA"/>
            </w:rPr>
          </w:pPr>
          <w:hyperlink w:anchor="_Toc528597725" w:history="1">
            <w:r w:rsidR="001D0DE9" w:rsidRPr="008B2F57">
              <w:rPr>
                <w:rStyle w:val="Hyperlink"/>
                <w:noProof/>
              </w:rPr>
              <w:t>7.3.4</w:t>
            </w:r>
            <w:r w:rsidR="001D0DE9" w:rsidRPr="008B2F57">
              <w:rPr>
                <w:rFonts w:asciiTheme="minorHAnsi" w:eastAsiaTheme="minorEastAsia" w:hAnsiTheme="minorHAnsi" w:cstheme="minorBidi"/>
                <w:noProof/>
                <w:lang w:val="en-US" w:eastAsia="en-US" w:bidi="ar-SA"/>
              </w:rPr>
              <w:tab/>
            </w:r>
            <w:r w:rsidR="001D0DE9" w:rsidRPr="008B2F57">
              <w:rPr>
                <w:rStyle w:val="Hyperlink"/>
                <w:noProof/>
              </w:rPr>
              <w:t>Revisão pelo BID da Seleção de Consultores</w:t>
            </w:r>
            <w:r w:rsidR="001D0DE9" w:rsidRPr="008B2F57">
              <w:rPr>
                <w:noProof/>
                <w:webHidden/>
              </w:rPr>
              <w:tab/>
            </w:r>
            <w:r w:rsidR="001D0DE9" w:rsidRPr="008B2F57">
              <w:rPr>
                <w:noProof/>
                <w:webHidden/>
              </w:rPr>
              <w:fldChar w:fldCharType="begin"/>
            </w:r>
            <w:r w:rsidR="001D0DE9" w:rsidRPr="008B2F57">
              <w:rPr>
                <w:noProof/>
                <w:webHidden/>
              </w:rPr>
              <w:instrText xml:space="preserve"> PAGEREF _Toc528597725 \h </w:instrText>
            </w:r>
            <w:r w:rsidR="001D0DE9" w:rsidRPr="008B2F57">
              <w:rPr>
                <w:noProof/>
                <w:webHidden/>
              </w:rPr>
            </w:r>
            <w:r w:rsidR="001D0DE9" w:rsidRPr="008B2F57">
              <w:rPr>
                <w:noProof/>
                <w:webHidden/>
              </w:rPr>
              <w:fldChar w:fldCharType="separate"/>
            </w:r>
            <w:r w:rsidR="001D0DE9" w:rsidRPr="008B2F57">
              <w:rPr>
                <w:noProof/>
                <w:webHidden/>
              </w:rPr>
              <w:t>72</w:t>
            </w:r>
            <w:r w:rsidR="001D0DE9" w:rsidRPr="008B2F57">
              <w:rPr>
                <w:noProof/>
                <w:webHidden/>
              </w:rPr>
              <w:fldChar w:fldCharType="end"/>
            </w:r>
          </w:hyperlink>
        </w:p>
        <w:p w:rsidR="001D0DE9" w:rsidRPr="008B2F57" w:rsidRDefault="009506CA">
          <w:pPr>
            <w:pStyle w:val="TOC3"/>
            <w:tabs>
              <w:tab w:val="left" w:pos="1320"/>
              <w:tab w:val="right" w:leader="dot" w:pos="9980"/>
            </w:tabs>
            <w:rPr>
              <w:rFonts w:asciiTheme="minorHAnsi" w:eastAsiaTheme="minorEastAsia" w:hAnsiTheme="minorHAnsi" w:cstheme="minorBidi"/>
              <w:noProof/>
              <w:lang w:val="en-US" w:eastAsia="en-US" w:bidi="ar-SA"/>
            </w:rPr>
          </w:pPr>
          <w:hyperlink w:anchor="_Toc528597726" w:history="1">
            <w:r w:rsidR="001D0DE9" w:rsidRPr="008B2F57">
              <w:rPr>
                <w:rStyle w:val="Hyperlink"/>
                <w:noProof/>
              </w:rPr>
              <w:t>7.3.5</w:t>
            </w:r>
            <w:r w:rsidR="001D0DE9" w:rsidRPr="008B2F57">
              <w:rPr>
                <w:rFonts w:asciiTheme="minorHAnsi" w:eastAsiaTheme="minorEastAsia" w:hAnsiTheme="minorHAnsi" w:cstheme="minorBidi"/>
                <w:noProof/>
                <w:lang w:val="en-US" w:eastAsia="en-US" w:bidi="ar-SA"/>
              </w:rPr>
              <w:tab/>
            </w:r>
            <w:r w:rsidR="001D0DE9" w:rsidRPr="008B2F57">
              <w:rPr>
                <w:rStyle w:val="Hyperlink"/>
                <w:noProof/>
              </w:rPr>
              <w:t>Processos Licitatórios para o Programa</w:t>
            </w:r>
            <w:r w:rsidR="001D0DE9" w:rsidRPr="008B2F57">
              <w:rPr>
                <w:noProof/>
                <w:webHidden/>
              </w:rPr>
              <w:tab/>
            </w:r>
            <w:r w:rsidR="001D0DE9" w:rsidRPr="008B2F57">
              <w:rPr>
                <w:noProof/>
                <w:webHidden/>
              </w:rPr>
              <w:fldChar w:fldCharType="begin"/>
            </w:r>
            <w:r w:rsidR="001D0DE9" w:rsidRPr="008B2F57">
              <w:rPr>
                <w:noProof/>
                <w:webHidden/>
              </w:rPr>
              <w:instrText xml:space="preserve"> PAGEREF _Toc528597726 \h </w:instrText>
            </w:r>
            <w:r w:rsidR="001D0DE9" w:rsidRPr="008B2F57">
              <w:rPr>
                <w:noProof/>
                <w:webHidden/>
              </w:rPr>
            </w:r>
            <w:r w:rsidR="001D0DE9" w:rsidRPr="008B2F57">
              <w:rPr>
                <w:noProof/>
                <w:webHidden/>
              </w:rPr>
              <w:fldChar w:fldCharType="separate"/>
            </w:r>
            <w:r w:rsidR="001D0DE9" w:rsidRPr="008B2F57">
              <w:rPr>
                <w:noProof/>
                <w:webHidden/>
              </w:rPr>
              <w:t>72</w:t>
            </w:r>
            <w:r w:rsidR="001D0DE9" w:rsidRPr="008B2F57">
              <w:rPr>
                <w:noProof/>
                <w:webHidden/>
              </w:rPr>
              <w:fldChar w:fldCharType="end"/>
            </w:r>
          </w:hyperlink>
        </w:p>
        <w:p w:rsidR="001D0DE9" w:rsidRPr="008B2F57" w:rsidRDefault="009506CA">
          <w:pPr>
            <w:pStyle w:val="TOC3"/>
            <w:tabs>
              <w:tab w:val="left" w:pos="1320"/>
              <w:tab w:val="right" w:leader="dot" w:pos="9980"/>
            </w:tabs>
            <w:rPr>
              <w:rFonts w:asciiTheme="minorHAnsi" w:eastAsiaTheme="minorEastAsia" w:hAnsiTheme="minorHAnsi" w:cstheme="minorBidi"/>
              <w:noProof/>
              <w:lang w:val="en-US" w:eastAsia="en-US" w:bidi="ar-SA"/>
            </w:rPr>
          </w:pPr>
          <w:hyperlink w:anchor="_Toc528597727" w:history="1">
            <w:r w:rsidR="001D0DE9" w:rsidRPr="008B2F57">
              <w:rPr>
                <w:rStyle w:val="Hyperlink"/>
                <w:noProof/>
              </w:rPr>
              <w:t>7.3.6</w:t>
            </w:r>
            <w:r w:rsidR="001D0DE9" w:rsidRPr="008B2F57">
              <w:rPr>
                <w:rFonts w:asciiTheme="minorHAnsi" w:eastAsiaTheme="minorEastAsia" w:hAnsiTheme="minorHAnsi" w:cstheme="minorBidi"/>
                <w:noProof/>
                <w:lang w:val="en-US" w:eastAsia="en-US" w:bidi="ar-SA"/>
              </w:rPr>
              <w:tab/>
            </w:r>
            <w:r w:rsidR="001D0DE9" w:rsidRPr="008B2F57">
              <w:rPr>
                <w:rStyle w:val="Hyperlink"/>
                <w:noProof/>
              </w:rPr>
              <w:t>Processamento das licitações e contratos</w:t>
            </w:r>
            <w:r w:rsidR="001D0DE9" w:rsidRPr="008B2F57">
              <w:rPr>
                <w:noProof/>
                <w:webHidden/>
              </w:rPr>
              <w:tab/>
            </w:r>
            <w:r w:rsidR="001D0DE9" w:rsidRPr="008B2F57">
              <w:rPr>
                <w:noProof/>
                <w:webHidden/>
              </w:rPr>
              <w:fldChar w:fldCharType="begin"/>
            </w:r>
            <w:r w:rsidR="001D0DE9" w:rsidRPr="008B2F57">
              <w:rPr>
                <w:noProof/>
                <w:webHidden/>
              </w:rPr>
              <w:instrText xml:space="preserve"> PAGEREF _Toc528597727 \h </w:instrText>
            </w:r>
            <w:r w:rsidR="001D0DE9" w:rsidRPr="008B2F57">
              <w:rPr>
                <w:noProof/>
                <w:webHidden/>
              </w:rPr>
            </w:r>
            <w:r w:rsidR="001D0DE9" w:rsidRPr="008B2F57">
              <w:rPr>
                <w:noProof/>
                <w:webHidden/>
              </w:rPr>
              <w:fldChar w:fldCharType="separate"/>
            </w:r>
            <w:r w:rsidR="001D0DE9" w:rsidRPr="008B2F57">
              <w:rPr>
                <w:noProof/>
                <w:webHidden/>
              </w:rPr>
              <w:t>72</w:t>
            </w:r>
            <w:r w:rsidR="001D0DE9" w:rsidRPr="008B2F57">
              <w:rPr>
                <w:noProof/>
                <w:webHidden/>
              </w:rPr>
              <w:fldChar w:fldCharType="end"/>
            </w:r>
          </w:hyperlink>
        </w:p>
        <w:p w:rsidR="001D0DE9" w:rsidRPr="008B2F57" w:rsidRDefault="009506CA">
          <w:pPr>
            <w:pStyle w:val="TOC1"/>
            <w:tabs>
              <w:tab w:val="left" w:pos="440"/>
              <w:tab w:val="right" w:leader="dot" w:pos="9980"/>
            </w:tabs>
            <w:rPr>
              <w:rFonts w:asciiTheme="minorHAnsi" w:eastAsiaTheme="minorEastAsia" w:hAnsiTheme="minorHAnsi" w:cstheme="minorBidi"/>
              <w:noProof/>
              <w:lang w:val="en-US" w:eastAsia="en-US" w:bidi="ar-SA"/>
            </w:rPr>
          </w:pPr>
          <w:hyperlink w:anchor="_Toc528597728" w:history="1">
            <w:r w:rsidR="001D0DE9" w:rsidRPr="008B2F57">
              <w:rPr>
                <w:rStyle w:val="Hyperlink"/>
                <w:noProof/>
              </w:rPr>
              <w:t>8.</w:t>
            </w:r>
            <w:r w:rsidR="001D0DE9" w:rsidRPr="008B2F57">
              <w:rPr>
                <w:rFonts w:asciiTheme="minorHAnsi" w:eastAsiaTheme="minorEastAsia" w:hAnsiTheme="minorHAnsi" w:cstheme="minorBidi"/>
                <w:noProof/>
                <w:lang w:val="en-US" w:eastAsia="en-US" w:bidi="ar-SA"/>
              </w:rPr>
              <w:tab/>
            </w:r>
            <w:r w:rsidR="001D0DE9" w:rsidRPr="008B2F57">
              <w:rPr>
                <w:rStyle w:val="Hyperlink"/>
                <w:noProof/>
              </w:rPr>
              <w:t>GERENCIAMENTO, MONITORAMENTO E AVALIAÇÃO DO</w:t>
            </w:r>
            <w:r w:rsidR="001D0DE9" w:rsidRPr="008B2F57">
              <w:rPr>
                <w:rStyle w:val="Hyperlink"/>
                <w:noProof/>
                <w:spacing w:val="-4"/>
              </w:rPr>
              <w:t xml:space="preserve"> </w:t>
            </w:r>
            <w:r w:rsidR="001D0DE9" w:rsidRPr="008B2F57">
              <w:rPr>
                <w:rStyle w:val="Hyperlink"/>
                <w:noProof/>
              </w:rPr>
              <w:t>PROGRAMA</w:t>
            </w:r>
            <w:r w:rsidR="001D0DE9" w:rsidRPr="008B2F57">
              <w:rPr>
                <w:noProof/>
                <w:webHidden/>
              </w:rPr>
              <w:tab/>
            </w:r>
            <w:r w:rsidR="001D0DE9" w:rsidRPr="008B2F57">
              <w:rPr>
                <w:noProof/>
                <w:webHidden/>
              </w:rPr>
              <w:fldChar w:fldCharType="begin"/>
            </w:r>
            <w:r w:rsidR="001D0DE9" w:rsidRPr="008B2F57">
              <w:rPr>
                <w:noProof/>
                <w:webHidden/>
              </w:rPr>
              <w:instrText xml:space="preserve"> PAGEREF _Toc528597728 \h </w:instrText>
            </w:r>
            <w:r w:rsidR="001D0DE9" w:rsidRPr="008B2F57">
              <w:rPr>
                <w:noProof/>
                <w:webHidden/>
              </w:rPr>
            </w:r>
            <w:r w:rsidR="001D0DE9" w:rsidRPr="008B2F57">
              <w:rPr>
                <w:noProof/>
                <w:webHidden/>
              </w:rPr>
              <w:fldChar w:fldCharType="separate"/>
            </w:r>
            <w:r w:rsidR="001D0DE9" w:rsidRPr="008B2F57">
              <w:rPr>
                <w:noProof/>
                <w:webHidden/>
              </w:rPr>
              <w:t>74</w:t>
            </w:r>
            <w:r w:rsidR="001D0DE9" w:rsidRPr="008B2F57">
              <w:rPr>
                <w:noProof/>
                <w:webHidden/>
              </w:rPr>
              <w:fldChar w:fldCharType="end"/>
            </w:r>
          </w:hyperlink>
        </w:p>
        <w:p w:rsidR="001D0DE9" w:rsidRPr="008B2F57" w:rsidRDefault="009506CA">
          <w:pPr>
            <w:pStyle w:val="TOC2"/>
            <w:tabs>
              <w:tab w:val="left" w:pos="660"/>
              <w:tab w:val="right" w:leader="dot" w:pos="9980"/>
            </w:tabs>
            <w:rPr>
              <w:rFonts w:asciiTheme="minorHAnsi" w:eastAsiaTheme="minorEastAsia" w:hAnsiTheme="minorHAnsi" w:cstheme="minorBidi"/>
              <w:noProof/>
              <w:lang w:val="en-US" w:eastAsia="en-US" w:bidi="ar-SA"/>
            </w:rPr>
          </w:pPr>
          <w:hyperlink w:anchor="_Toc528597729" w:history="1">
            <w:r w:rsidR="001D0DE9" w:rsidRPr="008B2F57">
              <w:rPr>
                <w:rStyle w:val="Hyperlink"/>
                <w:bCs/>
                <w:noProof/>
                <w:spacing w:val="-25"/>
              </w:rPr>
              <w:t>8.1</w:t>
            </w:r>
            <w:r w:rsidR="001D0DE9" w:rsidRPr="008B2F57">
              <w:rPr>
                <w:rFonts w:asciiTheme="minorHAnsi" w:eastAsiaTheme="minorEastAsia" w:hAnsiTheme="minorHAnsi" w:cstheme="minorBidi"/>
                <w:noProof/>
                <w:lang w:val="en-US" w:eastAsia="en-US" w:bidi="ar-SA"/>
              </w:rPr>
              <w:tab/>
            </w:r>
            <w:r w:rsidR="001D0DE9" w:rsidRPr="008B2F57">
              <w:rPr>
                <w:rStyle w:val="Hyperlink"/>
                <w:noProof/>
              </w:rPr>
              <w:t>Marco de</w:t>
            </w:r>
            <w:r w:rsidR="001D0DE9" w:rsidRPr="008B2F57">
              <w:rPr>
                <w:rStyle w:val="Hyperlink"/>
                <w:noProof/>
                <w:spacing w:val="-3"/>
              </w:rPr>
              <w:t xml:space="preserve"> </w:t>
            </w:r>
            <w:r w:rsidR="001D0DE9" w:rsidRPr="008B2F57">
              <w:rPr>
                <w:rStyle w:val="Hyperlink"/>
                <w:noProof/>
              </w:rPr>
              <w:t>Resultados</w:t>
            </w:r>
            <w:r w:rsidR="001D0DE9" w:rsidRPr="008B2F57">
              <w:rPr>
                <w:noProof/>
                <w:webHidden/>
              </w:rPr>
              <w:tab/>
            </w:r>
            <w:r w:rsidR="001D0DE9" w:rsidRPr="008B2F57">
              <w:rPr>
                <w:noProof/>
                <w:webHidden/>
              </w:rPr>
              <w:fldChar w:fldCharType="begin"/>
            </w:r>
            <w:r w:rsidR="001D0DE9" w:rsidRPr="008B2F57">
              <w:rPr>
                <w:noProof/>
                <w:webHidden/>
              </w:rPr>
              <w:instrText xml:space="preserve"> PAGEREF _Toc528597729 \h </w:instrText>
            </w:r>
            <w:r w:rsidR="001D0DE9" w:rsidRPr="008B2F57">
              <w:rPr>
                <w:noProof/>
                <w:webHidden/>
              </w:rPr>
            </w:r>
            <w:r w:rsidR="001D0DE9" w:rsidRPr="008B2F57">
              <w:rPr>
                <w:noProof/>
                <w:webHidden/>
              </w:rPr>
              <w:fldChar w:fldCharType="separate"/>
            </w:r>
            <w:r w:rsidR="001D0DE9" w:rsidRPr="008B2F57">
              <w:rPr>
                <w:noProof/>
                <w:webHidden/>
              </w:rPr>
              <w:t>74</w:t>
            </w:r>
            <w:r w:rsidR="001D0DE9" w:rsidRPr="008B2F57">
              <w:rPr>
                <w:noProof/>
                <w:webHidden/>
              </w:rPr>
              <w:fldChar w:fldCharType="end"/>
            </w:r>
          </w:hyperlink>
        </w:p>
        <w:p w:rsidR="001D0DE9" w:rsidRPr="008B2F57" w:rsidRDefault="009506CA">
          <w:pPr>
            <w:pStyle w:val="TOC2"/>
            <w:tabs>
              <w:tab w:val="left" w:pos="660"/>
              <w:tab w:val="right" w:leader="dot" w:pos="9980"/>
            </w:tabs>
            <w:rPr>
              <w:rFonts w:asciiTheme="minorHAnsi" w:eastAsiaTheme="minorEastAsia" w:hAnsiTheme="minorHAnsi" w:cstheme="minorBidi"/>
              <w:noProof/>
              <w:lang w:val="en-US" w:eastAsia="en-US" w:bidi="ar-SA"/>
            </w:rPr>
          </w:pPr>
          <w:hyperlink w:anchor="_Toc528597730" w:history="1">
            <w:r w:rsidR="001D0DE9" w:rsidRPr="008B2F57">
              <w:rPr>
                <w:rStyle w:val="Hyperlink"/>
                <w:bCs/>
                <w:noProof/>
                <w:spacing w:val="-25"/>
              </w:rPr>
              <w:t>8.2</w:t>
            </w:r>
            <w:r w:rsidR="001D0DE9" w:rsidRPr="008B2F57">
              <w:rPr>
                <w:rFonts w:asciiTheme="minorHAnsi" w:eastAsiaTheme="minorEastAsia" w:hAnsiTheme="minorHAnsi" w:cstheme="minorBidi"/>
                <w:noProof/>
                <w:lang w:val="en-US" w:eastAsia="en-US" w:bidi="ar-SA"/>
              </w:rPr>
              <w:tab/>
            </w:r>
            <w:r w:rsidR="001D0DE9" w:rsidRPr="008B2F57">
              <w:rPr>
                <w:rStyle w:val="Hyperlink"/>
                <w:noProof/>
              </w:rPr>
              <w:t>Sistema de Gerenciamento, Monitoramento e</w:t>
            </w:r>
            <w:r w:rsidR="001D0DE9" w:rsidRPr="008B2F57">
              <w:rPr>
                <w:rStyle w:val="Hyperlink"/>
                <w:noProof/>
                <w:spacing w:val="-3"/>
              </w:rPr>
              <w:t xml:space="preserve"> </w:t>
            </w:r>
            <w:r w:rsidR="001D0DE9" w:rsidRPr="008B2F57">
              <w:rPr>
                <w:rStyle w:val="Hyperlink"/>
                <w:noProof/>
              </w:rPr>
              <w:t>Avaliação</w:t>
            </w:r>
            <w:r w:rsidR="001D0DE9" w:rsidRPr="008B2F57">
              <w:rPr>
                <w:noProof/>
                <w:webHidden/>
              </w:rPr>
              <w:tab/>
            </w:r>
            <w:r w:rsidR="001D0DE9" w:rsidRPr="008B2F57">
              <w:rPr>
                <w:noProof/>
                <w:webHidden/>
              </w:rPr>
              <w:fldChar w:fldCharType="begin"/>
            </w:r>
            <w:r w:rsidR="001D0DE9" w:rsidRPr="008B2F57">
              <w:rPr>
                <w:noProof/>
                <w:webHidden/>
              </w:rPr>
              <w:instrText xml:space="preserve"> PAGEREF _Toc528597730 \h </w:instrText>
            </w:r>
            <w:r w:rsidR="001D0DE9" w:rsidRPr="008B2F57">
              <w:rPr>
                <w:noProof/>
                <w:webHidden/>
              </w:rPr>
            </w:r>
            <w:r w:rsidR="001D0DE9" w:rsidRPr="008B2F57">
              <w:rPr>
                <w:noProof/>
                <w:webHidden/>
              </w:rPr>
              <w:fldChar w:fldCharType="separate"/>
            </w:r>
            <w:r w:rsidR="001D0DE9" w:rsidRPr="008B2F57">
              <w:rPr>
                <w:noProof/>
                <w:webHidden/>
              </w:rPr>
              <w:t>74</w:t>
            </w:r>
            <w:r w:rsidR="001D0DE9" w:rsidRPr="008B2F57">
              <w:rPr>
                <w:noProof/>
                <w:webHidden/>
              </w:rPr>
              <w:fldChar w:fldCharType="end"/>
            </w:r>
          </w:hyperlink>
        </w:p>
        <w:p w:rsidR="001D0DE9" w:rsidRPr="008B2F57" w:rsidRDefault="009506CA">
          <w:pPr>
            <w:pStyle w:val="TOC2"/>
            <w:tabs>
              <w:tab w:val="left" w:pos="660"/>
              <w:tab w:val="right" w:leader="dot" w:pos="9980"/>
            </w:tabs>
            <w:rPr>
              <w:rFonts w:asciiTheme="minorHAnsi" w:eastAsiaTheme="minorEastAsia" w:hAnsiTheme="minorHAnsi" w:cstheme="minorBidi"/>
              <w:noProof/>
              <w:lang w:val="en-US" w:eastAsia="en-US" w:bidi="ar-SA"/>
            </w:rPr>
          </w:pPr>
          <w:hyperlink w:anchor="_Toc528597731" w:history="1">
            <w:r w:rsidR="001D0DE9" w:rsidRPr="008B2F57">
              <w:rPr>
                <w:rStyle w:val="Hyperlink"/>
                <w:bCs/>
                <w:noProof/>
                <w:spacing w:val="-25"/>
              </w:rPr>
              <w:t>8.3</w:t>
            </w:r>
            <w:r w:rsidR="001D0DE9" w:rsidRPr="008B2F57">
              <w:rPr>
                <w:rFonts w:asciiTheme="minorHAnsi" w:eastAsiaTheme="minorEastAsia" w:hAnsiTheme="minorHAnsi" w:cstheme="minorBidi"/>
                <w:noProof/>
                <w:lang w:val="en-US" w:eastAsia="en-US" w:bidi="ar-SA"/>
              </w:rPr>
              <w:tab/>
            </w:r>
            <w:r w:rsidR="001D0DE9" w:rsidRPr="008B2F57">
              <w:rPr>
                <w:rStyle w:val="Hyperlink"/>
                <w:noProof/>
              </w:rPr>
              <w:t>Descrição do Sistema de Gerenciamento, Monitoramento e Avaliação do Programa – SGP</w:t>
            </w:r>
            <w:r w:rsidR="001D0DE9" w:rsidRPr="008B2F57">
              <w:rPr>
                <w:noProof/>
                <w:webHidden/>
              </w:rPr>
              <w:tab/>
            </w:r>
            <w:r w:rsidR="001D0DE9" w:rsidRPr="008B2F57">
              <w:rPr>
                <w:noProof/>
                <w:webHidden/>
              </w:rPr>
              <w:fldChar w:fldCharType="begin"/>
            </w:r>
            <w:r w:rsidR="001D0DE9" w:rsidRPr="008B2F57">
              <w:rPr>
                <w:noProof/>
                <w:webHidden/>
              </w:rPr>
              <w:instrText xml:space="preserve"> PAGEREF _Toc528597731 \h </w:instrText>
            </w:r>
            <w:r w:rsidR="001D0DE9" w:rsidRPr="008B2F57">
              <w:rPr>
                <w:noProof/>
                <w:webHidden/>
              </w:rPr>
            </w:r>
            <w:r w:rsidR="001D0DE9" w:rsidRPr="008B2F57">
              <w:rPr>
                <w:noProof/>
                <w:webHidden/>
              </w:rPr>
              <w:fldChar w:fldCharType="separate"/>
            </w:r>
            <w:r w:rsidR="001D0DE9" w:rsidRPr="008B2F57">
              <w:rPr>
                <w:noProof/>
                <w:webHidden/>
              </w:rPr>
              <w:t>74</w:t>
            </w:r>
            <w:r w:rsidR="001D0DE9" w:rsidRPr="008B2F57">
              <w:rPr>
                <w:noProof/>
                <w:webHidden/>
              </w:rPr>
              <w:fldChar w:fldCharType="end"/>
            </w:r>
          </w:hyperlink>
        </w:p>
        <w:p w:rsidR="001D0DE9" w:rsidRPr="008B2F57" w:rsidRDefault="009506CA">
          <w:pPr>
            <w:pStyle w:val="TOC2"/>
            <w:tabs>
              <w:tab w:val="left" w:pos="660"/>
              <w:tab w:val="right" w:leader="dot" w:pos="9980"/>
            </w:tabs>
            <w:rPr>
              <w:rFonts w:asciiTheme="minorHAnsi" w:eastAsiaTheme="minorEastAsia" w:hAnsiTheme="minorHAnsi" w:cstheme="minorBidi"/>
              <w:noProof/>
              <w:lang w:val="en-US" w:eastAsia="en-US" w:bidi="ar-SA"/>
            </w:rPr>
          </w:pPr>
          <w:hyperlink w:anchor="_Toc528597732" w:history="1">
            <w:r w:rsidR="001D0DE9" w:rsidRPr="008B2F57">
              <w:rPr>
                <w:rStyle w:val="Hyperlink"/>
                <w:bCs/>
                <w:noProof/>
                <w:spacing w:val="-25"/>
              </w:rPr>
              <w:t>8.4</w:t>
            </w:r>
            <w:r w:rsidR="001D0DE9" w:rsidRPr="008B2F57">
              <w:rPr>
                <w:rFonts w:asciiTheme="minorHAnsi" w:eastAsiaTheme="minorEastAsia" w:hAnsiTheme="minorHAnsi" w:cstheme="minorBidi"/>
                <w:noProof/>
                <w:lang w:val="en-US" w:eastAsia="en-US" w:bidi="ar-SA"/>
              </w:rPr>
              <w:tab/>
            </w:r>
            <w:r w:rsidR="001D0DE9" w:rsidRPr="008B2F57">
              <w:rPr>
                <w:rStyle w:val="Hyperlink"/>
                <w:noProof/>
              </w:rPr>
              <w:t>Requisitos Básicos do SGP</w:t>
            </w:r>
            <w:r w:rsidR="001D0DE9" w:rsidRPr="008B2F57">
              <w:rPr>
                <w:noProof/>
                <w:webHidden/>
              </w:rPr>
              <w:tab/>
            </w:r>
            <w:r w:rsidR="001D0DE9" w:rsidRPr="008B2F57">
              <w:rPr>
                <w:noProof/>
                <w:webHidden/>
              </w:rPr>
              <w:fldChar w:fldCharType="begin"/>
            </w:r>
            <w:r w:rsidR="001D0DE9" w:rsidRPr="008B2F57">
              <w:rPr>
                <w:noProof/>
                <w:webHidden/>
              </w:rPr>
              <w:instrText xml:space="preserve"> PAGEREF _Toc528597732 \h </w:instrText>
            </w:r>
            <w:r w:rsidR="001D0DE9" w:rsidRPr="008B2F57">
              <w:rPr>
                <w:noProof/>
                <w:webHidden/>
              </w:rPr>
            </w:r>
            <w:r w:rsidR="001D0DE9" w:rsidRPr="008B2F57">
              <w:rPr>
                <w:noProof/>
                <w:webHidden/>
              </w:rPr>
              <w:fldChar w:fldCharType="separate"/>
            </w:r>
            <w:r w:rsidR="001D0DE9" w:rsidRPr="008B2F57">
              <w:rPr>
                <w:noProof/>
                <w:webHidden/>
              </w:rPr>
              <w:t>76</w:t>
            </w:r>
            <w:r w:rsidR="001D0DE9" w:rsidRPr="008B2F57">
              <w:rPr>
                <w:noProof/>
                <w:webHidden/>
              </w:rPr>
              <w:fldChar w:fldCharType="end"/>
            </w:r>
          </w:hyperlink>
        </w:p>
        <w:p w:rsidR="001D0DE9" w:rsidRPr="008B2F57" w:rsidRDefault="009506CA">
          <w:pPr>
            <w:pStyle w:val="TOC2"/>
            <w:tabs>
              <w:tab w:val="left" w:pos="660"/>
              <w:tab w:val="right" w:leader="dot" w:pos="9980"/>
            </w:tabs>
            <w:rPr>
              <w:rFonts w:asciiTheme="minorHAnsi" w:eastAsiaTheme="minorEastAsia" w:hAnsiTheme="minorHAnsi" w:cstheme="minorBidi"/>
              <w:noProof/>
              <w:lang w:val="en-US" w:eastAsia="en-US" w:bidi="ar-SA"/>
            </w:rPr>
          </w:pPr>
          <w:hyperlink w:anchor="_Toc528597733" w:history="1">
            <w:r w:rsidR="001D0DE9" w:rsidRPr="008B2F57">
              <w:rPr>
                <w:rStyle w:val="Hyperlink"/>
                <w:bCs/>
                <w:noProof/>
                <w:spacing w:val="-25"/>
              </w:rPr>
              <w:t>8.5</w:t>
            </w:r>
            <w:r w:rsidR="001D0DE9" w:rsidRPr="008B2F57">
              <w:rPr>
                <w:rFonts w:asciiTheme="minorHAnsi" w:eastAsiaTheme="minorEastAsia" w:hAnsiTheme="minorHAnsi" w:cstheme="minorBidi"/>
                <w:noProof/>
                <w:lang w:val="en-US" w:eastAsia="en-US" w:bidi="ar-SA"/>
              </w:rPr>
              <w:tab/>
            </w:r>
            <w:r w:rsidR="001D0DE9" w:rsidRPr="008B2F57">
              <w:rPr>
                <w:rStyle w:val="Hyperlink"/>
                <w:noProof/>
              </w:rPr>
              <w:t>Módulos do</w:t>
            </w:r>
            <w:r w:rsidR="001D0DE9" w:rsidRPr="008B2F57">
              <w:rPr>
                <w:rStyle w:val="Hyperlink"/>
                <w:noProof/>
                <w:spacing w:val="-4"/>
              </w:rPr>
              <w:t xml:space="preserve"> </w:t>
            </w:r>
            <w:r w:rsidR="001D0DE9" w:rsidRPr="008B2F57">
              <w:rPr>
                <w:rStyle w:val="Hyperlink"/>
                <w:noProof/>
              </w:rPr>
              <w:t>SGP</w:t>
            </w:r>
            <w:r w:rsidR="001D0DE9" w:rsidRPr="008B2F57">
              <w:rPr>
                <w:noProof/>
                <w:webHidden/>
              </w:rPr>
              <w:tab/>
            </w:r>
            <w:r w:rsidR="001D0DE9" w:rsidRPr="008B2F57">
              <w:rPr>
                <w:noProof/>
                <w:webHidden/>
              </w:rPr>
              <w:fldChar w:fldCharType="begin"/>
            </w:r>
            <w:r w:rsidR="001D0DE9" w:rsidRPr="008B2F57">
              <w:rPr>
                <w:noProof/>
                <w:webHidden/>
              </w:rPr>
              <w:instrText xml:space="preserve"> PAGEREF _Toc528597733 \h </w:instrText>
            </w:r>
            <w:r w:rsidR="001D0DE9" w:rsidRPr="008B2F57">
              <w:rPr>
                <w:noProof/>
                <w:webHidden/>
              </w:rPr>
            </w:r>
            <w:r w:rsidR="001D0DE9" w:rsidRPr="008B2F57">
              <w:rPr>
                <w:noProof/>
                <w:webHidden/>
              </w:rPr>
              <w:fldChar w:fldCharType="separate"/>
            </w:r>
            <w:r w:rsidR="001D0DE9" w:rsidRPr="008B2F57">
              <w:rPr>
                <w:noProof/>
                <w:webHidden/>
              </w:rPr>
              <w:t>77</w:t>
            </w:r>
            <w:r w:rsidR="001D0DE9" w:rsidRPr="008B2F57">
              <w:rPr>
                <w:noProof/>
                <w:webHidden/>
              </w:rPr>
              <w:fldChar w:fldCharType="end"/>
            </w:r>
          </w:hyperlink>
        </w:p>
        <w:p w:rsidR="001D0DE9" w:rsidRPr="008B2F57" w:rsidRDefault="009506CA">
          <w:pPr>
            <w:pStyle w:val="TOC2"/>
            <w:tabs>
              <w:tab w:val="left" w:pos="660"/>
              <w:tab w:val="right" w:leader="dot" w:pos="9980"/>
            </w:tabs>
            <w:rPr>
              <w:rFonts w:asciiTheme="minorHAnsi" w:eastAsiaTheme="minorEastAsia" w:hAnsiTheme="minorHAnsi" w:cstheme="minorBidi"/>
              <w:noProof/>
              <w:lang w:val="en-US" w:eastAsia="en-US" w:bidi="ar-SA"/>
            </w:rPr>
          </w:pPr>
          <w:hyperlink w:anchor="_Toc528597734" w:history="1">
            <w:r w:rsidR="001D0DE9" w:rsidRPr="008B2F57">
              <w:rPr>
                <w:rStyle w:val="Hyperlink"/>
                <w:bCs/>
                <w:noProof/>
                <w:spacing w:val="-25"/>
              </w:rPr>
              <w:t>8.6</w:t>
            </w:r>
            <w:r w:rsidR="001D0DE9" w:rsidRPr="008B2F57">
              <w:rPr>
                <w:rFonts w:asciiTheme="minorHAnsi" w:eastAsiaTheme="minorEastAsia" w:hAnsiTheme="minorHAnsi" w:cstheme="minorBidi"/>
                <w:noProof/>
                <w:lang w:val="en-US" w:eastAsia="en-US" w:bidi="ar-SA"/>
              </w:rPr>
              <w:tab/>
            </w:r>
            <w:r w:rsidR="001D0DE9" w:rsidRPr="008B2F57">
              <w:rPr>
                <w:rStyle w:val="Hyperlink"/>
                <w:noProof/>
              </w:rPr>
              <w:t>RELATÓRIOS</w:t>
            </w:r>
            <w:r w:rsidR="001D0DE9" w:rsidRPr="008B2F57">
              <w:rPr>
                <w:noProof/>
                <w:webHidden/>
              </w:rPr>
              <w:tab/>
            </w:r>
            <w:r w:rsidR="001D0DE9" w:rsidRPr="008B2F57">
              <w:rPr>
                <w:noProof/>
                <w:webHidden/>
              </w:rPr>
              <w:fldChar w:fldCharType="begin"/>
            </w:r>
            <w:r w:rsidR="001D0DE9" w:rsidRPr="008B2F57">
              <w:rPr>
                <w:noProof/>
                <w:webHidden/>
              </w:rPr>
              <w:instrText xml:space="preserve"> PAGEREF _Toc528597734 \h </w:instrText>
            </w:r>
            <w:r w:rsidR="001D0DE9" w:rsidRPr="008B2F57">
              <w:rPr>
                <w:noProof/>
                <w:webHidden/>
              </w:rPr>
            </w:r>
            <w:r w:rsidR="001D0DE9" w:rsidRPr="008B2F57">
              <w:rPr>
                <w:noProof/>
                <w:webHidden/>
              </w:rPr>
              <w:fldChar w:fldCharType="separate"/>
            </w:r>
            <w:r w:rsidR="001D0DE9" w:rsidRPr="008B2F57">
              <w:rPr>
                <w:noProof/>
                <w:webHidden/>
              </w:rPr>
              <w:t>79</w:t>
            </w:r>
            <w:r w:rsidR="001D0DE9" w:rsidRPr="008B2F57">
              <w:rPr>
                <w:noProof/>
                <w:webHidden/>
              </w:rPr>
              <w:fldChar w:fldCharType="end"/>
            </w:r>
          </w:hyperlink>
        </w:p>
        <w:p w:rsidR="001D0DE9" w:rsidRPr="008B2F57" w:rsidRDefault="009506CA">
          <w:pPr>
            <w:pStyle w:val="TOC3"/>
            <w:tabs>
              <w:tab w:val="left" w:pos="1320"/>
              <w:tab w:val="right" w:leader="dot" w:pos="9980"/>
            </w:tabs>
            <w:rPr>
              <w:rFonts w:asciiTheme="minorHAnsi" w:eastAsiaTheme="minorEastAsia" w:hAnsiTheme="minorHAnsi" w:cstheme="minorBidi"/>
              <w:noProof/>
              <w:lang w:val="en-US" w:eastAsia="en-US" w:bidi="ar-SA"/>
            </w:rPr>
          </w:pPr>
          <w:hyperlink w:anchor="_Toc528597735" w:history="1">
            <w:r w:rsidR="001D0DE9" w:rsidRPr="008B2F57">
              <w:rPr>
                <w:rStyle w:val="Hyperlink"/>
                <w:noProof/>
              </w:rPr>
              <w:t>8.6.1</w:t>
            </w:r>
            <w:r w:rsidR="001D0DE9" w:rsidRPr="008B2F57">
              <w:rPr>
                <w:rFonts w:asciiTheme="minorHAnsi" w:eastAsiaTheme="minorEastAsia" w:hAnsiTheme="minorHAnsi" w:cstheme="minorBidi"/>
                <w:noProof/>
                <w:lang w:val="en-US" w:eastAsia="en-US" w:bidi="ar-SA"/>
              </w:rPr>
              <w:tab/>
            </w:r>
            <w:r w:rsidR="001D0DE9" w:rsidRPr="008B2F57">
              <w:rPr>
                <w:rStyle w:val="Hyperlink"/>
                <w:noProof/>
              </w:rPr>
              <w:t>Relatórios de Planejamento, Andamento e</w:t>
            </w:r>
            <w:r w:rsidR="001D0DE9" w:rsidRPr="008B2F57">
              <w:rPr>
                <w:rStyle w:val="Hyperlink"/>
                <w:noProof/>
                <w:spacing w:val="-5"/>
              </w:rPr>
              <w:t xml:space="preserve"> </w:t>
            </w:r>
            <w:r w:rsidR="001D0DE9" w:rsidRPr="008B2F57">
              <w:rPr>
                <w:rStyle w:val="Hyperlink"/>
                <w:noProof/>
              </w:rPr>
              <w:t>Avaliação</w:t>
            </w:r>
            <w:r w:rsidR="001D0DE9" w:rsidRPr="008B2F57">
              <w:rPr>
                <w:noProof/>
                <w:webHidden/>
              </w:rPr>
              <w:tab/>
            </w:r>
            <w:r w:rsidR="001D0DE9" w:rsidRPr="008B2F57">
              <w:rPr>
                <w:noProof/>
                <w:webHidden/>
              </w:rPr>
              <w:fldChar w:fldCharType="begin"/>
            </w:r>
            <w:r w:rsidR="001D0DE9" w:rsidRPr="008B2F57">
              <w:rPr>
                <w:noProof/>
                <w:webHidden/>
              </w:rPr>
              <w:instrText xml:space="preserve"> PAGEREF _Toc528597735 \h </w:instrText>
            </w:r>
            <w:r w:rsidR="001D0DE9" w:rsidRPr="008B2F57">
              <w:rPr>
                <w:noProof/>
                <w:webHidden/>
              </w:rPr>
            </w:r>
            <w:r w:rsidR="001D0DE9" w:rsidRPr="008B2F57">
              <w:rPr>
                <w:noProof/>
                <w:webHidden/>
              </w:rPr>
              <w:fldChar w:fldCharType="separate"/>
            </w:r>
            <w:r w:rsidR="001D0DE9" w:rsidRPr="008B2F57">
              <w:rPr>
                <w:noProof/>
                <w:webHidden/>
              </w:rPr>
              <w:t>79</w:t>
            </w:r>
            <w:r w:rsidR="001D0DE9" w:rsidRPr="008B2F57">
              <w:rPr>
                <w:noProof/>
                <w:webHidden/>
              </w:rPr>
              <w:fldChar w:fldCharType="end"/>
            </w:r>
          </w:hyperlink>
        </w:p>
        <w:p w:rsidR="001D0DE9" w:rsidRPr="008B2F57" w:rsidRDefault="009506CA">
          <w:pPr>
            <w:pStyle w:val="TOC3"/>
            <w:tabs>
              <w:tab w:val="left" w:pos="1320"/>
              <w:tab w:val="right" w:leader="dot" w:pos="9980"/>
            </w:tabs>
            <w:rPr>
              <w:rFonts w:asciiTheme="minorHAnsi" w:eastAsiaTheme="minorEastAsia" w:hAnsiTheme="minorHAnsi" w:cstheme="minorBidi"/>
              <w:noProof/>
              <w:lang w:val="en-US" w:eastAsia="en-US" w:bidi="ar-SA"/>
            </w:rPr>
          </w:pPr>
          <w:hyperlink w:anchor="_Toc528597736" w:history="1">
            <w:r w:rsidR="001D0DE9" w:rsidRPr="008B2F57">
              <w:rPr>
                <w:rStyle w:val="Hyperlink"/>
                <w:noProof/>
              </w:rPr>
              <w:t>8.6.2</w:t>
            </w:r>
            <w:r w:rsidR="001D0DE9" w:rsidRPr="008B2F57">
              <w:rPr>
                <w:rFonts w:asciiTheme="minorHAnsi" w:eastAsiaTheme="minorEastAsia" w:hAnsiTheme="minorHAnsi" w:cstheme="minorBidi"/>
                <w:noProof/>
                <w:lang w:val="en-US" w:eastAsia="en-US" w:bidi="ar-SA"/>
              </w:rPr>
              <w:tab/>
            </w:r>
            <w:r w:rsidR="001D0DE9" w:rsidRPr="008B2F57">
              <w:rPr>
                <w:rStyle w:val="Hyperlink"/>
                <w:noProof/>
              </w:rPr>
              <w:t>Relatórios de Progresso e Demonstrações</w:t>
            </w:r>
            <w:r w:rsidR="001D0DE9" w:rsidRPr="008B2F57">
              <w:rPr>
                <w:rStyle w:val="Hyperlink"/>
                <w:noProof/>
                <w:spacing w:val="-6"/>
              </w:rPr>
              <w:t xml:space="preserve"> </w:t>
            </w:r>
            <w:r w:rsidR="001D0DE9" w:rsidRPr="008B2F57">
              <w:rPr>
                <w:rStyle w:val="Hyperlink"/>
                <w:noProof/>
              </w:rPr>
              <w:t>Financeiras</w:t>
            </w:r>
            <w:r w:rsidR="001D0DE9" w:rsidRPr="008B2F57">
              <w:rPr>
                <w:noProof/>
                <w:webHidden/>
              </w:rPr>
              <w:tab/>
            </w:r>
            <w:r w:rsidR="001D0DE9" w:rsidRPr="008B2F57">
              <w:rPr>
                <w:noProof/>
                <w:webHidden/>
              </w:rPr>
              <w:fldChar w:fldCharType="begin"/>
            </w:r>
            <w:r w:rsidR="001D0DE9" w:rsidRPr="008B2F57">
              <w:rPr>
                <w:noProof/>
                <w:webHidden/>
              </w:rPr>
              <w:instrText xml:space="preserve"> PAGEREF _Toc528597736 \h </w:instrText>
            </w:r>
            <w:r w:rsidR="001D0DE9" w:rsidRPr="008B2F57">
              <w:rPr>
                <w:noProof/>
                <w:webHidden/>
              </w:rPr>
            </w:r>
            <w:r w:rsidR="001D0DE9" w:rsidRPr="008B2F57">
              <w:rPr>
                <w:noProof/>
                <w:webHidden/>
              </w:rPr>
              <w:fldChar w:fldCharType="separate"/>
            </w:r>
            <w:r w:rsidR="001D0DE9" w:rsidRPr="008B2F57">
              <w:rPr>
                <w:noProof/>
                <w:webHidden/>
              </w:rPr>
              <w:t>79</w:t>
            </w:r>
            <w:r w:rsidR="001D0DE9" w:rsidRPr="008B2F57">
              <w:rPr>
                <w:noProof/>
                <w:webHidden/>
              </w:rPr>
              <w:fldChar w:fldCharType="end"/>
            </w:r>
          </w:hyperlink>
        </w:p>
        <w:p w:rsidR="001D0DE9" w:rsidRPr="008B2F57" w:rsidRDefault="009506CA">
          <w:pPr>
            <w:pStyle w:val="TOC1"/>
            <w:tabs>
              <w:tab w:val="left" w:pos="440"/>
              <w:tab w:val="right" w:leader="dot" w:pos="9980"/>
            </w:tabs>
            <w:rPr>
              <w:rFonts w:asciiTheme="minorHAnsi" w:eastAsiaTheme="minorEastAsia" w:hAnsiTheme="minorHAnsi" w:cstheme="minorBidi"/>
              <w:noProof/>
              <w:lang w:val="en-US" w:eastAsia="en-US" w:bidi="ar-SA"/>
            </w:rPr>
          </w:pPr>
          <w:hyperlink w:anchor="_Toc528597737" w:history="1">
            <w:r w:rsidR="001D0DE9" w:rsidRPr="008B2F57">
              <w:rPr>
                <w:rStyle w:val="Hyperlink"/>
                <w:noProof/>
              </w:rPr>
              <w:t>9.</w:t>
            </w:r>
            <w:r w:rsidR="001D0DE9" w:rsidRPr="008B2F57">
              <w:rPr>
                <w:rFonts w:asciiTheme="minorHAnsi" w:eastAsiaTheme="minorEastAsia" w:hAnsiTheme="minorHAnsi" w:cstheme="minorBidi"/>
                <w:noProof/>
                <w:lang w:val="en-US" w:eastAsia="en-US" w:bidi="ar-SA"/>
              </w:rPr>
              <w:tab/>
            </w:r>
            <w:r w:rsidR="001D0DE9" w:rsidRPr="008B2F57">
              <w:rPr>
                <w:rStyle w:val="Hyperlink"/>
                <w:noProof/>
              </w:rPr>
              <w:t>CONTROLE INTERNO E CONTROLE EXTERNO DA EXECUÇÃO DO</w:t>
            </w:r>
            <w:r w:rsidR="001D0DE9" w:rsidRPr="008B2F57">
              <w:rPr>
                <w:rStyle w:val="Hyperlink"/>
                <w:noProof/>
                <w:spacing w:val="-9"/>
              </w:rPr>
              <w:t xml:space="preserve"> </w:t>
            </w:r>
            <w:r w:rsidR="001D0DE9" w:rsidRPr="008B2F57">
              <w:rPr>
                <w:rStyle w:val="Hyperlink"/>
                <w:noProof/>
              </w:rPr>
              <w:t>PROGRAMA</w:t>
            </w:r>
            <w:r w:rsidR="001D0DE9" w:rsidRPr="008B2F57">
              <w:rPr>
                <w:noProof/>
                <w:webHidden/>
              </w:rPr>
              <w:tab/>
            </w:r>
            <w:r w:rsidR="001D0DE9" w:rsidRPr="008B2F57">
              <w:rPr>
                <w:noProof/>
                <w:webHidden/>
              </w:rPr>
              <w:fldChar w:fldCharType="begin"/>
            </w:r>
            <w:r w:rsidR="001D0DE9" w:rsidRPr="008B2F57">
              <w:rPr>
                <w:noProof/>
                <w:webHidden/>
              </w:rPr>
              <w:instrText xml:space="preserve"> PAGEREF _Toc528597737 \h </w:instrText>
            </w:r>
            <w:r w:rsidR="001D0DE9" w:rsidRPr="008B2F57">
              <w:rPr>
                <w:noProof/>
                <w:webHidden/>
              </w:rPr>
            </w:r>
            <w:r w:rsidR="001D0DE9" w:rsidRPr="008B2F57">
              <w:rPr>
                <w:noProof/>
                <w:webHidden/>
              </w:rPr>
              <w:fldChar w:fldCharType="separate"/>
            </w:r>
            <w:r w:rsidR="001D0DE9" w:rsidRPr="008B2F57">
              <w:rPr>
                <w:noProof/>
                <w:webHidden/>
              </w:rPr>
              <w:t>81</w:t>
            </w:r>
            <w:r w:rsidR="001D0DE9" w:rsidRPr="008B2F57">
              <w:rPr>
                <w:noProof/>
                <w:webHidden/>
              </w:rPr>
              <w:fldChar w:fldCharType="end"/>
            </w:r>
          </w:hyperlink>
        </w:p>
        <w:p w:rsidR="001D0DE9" w:rsidRPr="008B2F57" w:rsidRDefault="009506CA">
          <w:pPr>
            <w:pStyle w:val="TOC2"/>
            <w:tabs>
              <w:tab w:val="left" w:pos="660"/>
              <w:tab w:val="right" w:leader="dot" w:pos="9980"/>
            </w:tabs>
            <w:rPr>
              <w:rFonts w:asciiTheme="minorHAnsi" w:eastAsiaTheme="minorEastAsia" w:hAnsiTheme="minorHAnsi" w:cstheme="minorBidi"/>
              <w:noProof/>
              <w:lang w:val="en-US" w:eastAsia="en-US" w:bidi="ar-SA"/>
            </w:rPr>
          </w:pPr>
          <w:hyperlink w:anchor="_Toc528597738" w:history="1">
            <w:r w:rsidR="001D0DE9" w:rsidRPr="008B2F57">
              <w:rPr>
                <w:rStyle w:val="Hyperlink"/>
                <w:bCs/>
                <w:noProof/>
                <w:spacing w:val="-25"/>
              </w:rPr>
              <w:t>9.1</w:t>
            </w:r>
            <w:r w:rsidR="001D0DE9" w:rsidRPr="008B2F57">
              <w:rPr>
                <w:rFonts w:asciiTheme="minorHAnsi" w:eastAsiaTheme="minorEastAsia" w:hAnsiTheme="minorHAnsi" w:cstheme="minorBidi"/>
                <w:noProof/>
                <w:lang w:val="en-US" w:eastAsia="en-US" w:bidi="ar-SA"/>
              </w:rPr>
              <w:tab/>
            </w:r>
            <w:r w:rsidR="001D0DE9" w:rsidRPr="008B2F57">
              <w:rPr>
                <w:rStyle w:val="Hyperlink"/>
                <w:noProof/>
              </w:rPr>
              <w:t>Registros, Inspeções e Relatórios</w:t>
            </w:r>
            <w:r w:rsidR="001D0DE9" w:rsidRPr="008B2F57">
              <w:rPr>
                <w:noProof/>
                <w:webHidden/>
              </w:rPr>
              <w:tab/>
            </w:r>
            <w:r w:rsidR="001D0DE9" w:rsidRPr="008B2F57">
              <w:rPr>
                <w:noProof/>
                <w:webHidden/>
              </w:rPr>
              <w:fldChar w:fldCharType="begin"/>
            </w:r>
            <w:r w:rsidR="001D0DE9" w:rsidRPr="008B2F57">
              <w:rPr>
                <w:noProof/>
                <w:webHidden/>
              </w:rPr>
              <w:instrText xml:space="preserve"> PAGEREF _Toc528597738 \h </w:instrText>
            </w:r>
            <w:r w:rsidR="001D0DE9" w:rsidRPr="008B2F57">
              <w:rPr>
                <w:noProof/>
                <w:webHidden/>
              </w:rPr>
            </w:r>
            <w:r w:rsidR="001D0DE9" w:rsidRPr="008B2F57">
              <w:rPr>
                <w:noProof/>
                <w:webHidden/>
              </w:rPr>
              <w:fldChar w:fldCharType="separate"/>
            </w:r>
            <w:r w:rsidR="001D0DE9" w:rsidRPr="008B2F57">
              <w:rPr>
                <w:noProof/>
                <w:webHidden/>
              </w:rPr>
              <w:t>81</w:t>
            </w:r>
            <w:r w:rsidR="001D0DE9" w:rsidRPr="008B2F57">
              <w:rPr>
                <w:noProof/>
                <w:webHidden/>
              </w:rPr>
              <w:fldChar w:fldCharType="end"/>
            </w:r>
          </w:hyperlink>
        </w:p>
        <w:p w:rsidR="001D0DE9" w:rsidRPr="008B2F57" w:rsidRDefault="009506CA">
          <w:pPr>
            <w:pStyle w:val="TOC2"/>
            <w:tabs>
              <w:tab w:val="left" w:pos="660"/>
              <w:tab w:val="right" w:leader="dot" w:pos="9980"/>
            </w:tabs>
            <w:rPr>
              <w:rFonts w:asciiTheme="minorHAnsi" w:eastAsiaTheme="minorEastAsia" w:hAnsiTheme="minorHAnsi" w:cstheme="minorBidi"/>
              <w:noProof/>
              <w:lang w:val="en-US" w:eastAsia="en-US" w:bidi="ar-SA"/>
            </w:rPr>
          </w:pPr>
          <w:hyperlink w:anchor="_Toc528597739" w:history="1">
            <w:r w:rsidR="001D0DE9" w:rsidRPr="008B2F57">
              <w:rPr>
                <w:rStyle w:val="Hyperlink"/>
                <w:bCs/>
                <w:noProof/>
                <w:spacing w:val="-25"/>
              </w:rPr>
              <w:t>9.2</w:t>
            </w:r>
            <w:r w:rsidR="001D0DE9" w:rsidRPr="008B2F57">
              <w:rPr>
                <w:rFonts w:asciiTheme="minorHAnsi" w:eastAsiaTheme="minorEastAsia" w:hAnsiTheme="minorHAnsi" w:cstheme="minorBidi"/>
                <w:noProof/>
                <w:lang w:val="en-US" w:eastAsia="en-US" w:bidi="ar-SA"/>
              </w:rPr>
              <w:tab/>
            </w:r>
            <w:r w:rsidR="001D0DE9" w:rsidRPr="008B2F57">
              <w:rPr>
                <w:rStyle w:val="Hyperlink"/>
                <w:noProof/>
              </w:rPr>
              <w:t>Auditoria</w:t>
            </w:r>
            <w:r w:rsidR="001D0DE9" w:rsidRPr="008B2F57">
              <w:rPr>
                <w:rStyle w:val="Hyperlink"/>
                <w:noProof/>
                <w:spacing w:val="-2"/>
              </w:rPr>
              <w:t xml:space="preserve"> </w:t>
            </w:r>
            <w:r w:rsidR="001D0DE9" w:rsidRPr="008B2F57">
              <w:rPr>
                <w:rStyle w:val="Hyperlink"/>
                <w:noProof/>
              </w:rPr>
              <w:t>Externa</w:t>
            </w:r>
            <w:r w:rsidR="001D0DE9" w:rsidRPr="008B2F57">
              <w:rPr>
                <w:noProof/>
                <w:webHidden/>
              </w:rPr>
              <w:tab/>
            </w:r>
            <w:r w:rsidR="001D0DE9" w:rsidRPr="008B2F57">
              <w:rPr>
                <w:noProof/>
                <w:webHidden/>
              </w:rPr>
              <w:fldChar w:fldCharType="begin"/>
            </w:r>
            <w:r w:rsidR="001D0DE9" w:rsidRPr="008B2F57">
              <w:rPr>
                <w:noProof/>
                <w:webHidden/>
              </w:rPr>
              <w:instrText xml:space="preserve"> PAGEREF _Toc528597739 \h </w:instrText>
            </w:r>
            <w:r w:rsidR="001D0DE9" w:rsidRPr="008B2F57">
              <w:rPr>
                <w:noProof/>
                <w:webHidden/>
              </w:rPr>
            </w:r>
            <w:r w:rsidR="001D0DE9" w:rsidRPr="008B2F57">
              <w:rPr>
                <w:noProof/>
                <w:webHidden/>
              </w:rPr>
              <w:fldChar w:fldCharType="separate"/>
            </w:r>
            <w:r w:rsidR="001D0DE9" w:rsidRPr="008B2F57">
              <w:rPr>
                <w:noProof/>
                <w:webHidden/>
              </w:rPr>
              <w:t>81</w:t>
            </w:r>
            <w:r w:rsidR="001D0DE9" w:rsidRPr="008B2F57">
              <w:rPr>
                <w:noProof/>
                <w:webHidden/>
              </w:rPr>
              <w:fldChar w:fldCharType="end"/>
            </w:r>
          </w:hyperlink>
        </w:p>
        <w:p w:rsidR="001D0DE9" w:rsidRPr="008B2F57" w:rsidRDefault="009506CA">
          <w:pPr>
            <w:pStyle w:val="TOC2"/>
            <w:tabs>
              <w:tab w:val="left" w:pos="660"/>
              <w:tab w:val="right" w:leader="dot" w:pos="9980"/>
            </w:tabs>
            <w:rPr>
              <w:rFonts w:asciiTheme="minorHAnsi" w:eastAsiaTheme="minorEastAsia" w:hAnsiTheme="minorHAnsi" w:cstheme="minorBidi"/>
              <w:noProof/>
              <w:lang w:val="en-US" w:eastAsia="en-US" w:bidi="ar-SA"/>
            </w:rPr>
          </w:pPr>
          <w:hyperlink w:anchor="_Toc528597740" w:history="1">
            <w:r w:rsidR="001D0DE9" w:rsidRPr="008B2F57">
              <w:rPr>
                <w:rStyle w:val="Hyperlink"/>
                <w:bCs/>
                <w:noProof/>
                <w:spacing w:val="-25"/>
              </w:rPr>
              <w:t>9.3</w:t>
            </w:r>
            <w:r w:rsidR="001D0DE9" w:rsidRPr="008B2F57">
              <w:rPr>
                <w:rFonts w:asciiTheme="minorHAnsi" w:eastAsiaTheme="minorEastAsia" w:hAnsiTheme="minorHAnsi" w:cstheme="minorBidi"/>
                <w:noProof/>
                <w:lang w:val="en-US" w:eastAsia="en-US" w:bidi="ar-SA"/>
              </w:rPr>
              <w:tab/>
            </w:r>
            <w:r w:rsidR="001D0DE9" w:rsidRPr="008B2F57">
              <w:rPr>
                <w:rStyle w:val="Hyperlink"/>
                <w:noProof/>
              </w:rPr>
              <w:t>Tribunal de Contas do Estado de Minas Gerais</w:t>
            </w:r>
            <w:r w:rsidR="001D0DE9" w:rsidRPr="008B2F57">
              <w:rPr>
                <w:noProof/>
                <w:webHidden/>
              </w:rPr>
              <w:tab/>
            </w:r>
            <w:r w:rsidR="001D0DE9" w:rsidRPr="008B2F57">
              <w:rPr>
                <w:noProof/>
                <w:webHidden/>
              </w:rPr>
              <w:fldChar w:fldCharType="begin"/>
            </w:r>
            <w:r w:rsidR="001D0DE9" w:rsidRPr="008B2F57">
              <w:rPr>
                <w:noProof/>
                <w:webHidden/>
              </w:rPr>
              <w:instrText xml:space="preserve"> PAGEREF _Toc528597740 \h </w:instrText>
            </w:r>
            <w:r w:rsidR="001D0DE9" w:rsidRPr="008B2F57">
              <w:rPr>
                <w:noProof/>
                <w:webHidden/>
              </w:rPr>
            </w:r>
            <w:r w:rsidR="001D0DE9" w:rsidRPr="008B2F57">
              <w:rPr>
                <w:noProof/>
                <w:webHidden/>
              </w:rPr>
              <w:fldChar w:fldCharType="separate"/>
            </w:r>
            <w:r w:rsidR="001D0DE9" w:rsidRPr="008B2F57">
              <w:rPr>
                <w:noProof/>
                <w:webHidden/>
              </w:rPr>
              <w:t>82</w:t>
            </w:r>
            <w:r w:rsidR="001D0DE9" w:rsidRPr="008B2F57">
              <w:rPr>
                <w:noProof/>
                <w:webHidden/>
              </w:rPr>
              <w:fldChar w:fldCharType="end"/>
            </w:r>
          </w:hyperlink>
        </w:p>
        <w:p w:rsidR="001D0DE9" w:rsidRPr="008B2F57" w:rsidRDefault="009506CA">
          <w:pPr>
            <w:pStyle w:val="TOC1"/>
            <w:tabs>
              <w:tab w:val="left" w:pos="660"/>
              <w:tab w:val="right" w:leader="dot" w:pos="9980"/>
            </w:tabs>
            <w:rPr>
              <w:rFonts w:asciiTheme="minorHAnsi" w:eastAsiaTheme="minorEastAsia" w:hAnsiTheme="minorHAnsi" w:cstheme="minorBidi"/>
              <w:noProof/>
              <w:lang w:val="en-US" w:eastAsia="en-US" w:bidi="ar-SA"/>
            </w:rPr>
          </w:pPr>
          <w:hyperlink w:anchor="_Toc528597741" w:history="1">
            <w:r w:rsidR="001D0DE9" w:rsidRPr="008B2F57">
              <w:rPr>
                <w:rStyle w:val="Hyperlink"/>
                <w:noProof/>
              </w:rPr>
              <w:t>10.</w:t>
            </w:r>
            <w:r w:rsidR="001D0DE9" w:rsidRPr="008B2F57">
              <w:rPr>
                <w:rFonts w:asciiTheme="minorHAnsi" w:eastAsiaTheme="minorEastAsia" w:hAnsiTheme="minorHAnsi" w:cstheme="minorBidi"/>
                <w:noProof/>
                <w:lang w:val="en-US" w:eastAsia="en-US" w:bidi="ar-SA"/>
              </w:rPr>
              <w:tab/>
            </w:r>
            <w:r w:rsidR="001D0DE9" w:rsidRPr="008B2F57">
              <w:rPr>
                <w:rStyle w:val="Hyperlink"/>
                <w:noProof/>
              </w:rPr>
              <w:t>VALIDAÇÃO, REVISÃO E DIVULGAÇÃO DO</w:t>
            </w:r>
            <w:r w:rsidR="001D0DE9" w:rsidRPr="008B2F57">
              <w:rPr>
                <w:rStyle w:val="Hyperlink"/>
                <w:noProof/>
                <w:spacing w:val="-9"/>
              </w:rPr>
              <w:t xml:space="preserve"> </w:t>
            </w:r>
            <w:r w:rsidR="001D0DE9" w:rsidRPr="008B2F57">
              <w:rPr>
                <w:rStyle w:val="Hyperlink"/>
                <w:noProof/>
              </w:rPr>
              <w:t>REGULAMENTO</w:t>
            </w:r>
            <w:r w:rsidR="001D0DE9" w:rsidRPr="008B2F57">
              <w:rPr>
                <w:noProof/>
                <w:webHidden/>
              </w:rPr>
              <w:tab/>
            </w:r>
            <w:r w:rsidR="001D0DE9" w:rsidRPr="008B2F57">
              <w:rPr>
                <w:noProof/>
                <w:webHidden/>
              </w:rPr>
              <w:fldChar w:fldCharType="begin"/>
            </w:r>
            <w:r w:rsidR="001D0DE9" w:rsidRPr="008B2F57">
              <w:rPr>
                <w:noProof/>
                <w:webHidden/>
              </w:rPr>
              <w:instrText xml:space="preserve"> PAGEREF _Toc528597741 \h </w:instrText>
            </w:r>
            <w:r w:rsidR="001D0DE9" w:rsidRPr="008B2F57">
              <w:rPr>
                <w:noProof/>
                <w:webHidden/>
              </w:rPr>
            </w:r>
            <w:r w:rsidR="001D0DE9" w:rsidRPr="008B2F57">
              <w:rPr>
                <w:noProof/>
                <w:webHidden/>
              </w:rPr>
              <w:fldChar w:fldCharType="separate"/>
            </w:r>
            <w:r w:rsidR="001D0DE9" w:rsidRPr="008B2F57">
              <w:rPr>
                <w:noProof/>
                <w:webHidden/>
              </w:rPr>
              <w:t>83</w:t>
            </w:r>
            <w:r w:rsidR="001D0DE9" w:rsidRPr="008B2F57">
              <w:rPr>
                <w:noProof/>
                <w:webHidden/>
              </w:rPr>
              <w:fldChar w:fldCharType="end"/>
            </w:r>
          </w:hyperlink>
        </w:p>
        <w:p w:rsidR="001D0DE9" w:rsidRPr="008B2F57" w:rsidRDefault="009506CA">
          <w:pPr>
            <w:pStyle w:val="TOC1"/>
            <w:tabs>
              <w:tab w:val="left" w:pos="660"/>
              <w:tab w:val="right" w:leader="dot" w:pos="9980"/>
            </w:tabs>
            <w:rPr>
              <w:rFonts w:asciiTheme="minorHAnsi" w:eastAsiaTheme="minorEastAsia" w:hAnsiTheme="minorHAnsi" w:cstheme="minorBidi"/>
              <w:noProof/>
              <w:lang w:val="en-US" w:eastAsia="en-US" w:bidi="ar-SA"/>
            </w:rPr>
          </w:pPr>
          <w:hyperlink w:anchor="_Toc528597742" w:history="1">
            <w:r w:rsidR="001D0DE9" w:rsidRPr="008B2F57">
              <w:rPr>
                <w:rStyle w:val="Hyperlink"/>
                <w:noProof/>
              </w:rPr>
              <w:t>11.</w:t>
            </w:r>
            <w:r w:rsidR="001D0DE9" w:rsidRPr="008B2F57">
              <w:rPr>
                <w:rFonts w:asciiTheme="minorHAnsi" w:eastAsiaTheme="minorEastAsia" w:hAnsiTheme="minorHAnsi" w:cstheme="minorBidi"/>
                <w:noProof/>
                <w:lang w:val="en-US" w:eastAsia="en-US" w:bidi="ar-SA"/>
              </w:rPr>
              <w:tab/>
            </w:r>
            <w:r w:rsidR="001D0DE9" w:rsidRPr="008B2F57">
              <w:rPr>
                <w:rStyle w:val="Hyperlink"/>
                <w:noProof/>
              </w:rPr>
              <w:t>INSTRUMENTOS</w:t>
            </w:r>
            <w:r w:rsidR="001D0DE9" w:rsidRPr="008B2F57">
              <w:rPr>
                <w:rStyle w:val="Hyperlink"/>
                <w:noProof/>
                <w:spacing w:val="-1"/>
              </w:rPr>
              <w:t xml:space="preserve"> </w:t>
            </w:r>
            <w:r w:rsidR="001D0DE9" w:rsidRPr="008B2F57">
              <w:rPr>
                <w:rStyle w:val="Hyperlink"/>
                <w:noProof/>
              </w:rPr>
              <w:t>LEGAIS</w:t>
            </w:r>
            <w:r w:rsidR="001D0DE9" w:rsidRPr="008B2F57">
              <w:rPr>
                <w:noProof/>
                <w:webHidden/>
              </w:rPr>
              <w:tab/>
            </w:r>
            <w:r w:rsidR="001D0DE9" w:rsidRPr="008B2F57">
              <w:rPr>
                <w:noProof/>
                <w:webHidden/>
              </w:rPr>
              <w:fldChar w:fldCharType="begin"/>
            </w:r>
            <w:r w:rsidR="001D0DE9" w:rsidRPr="008B2F57">
              <w:rPr>
                <w:noProof/>
                <w:webHidden/>
              </w:rPr>
              <w:instrText xml:space="preserve"> PAGEREF _Toc528597742 \h </w:instrText>
            </w:r>
            <w:r w:rsidR="001D0DE9" w:rsidRPr="008B2F57">
              <w:rPr>
                <w:noProof/>
                <w:webHidden/>
              </w:rPr>
            </w:r>
            <w:r w:rsidR="001D0DE9" w:rsidRPr="008B2F57">
              <w:rPr>
                <w:noProof/>
                <w:webHidden/>
              </w:rPr>
              <w:fldChar w:fldCharType="separate"/>
            </w:r>
            <w:r w:rsidR="001D0DE9" w:rsidRPr="008B2F57">
              <w:rPr>
                <w:noProof/>
                <w:webHidden/>
              </w:rPr>
              <w:t>84</w:t>
            </w:r>
            <w:r w:rsidR="001D0DE9" w:rsidRPr="008B2F57">
              <w:rPr>
                <w:noProof/>
                <w:webHidden/>
              </w:rPr>
              <w:fldChar w:fldCharType="end"/>
            </w:r>
          </w:hyperlink>
        </w:p>
        <w:p w:rsidR="001D0DE9" w:rsidRPr="008B2F57" w:rsidRDefault="009506CA">
          <w:pPr>
            <w:pStyle w:val="TOC2"/>
            <w:tabs>
              <w:tab w:val="left" w:pos="880"/>
              <w:tab w:val="right" w:leader="dot" w:pos="9980"/>
            </w:tabs>
            <w:rPr>
              <w:rFonts w:asciiTheme="minorHAnsi" w:eastAsiaTheme="minorEastAsia" w:hAnsiTheme="minorHAnsi" w:cstheme="minorBidi"/>
              <w:noProof/>
              <w:lang w:val="en-US" w:eastAsia="en-US" w:bidi="ar-SA"/>
            </w:rPr>
          </w:pPr>
          <w:hyperlink w:anchor="_Toc528597743" w:history="1">
            <w:r w:rsidR="001D0DE9" w:rsidRPr="008B2F57">
              <w:rPr>
                <w:rStyle w:val="Hyperlink"/>
                <w:bCs/>
                <w:noProof/>
                <w:spacing w:val="-25"/>
              </w:rPr>
              <w:t>11.1</w:t>
            </w:r>
            <w:r w:rsidR="001D0DE9" w:rsidRPr="008B2F57">
              <w:rPr>
                <w:rFonts w:asciiTheme="minorHAnsi" w:eastAsiaTheme="minorEastAsia" w:hAnsiTheme="minorHAnsi" w:cstheme="minorBidi"/>
                <w:noProof/>
                <w:lang w:val="en-US" w:eastAsia="en-US" w:bidi="ar-SA"/>
              </w:rPr>
              <w:tab/>
            </w:r>
            <w:r w:rsidR="001D0DE9" w:rsidRPr="008B2F57">
              <w:rPr>
                <w:rStyle w:val="Hyperlink"/>
                <w:noProof/>
              </w:rPr>
              <w:t>De Criação da UGP</w:t>
            </w:r>
            <w:r w:rsidR="001D0DE9" w:rsidRPr="008B2F57">
              <w:rPr>
                <w:noProof/>
                <w:webHidden/>
              </w:rPr>
              <w:tab/>
            </w:r>
            <w:r w:rsidR="001D0DE9" w:rsidRPr="008B2F57">
              <w:rPr>
                <w:noProof/>
                <w:webHidden/>
              </w:rPr>
              <w:fldChar w:fldCharType="begin"/>
            </w:r>
            <w:r w:rsidR="001D0DE9" w:rsidRPr="008B2F57">
              <w:rPr>
                <w:noProof/>
                <w:webHidden/>
              </w:rPr>
              <w:instrText xml:space="preserve"> PAGEREF _Toc528597743 \h </w:instrText>
            </w:r>
            <w:r w:rsidR="001D0DE9" w:rsidRPr="008B2F57">
              <w:rPr>
                <w:noProof/>
                <w:webHidden/>
              </w:rPr>
            </w:r>
            <w:r w:rsidR="001D0DE9" w:rsidRPr="008B2F57">
              <w:rPr>
                <w:noProof/>
                <w:webHidden/>
              </w:rPr>
              <w:fldChar w:fldCharType="separate"/>
            </w:r>
            <w:r w:rsidR="001D0DE9" w:rsidRPr="008B2F57">
              <w:rPr>
                <w:noProof/>
                <w:webHidden/>
              </w:rPr>
              <w:t>84</w:t>
            </w:r>
            <w:r w:rsidR="001D0DE9" w:rsidRPr="008B2F57">
              <w:rPr>
                <w:noProof/>
                <w:webHidden/>
              </w:rPr>
              <w:fldChar w:fldCharType="end"/>
            </w:r>
          </w:hyperlink>
        </w:p>
        <w:p w:rsidR="001D0DE9" w:rsidRPr="008B2F57" w:rsidRDefault="009506CA">
          <w:pPr>
            <w:pStyle w:val="TOC2"/>
            <w:tabs>
              <w:tab w:val="left" w:pos="880"/>
              <w:tab w:val="right" w:leader="dot" w:pos="9980"/>
            </w:tabs>
            <w:rPr>
              <w:rFonts w:asciiTheme="minorHAnsi" w:eastAsiaTheme="minorEastAsia" w:hAnsiTheme="minorHAnsi" w:cstheme="minorBidi"/>
              <w:noProof/>
              <w:lang w:val="en-US" w:eastAsia="en-US" w:bidi="ar-SA"/>
            </w:rPr>
          </w:pPr>
          <w:hyperlink w:anchor="_Toc528597744" w:history="1">
            <w:r w:rsidR="001D0DE9" w:rsidRPr="008B2F57">
              <w:rPr>
                <w:rStyle w:val="Hyperlink"/>
                <w:bCs/>
                <w:noProof/>
                <w:spacing w:val="-25"/>
              </w:rPr>
              <w:t>11.2</w:t>
            </w:r>
            <w:r w:rsidR="001D0DE9" w:rsidRPr="008B2F57">
              <w:rPr>
                <w:rFonts w:asciiTheme="minorHAnsi" w:eastAsiaTheme="minorEastAsia" w:hAnsiTheme="minorHAnsi" w:cstheme="minorBidi"/>
                <w:noProof/>
                <w:lang w:val="en-US" w:eastAsia="en-US" w:bidi="ar-SA"/>
              </w:rPr>
              <w:tab/>
            </w:r>
            <w:r w:rsidR="001D0DE9" w:rsidRPr="008B2F57">
              <w:rPr>
                <w:rStyle w:val="Hyperlink"/>
                <w:noProof/>
              </w:rPr>
              <w:t>Termos de Cooperação, de Cessão de Uso e de Permissão de Uso e Protocolo de Intenções</w:t>
            </w:r>
            <w:r w:rsidR="001D0DE9" w:rsidRPr="008B2F57">
              <w:rPr>
                <w:noProof/>
                <w:webHidden/>
              </w:rPr>
              <w:tab/>
            </w:r>
            <w:r w:rsidR="001D0DE9" w:rsidRPr="008B2F57">
              <w:rPr>
                <w:noProof/>
                <w:webHidden/>
              </w:rPr>
              <w:fldChar w:fldCharType="begin"/>
            </w:r>
            <w:r w:rsidR="001D0DE9" w:rsidRPr="008B2F57">
              <w:rPr>
                <w:noProof/>
                <w:webHidden/>
              </w:rPr>
              <w:instrText xml:space="preserve"> PAGEREF _Toc528597744 \h </w:instrText>
            </w:r>
            <w:r w:rsidR="001D0DE9" w:rsidRPr="008B2F57">
              <w:rPr>
                <w:noProof/>
                <w:webHidden/>
              </w:rPr>
            </w:r>
            <w:r w:rsidR="001D0DE9" w:rsidRPr="008B2F57">
              <w:rPr>
                <w:noProof/>
                <w:webHidden/>
              </w:rPr>
              <w:fldChar w:fldCharType="separate"/>
            </w:r>
            <w:r w:rsidR="001D0DE9" w:rsidRPr="008B2F57">
              <w:rPr>
                <w:noProof/>
                <w:webHidden/>
              </w:rPr>
              <w:t>84</w:t>
            </w:r>
            <w:r w:rsidR="001D0DE9" w:rsidRPr="008B2F57">
              <w:rPr>
                <w:noProof/>
                <w:webHidden/>
              </w:rPr>
              <w:fldChar w:fldCharType="end"/>
            </w:r>
          </w:hyperlink>
        </w:p>
        <w:p w:rsidR="001D0DE9" w:rsidRPr="008B2F57" w:rsidRDefault="009506CA">
          <w:pPr>
            <w:pStyle w:val="TOC1"/>
            <w:tabs>
              <w:tab w:val="left" w:pos="660"/>
              <w:tab w:val="right" w:leader="dot" w:pos="9980"/>
            </w:tabs>
            <w:rPr>
              <w:rFonts w:asciiTheme="minorHAnsi" w:eastAsiaTheme="minorEastAsia" w:hAnsiTheme="minorHAnsi" w:cstheme="minorBidi"/>
              <w:noProof/>
              <w:lang w:val="en-US" w:eastAsia="en-US" w:bidi="ar-SA"/>
            </w:rPr>
          </w:pPr>
          <w:hyperlink w:anchor="_Toc528597745" w:history="1">
            <w:r w:rsidR="001D0DE9" w:rsidRPr="008B2F57">
              <w:rPr>
                <w:rStyle w:val="Hyperlink"/>
                <w:noProof/>
              </w:rPr>
              <w:t>12.</w:t>
            </w:r>
            <w:r w:rsidR="001D0DE9" w:rsidRPr="008B2F57">
              <w:rPr>
                <w:rFonts w:asciiTheme="minorHAnsi" w:eastAsiaTheme="minorEastAsia" w:hAnsiTheme="minorHAnsi" w:cstheme="minorBidi"/>
                <w:noProof/>
                <w:lang w:val="en-US" w:eastAsia="en-US" w:bidi="ar-SA"/>
              </w:rPr>
              <w:tab/>
            </w:r>
            <w:r w:rsidR="001D0DE9" w:rsidRPr="008B2F57">
              <w:rPr>
                <w:rStyle w:val="Hyperlink"/>
                <w:noProof/>
              </w:rPr>
              <w:t>DIFUSÃO DE</w:t>
            </w:r>
            <w:r w:rsidR="001D0DE9" w:rsidRPr="008B2F57">
              <w:rPr>
                <w:rStyle w:val="Hyperlink"/>
                <w:noProof/>
                <w:spacing w:val="-2"/>
              </w:rPr>
              <w:t xml:space="preserve"> </w:t>
            </w:r>
            <w:r w:rsidR="001D0DE9" w:rsidRPr="008B2F57">
              <w:rPr>
                <w:rStyle w:val="Hyperlink"/>
                <w:noProof/>
              </w:rPr>
              <w:t>RESULTADOS</w:t>
            </w:r>
            <w:r w:rsidR="001D0DE9" w:rsidRPr="008B2F57">
              <w:rPr>
                <w:noProof/>
                <w:webHidden/>
              </w:rPr>
              <w:tab/>
            </w:r>
            <w:r w:rsidR="001D0DE9" w:rsidRPr="008B2F57">
              <w:rPr>
                <w:noProof/>
                <w:webHidden/>
              </w:rPr>
              <w:fldChar w:fldCharType="begin"/>
            </w:r>
            <w:r w:rsidR="001D0DE9" w:rsidRPr="008B2F57">
              <w:rPr>
                <w:noProof/>
                <w:webHidden/>
              </w:rPr>
              <w:instrText xml:space="preserve"> PAGEREF _Toc528597745 \h </w:instrText>
            </w:r>
            <w:r w:rsidR="001D0DE9" w:rsidRPr="008B2F57">
              <w:rPr>
                <w:noProof/>
                <w:webHidden/>
              </w:rPr>
            </w:r>
            <w:r w:rsidR="001D0DE9" w:rsidRPr="008B2F57">
              <w:rPr>
                <w:noProof/>
                <w:webHidden/>
              </w:rPr>
              <w:fldChar w:fldCharType="separate"/>
            </w:r>
            <w:r w:rsidR="001D0DE9" w:rsidRPr="008B2F57">
              <w:rPr>
                <w:noProof/>
                <w:webHidden/>
              </w:rPr>
              <w:t>85</w:t>
            </w:r>
            <w:r w:rsidR="001D0DE9" w:rsidRPr="008B2F57">
              <w:rPr>
                <w:noProof/>
                <w:webHidden/>
              </w:rPr>
              <w:fldChar w:fldCharType="end"/>
            </w:r>
          </w:hyperlink>
        </w:p>
        <w:p w:rsidR="001D0DE9" w:rsidRPr="008B2F57" w:rsidRDefault="009506CA">
          <w:pPr>
            <w:pStyle w:val="TOC1"/>
            <w:tabs>
              <w:tab w:val="left" w:pos="660"/>
              <w:tab w:val="right" w:leader="dot" w:pos="9980"/>
            </w:tabs>
            <w:rPr>
              <w:rFonts w:asciiTheme="minorHAnsi" w:eastAsiaTheme="minorEastAsia" w:hAnsiTheme="minorHAnsi" w:cstheme="minorBidi"/>
              <w:noProof/>
              <w:lang w:val="en-US" w:eastAsia="en-US" w:bidi="ar-SA"/>
            </w:rPr>
          </w:pPr>
          <w:hyperlink w:anchor="_Toc528597746" w:history="1">
            <w:r w:rsidR="001D0DE9" w:rsidRPr="008B2F57">
              <w:rPr>
                <w:rStyle w:val="Hyperlink"/>
                <w:noProof/>
              </w:rPr>
              <w:t>13.</w:t>
            </w:r>
            <w:r w:rsidR="001D0DE9" w:rsidRPr="008B2F57">
              <w:rPr>
                <w:rFonts w:asciiTheme="minorHAnsi" w:eastAsiaTheme="minorEastAsia" w:hAnsiTheme="minorHAnsi" w:cstheme="minorBidi"/>
                <w:noProof/>
                <w:lang w:val="en-US" w:eastAsia="en-US" w:bidi="ar-SA"/>
              </w:rPr>
              <w:tab/>
            </w:r>
            <w:r w:rsidR="001D0DE9" w:rsidRPr="008B2F57">
              <w:rPr>
                <w:rStyle w:val="Hyperlink"/>
                <w:noProof/>
              </w:rPr>
              <w:t>ANEXOS</w:t>
            </w:r>
            <w:r w:rsidR="001D0DE9" w:rsidRPr="008B2F57">
              <w:rPr>
                <w:noProof/>
                <w:webHidden/>
              </w:rPr>
              <w:tab/>
            </w:r>
            <w:r w:rsidR="001D0DE9" w:rsidRPr="008B2F57">
              <w:rPr>
                <w:noProof/>
                <w:webHidden/>
              </w:rPr>
              <w:fldChar w:fldCharType="begin"/>
            </w:r>
            <w:r w:rsidR="001D0DE9" w:rsidRPr="008B2F57">
              <w:rPr>
                <w:noProof/>
                <w:webHidden/>
              </w:rPr>
              <w:instrText xml:space="preserve"> PAGEREF _Toc528597746 \h </w:instrText>
            </w:r>
            <w:r w:rsidR="001D0DE9" w:rsidRPr="008B2F57">
              <w:rPr>
                <w:noProof/>
                <w:webHidden/>
              </w:rPr>
            </w:r>
            <w:r w:rsidR="001D0DE9" w:rsidRPr="008B2F57">
              <w:rPr>
                <w:noProof/>
                <w:webHidden/>
              </w:rPr>
              <w:fldChar w:fldCharType="separate"/>
            </w:r>
            <w:r w:rsidR="001D0DE9" w:rsidRPr="008B2F57">
              <w:rPr>
                <w:noProof/>
                <w:webHidden/>
              </w:rPr>
              <w:t>86</w:t>
            </w:r>
            <w:r w:rsidR="001D0DE9" w:rsidRPr="008B2F57">
              <w:rPr>
                <w:noProof/>
                <w:webHidden/>
              </w:rPr>
              <w:fldChar w:fldCharType="end"/>
            </w:r>
          </w:hyperlink>
        </w:p>
        <w:p w:rsidR="00F97E45" w:rsidRPr="008B2F57" w:rsidRDefault="00F07944">
          <w:r w:rsidRPr="008B2F57">
            <w:rPr>
              <w:b/>
              <w:bCs/>
            </w:rPr>
            <w:fldChar w:fldCharType="end"/>
          </w:r>
        </w:p>
      </w:sdtContent>
    </w:sdt>
    <w:p w:rsidR="00F97E45" w:rsidRPr="008B2F57" w:rsidRDefault="00F97E45">
      <w:pPr>
        <w:jc w:val="center"/>
      </w:pPr>
    </w:p>
    <w:p w:rsidR="0065435B" w:rsidRPr="008B2F57" w:rsidRDefault="0065435B">
      <w:pPr>
        <w:jc w:val="right"/>
        <w:rPr>
          <w:sz w:val="24"/>
        </w:rPr>
        <w:sectPr w:rsidR="0065435B" w:rsidRPr="008B2F57" w:rsidSect="008B2E20">
          <w:headerReference w:type="default" r:id="rId10"/>
          <w:pgSz w:w="11910" w:h="16850"/>
          <w:pgMar w:top="1320" w:right="720" w:bottom="1134" w:left="1200" w:header="720" w:footer="720" w:gutter="0"/>
          <w:cols w:space="720"/>
        </w:sectPr>
      </w:pPr>
    </w:p>
    <w:p w:rsidR="0065435B" w:rsidRPr="008B2F57" w:rsidRDefault="004B48CB">
      <w:pPr>
        <w:spacing w:before="16"/>
        <w:ind w:left="3243"/>
        <w:rPr>
          <w:b/>
          <w:sz w:val="28"/>
        </w:rPr>
      </w:pPr>
      <w:r w:rsidRPr="008B2F57">
        <w:rPr>
          <w:b/>
          <w:sz w:val="28"/>
          <w:u w:val="single"/>
        </w:rPr>
        <w:lastRenderedPageBreak/>
        <w:t>NOMENCLATURAS UTILIZADAS</w:t>
      </w:r>
    </w:p>
    <w:p w:rsidR="0065435B" w:rsidRPr="008B2F57" w:rsidRDefault="0065435B" w:rsidP="008B2E20">
      <w:pPr>
        <w:pStyle w:val="BodyText"/>
      </w:pPr>
    </w:p>
    <w:p w:rsidR="0065435B" w:rsidRPr="008B2F57" w:rsidRDefault="004B48CB" w:rsidP="008B2E20">
      <w:pPr>
        <w:jc w:val="center"/>
      </w:pPr>
      <w:r w:rsidRPr="008B2F57">
        <w:t>ENTIDADES</w:t>
      </w:r>
    </w:p>
    <w:p w:rsidR="0065435B" w:rsidRPr="008B2F57" w:rsidRDefault="0065435B" w:rsidP="008B2E20">
      <w:pPr>
        <w:pStyle w:val="BodyText"/>
      </w:pPr>
    </w:p>
    <w:tbl>
      <w:tblPr>
        <w:tblStyle w:val="TableNormal1"/>
        <w:tblW w:w="9804" w:type="dxa"/>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8"/>
        <w:gridCol w:w="7886"/>
      </w:tblGrid>
      <w:tr w:rsidR="0065435B" w:rsidRPr="008B2F57" w:rsidTr="00330760">
        <w:trPr>
          <w:trHeight w:val="402"/>
        </w:trPr>
        <w:tc>
          <w:tcPr>
            <w:tcW w:w="1918" w:type="dxa"/>
          </w:tcPr>
          <w:p w:rsidR="0065435B" w:rsidRPr="008B2F57" w:rsidRDefault="004B48CB">
            <w:pPr>
              <w:pStyle w:val="TableParagraph"/>
              <w:spacing w:line="265" w:lineRule="exact"/>
              <w:ind w:left="426" w:right="416"/>
              <w:jc w:val="center"/>
              <w:rPr>
                <w:b/>
              </w:rPr>
            </w:pPr>
            <w:r w:rsidRPr="008B2F57">
              <w:rPr>
                <w:b/>
              </w:rPr>
              <w:t>ABNT</w:t>
            </w:r>
          </w:p>
        </w:tc>
        <w:tc>
          <w:tcPr>
            <w:tcW w:w="7886" w:type="dxa"/>
          </w:tcPr>
          <w:p w:rsidR="0065435B" w:rsidRPr="008B2F57" w:rsidRDefault="004B48CB">
            <w:pPr>
              <w:pStyle w:val="TableParagraph"/>
              <w:spacing w:line="265" w:lineRule="exact"/>
              <w:ind w:left="105"/>
            </w:pPr>
            <w:r w:rsidRPr="008B2F57">
              <w:t>Associação Brasileira de Normas Técnicas</w:t>
            </w:r>
          </w:p>
        </w:tc>
      </w:tr>
      <w:tr w:rsidR="0065435B" w:rsidRPr="008B2F57" w:rsidTr="00330760">
        <w:trPr>
          <w:trHeight w:val="402"/>
        </w:trPr>
        <w:tc>
          <w:tcPr>
            <w:tcW w:w="1918" w:type="dxa"/>
          </w:tcPr>
          <w:p w:rsidR="0065435B" w:rsidRPr="008B2F57" w:rsidRDefault="004B48CB">
            <w:pPr>
              <w:pStyle w:val="TableParagraph"/>
              <w:spacing w:line="265" w:lineRule="exact"/>
              <w:ind w:left="426" w:right="415"/>
              <w:jc w:val="center"/>
              <w:rPr>
                <w:b/>
              </w:rPr>
            </w:pPr>
            <w:r w:rsidRPr="008B2F57">
              <w:rPr>
                <w:b/>
              </w:rPr>
              <w:t>ANVISA</w:t>
            </w:r>
          </w:p>
        </w:tc>
        <w:tc>
          <w:tcPr>
            <w:tcW w:w="7886" w:type="dxa"/>
          </w:tcPr>
          <w:p w:rsidR="0065435B" w:rsidRPr="008B2F57" w:rsidRDefault="004B48CB">
            <w:pPr>
              <w:pStyle w:val="TableParagraph"/>
              <w:spacing w:line="265" w:lineRule="exact"/>
              <w:ind w:left="105"/>
            </w:pPr>
            <w:r w:rsidRPr="008B2F57">
              <w:t>Agência Nacional de Vigilância Sanitária</w:t>
            </w:r>
          </w:p>
        </w:tc>
      </w:tr>
      <w:tr w:rsidR="00835CE1" w:rsidRPr="008B2F57" w:rsidTr="00330760">
        <w:trPr>
          <w:trHeight w:val="402"/>
        </w:trPr>
        <w:tc>
          <w:tcPr>
            <w:tcW w:w="1918" w:type="dxa"/>
          </w:tcPr>
          <w:p w:rsidR="00835CE1" w:rsidRPr="008B2F57" w:rsidRDefault="00835CE1">
            <w:pPr>
              <w:pStyle w:val="TableParagraph"/>
              <w:spacing w:line="265" w:lineRule="exact"/>
              <w:ind w:left="426" w:right="415"/>
              <w:jc w:val="center"/>
              <w:rPr>
                <w:b/>
              </w:rPr>
            </w:pPr>
            <w:r w:rsidRPr="008B2F57">
              <w:rPr>
                <w:b/>
              </w:rPr>
              <w:t>Banco</w:t>
            </w:r>
          </w:p>
        </w:tc>
        <w:tc>
          <w:tcPr>
            <w:tcW w:w="7886" w:type="dxa"/>
          </w:tcPr>
          <w:p w:rsidR="00835CE1" w:rsidRPr="008B2F57" w:rsidRDefault="00835CE1">
            <w:pPr>
              <w:pStyle w:val="TableParagraph"/>
              <w:spacing w:line="265" w:lineRule="exact"/>
              <w:ind w:left="105"/>
            </w:pPr>
            <w:r w:rsidRPr="008B2F57">
              <w:t>Banco Interamericano de Desenvolvimento</w:t>
            </w:r>
          </w:p>
        </w:tc>
      </w:tr>
      <w:tr w:rsidR="006075CC" w:rsidRPr="008B2F57" w:rsidTr="00330760">
        <w:trPr>
          <w:trHeight w:val="402"/>
        </w:trPr>
        <w:tc>
          <w:tcPr>
            <w:tcW w:w="1918" w:type="dxa"/>
          </w:tcPr>
          <w:p w:rsidR="006075CC" w:rsidRPr="008B2F57" w:rsidRDefault="006075CC">
            <w:pPr>
              <w:pStyle w:val="TableParagraph"/>
              <w:spacing w:line="265" w:lineRule="exact"/>
              <w:ind w:left="426" w:right="415"/>
              <w:jc w:val="center"/>
              <w:rPr>
                <w:b/>
              </w:rPr>
            </w:pPr>
            <w:r w:rsidRPr="008B2F57">
              <w:rPr>
                <w:b/>
              </w:rPr>
              <w:t>BB BR</w:t>
            </w:r>
          </w:p>
        </w:tc>
        <w:tc>
          <w:tcPr>
            <w:tcW w:w="7886" w:type="dxa"/>
          </w:tcPr>
          <w:p w:rsidR="006075CC" w:rsidRPr="008B2F57" w:rsidRDefault="006075CC">
            <w:pPr>
              <w:pStyle w:val="TableParagraph"/>
              <w:spacing w:line="265" w:lineRule="exact"/>
              <w:ind w:left="105"/>
            </w:pPr>
            <w:r w:rsidRPr="008B2F57">
              <w:t xml:space="preserve">Conta corrente do </w:t>
            </w:r>
            <w:r w:rsidR="00313A70" w:rsidRPr="008B2F57">
              <w:t>Programa</w:t>
            </w:r>
            <w:r w:rsidRPr="008B2F57">
              <w:t xml:space="preserve"> no Banco do Brasil no país</w:t>
            </w:r>
          </w:p>
        </w:tc>
      </w:tr>
      <w:tr w:rsidR="006075CC" w:rsidRPr="008B2F57" w:rsidTr="00330760">
        <w:trPr>
          <w:trHeight w:val="402"/>
        </w:trPr>
        <w:tc>
          <w:tcPr>
            <w:tcW w:w="1918" w:type="dxa"/>
          </w:tcPr>
          <w:p w:rsidR="006075CC" w:rsidRPr="008B2F57" w:rsidRDefault="006075CC">
            <w:pPr>
              <w:pStyle w:val="TableParagraph"/>
              <w:spacing w:line="265" w:lineRule="exact"/>
              <w:ind w:left="426" w:right="415"/>
              <w:jc w:val="center"/>
              <w:rPr>
                <w:b/>
              </w:rPr>
            </w:pPr>
            <w:r w:rsidRPr="008B2F57">
              <w:rPr>
                <w:b/>
              </w:rPr>
              <w:t>BB NY</w:t>
            </w:r>
          </w:p>
        </w:tc>
        <w:tc>
          <w:tcPr>
            <w:tcW w:w="7886" w:type="dxa"/>
          </w:tcPr>
          <w:p w:rsidR="006075CC" w:rsidRPr="008B2F57" w:rsidRDefault="006075CC">
            <w:pPr>
              <w:pStyle w:val="TableParagraph"/>
              <w:spacing w:line="265" w:lineRule="exact"/>
              <w:ind w:left="105"/>
            </w:pPr>
            <w:r w:rsidRPr="008B2F57">
              <w:t xml:space="preserve">Conta corrente do </w:t>
            </w:r>
            <w:r w:rsidR="00313A70" w:rsidRPr="008B2F57">
              <w:t>Programa</w:t>
            </w:r>
            <w:r w:rsidRPr="008B2F57">
              <w:t xml:space="preserve"> no Banco do Brasil em Nova York</w:t>
            </w:r>
          </w:p>
        </w:tc>
      </w:tr>
      <w:tr w:rsidR="0065435B" w:rsidRPr="008B2F57" w:rsidTr="00330760">
        <w:trPr>
          <w:trHeight w:val="402"/>
        </w:trPr>
        <w:tc>
          <w:tcPr>
            <w:tcW w:w="1918" w:type="dxa"/>
          </w:tcPr>
          <w:p w:rsidR="0065435B" w:rsidRPr="008B2F57" w:rsidRDefault="004B48CB">
            <w:pPr>
              <w:pStyle w:val="TableParagraph"/>
              <w:spacing w:line="265" w:lineRule="exact"/>
              <w:ind w:left="426" w:right="416"/>
              <w:jc w:val="center"/>
              <w:rPr>
                <w:b/>
              </w:rPr>
            </w:pPr>
            <w:r w:rsidRPr="008B2F57">
              <w:rPr>
                <w:b/>
              </w:rPr>
              <w:t>BID</w:t>
            </w:r>
          </w:p>
        </w:tc>
        <w:tc>
          <w:tcPr>
            <w:tcW w:w="7886" w:type="dxa"/>
          </w:tcPr>
          <w:p w:rsidR="0065435B" w:rsidRPr="008B2F57" w:rsidRDefault="004B48CB">
            <w:pPr>
              <w:pStyle w:val="TableParagraph"/>
              <w:spacing w:line="265" w:lineRule="exact"/>
              <w:ind w:left="105"/>
            </w:pPr>
            <w:r w:rsidRPr="008B2F57">
              <w:t>Banco Interamericano de Desenvolvimento</w:t>
            </w:r>
          </w:p>
        </w:tc>
      </w:tr>
      <w:tr w:rsidR="009B1B54" w:rsidRPr="008B2F57" w:rsidTr="00330760">
        <w:trPr>
          <w:trHeight w:val="402"/>
        </w:trPr>
        <w:tc>
          <w:tcPr>
            <w:tcW w:w="1918" w:type="dxa"/>
          </w:tcPr>
          <w:p w:rsidR="009B1B54" w:rsidRPr="008B2F57" w:rsidRDefault="009B1B54">
            <w:pPr>
              <w:pStyle w:val="TableParagraph"/>
              <w:spacing w:line="265" w:lineRule="exact"/>
              <w:ind w:left="426" w:right="416"/>
              <w:jc w:val="center"/>
              <w:rPr>
                <w:b/>
              </w:rPr>
            </w:pPr>
            <w:r w:rsidRPr="008B2F57">
              <w:rPr>
                <w:b/>
              </w:rPr>
              <w:t>CERSAM</w:t>
            </w:r>
          </w:p>
        </w:tc>
        <w:tc>
          <w:tcPr>
            <w:tcW w:w="7886" w:type="dxa"/>
          </w:tcPr>
          <w:p w:rsidR="009B1B54" w:rsidRPr="008B2F57" w:rsidRDefault="009B1B54">
            <w:pPr>
              <w:pStyle w:val="TableParagraph"/>
              <w:spacing w:line="265" w:lineRule="exact"/>
              <w:ind w:left="105"/>
            </w:pPr>
            <w:r w:rsidRPr="008B2F57">
              <w:t xml:space="preserve">Centros de Referência em Saúde Mental </w:t>
            </w:r>
          </w:p>
        </w:tc>
      </w:tr>
      <w:tr w:rsidR="0065435B" w:rsidRPr="008B2F57" w:rsidTr="00330760">
        <w:trPr>
          <w:trHeight w:val="402"/>
        </w:trPr>
        <w:tc>
          <w:tcPr>
            <w:tcW w:w="1918" w:type="dxa"/>
          </w:tcPr>
          <w:p w:rsidR="0065435B" w:rsidRPr="008B2F57" w:rsidRDefault="004B48CB">
            <w:pPr>
              <w:pStyle w:val="TableParagraph"/>
              <w:spacing w:line="265" w:lineRule="exact"/>
              <w:ind w:left="426" w:right="417"/>
              <w:jc w:val="center"/>
              <w:rPr>
                <w:b/>
              </w:rPr>
            </w:pPr>
            <w:r w:rsidRPr="008B2F57">
              <w:rPr>
                <w:b/>
              </w:rPr>
              <w:t>CONAMA</w:t>
            </w:r>
          </w:p>
        </w:tc>
        <w:tc>
          <w:tcPr>
            <w:tcW w:w="7886" w:type="dxa"/>
          </w:tcPr>
          <w:p w:rsidR="0065435B" w:rsidRPr="008B2F57" w:rsidRDefault="004B48CB">
            <w:pPr>
              <w:pStyle w:val="TableParagraph"/>
              <w:spacing w:line="265" w:lineRule="exact"/>
              <w:ind w:left="105"/>
            </w:pPr>
            <w:r w:rsidRPr="008B2F57">
              <w:t>Conselho Nacional do Meio Ambiente</w:t>
            </w:r>
          </w:p>
        </w:tc>
      </w:tr>
      <w:tr w:rsidR="0065435B" w:rsidRPr="008B2F57" w:rsidTr="00330760">
        <w:trPr>
          <w:trHeight w:val="402"/>
        </w:trPr>
        <w:tc>
          <w:tcPr>
            <w:tcW w:w="1918" w:type="dxa"/>
          </w:tcPr>
          <w:p w:rsidR="0065435B" w:rsidRPr="008B2F57" w:rsidRDefault="006A6D61">
            <w:pPr>
              <w:pStyle w:val="TableParagraph"/>
              <w:spacing w:line="265" w:lineRule="exact"/>
              <w:ind w:left="424" w:right="417"/>
              <w:jc w:val="center"/>
              <w:rPr>
                <w:b/>
              </w:rPr>
            </w:pPr>
            <w:r w:rsidRPr="008B2F57">
              <w:rPr>
                <w:b/>
              </w:rPr>
              <w:t>DATASUS</w:t>
            </w:r>
          </w:p>
        </w:tc>
        <w:tc>
          <w:tcPr>
            <w:tcW w:w="7886" w:type="dxa"/>
          </w:tcPr>
          <w:p w:rsidR="0065435B" w:rsidRPr="008B2F57" w:rsidRDefault="006A6D61">
            <w:pPr>
              <w:pStyle w:val="TableParagraph"/>
              <w:spacing w:line="265" w:lineRule="exact"/>
              <w:ind w:left="105"/>
            </w:pPr>
            <w:r w:rsidRPr="008B2F57">
              <w:t>Departamento de Informática do SUS</w:t>
            </w:r>
          </w:p>
        </w:tc>
      </w:tr>
      <w:tr w:rsidR="0065435B" w:rsidRPr="008B2F57" w:rsidTr="00330760">
        <w:trPr>
          <w:trHeight w:val="402"/>
        </w:trPr>
        <w:tc>
          <w:tcPr>
            <w:tcW w:w="1918" w:type="dxa"/>
          </w:tcPr>
          <w:p w:rsidR="0065435B" w:rsidRPr="008B2F57" w:rsidRDefault="007362E6">
            <w:pPr>
              <w:pStyle w:val="TableParagraph"/>
              <w:spacing w:line="268" w:lineRule="exact"/>
              <w:ind w:left="426" w:right="414"/>
              <w:jc w:val="center"/>
              <w:rPr>
                <w:b/>
              </w:rPr>
            </w:pPr>
            <w:r w:rsidRPr="008B2F57">
              <w:rPr>
                <w:b/>
              </w:rPr>
              <w:t>e-SUS</w:t>
            </w:r>
          </w:p>
        </w:tc>
        <w:tc>
          <w:tcPr>
            <w:tcW w:w="7886" w:type="dxa"/>
          </w:tcPr>
          <w:p w:rsidR="0065435B" w:rsidRPr="008B2F57" w:rsidRDefault="007362E6">
            <w:pPr>
              <w:pStyle w:val="TableParagraph"/>
              <w:spacing w:line="268" w:lineRule="exact"/>
              <w:ind w:left="105"/>
            </w:pPr>
            <w:r w:rsidRPr="008B2F57">
              <w:rPr>
                <w:rFonts w:ascii="Tahoma" w:hAnsi="Tahoma" w:cs="Tahoma"/>
                <w:color w:val="000000"/>
                <w:sz w:val="18"/>
                <w:szCs w:val="18"/>
                <w:shd w:val="clear" w:color="auto" w:fill="FFFFFF"/>
              </w:rPr>
              <w:t> Estratégia do Departamento de Atenção Básica do Ministério da Saúde </w:t>
            </w:r>
          </w:p>
        </w:tc>
      </w:tr>
      <w:tr w:rsidR="0065435B" w:rsidRPr="008B2F57" w:rsidTr="00330760">
        <w:trPr>
          <w:trHeight w:val="402"/>
        </w:trPr>
        <w:tc>
          <w:tcPr>
            <w:tcW w:w="1918" w:type="dxa"/>
          </w:tcPr>
          <w:p w:rsidR="0065435B" w:rsidRPr="008B2F57" w:rsidRDefault="00797877">
            <w:pPr>
              <w:pStyle w:val="TableParagraph"/>
              <w:spacing w:line="268" w:lineRule="exact"/>
              <w:ind w:left="426" w:right="416"/>
              <w:jc w:val="center"/>
              <w:rPr>
                <w:b/>
              </w:rPr>
            </w:pPr>
            <w:r w:rsidRPr="008B2F57">
              <w:rPr>
                <w:b/>
              </w:rPr>
              <w:t>FJP</w:t>
            </w:r>
          </w:p>
        </w:tc>
        <w:tc>
          <w:tcPr>
            <w:tcW w:w="7886" w:type="dxa"/>
          </w:tcPr>
          <w:p w:rsidR="0065435B" w:rsidRPr="008B2F57" w:rsidRDefault="00797877">
            <w:pPr>
              <w:pStyle w:val="TableParagraph"/>
              <w:spacing w:line="268" w:lineRule="exact"/>
              <w:ind w:left="105"/>
            </w:pPr>
            <w:r w:rsidRPr="008B2F57">
              <w:t>Fundação João Pinheiro</w:t>
            </w:r>
          </w:p>
        </w:tc>
      </w:tr>
      <w:tr w:rsidR="0065435B" w:rsidRPr="008B2F57" w:rsidTr="00330760">
        <w:trPr>
          <w:trHeight w:val="402"/>
        </w:trPr>
        <w:tc>
          <w:tcPr>
            <w:tcW w:w="1918" w:type="dxa"/>
          </w:tcPr>
          <w:p w:rsidR="0065435B" w:rsidRPr="008B2F57" w:rsidRDefault="009B1B54">
            <w:pPr>
              <w:pStyle w:val="TableParagraph"/>
              <w:spacing w:line="268" w:lineRule="exact"/>
              <w:ind w:left="425" w:right="417"/>
              <w:jc w:val="center"/>
              <w:rPr>
                <w:b/>
              </w:rPr>
            </w:pPr>
            <w:r w:rsidRPr="008B2F57">
              <w:rPr>
                <w:b/>
              </w:rPr>
              <w:t>HOB</w:t>
            </w:r>
          </w:p>
        </w:tc>
        <w:tc>
          <w:tcPr>
            <w:tcW w:w="7886" w:type="dxa"/>
          </w:tcPr>
          <w:p w:rsidR="0065435B" w:rsidRPr="008B2F57" w:rsidRDefault="009B1B54">
            <w:pPr>
              <w:pStyle w:val="TableParagraph"/>
              <w:spacing w:line="268" w:lineRule="exact"/>
              <w:ind w:left="105"/>
            </w:pPr>
            <w:r w:rsidRPr="008B2F57">
              <w:t xml:space="preserve">Hospital Municipal Odilon </w:t>
            </w:r>
            <w:proofErr w:type="spellStart"/>
            <w:r w:rsidRPr="008B2F57">
              <w:t>Behrens</w:t>
            </w:r>
            <w:proofErr w:type="spellEnd"/>
          </w:p>
        </w:tc>
      </w:tr>
      <w:tr w:rsidR="0065435B" w:rsidRPr="008B2F57" w:rsidTr="00330760">
        <w:trPr>
          <w:trHeight w:val="402"/>
        </w:trPr>
        <w:tc>
          <w:tcPr>
            <w:tcW w:w="1918" w:type="dxa"/>
          </w:tcPr>
          <w:p w:rsidR="0065435B" w:rsidRPr="008B2F57" w:rsidRDefault="00797877">
            <w:pPr>
              <w:pStyle w:val="TableParagraph"/>
              <w:spacing w:line="268" w:lineRule="exact"/>
              <w:ind w:left="426" w:right="414"/>
              <w:jc w:val="center"/>
              <w:rPr>
                <w:b/>
              </w:rPr>
            </w:pPr>
            <w:r w:rsidRPr="008B2F57">
              <w:rPr>
                <w:b/>
              </w:rPr>
              <w:t>IPEA</w:t>
            </w:r>
          </w:p>
        </w:tc>
        <w:tc>
          <w:tcPr>
            <w:tcW w:w="7886" w:type="dxa"/>
          </w:tcPr>
          <w:p w:rsidR="0065435B" w:rsidRPr="008B2F57" w:rsidRDefault="00797877" w:rsidP="003C77BD">
            <w:pPr>
              <w:pStyle w:val="TableParagraph"/>
              <w:spacing w:line="268" w:lineRule="exact"/>
              <w:ind w:left="105"/>
            </w:pPr>
            <w:r w:rsidRPr="008B2F57">
              <w:t>Instituto de Pesquisas Econômicas Aplicadas</w:t>
            </w:r>
          </w:p>
        </w:tc>
      </w:tr>
      <w:tr w:rsidR="006075CC" w:rsidRPr="008B2F57" w:rsidTr="00330760">
        <w:trPr>
          <w:trHeight w:val="403"/>
        </w:trPr>
        <w:tc>
          <w:tcPr>
            <w:tcW w:w="1918" w:type="dxa"/>
          </w:tcPr>
          <w:p w:rsidR="006075CC" w:rsidRPr="008B2F57" w:rsidRDefault="006075CC" w:rsidP="006075CC">
            <w:pPr>
              <w:pStyle w:val="TableParagraph"/>
              <w:spacing w:line="268" w:lineRule="exact"/>
              <w:ind w:left="426" w:right="417"/>
              <w:jc w:val="center"/>
              <w:rPr>
                <w:b/>
              </w:rPr>
            </w:pPr>
            <w:r w:rsidRPr="008B2F57">
              <w:rPr>
                <w:b/>
              </w:rPr>
              <w:t>GS</w:t>
            </w:r>
          </w:p>
        </w:tc>
        <w:tc>
          <w:tcPr>
            <w:tcW w:w="7886" w:type="dxa"/>
          </w:tcPr>
          <w:p w:rsidR="006075CC" w:rsidRPr="008B2F57" w:rsidRDefault="006075CC" w:rsidP="006075CC">
            <w:pPr>
              <w:pStyle w:val="TableParagraph"/>
              <w:spacing w:line="268" w:lineRule="exact"/>
              <w:ind w:left="105"/>
            </w:pPr>
            <w:r w:rsidRPr="008B2F57">
              <w:t>Gabinete do Secretário</w:t>
            </w:r>
            <w:r w:rsidR="000A0B4B" w:rsidRPr="008B2F57">
              <w:t xml:space="preserve"> Municipal da Saúde-BH</w:t>
            </w:r>
          </w:p>
        </w:tc>
      </w:tr>
      <w:tr w:rsidR="006075CC" w:rsidRPr="008B2F57" w:rsidTr="00330760">
        <w:trPr>
          <w:trHeight w:val="402"/>
        </w:trPr>
        <w:tc>
          <w:tcPr>
            <w:tcW w:w="1918" w:type="dxa"/>
          </w:tcPr>
          <w:p w:rsidR="006075CC" w:rsidRPr="008B2F57" w:rsidRDefault="006075CC" w:rsidP="006075CC">
            <w:pPr>
              <w:pStyle w:val="TableParagraph"/>
              <w:spacing w:line="268" w:lineRule="exact"/>
              <w:ind w:left="426" w:right="415"/>
              <w:jc w:val="center"/>
              <w:rPr>
                <w:b/>
              </w:rPr>
            </w:pPr>
            <w:r w:rsidRPr="008B2F57">
              <w:rPr>
                <w:b/>
              </w:rPr>
              <w:t>IBGE</w:t>
            </w:r>
          </w:p>
        </w:tc>
        <w:tc>
          <w:tcPr>
            <w:tcW w:w="7886" w:type="dxa"/>
          </w:tcPr>
          <w:p w:rsidR="006075CC" w:rsidRPr="008B2F57" w:rsidRDefault="006075CC" w:rsidP="006075CC">
            <w:pPr>
              <w:pStyle w:val="TableParagraph"/>
              <w:spacing w:line="268" w:lineRule="exact"/>
              <w:ind w:left="105"/>
            </w:pPr>
            <w:r w:rsidRPr="008B2F57">
              <w:t>Instituto Brasileiro de Geografia e Estatística</w:t>
            </w:r>
          </w:p>
        </w:tc>
      </w:tr>
      <w:tr w:rsidR="006075CC" w:rsidRPr="008B2F57" w:rsidTr="00330760">
        <w:trPr>
          <w:trHeight w:val="402"/>
        </w:trPr>
        <w:tc>
          <w:tcPr>
            <w:tcW w:w="1918" w:type="dxa"/>
          </w:tcPr>
          <w:p w:rsidR="006075CC" w:rsidRPr="008B2F57" w:rsidRDefault="006075CC" w:rsidP="006075CC">
            <w:pPr>
              <w:pStyle w:val="TableParagraph"/>
              <w:spacing w:line="268" w:lineRule="exact"/>
              <w:ind w:left="426" w:right="417"/>
              <w:jc w:val="center"/>
              <w:rPr>
                <w:b/>
              </w:rPr>
            </w:pPr>
            <w:r w:rsidRPr="008B2F57">
              <w:rPr>
                <w:b/>
              </w:rPr>
              <w:t>IGAS</w:t>
            </w:r>
          </w:p>
        </w:tc>
        <w:tc>
          <w:tcPr>
            <w:tcW w:w="7886" w:type="dxa"/>
          </w:tcPr>
          <w:p w:rsidR="006075CC" w:rsidRPr="008B2F57" w:rsidRDefault="006075CC" w:rsidP="006075CC">
            <w:pPr>
              <w:pStyle w:val="TableParagraph"/>
              <w:spacing w:line="268" w:lineRule="exact"/>
              <w:ind w:left="105"/>
            </w:pPr>
            <w:r w:rsidRPr="008B2F57">
              <w:t>Informe de Gestão Ambiental e Social</w:t>
            </w:r>
          </w:p>
        </w:tc>
      </w:tr>
      <w:tr w:rsidR="006075CC" w:rsidRPr="008B2F57" w:rsidTr="00330760">
        <w:trPr>
          <w:trHeight w:val="402"/>
        </w:trPr>
        <w:tc>
          <w:tcPr>
            <w:tcW w:w="1918" w:type="dxa"/>
          </w:tcPr>
          <w:p w:rsidR="006075CC" w:rsidRPr="008B2F57" w:rsidRDefault="006075CC" w:rsidP="006075CC">
            <w:pPr>
              <w:pStyle w:val="TableParagraph"/>
              <w:spacing w:line="268" w:lineRule="exact"/>
              <w:ind w:left="426" w:right="417"/>
              <w:jc w:val="center"/>
              <w:rPr>
                <w:b/>
              </w:rPr>
            </w:pPr>
            <w:r w:rsidRPr="008B2F57">
              <w:rPr>
                <w:b/>
              </w:rPr>
              <w:t>MS</w:t>
            </w:r>
          </w:p>
        </w:tc>
        <w:tc>
          <w:tcPr>
            <w:tcW w:w="7886" w:type="dxa"/>
          </w:tcPr>
          <w:p w:rsidR="006075CC" w:rsidRPr="008B2F57" w:rsidRDefault="006075CC" w:rsidP="006075CC">
            <w:pPr>
              <w:pStyle w:val="TableParagraph"/>
              <w:spacing w:line="268" w:lineRule="exact"/>
              <w:ind w:left="105"/>
            </w:pPr>
            <w:r w:rsidRPr="008B2F57">
              <w:t>Ministério da Saúde</w:t>
            </w:r>
          </w:p>
        </w:tc>
      </w:tr>
      <w:tr w:rsidR="006075CC" w:rsidRPr="008B2F57" w:rsidTr="00330760">
        <w:trPr>
          <w:trHeight w:val="402"/>
        </w:trPr>
        <w:tc>
          <w:tcPr>
            <w:tcW w:w="1918" w:type="dxa"/>
          </w:tcPr>
          <w:p w:rsidR="006075CC" w:rsidRPr="008B2F57" w:rsidRDefault="000A0B4B" w:rsidP="006075CC">
            <w:pPr>
              <w:pStyle w:val="TableParagraph"/>
              <w:spacing w:line="268" w:lineRule="exact"/>
              <w:ind w:left="425" w:right="417"/>
              <w:jc w:val="center"/>
              <w:rPr>
                <w:b/>
              </w:rPr>
            </w:pPr>
            <w:r w:rsidRPr="008B2F57">
              <w:rPr>
                <w:b/>
              </w:rPr>
              <w:t>PBH</w:t>
            </w:r>
          </w:p>
        </w:tc>
        <w:tc>
          <w:tcPr>
            <w:tcW w:w="7886" w:type="dxa"/>
          </w:tcPr>
          <w:p w:rsidR="006075CC" w:rsidRPr="008B2F57" w:rsidRDefault="000A0B4B" w:rsidP="006075CC">
            <w:pPr>
              <w:pStyle w:val="TableParagraph"/>
              <w:spacing w:line="268" w:lineRule="exact"/>
              <w:ind w:left="105"/>
            </w:pPr>
            <w:r w:rsidRPr="008B2F57">
              <w:t>Prefeitura de Belo Horizonte</w:t>
            </w:r>
          </w:p>
        </w:tc>
      </w:tr>
      <w:tr w:rsidR="006075CC" w:rsidRPr="008B2F57" w:rsidTr="00330760">
        <w:trPr>
          <w:trHeight w:val="402"/>
        </w:trPr>
        <w:tc>
          <w:tcPr>
            <w:tcW w:w="1918" w:type="dxa"/>
          </w:tcPr>
          <w:p w:rsidR="006075CC" w:rsidRPr="008B2F57" w:rsidRDefault="006075CC" w:rsidP="006075CC">
            <w:pPr>
              <w:pStyle w:val="TableParagraph"/>
              <w:spacing w:line="268" w:lineRule="exact"/>
              <w:ind w:left="425" w:right="417"/>
              <w:jc w:val="center"/>
              <w:rPr>
                <w:b/>
              </w:rPr>
            </w:pPr>
            <w:r w:rsidRPr="008B2F57">
              <w:rPr>
                <w:b/>
              </w:rPr>
              <w:t>PGAS</w:t>
            </w:r>
          </w:p>
        </w:tc>
        <w:tc>
          <w:tcPr>
            <w:tcW w:w="7886" w:type="dxa"/>
          </w:tcPr>
          <w:p w:rsidR="006075CC" w:rsidRPr="008B2F57" w:rsidRDefault="006075CC" w:rsidP="006075CC">
            <w:pPr>
              <w:pStyle w:val="TableParagraph"/>
              <w:spacing w:line="268" w:lineRule="exact"/>
              <w:ind w:left="105"/>
            </w:pPr>
            <w:r w:rsidRPr="008B2F57">
              <w:t>Plano de Gestão Ambiental e Social</w:t>
            </w:r>
          </w:p>
        </w:tc>
      </w:tr>
      <w:tr w:rsidR="006075CC" w:rsidRPr="008B2F57" w:rsidTr="00330760">
        <w:trPr>
          <w:trHeight w:val="402"/>
        </w:trPr>
        <w:tc>
          <w:tcPr>
            <w:tcW w:w="1918" w:type="dxa"/>
          </w:tcPr>
          <w:p w:rsidR="006075CC" w:rsidRPr="008B2F57" w:rsidRDefault="006075CC" w:rsidP="006075CC">
            <w:pPr>
              <w:pStyle w:val="TableParagraph"/>
              <w:spacing w:line="268" w:lineRule="exact"/>
              <w:ind w:left="425" w:right="417"/>
              <w:jc w:val="center"/>
              <w:rPr>
                <w:b/>
              </w:rPr>
            </w:pPr>
            <w:r w:rsidRPr="008B2F57">
              <w:rPr>
                <w:b/>
              </w:rPr>
              <w:t>PGM</w:t>
            </w:r>
          </w:p>
        </w:tc>
        <w:tc>
          <w:tcPr>
            <w:tcW w:w="7886" w:type="dxa"/>
          </w:tcPr>
          <w:p w:rsidR="006075CC" w:rsidRPr="008B2F57" w:rsidRDefault="006075CC" w:rsidP="006075CC">
            <w:pPr>
              <w:pStyle w:val="TableParagraph"/>
              <w:spacing w:line="268" w:lineRule="exact"/>
              <w:ind w:left="105"/>
            </w:pPr>
            <w:r w:rsidRPr="008B2F57">
              <w:t xml:space="preserve">Procuradoria Geral do Município </w:t>
            </w:r>
          </w:p>
        </w:tc>
      </w:tr>
      <w:tr w:rsidR="006075CC" w:rsidRPr="008B2F57" w:rsidTr="00330760">
        <w:trPr>
          <w:trHeight w:val="405"/>
        </w:trPr>
        <w:tc>
          <w:tcPr>
            <w:tcW w:w="1918" w:type="dxa"/>
          </w:tcPr>
          <w:p w:rsidR="006075CC" w:rsidRPr="008B2F57" w:rsidRDefault="00797877" w:rsidP="006075CC">
            <w:pPr>
              <w:pStyle w:val="TableParagraph"/>
              <w:spacing w:line="268" w:lineRule="exact"/>
              <w:ind w:left="426" w:right="417"/>
              <w:jc w:val="center"/>
              <w:rPr>
                <w:b/>
              </w:rPr>
            </w:pPr>
            <w:r w:rsidRPr="008B2F57">
              <w:rPr>
                <w:b/>
              </w:rPr>
              <w:t>PNUD</w:t>
            </w:r>
          </w:p>
        </w:tc>
        <w:tc>
          <w:tcPr>
            <w:tcW w:w="7886" w:type="dxa"/>
          </w:tcPr>
          <w:p w:rsidR="006075CC" w:rsidRPr="008B2F57" w:rsidRDefault="00797877" w:rsidP="006075CC">
            <w:pPr>
              <w:pStyle w:val="TableParagraph"/>
              <w:spacing w:line="268" w:lineRule="exact"/>
              <w:ind w:left="105"/>
            </w:pPr>
            <w:r w:rsidRPr="008B2F57">
              <w:t>Programa das Nações Unidas para o Desenvolvimento</w:t>
            </w:r>
          </w:p>
        </w:tc>
      </w:tr>
      <w:tr w:rsidR="00330760" w:rsidRPr="008B2F57" w:rsidTr="00330760">
        <w:trPr>
          <w:trHeight w:val="405"/>
        </w:trPr>
        <w:tc>
          <w:tcPr>
            <w:tcW w:w="1918" w:type="dxa"/>
          </w:tcPr>
          <w:p w:rsidR="00330760" w:rsidRPr="008B2F57" w:rsidRDefault="00330760" w:rsidP="006075CC">
            <w:pPr>
              <w:pStyle w:val="TableParagraph"/>
              <w:spacing w:line="268" w:lineRule="exact"/>
              <w:ind w:left="426" w:right="417"/>
              <w:jc w:val="center"/>
              <w:rPr>
                <w:b/>
              </w:rPr>
            </w:pPr>
            <w:r w:rsidRPr="008B2F57">
              <w:rPr>
                <w:b/>
              </w:rPr>
              <w:t>PRODABEL</w:t>
            </w:r>
          </w:p>
        </w:tc>
        <w:tc>
          <w:tcPr>
            <w:tcW w:w="7886" w:type="dxa"/>
          </w:tcPr>
          <w:p w:rsidR="00330760" w:rsidRPr="008B2F57" w:rsidRDefault="00330760" w:rsidP="006075CC">
            <w:pPr>
              <w:pStyle w:val="TableParagraph"/>
              <w:spacing w:line="268" w:lineRule="exact"/>
              <w:ind w:left="105"/>
            </w:pPr>
          </w:p>
        </w:tc>
      </w:tr>
      <w:tr w:rsidR="007362E6" w:rsidRPr="008B2F57" w:rsidTr="00330760">
        <w:trPr>
          <w:trHeight w:val="405"/>
        </w:trPr>
        <w:tc>
          <w:tcPr>
            <w:tcW w:w="1918" w:type="dxa"/>
          </w:tcPr>
          <w:p w:rsidR="007362E6" w:rsidRPr="008B2F57" w:rsidRDefault="007362E6" w:rsidP="006075CC">
            <w:pPr>
              <w:pStyle w:val="TableParagraph"/>
              <w:spacing w:line="268" w:lineRule="exact"/>
              <w:ind w:left="426" w:right="417"/>
              <w:jc w:val="center"/>
              <w:rPr>
                <w:b/>
              </w:rPr>
            </w:pPr>
            <w:r w:rsidRPr="008B2F57">
              <w:rPr>
                <w:b/>
              </w:rPr>
              <w:t>SISREDE</w:t>
            </w:r>
          </w:p>
        </w:tc>
        <w:tc>
          <w:tcPr>
            <w:tcW w:w="7886" w:type="dxa"/>
          </w:tcPr>
          <w:p w:rsidR="007362E6" w:rsidRPr="008B2F57" w:rsidRDefault="007362E6" w:rsidP="006075CC">
            <w:pPr>
              <w:pStyle w:val="TableParagraph"/>
              <w:spacing w:line="268" w:lineRule="exact"/>
              <w:ind w:left="105"/>
            </w:pPr>
            <w:r w:rsidRPr="008B2F57">
              <w:t>Sistema de Informação em Saúde da Rede</w:t>
            </w:r>
          </w:p>
        </w:tc>
      </w:tr>
      <w:tr w:rsidR="00330760" w:rsidRPr="008B2F57" w:rsidTr="00330760">
        <w:trPr>
          <w:trHeight w:val="405"/>
        </w:trPr>
        <w:tc>
          <w:tcPr>
            <w:tcW w:w="1918" w:type="dxa"/>
          </w:tcPr>
          <w:p w:rsidR="00330760" w:rsidRPr="008B2F57" w:rsidRDefault="00330760" w:rsidP="006075CC">
            <w:pPr>
              <w:pStyle w:val="TableParagraph"/>
              <w:spacing w:line="268" w:lineRule="exact"/>
              <w:ind w:left="426" w:right="417"/>
              <w:jc w:val="center"/>
              <w:rPr>
                <w:b/>
              </w:rPr>
            </w:pPr>
            <w:r w:rsidRPr="008B2F57">
              <w:rPr>
                <w:b/>
              </w:rPr>
              <w:t>SMFA</w:t>
            </w:r>
          </w:p>
        </w:tc>
        <w:tc>
          <w:tcPr>
            <w:tcW w:w="7886" w:type="dxa"/>
          </w:tcPr>
          <w:p w:rsidR="00330760" w:rsidRPr="008B2F57" w:rsidRDefault="00330760" w:rsidP="006075CC">
            <w:pPr>
              <w:pStyle w:val="TableParagraph"/>
              <w:spacing w:line="268" w:lineRule="exact"/>
              <w:ind w:left="105"/>
            </w:pPr>
            <w:proofErr w:type="spellStart"/>
            <w:r w:rsidRPr="008B2F57">
              <w:t>Secretraria</w:t>
            </w:r>
            <w:proofErr w:type="spellEnd"/>
            <w:r w:rsidRPr="008B2F57">
              <w:t xml:space="preserve"> Municipal de Finanças</w:t>
            </w:r>
          </w:p>
        </w:tc>
      </w:tr>
      <w:tr w:rsidR="00330760" w:rsidRPr="008B2F57" w:rsidTr="00330760">
        <w:trPr>
          <w:trHeight w:val="405"/>
        </w:trPr>
        <w:tc>
          <w:tcPr>
            <w:tcW w:w="1918" w:type="dxa"/>
          </w:tcPr>
          <w:p w:rsidR="00330760" w:rsidRPr="008B2F57" w:rsidRDefault="00330760" w:rsidP="006075CC">
            <w:pPr>
              <w:pStyle w:val="TableParagraph"/>
              <w:spacing w:line="268" w:lineRule="exact"/>
              <w:ind w:left="426" w:right="417"/>
              <w:jc w:val="center"/>
              <w:rPr>
                <w:b/>
              </w:rPr>
            </w:pPr>
            <w:r w:rsidRPr="008B2F57">
              <w:rPr>
                <w:b/>
              </w:rPr>
              <w:t>SMOBI</w:t>
            </w:r>
          </w:p>
        </w:tc>
        <w:tc>
          <w:tcPr>
            <w:tcW w:w="7886" w:type="dxa"/>
          </w:tcPr>
          <w:p w:rsidR="00330760" w:rsidRPr="008B2F57" w:rsidRDefault="00330760" w:rsidP="006075CC">
            <w:pPr>
              <w:pStyle w:val="TableParagraph"/>
              <w:spacing w:line="268" w:lineRule="exact"/>
              <w:ind w:left="105"/>
            </w:pPr>
            <w:r w:rsidRPr="008B2F57">
              <w:t>Secretaria Municipal de Obras e Infraestrutura</w:t>
            </w:r>
          </w:p>
        </w:tc>
      </w:tr>
      <w:tr w:rsidR="00330760" w:rsidRPr="008B2F57" w:rsidTr="00330760">
        <w:trPr>
          <w:trHeight w:val="405"/>
        </w:trPr>
        <w:tc>
          <w:tcPr>
            <w:tcW w:w="1918" w:type="dxa"/>
          </w:tcPr>
          <w:p w:rsidR="00330760" w:rsidRPr="008B2F57" w:rsidRDefault="00330760" w:rsidP="006075CC">
            <w:pPr>
              <w:pStyle w:val="TableParagraph"/>
              <w:spacing w:line="268" w:lineRule="exact"/>
              <w:ind w:left="426" w:right="417"/>
              <w:jc w:val="center"/>
              <w:rPr>
                <w:b/>
              </w:rPr>
            </w:pPr>
            <w:r w:rsidRPr="008B2F57">
              <w:rPr>
                <w:b/>
              </w:rPr>
              <w:t>SMPOG</w:t>
            </w:r>
          </w:p>
        </w:tc>
        <w:tc>
          <w:tcPr>
            <w:tcW w:w="7886" w:type="dxa"/>
          </w:tcPr>
          <w:p w:rsidR="00330760" w:rsidRPr="008B2F57" w:rsidRDefault="00330760" w:rsidP="006075CC">
            <w:pPr>
              <w:pStyle w:val="TableParagraph"/>
              <w:spacing w:line="268" w:lineRule="exact"/>
              <w:ind w:left="105"/>
            </w:pPr>
            <w:r w:rsidRPr="008B2F57">
              <w:t>Secretaria Municipal de Planejamento, Orçamento e Gestão</w:t>
            </w:r>
          </w:p>
        </w:tc>
      </w:tr>
      <w:tr w:rsidR="00330760" w:rsidRPr="008B2F57" w:rsidTr="00330760">
        <w:trPr>
          <w:trHeight w:val="405"/>
        </w:trPr>
        <w:tc>
          <w:tcPr>
            <w:tcW w:w="1918" w:type="dxa"/>
          </w:tcPr>
          <w:p w:rsidR="00330760" w:rsidRPr="008B2F57" w:rsidRDefault="00330760" w:rsidP="006075CC">
            <w:pPr>
              <w:pStyle w:val="TableParagraph"/>
              <w:spacing w:line="268" w:lineRule="exact"/>
              <w:ind w:left="426" w:right="417"/>
              <w:jc w:val="center"/>
              <w:rPr>
                <w:b/>
              </w:rPr>
            </w:pPr>
            <w:r w:rsidRPr="008B2F57">
              <w:rPr>
                <w:b/>
              </w:rPr>
              <w:t>SUALOG</w:t>
            </w:r>
          </w:p>
        </w:tc>
        <w:tc>
          <w:tcPr>
            <w:tcW w:w="7886" w:type="dxa"/>
          </w:tcPr>
          <w:p w:rsidR="00330760" w:rsidRPr="008B2F57" w:rsidRDefault="00330760" w:rsidP="006075CC">
            <w:pPr>
              <w:pStyle w:val="TableParagraph"/>
              <w:spacing w:line="268" w:lineRule="exact"/>
              <w:ind w:left="105"/>
            </w:pPr>
            <w:proofErr w:type="spellStart"/>
            <w:r w:rsidRPr="008B2F57">
              <w:t>Subscretaria</w:t>
            </w:r>
            <w:proofErr w:type="spellEnd"/>
            <w:r w:rsidRPr="008B2F57">
              <w:t xml:space="preserve"> Municipal de Administração e Logística</w:t>
            </w:r>
          </w:p>
        </w:tc>
      </w:tr>
      <w:tr w:rsidR="00330760" w:rsidRPr="008B2F57" w:rsidTr="00330760">
        <w:trPr>
          <w:trHeight w:val="405"/>
        </w:trPr>
        <w:tc>
          <w:tcPr>
            <w:tcW w:w="1918" w:type="dxa"/>
          </w:tcPr>
          <w:p w:rsidR="00330760" w:rsidRPr="008B2F57" w:rsidRDefault="00330760" w:rsidP="006075CC">
            <w:pPr>
              <w:pStyle w:val="TableParagraph"/>
              <w:spacing w:line="268" w:lineRule="exact"/>
              <w:ind w:left="426" w:right="417"/>
              <w:jc w:val="center"/>
              <w:rPr>
                <w:b/>
              </w:rPr>
            </w:pPr>
            <w:r w:rsidRPr="008B2F57">
              <w:rPr>
                <w:b/>
              </w:rPr>
              <w:t>SUPLOR</w:t>
            </w:r>
          </w:p>
        </w:tc>
        <w:tc>
          <w:tcPr>
            <w:tcW w:w="7886" w:type="dxa"/>
          </w:tcPr>
          <w:p w:rsidR="00330760" w:rsidRPr="008B2F57" w:rsidRDefault="00330760" w:rsidP="006075CC">
            <w:pPr>
              <w:pStyle w:val="TableParagraph"/>
              <w:spacing w:line="268" w:lineRule="exact"/>
              <w:ind w:left="105"/>
            </w:pPr>
          </w:p>
        </w:tc>
      </w:tr>
      <w:tr w:rsidR="006075CC" w:rsidRPr="008B2F57" w:rsidTr="00330760">
        <w:trPr>
          <w:trHeight w:val="405"/>
        </w:trPr>
        <w:tc>
          <w:tcPr>
            <w:tcW w:w="1918" w:type="dxa"/>
          </w:tcPr>
          <w:p w:rsidR="006075CC" w:rsidRPr="008B2F57" w:rsidRDefault="006075CC" w:rsidP="006075CC">
            <w:pPr>
              <w:pStyle w:val="TableParagraph"/>
              <w:spacing w:line="268" w:lineRule="exact"/>
              <w:ind w:left="426" w:right="417"/>
              <w:jc w:val="center"/>
              <w:rPr>
                <w:b/>
              </w:rPr>
            </w:pPr>
            <w:r w:rsidRPr="008B2F57">
              <w:rPr>
                <w:b/>
              </w:rPr>
              <w:t>SMS</w:t>
            </w:r>
            <w:r w:rsidR="006A6D61" w:rsidRPr="008B2F57">
              <w:rPr>
                <w:b/>
              </w:rPr>
              <w:t>A</w:t>
            </w:r>
          </w:p>
        </w:tc>
        <w:tc>
          <w:tcPr>
            <w:tcW w:w="7886" w:type="dxa"/>
          </w:tcPr>
          <w:p w:rsidR="006075CC" w:rsidRPr="008B2F57" w:rsidRDefault="006075CC" w:rsidP="006075CC">
            <w:pPr>
              <w:pStyle w:val="TableParagraph"/>
              <w:spacing w:line="268" w:lineRule="exact"/>
              <w:ind w:left="105"/>
            </w:pPr>
            <w:r w:rsidRPr="008B2F57">
              <w:t xml:space="preserve">Secretaria Municipal de Saúde </w:t>
            </w:r>
          </w:p>
        </w:tc>
      </w:tr>
      <w:tr w:rsidR="006075CC" w:rsidRPr="008B2F57" w:rsidTr="00330760">
        <w:trPr>
          <w:trHeight w:val="402"/>
        </w:trPr>
        <w:tc>
          <w:tcPr>
            <w:tcW w:w="1918" w:type="dxa"/>
          </w:tcPr>
          <w:p w:rsidR="006075CC" w:rsidRPr="008B2F57" w:rsidRDefault="006A6D61" w:rsidP="006075CC">
            <w:pPr>
              <w:pStyle w:val="TableParagraph"/>
              <w:spacing w:line="265" w:lineRule="exact"/>
              <w:ind w:left="426" w:right="415"/>
              <w:jc w:val="center"/>
              <w:rPr>
                <w:b/>
              </w:rPr>
            </w:pPr>
            <w:r w:rsidRPr="008B2F57">
              <w:rPr>
                <w:b/>
              </w:rPr>
              <w:t>SUS</w:t>
            </w:r>
          </w:p>
        </w:tc>
        <w:tc>
          <w:tcPr>
            <w:tcW w:w="7886" w:type="dxa"/>
          </w:tcPr>
          <w:p w:rsidR="006075CC" w:rsidRPr="008B2F57" w:rsidRDefault="006A6D61" w:rsidP="006075CC">
            <w:pPr>
              <w:pStyle w:val="TableParagraph"/>
              <w:spacing w:line="265" w:lineRule="exact"/>
              <w:ind w:left="105"/>
            </w:pPr>
            <w:r w:rsidRPr="008B2F57">
              <w:t>Sistema Único de Saúde</w:t>
            </w:r>
          </w:p>
        </w:tc>
      </w:tr>
      <w:tr w:rsidR="006075CC" w:rsidRPr="008B2F57" w:rsidTr="00330760">
        <w:trPr>
          <w:trHeight w:val="402"/>
        </w:trPr>
        <w:tc>
          <w:tcPr>
            <w:tcW w:w="1918" w:type="dxa"/>
          </w:tcPr>
          <w:p w:rsidR="006075CC" w:rsidRPr="008B2F57" w:rsidRDefault="003C513F" w:rsidP="006075CC">
            <w:pPr>
              <w:pStyle w:val="TableParagraph"/>
              <w:spacing w:line="265" w:lineRule="exact"/>
              <w:ind w:left="426" w:right="415"/>
              <w:jc w:val="center"/>
              <w:rPr>
                <w:b/>
              </w:rPr>
            </w:pPr>
            <w:r w:rsidRPr="008B2F57">
              <w:rPr>
                <w:b/>
              </w:rPr>
              <w:t>UBS</w:t>
            </w:r>
          </w:p>
        </w:tc>
        <w:tc>
          <w:tcPr>
            <w:tcW w:w="7886" w:type="dxa"/>
          </w:tcPr>
          <w:p w:rsidR="006075CC" w:rsidRPr="008B2F57" w:rsidRDefault="003C513F" w:rsidP="006075CC">
            <w:pPr>
              <w:pStyle w:val="TableParagraph"/>
              <w:spacing w:line="265" w:lineRule="exact"/>
              <w:ind w:left="105"/>
            </w:pPr>
            <w:r w:rsidRPr="008B2F57">
              <w:t xml:space="preserve">Unidades Básicas de Saúde </w:t>
            </w:r>
          </w:p>
        </w:tc>
      </w:tr>
      <w:tr w:rsidR="006075CC" w:rsidRPr="008B2F57" w:rsidTr="00330760">
        <w:trPr>
          <w:trHeight w:val="402"/>
        </w:trPr>
        <w:tc>
          <w:tcPr>
            <w:tcW w:w="1918" w:type="dxa"/>
          </w:tcPr>
          <w:p w:rsidR="006075CC" w:rsidRPr="008B2F57" w:rsidRDefault="006075CC" w:rsidP="006075CC">
            <w:pPr>
              <w:pStyle w:val="TableParagraph"/>
              <w:spacing w:line="265" w:lineRule="exact"/>
              <w:ind w:left="426" w:right="415"/>
              <w:jc w:val="center"/>
              <w:rPr>
                <w:b/>
              </w:rPr>
            </w:pPr>
            <w:r w:rsidRPr="008B2F57">
              <w:rPr>
                <w:b/>
              </w:rPr>
              <w:t>UCP</w:t>
            </w:r>
          </w:p>
        </w:tc>
        <w:tc>
          <w:tcPr>
            <w:tcW w:w="7886" w:type="dxa"/>
          </w:tcPr>
          <w:p w:rsidR="006075CC" w:rsidRPr="008B2F57" w:rsidRDefault="006075CC" w:rsidP="006075CC">
            <w:pPr>
              <w:pStyle w:val="TableParagraph"/>
              <w:spacing w:line="265" w:lineRule="exact"/>
              <w:ind w:left="105"/>
            </w:pPr>
            <w:r w:rsidRPr="008B2F57">
              <w:t>Unidade de Coordenação do Programa</w:t>
            </w:r>
          </w:p>
        </w:tc>
      </w:tr>
      <w:tr w:rsidR="009B1B54" w:rsidRPr="008B2F57" w:rsidTr="00330760">
        <w:trPr>
          <w:trHeight w:val="402"/>
        </w:trPr>
        <w:tc>
          <w:tcPr>
            <w:tcW w:w="1918" w:type="dxa"/>
          </w:tcPr>
          <w:p w:rsidR="009B1B54" w:rsidRPr="008B2F57" w:rsidRDefault="009B1B54" w:rsidP="006075CC">
            <w:pPr>
              <w:pStyle w:val="TableParagraph"/>
              <w:spacing w:line="265" w:lineRule="exact"/>
              <w:ind w:left="426" w:right="415"/>
              <w:jc w:val="center"/>
              <w:rPr>
                <w:b/>
              </w:rPr>
            </w:pPr>
            <w:r w:rsidRPr="008B2F57">
              <w:rPr>
                <w:b/>
              </w:rPr>
              <w:t>UPA(s)</w:t>
            </w:r>
          </w:p>
        </w:tc>
        <w:tc>
          <w:tcPr>
            <w:tcW w:w="7886" w:type="dxa"/>
          </w:tcPr>
          <w:p w:rsidR="009B1B54" w:rsidRPr="008B2F57" w:rsidRDefault="009B1B54" w:rsidP="006075CC">
            <w:pPr>
              <w:pStyle w:val="TableParagraph"/>
              <w:spacing w:line="265" w:lineRule="exact"/>
              <w:ind w:left="105"/>
            </w:pPr>
            <w:r w:rsidRPr="008B2F57">
              <w:t>Unidade(s) de Pronto Atendimento</w:t>
            </w:r>
          </w:p>
        </w:tc>
      </w:tr>
    </w:tbl>
    <w:p w:rsidR="0065435B" w:rsidRPr="008B2F57" w:rsidRDefault="0065435B">
      <w:pPr>
        <w:spacing w:line="265" w:lineRule="exact"/>
        <w:sectPr w:rsidR="0065435B" w:rsidRPr="008B2F57">
          <w:pgSz w:w="11910" w:h="16850"/>
          <w:pgMar w:top="1260" w:right="720" w:bottom="280" w:left="1200" w:header="720" w:footer="720" w:gutter="0"/>
          <w:cols w:space="720"/>
        </w:sectPr>
      </w:pPr>
    </w:p>
    <w:p w:rsidR="0065435B" w:rsidRPr="008B2F57" w:rsidRDefault="004B48CB" w:rsidP="008B2E20">
      <w:pPr>
        <w:jc w:val="center"/>
      </w:pPr>
      <w:r w:rsidRPr="008B2F57">
        <w:lastRenderedPageBreak/>
        <w:t>TERMOS</w:t>
      </w:r>
    </w:p>
    <w:p w:rsidR="0065435B" w:rsidRPr="008B2F57" w:rsidRDefault="0065435B" w:rsidP="008B2E20">
      <w:pPr>
        <w:pStyle w:val="BodyText"/>
      </w:pPr>
    </w:p>
    <w:tbl>
      <w:tblPr>
        <w:tblStyle w:val="TableNormal1"/>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6"/>
        <w:gridCol w:w="7943"/>
      </w:tblGrid>
      <w:tr w:rsidR="0003532D" w:rsidRPr="008B2F57">
        <w:trPr>
          <w:trHeight w:val="402"/>
        </w:trPr>
        <w:tc>
          <w:tcPr>
            <w:tcW w:w="1706" w:type="dxa"/>
          </w:tcPr>
          <w:p w:rsidR="0003532D" w:rsidRPr="008B2F57" w:rsidRDefault="0003532D">
            <w:pPr>
              <w:pStyle w:val="TableParagraph"/>
              <w:spacing w:line="265" w:lineRule="exact"/>
              <w:ind w:left="386" w:right="377"/>
              <w:jc w:val="center"/>
              <w:rPr>
                <w:b/>
              </w:rPr>
            </w:pPr>
            <w:r w:rsidRPr="008B2F57">
              <w:rPr>
                <w:b/>
              </w:rPr>
              <w:t>ABS</w:t>
            </w:r>
          </w:p>
        </w:tc>
        <w:tc>
          <w:tcPr>
            <w:tcW w:w="7943" w:type="dxa"/>
          </w:tcPr>
          <w:p w:rsidR="0003532D" w:rsidRPr="008B2F57" w:rsidRDefault="0003532D">
            <w:pPr>
              <w:pStyle w:val="TableParagraph"/>
              <w:spacing w:line="265" w:lineRule="exact"/>
              <w:ind w:left="108"/>
            </w:pPr>
            <w:r w:rsidRPr="008B2F57">
              <w:t>Atenção Básica à Saúde</w:t>
            </w:r>
          </w:p>
        </w:tc>
      </w:tr>
      <w:tr w:rsidR="0065435B" w:rsidRPr="008B2F57">
        <w:trPr>
          <w:trHeight w:val="402"/>
        </w:trPr>
        <w:tc>
          <w:tcPr>
            <w:tcW w:w="1706" w:type="dxa"/>
          </w:tcPr>
          <w:p w:rsidR="0065435B" w:rsidRPr="008B2F57" w:rsidRDefault="004B48CB">
            <w:pPr>
              <w:pStyle w:val="TableParagraph"/>
              <w:spacing w:line="265" w:lineRule="exact"/>
              <w:ind w:left="386" w:right="377"/>
              <w:jc w:val="center"/>
              <w:rPr>
                <w:b/>
              </w:rPr>
            </w:pPr>
            <w:r w:rsidRPr="008B2F57">
              <w:rPr>
                <w:b/>
              </w:rPr>
              <w:t>CEL</w:t>
            </w:r>
          </w:p>
        </w:tc>
        <w:tc>
          <w:tcPr>
            <w:tcW w:w="7943" w:type="dxa"/>
          </w:tcPr>
          <w:p w:rsidR="0065435B" w:rsidRPr="008B2F57" w:rsidRDefault="004B48CB">
            <w:pPr>
              <w:pStyle w:val="TableParagraph"/>
              <w:spacing w:line="265" w:lineRule="exact"/>
              <w:ind w:left="108"/>
            </w:pPr>
            <w:r w:rsidRPr="008B2F57">
              <w:t>Comissão Especial de Licitação</w:t>
            </w:r>
          </w:p>
        </w:tc>
      </w:tr>
      <w:tr w:rsidR="0065435B" w:rsidRPr="008B2F57">
        <w:trPr>
          <w:trHeight w:val="402"/>
        </w:trPr>
        <w:tc>
          <w:tcPr>
            <w:tcW w:w="1706" w:type="dxa"/>
          </w:tcPr>
          <w:p w:rsidR="0065435B" w:rsidRPr="008B2F57" w:rsidRDefault="004B48CB">
            <w:pPr>
              <w:pStyle w:val="TableParagraph"/>
              <w:spacing w:line="265" w:lineRule="exact"/>
              <w:ind w:left="386" w:right="377"/>
              <w:jc w:val="center"/>
              <w:rPr>
                <w:b/>
              </w:rPr>
            </w:pPr>
            <w:r w:rsidRPr="008B2F57">
              <w:rPr>
                <w:b/>
              </w:rPr>
              <w:t>CPL</w:t>
            </w:r>
          </w:p>
        </w:tc>
        <w:tc>
          <w:tcPr>
            <w:tcW w:w="7943" w:type="dxa"/>
          </w:tcPr>
          <w:p w:rsidR="0065435B" w:rsidRPr="008B2F57" w:rsidRDefault="004B48CB">
            <w:pPr>
              <w:pStyle w:val="TableParagraph"/>
              <w:spacing w:line="265" w:lineRule="exact"/>
              <w:ind w:left="108"/>
            </w:pPr>
            <w:r w:rsidRPr="008B2F57">
              <w:t>Comissão Permanente de Licitação</w:t>
            </w:r>
          </w:p>
        </w:tc>
      </w:tr>
      <w:tr w:rsidR="00A96A56" w:rsidRPr="008B2F57">
        <w:trPr>
          <w:trHeight w:val="402"/>
        </w:trPr>
        <w:tc>
          <w:tcPr>
            <w:tcW w:w="1706" w:type="dxa"/>
          </w:tcPr>
          <w:p w:rsidR="00A96A56" w:rsidRPr="008B2F57" w:rsidRDefault="00A96A56">
            <w:pPr>
              <w:pStyle w:val="TableParagraph"/>
              <w:spacing w:line="265" w:lineRule="exact"/>
              <w:ind w:left="386" w:right="377"/>
              <w:jc w:val="center"/>
              <w:rPr>
                <w:b/>
              </w:rPr>
            </w:pPr>
            <w:proofErr w:type="spellStart"/>
            <w:r w:rsidRPr="008B2F57">
              <w:rPr>
                <w:b/>
              </w:rPr>
              <w:t>DNTs</w:t>
            </w:r>
            <w:proofErr w:type="spellEnd"/>
          </w:p>
        </w:tc>
        <w:tc>
          <w:tcPr>
            <w:tcW w:w="7943" w:type="dxa"/>
          </w:tcPr>
          <w:p w:rsidR="00A96A56" w:rsidRPr="008B2F57" w:rsidRDefault="00A96A56">
            <w:pPr>
              <w:pStyle w:val="TableParagraph"/>
              <w:spacing w:line="265" w:lineRule="exact"/>
              <w:ind w:left="108"/>
            </w:pPr>
            <w:r w:rsidRPr="008B2F57">
              <w:t>Doenças crônicas não transmissíveis (</w:t>
            </w:r>
            <w:proofErr w:type="spellStart"/>
            <w:r w:rsidRPr="008B2F57">
              <w:t>DNTs</w:t>
            </w:r>
            <w:proofErr w:type="spellEnd"/>
            <w:r w:rsidRPr="008B2F57">
              <w:t>)</w:t>
            </w:r>
          </w:p>
        </w:tc>
      </w:tr>
      <w:tr w:rsidR="00F354A2" w:rsidRPr="008B2F57">
        <w:trPr>
          <w:trHeight w:val="402"/>
        </w:trPr>
        <w:tc>
          <w:tcPr>
            <w:tcW w:w="1706" w:type="dxa"/>
          </w:tcPr>
          <w:p w:rsidR="00F354A2" w:rsidRPr="008B2F57" w:rsidRDefault="00F354A2">
            <w:pPr>
              <w:pStyle w:val="TableParagraph"/>
              <w:spacing w:line="265" w:lineRule="exact"/>
              <w:ind w:left="386" w:right="377"/>
              <w:jc w:val="center"/>
              <w:rPr>
                <w:b/>
              </w:rPr>
            </w:pPr>
            <w:r w:rsidRPr="008B2F57">
              <w:rPr>
                <w:b/>
              </w:rPr>
              <w:t>ECNT(s)</w:t>
            </w:r>
          </w:p>
        </w:tc>
        <w:tc>
          <w:tcPr>
            <w:tcW w:w="7943" w:type="dxa"/>
          </w:tcPr>
          <w:p w:rsidR="00F354A2" w:rsidRPr="008B2F57" w:rsidRDefault="00F354A2">
            <w:pPr>
              <w:pStyle w:val="TableParagraph"/>
              <w:spacing w:line="265" w:lineRule="exact"/>
              <w:ind w:left="108"/>
            </w:pPr>
            <w:r w:rsidRPr="008B2F57">
              <w:t>Enfermidades crônicas não transmissíveis (</w:t>
            </w:r>
            <w:proofErr w:type="spellStart"/>
            <w:r w:rsidRPr="008B2F57">
              <w:t>ECTNs</w:t>
            </w:r>
            <w:proofErr w:type="spellEnd"/>
            <w:r w:rsidRPr="008B2F57">
              <w:t>)</w:t>
            </w:r>
          </w:p>
        </w:tc>
      </w:tr>
      <w:tr w:rsidR="00CD6A71" w:rsidRPr="008B2F57">
        <w:trPr>
          <w:trHeight w:val="402"/>
        </w:trPr>
        <w:tc>
          <w:tcPr>
            <w:tcW w:w="1706" w:type="dxa"/>
          </w:tcPr>
          <w:p w:rsidR="00CD6A71" w:rsidRPr="008B2F57" w:rsidRDefault="00CD6A71">
            <w:pPr>
              <w:pStyle w:val="TableParagraph"/>
              <w:spacing w:line="265" w:lineRule="exact"/>
              <w:ind w:left="386" w:right="377"/>
              <w:jc w:val="center"/>
              <w:rPr>
                <w:b/>
              </w:rPr>
            </w:pPr>
            <w:r w:rsidRPr="008B2F57">
              <w:rPr>
                <w:b/>
              </w:rPr>
              <w:t>ESF</w:t>
            </w:r>
          </w:p>
        </w:tc>
        <w:tc>
          <w:tcPr>
            <w:tcW w:w="7943" w:type="dxa"/>
          </w:tcPr>
          <w:p w:rsidR="00CD6A71" w:rsidRPr="008B2F57" w:rsidRDefault="00CD6A71">
            <w:pPr>
              <w:pStyle w:val="TableParagraph"/>
              <w:spacing w:line="265" w:lineRule="exact"/>
              <w:ind w:left="108"/>
            </w:pPr>
            <w:r w:rsidRPr="008B2F57">
              <w:t>Estratégia de Saúde da Família</w:t>
            </w:r>
          </w:p>
        </w:tc>
      </w:tr>
      <w:tr w:rsidR="00E1513D" w:rsidRPr="008B2F57">
        <w:trPr>
          <w:trHeight w:val="402"/>
        </w:trPr>
        <w:tc>
          <w:tcPr>
            <w:tcW w:w="1706" w:type="dxa"/>
          </w:tcPr>
          <w:p w:rsidR="00E1513D" w:rsidRPr="008B2F57" w:rsidRDefault="00E1513D">
            <w:pPr>
              <w:pStyle w:val="TableParagraph"/>
              <w:spacing w:line="265" w:lineRule="exact"/>
              <w:ind w:left="386" w:right="377"/>
              <w:jc w:val="center"/>
              <w:rPr>
                <w:b/>
              </w:rPr>
            </w:pPr>
            <w:r w:rsidRPr="008B2F57">
              <w:rPr>
                <w:b/>
              </w:rPr>
              <w:t>IVS</w:t>
            </w:r>
          </w:p>
        </w:tc>
        <w:tc>
          <w:tcPr>
            <w:tcW w:w="7943" w:type="dxa"/>
          </w:tcPr>
          <w:p w:rsidR="00E1513D" w:rsidRPr="008B2F57" w:rsidRDefault="00E1513D">
            <w:pPr>
              <w:pStyle w:val="TableParagraph"/>
              <w:spacing w:line="265" w:lineRule="exact"/>
              <w:ind w:left="108"/>
            </w:pPr>
            <w:r w:rsidRPr="008B2F57">
              <w:t>Índice de Vulnerabilidade de Saúde</w:t>
            </w:r>
          </w:p>
        </w:tc>
      </w:tr>
      <w:tr w:rsidR="002C62EA" w:rsidRPr="008B2F57">
        <w:trPr>
          <w:trHeight w:val="402"/>
        </w:trPr>
        <w:tc>
          <w:tcPr>
            <w:tcW w:w="1706" w:type="dxa"/>
          </w:tcPr>
          <w:p w:rsidR="002C62EA" w:rsidRPr="008B2F57" w:rsidRDefault="002C62EA">
            <w:pPr>
              <w:pStyle w:val="TableParagraph"/>
              <w:spacing w:line="265" w:lineRule="exact"/>
              <w:ind w:left="386" w:right="377"/>
              <w:jc w:val="center"/>
              <w:rPr>
                <w:b/>
              </w:rPr>
            </w:pPr>
            <w:r w:rsidRPr="008B2F57">
              <w:rPr>
                <w:b/>
              </w:rPr>
              <w:t>MR</w:t>
            </w:r>
          </w:p>
        </w:tc>
        <w:tc>
          <w:tcPr>
            <w:tcW w:w="7943" w:type="dxa"/>
          </w:tcPr>
          <w:p w:rsidR="002C62EA" w:rsidRPr="008B2F57" w:rsidRDefault="002C62EA">
            <w:pPr>
              <w:pStyle w:val="TableParagraph"/>
              <w:spacing w:line="265" w:lineRule="exact"/>
              <w:ind w:left="108"/>
            </w:pPr>
            <w:r w:rsidRPr="008B2F57">
              <w:t>Matriz de Resultados</w:t>
            </w:r>
          </w:p>
        </w:tc>
      </w:tr>
      <w:tr w:rsidR="0065435B" w:rsidRPr="008B2F57">
        <w:trPr>
          <w:trHeight w:val="402"/>
        </w:trPr>
        <w:tc>
          <w:tcPr>
            <w:tcW w:w="1706" w:type="dxa"/>
          </w:tcPr>
          <w:p w:rsidR="0065435B" w:rsidRPr="008B2F57" w:rsidRDefault="006075CC">
            <w:pPr>
              <w:pStyle w:val="TableParagraph"/>
              <w:spacing w:line="265" w:lineRule="exact"/>
              <w:ind w:left="386" w:right="377"/>
              <w:jc w:val="center"/>
              <w:rPr>
                <w:b/>
              </w:rPr>
            </w:pPr>
            <w:r w:rsidRPr="008B2F57">
              <w:rPr>
                <w:b/>
              </w:rPr>
              <w:t>PEP</w:t>
            </w:r>
          </w:p>
        </w:tc>
        <w:tc>
          <w:tcPr>
            <w:tcW w:w="7943" w:type="dxa"/>
          </w:tcPr>
          <w:p w:rsidR="0065435B" w:rsidRPr="008B2F57" w:rsidRDefault="006075CC" w:rsidP="006A0F74">
            <w:pPr>
              <w:pStyle w:val="TableParagraph"/>
              <w:spacing w:line="265" w:lineRule="exact"/>
              <w:ind w:left="108"/>
            </w:pPr>
            <w:r w:rsidRPr="008B2F57">
              <w:t xml:space="preserve">Plano de Execução Plurianual do </w:t>
            </w:r>
            <w:r w:rsidR="00313A70" w:rsidRPr="008B2F57">
              <w:t>Programa</w:t>
            </w:r>
          </w:p>
        </w:tc>
      </w:tr>
      <w:tr w:rsidR="00B6164A" w:rsidRPr="008B2F57">
        <w:trPr>
          <w:trHeight w:val="402"/>
        </w:trPr>
        <w:tc>
          <w:tcPr>
            <w:tcW w:w="1706" w:type="dxa"/>
          </w:tcPr>
          <w:p w:rsidR="00B6164A" w:rsidRPr="008B2F57" w:rsidRDefault="00B6164A" w:rsidP="00B6164A">
            <w:pPr>
              <w:pStyle w:val="TableParagraph"/>
              <w:spacing w:line="265" w:lineRule="exact"/>
              <w:ind w:left="386" w:right="377"/>
              <w:jc w:val="center"/>
              <w:rPr>
                <w:b/>
              </w:rPr>
            </w:pPr>
            <w:r w:rsidRPr="008B2F57">
              <w:rPr>
                <w:b/>
              </w:rPr>
              <w:t>PNPS</w:t>
            </w:r>
          </w:p>
        </w:tc>
        <w:tc>
          <w:tcPr>
            <w:tcW w:w="7943" w:type="dxa"/>
          </w:tcPr>
          <w:p w:rsidR="00B6164A" w:rsidRPr="008B2F57" w:rsidRDefault="00B6164A" w:rsidP="00B6164A">
            <w:pPr>
              <w:pStyle w:val="TableParagraph"/>
              <w:spacing w:line="265" w:lineRule="exact"/>
              <w:ind w:left="108"/>
            </w:pPr>
            <w:r w:rsidRPr="008B2F57">
              <w:t xml:space="preserve">Política Nacional de Promoção da Saúde </w:t>
            </w:r>
          </w:p>
        </w:tc>
      </w:tr>
      <w:tr w:rsidR="00B6164A" w:rsidRPr="008B2F57">
        <w:trPr>
          <w:trHeight w:val="402"/>
        </w:trPr>
        <w:tc>
          <w:tcPr>
            <w:tcW w:w="1706" w:type="dxa"/>
          </w:tcPr>
          <w:p w:rsidR="00B6164A" w:rsidRPr="008B2F57" w:rsidRDefault="00B6164A" w:rsidP="00B6164A">
            <w:pPr>
              <w:pStyle w:val="TableParagraph"/>
              <w:spacing w:line="265" w:lineRule="exact"/>
              <w:ind w:left="386" w:right="377"/>
              <w:jc w:val="center"/>
              <w:rPr>
                <w:b/>
              </w:rPr>
            </w:pPr>
            <w:r w:rsidRPr="008B2F57">
              <w:rPr>
                <w:b/>
              </w:rPr>
              <w:t>POA</w:t>
            </w:r>
          </w:p>
        </w:tc>
        <w:tc>
          <w:tcPr>
            <w:tcW w:w="7943" w:type="dxa"/>
          </w:tcPr>
          <w:p w:rsidR="00B6164A" w:rsidRPr="008B2F57" w:rsidRDefault="00B6164A" w:rsidP="00B6164A">
            <w:pPr>
              <w:pStyle w:val="TableParagraph"/>
              <w:spacing w:line="265" w:lineRule="exact"/>
              <w:ind w:left="108"/>
            </w:pPr>
            <w:r w:rsidRPr="008B2F57">
              <w:t xml:space="preserve">Plano Operacional Anual do </w:t>
            </w:r>
            <w:r w:rsidR="00313A70" w:rsidRPr="008B2F57">
              <w:t>Programa</w:t>
            </w:r>
          </w:p>
        </w:tc>
      </w:tr>
      <w:tr w:rsidR="00B6164A" w:rsidRPr="008B2F57">
        <w:trPr>
          <w:trHeight w:val="402"/>
        </w:trPr>
        <w:tc>
          <w:tcPr>
            <w:tcW w:w="1706" w:type="dxa"/>
          </w:tcPr>
          <w:p w:rsidR="00B6164A" w:rsidRPr="008B2F57" w:rsidRDefault="00B6164A" w:rsidP="00B6164A">
            <w:pPr>
              <w:pStyle w:val="TableParagraph"/>
              <w:spacing w:line="265" w:lineRule="exact"/>
              <w:ind w:left="386" w:right="377"/>
              <w:jc w:val="center"/>
              <w:rPr>
                <w:b/>
              </w:rPr>
            </w:pPr>
            <w:r w:rsidRPr="008B2F57">
              <w:rPr>
                <w:b/>
              </w:rPr>
              <w:t>PPP</w:t>
            </w:r>
          </w:p>
        </w:tc>
        <w:tc>
          <w:tcPr>
            <w:tcW w:w="7943" w:type="dxa"/>
          </w:tcPr>
          <w:p w:rsidR="00B6164A" w:rsidRPr="008B2F57" w:rsidRDefault="00B6164A" w:rsidP="00B6164A">
            <w:pPr>
              <w:pStyle w:val="TableParagraph"/>
              <w:spacing w:line="265" w:lineRule="exact"/>
              <w:ind w:left="108"/>
            </w:pPr>
            <w:r w:rsidRPr="008B2F57">
              <w:t>Parceria Público-Privada</w:t>
            </w:r>
          </w:p>
        </w:tc>
      </w:tr>
      <w:tr w:rsidR="00B6164A" w:rsidRPr="008B2F57">
        <w:trPr>
          <w:trHeight w:val="402"/>
        </w:trPr>
        <w:tc>
          <w:tcPr>
            <w:tcW w:w="1706" w:type="dxa"/>
          </w:tcPr>
          <w:p w:rsidR="00B6164A" w:rsidRPr="008B2F57" w:rsidRDefault="00B6164A" w:rsidP="00B6164A">
            <w:pPr>
              <w:pStyle w:val="TableParagraph"/>
              <w:spacing w:line="265" w:lineRule="exact"/>
              <w:ind w:left="386" w:right="377"/>
              <w:jc w:val="center"/>
              <w:rPr>
                <w:b/>
              </w:rPr>
            </w:pPr>
            <w:r w:rsidRPr="008B2F57">
              <w:rPr>
                <w:b/>
              </w:rPr>
              <w:t>Programa</w:t>
            </w:r>
          </w:p>
        </w:tc>
        <w:tc>
          <w:tcPr>
            <w:tcW w:w="7943" w:type="dxa"/>
          </w:tcPr>
          <w:p w:rsidR="00B6164A" w:rsidRPr="008B2F57" w:rsidRDefault="00B6164A" w:rsidP="00B6164A">
            <w:pPr>
              <w:pStyle w:val="TableParagraph"/>
              <w:spacing w:line="265" w:lineRule="exact"/>
              <w:ind w:left="108"/>
            </w:pPr>
            <w:r w:rsidRPr="008B2F57">
              <w:t>Programa de Modernização e Melhoria da Qualidade das redes de Serviços de Saúde de Belo Horizonte – Melhor Saúde BH</w:t>
            </w:r>
          </w:p>
        </w:tc>
      </w:tr>
      <w:tr w:rsidR="00B6164A" w:rsidRPr="008B2F57">
        <w:trPr>
          <w:trHeight w:val="403"/>
        </w:trPr>
        <w:tc>
          <w:tcPr>
            <w:tcW w:w="1706" w:type="dxa"/>
          </w:tcPr>
          <w:p w:rsidR="00B6164A" w:rsidRPr="008B2F57" w:rsidRDefault="00B6164A" w:rsidP="00B6164A">
            <w:pPr>
              <w:pStyle w:val="TableParagraph"/>
              <w:spacing w:line="265" w:lineRule="exact"/>
              <w:ind w:left="386" w:right="375"/>
              <w:jc w:val="center"/>
              <w:rPr>
                <w:b/>
              </w:rPr>
            </w:pPr>
            <w:r w:rsidRPr="008B2F57">
              <w:rPr>
                <w:b/>
              </w:rPr>
              <w:t>RAS</w:t>
            </w:r>
          </w:p>
        </w:tc>
        <w:tc>
          <w:tcPr>
            <w:tcW w:w="7943" w:type="dxa"/>
          </w:tcPr>
          <w:p w:rsidR="00B6164A" w:rsidRPr="008B2F57" w:rsidRDefault="00B6164A" w:rsidP="00B6164A">
            <w:pPr>
              <w:pStyle w:val="TableParagraph"/>
              <w:spacing w:line="265" w:lineRule="exact"/>
              <w:ind w:left="108"/>
            </w:pPr>
            <w:r w:rsidRPr="008B2F57">
              <w:t>Redes de Atenção à Saúde</w:t>
            </w:r>
          </w:p>
        </w:tc>
      </w:tr>
      <w:tr w:rsidR="00B6164A" w:rsidRPr="008B2F57">
        <w:trPr>
          <w:trHeight w:val="402"/>
        </w:trPr>
        <w:tc>
          <w:tcPr>
            <w:tcW w:w="1706" w:type="dxa"/>
          </w:tcPr>
          <w:p w:rsidR="00B6164A" w:rsidRPr="008B2F57" w:rsidRDefault="00B6164A" w:rsidP="00B6164A">
            <w:pPr>
              <w:pStyle w:val="TableParagraph"/>
              <w:spacing w:line="265" w:lineRule="exact"/>
              <w:ind w:left="386" w:right="377"/>
              <w:jc w:val="center"/>
              <w:rPr>
                <w:b/>
              </w:rPr>
            </w:pPr>
            <w:r w:rsidRPr="008B2F57">
              <w:rPr>
                <w:b/>
              </w:rPr>
              <w:t>ROP</w:t>
            </w:r>
          </w:p>
        </w:tc>
        <w:tc>
          <w:tcPr>
            <w:tcW w:w="7943" w:type="dxa"/>
          </w:tcPr>
          <w:p w:rsidR="00B6164A" w:rsidRPr="008B2F57" w:rsidRDefault="00B6164A" w:rsidP="00B6164A">
            <w:pPr>
              <w:pStyle w:val="TableParagraph"/>
              <w:spacing w:line="265" w:lineRule="exact"/>
              <w:ind w:left="108"/>
            </w:pPr>
            <w:r w:rsidRPr="008B2F57">
              <w:t>Regulamento Operacional do Programa</w:t>
            </w:r>
          </w:p>
        </w:tc>
      </w:tr>
      <w:tr w:rsidR="00B6164A" w:rsidRPr="008B2F57">
        <w:trPr>
          <w:trHeight w:val="402"/>
        </w:trPr>
        <w:tc>
          <w:tcPr>
            <w:tcW w:w="1706" w:type="dxa"/>
          </w:tcPr>
          <w:p w:rsidR="00B6164A" w:rsidRPr="008B2F57" w:rsidRDefault="00B6164A" w:rsidP="00B6164A">
            <w:pPr>
              <w:pStyle w:val="TableParagraph"/>
              <w:spacing w:line="265" w:lineRule="exact"/>
              <w:ind w:left="386" w:right="375"/>
              <w:jc w:val="center"/>
              <w:rPr>
                <w:b/>
              </w:rPr>
            </w:pPr>
            <w:r w:rsidRPr="008B2F57">
              <w:rPr>
                <w:b/>
              </w:rPr>
              <w:t>SGP</w:t>
            </w:r>
          </w:p>
        </w:tc>
        <w:tc>
          <w:tcPr>
            <w:tcW w:w="7943" w:type="dxa"/>
          </w:tcPr>
          <w:p w:rsidR="00B6164A" w:rsidRPr="008B2F57" w:rsidRDefault="00B6164A" w:rsidP="00B6164A">
            <w:pPr>
              <w:pStyle w:val="TableParagraph"/>
              <w:spacing w:line="265" w:lineRule="exact"/>
              <w:ind w:left="108"/>
            </w:pPr>
            <w:r w:rsidRPr="008B2F57">
              <w:t>Sistema de Gerenciamento do Programa</w:t>
            </w:r>
          </w:p>
        </w:tc>
      </w:tr>
    </w:tbl>
    <w:p w:rsidR="0065435B" w:rsidRPr="008B2F57" w:rsidRDefault="0065435B">
      <w:pPr>
        <w:spacing w:line="265" w:lineRule="exact"/>
        <w:sectPr w:rsidR="0065435B" w:rsidRPr="008B2F57">
          <w:pgSz w:w="11910" w:h="16850"/>
          <w:pgMar w:top="1240" w:right="720" w:bottom="280" w:left="1200" w:header="720" w:footer="720" w:gutter="0"/>
          <w:cols w:space="720"/>
        </w:sectPr>
      </w:pPr>
    </w:p>
    <w:p w:rsidR="0065435B" w:rsidRPr="008B2F57" w:rsidRDefault="004B48CB" w:rsidP="008B2E20">
      <w:pPr>
        <w:pStyle w:val="Heading1"/>
      </w:pPr>
      <w:bookmarkStart w:id="1" w:name="_Toc528597657"/>
      <w:r w:rsidRPr="008B2F57">
        <w:lastRenderedPageBreak/>
        <w:t>APRESENTAÇÃO E</w:t>
      </w:r>
      <w:r w:rsidRPr="008B2F57">
        <w:rPr>
          <w:spacing w:val="-2"/>
        </w:rPr>
        <w:t xml:space="preserve"> </w:t>
      </w:r>
      <w:r w:rsidRPr="008B2F57">
        <w:t>DIRETRIZES</w:t>
      </w:r>
      <w:bookmarkEnd w:id="1"/>
    </w:p>
    <w:p w:rsidR="0065435B" w:rsidRPr="008B2F57" w:rsidRDefault="0065435B" w:rsidP="008B2E20">
      <w:pPr>
        <w:pStyle w:val="BodyText"/>
      </w:pPr>
    </w:p>
    <w:p w:rsidR="0065435B" w:rsidRPr="008B2F57" w:rsidRDefault="004B48CB" w:rsidP="000A0B4B">
      <w:pPr>
        <w:pStyle w:val="BodyText"/>
      </w:pPr>
      <w:r w:rsidRPr="008B2F57">
        <w:t xml:space="preserve">O presente Regulamento Operacional do </w:t>
      </w:r>
      <w:r w:rsidR="00405274" w:rsidRPr="008B2F57">
        <w:t>Pro</w:t>
      </w:r>
      <w:r w:rsidR="000A0B4B" w:rsidRPr="008B2F57">
        <w:t>grama</w:t>
      </w:r>
      <w:r w:rsidR="00405274" w:rsidRPr="008B2F57">
        <w:t xml:space="preserve"> </w:t>
      </w:r>
      <w:r w:rsidRPr="008B2F57">
        <w:t xml:space="preserve">(ROP) tem o propósito de estabelecer os termos, as condições e os procedimentos que regerão </w:t>
      </w:r>
      <w:r w:rsidR="00405274" w:rsidRPr="008B2F57">
        <w:t>a</w:t>
      </w:r>
      <w:r w:rsidRPr="008B2F57">
        <w:t xml:space="preserve"> execução dos projetos e atividades do </w:t>
      </w:r>
      <w:r w:rsidR="000A0B4B" w:rsidRPr="008B2F57">
        <w:t>PROGRAMA DE MODERNIZAÇÃO E  MELHORIA DA QUALIDADE DAS REDES DE SERVIÇOS DE SAÚDE DE BELO HORIZONTE – MELHOR SAÚDE BH</w:t>
      </w:r>
      <w:r w:rsidRPr="008B2F57">
        <w:t xml:space="preserve">, parcialmente financiado com recursos do Banco Interamericano de Desenvolvimento (BID), por meio do Contrato de Empréstimo Nº </w:t>
      </w:r>
      <w:r w:rsidR="00E0547D" w:rsidRPr="008B2F57">
        <w:t>XXXX</w:t>
      </w:r>
      <w:r w:rsidRPr="008B2F57">
        <w:t xml:space="preserve">/OC-BR firmado entre esse Banco e o </w:t>
      </w:r>
      <w:r w:rsidR="00E0547D" w:rsidRPr="008B2F57">
        <w:t>Município</w:t>
      </w:r>
      <w:r w:rsidRPr="008B2F57">
        <w:t xml:space="preserve"> de </w:t>
      </w:r>
      <w:r w:rsidR="000A0B4B" w:rsidRPr="008B2F57">
        <w:t>Belo Horizonte</w:t>
      </w:r>
      <w:r w:rsidR="00405274" w:rsidRPr="008B2F57">
        <w:t xml:space="preserve"> em   XX de XXXXXXX de 20XX</w:t>
      </w:r>
      <w:r w:rsidRPr="008B2F57">
        <w:t>.</w:t>
      </w:r>
    </w:p>
    <w:p w:rsidR="0065435B" w:rsidRPr="008B2F57" w:rsidRDefault="0065435B" w:rsidP="00DE7123">
      <w:pPr>
        <w:pStyle w:val="BodyText"/>
      </w:pPr>
    </w:p>
    <w:p w:rsidR="0065435B" w:rsidRPr="008B2F57" w:rsidRDefault="004B48CB" w:rsidP="008B2E20">
      <w:pPr>
        <w:pStyle w:val="BodyText"/>
      </w:pPr>
      <w:r w:rsidRPr="008B2F57">
        <w:t xml:space="preserve">O </w:t>
      </w:r>
      <w:r w:rsidR="00405274" w:rsidRPr="008B2F57">
        <w:t>ROP</w:t>
      </w:r>
      <w:r w:rsidR="00244B70" w:rsidRPr="008B2F57">
        <w:t xml:space="preserve"> </w:t>
      </w:r>
      <w:r w:rsidRPr="008B2F57">
        <w:t xml:space="preserve">é documento de caráter dinâmico, com vistas a possibilitar atualizações e ajustes ao longo da execução do </w:t>
      </w:r>
      <w:r w:rsidR="00313A70" w:rsidRPr="008B2F57">
        <w:t>Programa</w:t>
      </w:r>
      <w:r w:rsidRPr="008B2F57">
        <w:t xml:space="preserve">, de modo a atender as necessidades surgidas durante sua </w:t>
      </w:r>
      <w:r w:rsidR="00405274" w:rsidRPr="008B2F57">
        <w:t>implementação</w:t>
      </w:r>
      <w:r w:rsidRPr="008B2F57">
        <w:t>, consideradas as ações pactuadas no financiamento.</w:t>
      </w:r>
    </w:p>
    <w:p w:rsidR="0065435B" w:rsidRPr="008B2F57" w:rsidRDefault="0065435B" w:rsidP="008B2E20">
      <w:pPr>
        <w:pStyle w:val="BodyText"/>
      </w:pPr>
    </w:p>
    <w:p w:rsidR="0065435B" w:rsidRPr="008B2F57" w:rsidRDefault="004B48CB" w:rsidP="008B2E20">
      <w:pPr>
        <w:pStyle w:val="BodyText"/>
      </w:pPr>
      <w:r w:rsidRPr="008B2F57">
        <w:t xml:space="preserve">Havendo conflito entre o estabelecido neste Regulamento e o disposto no Contrato de Empréstimo, constante do </w:t>
      </w:r>
      <w:r w:rsidRPr="008B2F57">
        <w:rPr>
          <w:b/>
        </w:rPr>
        <w:t>Anexo I</w:t>
      </w:r>
      <w:r w:rsidRPr="008B2F57">
        <w:t>, e seus respectivos anexos, prevalecerá o disposto neste último.</w:t>
      </w:r>
    </w:p>
    <w:p w:rsidR="0065435B" w:rsidRPr="008B2F57" w:rsidRDefault="004B48CB" w:rsidP="00D21E61">
      <w:pPr>
        <w:pStyle w:val="Heading1"/>
        <w:spacing w:before="120"/>
      </w:pPr>
      <w:bookmarkStart w:id="2" w:name="_Toc528597658"/>
      <w:r w:rsidRPr="008B2F57">
        <w:t xml:space="preserve">DESCRIÇÃO DO </w:t>
      </w:r>
      <w:r w:rsidR="00313A70" w:rsidRPr="008B2F57">
        <w:t>PROGRAMA</w:t>
      </w:r>
      <w:bookmarkEnd w:id="2"/>
    </w:p>
    <w:p w:rsidR="0065435B" w:rsidRPr="008B2F57" w:rsidRDefault="0065435B" w:rsidP="00DE7123">
      <w:pPr>
        <w:pStyle w:val="BodyText"/>
      </w:pPr>
    </w:p>
    <w:p w:rsidR="0065435B" w:rsidRPr="008B2F57" w:rsidRDefault="004B48CB" w:rsidP="008B2E20">
      <w:pPr>
        <w:pStyle w:val="Heading2"/>
      </w:pPr>
      <w:bookmarkStart w:id="3" w:name="_Toc528597659"/>
      <w:r w:rsidRPr="008B2F57">
        <w:t>Antecedentes</w:t>
      </w:r>
      <w:r w:rsidR="00797877" w:rsidRPr="008B2F57">
        <w:t>, problemas e justificativa</w:t>
      </w:r>
      <w:bookmarkEnd w:id="3"/>
    </w:p>
    <w:p w:rsidR="008B2E20" w:rsidRPr="008B2F57" w:rsidRDefault="008B2E20" w:rsidP="008B2E20">
      <w:pPr>
        <w:pStyle w:val="BodyText"/>
      </w:pPr>
    </w:p>
    <w:p w:rsidR="00797877" w:rsidRPr="008B2F57" w:rsidRDefault="00797877" w:rsidP="00797877">
      <w:pPr>
        <w:pStyle w:val="BodyText"/>
      </w:pPr>
      <w:r w:rsidRPr="008B2F57">
        <w:t>Belo Horizonte (BH) tem uma população estimada em 2,5 milhões de habitantes e tem o quarto maior Produto Interno Bruto (PIB) entre os municípios brasileiros. A região metropolitana de BH concentra cerca de 44% do PIB e 28% da população do Estado de Minas Gerais. Apesar de sua grande representatividade econômica, a BH apresenta fortes disparidades em seus indicadores sociais, com um Índice de Desenvolvimento Humano Municipal (IDHM) que varia entre 0,955 e 0,597</w:t>
      </w:r>
      <w:r w:rsidRPr="008B2F57">
        <w:rPr>
          <w:rStyle w:val="FootnoteReference"/>
        </w:rPr>
        <w:footnoteReference w:id="1"/>
      </w:r>
      <w:r w:rsidRPr="008B2F57">
        <w:t>. Além disso, em termos do Índice de Vulnerabilidade de Saúde (IVS)</w:t>
      </w:r>
      <w:r w:rsidRPr="008B2F57">
        <w:rPr>
          <w:rStyle w:val="FootnoteReference"/>
        </w:rPr>
        <w:footnoteReference w:id="2"/>
      </w:r>
      <w:r w:rsidRPr="008B2F57">
        <w:t xml:space="preserve">, incluindo nove </w:t>
      </w:r>
      <w:r w:rsidR="00E1513D" w:rsidRPr="008B2F57">
        <w:t>regiões</w:t>
      </w:r>
      <w:r w:rsidRPr="008B2F57">
        <w:t xml:space="preserve"> sanitárias municipais, 47,5% </w:t>
      </w:r>
      <w:r w:rsidR="00E1513D" w:rsidRPr="008B2F57">
        <w:t xml:space="preserve">dos domicílios da região sanitária </w:t>
      </w:r>
      <w:r w:rsidRPr="008B2F57">
        <w:t xml:space="preserve">mais vulnerável </w:t>
      </w:r>
      <w:r w:rsidR="00E1513D" w:rsidRPr="008B2F57">
        <w:t>(Norte)</w:t>
      </w:r>
      <w:r w:rsidRPr="008B2F57">
        <w:t xml:space="preserve"> tem </w:t>
      </w:r>
      <w:r w:rsidR="00E1513D" w:rsidRPr="008B2F57">
        <w:t xml:space="preserve">elevado </w:t>
      </w:r>
      <w:r w:rsidRPr="008B2F57">
        <w:t xml:space="preserve">ou muito </w:t>
      </w:r>
      <w:r w:rsidR="00E1513D" w:rsidRPr="008B2F57">
        <w:t xml:space="preserve">elevado </w:t>
      </w:r>
      <w:r w:rsidRPr="008B2F57">
        <w:t xml:space="preserve">IVS, comparados com apenas 12,8% na </w:t>
      </w:r>
      <w:r w:rsidR="00E1513D" w:rsidRPr="008B2F57">
        <w:t xml:space="preserve">região menos </w:t>
      </w:r>
      <w:r w:rsidRPr="008B2F57">
        <w:t>vulnerável (</w:t>
      </w:r>
      <w:r w:rsidR="00E1513D" w:rsidRPr="008B2F57">
        <w:t>N</w:t>
      </w:r>
      <w:r w:rsidRPr="008B2F57">
        <w:t>oroeste).</w:t>
      </w:r>
    </w:p>
    <w:p w:rsidR="00797877" w:rsidRPr="008B2F57" w:rsidRDefault="00797877" w:rsidP="00797877">
      <w:pPr>
        <w:pStyle w:val="BodyText"/>
      </w:pPr>
    </w:p>
    <w:p w:rsidR="00797877" w:rsidRPr="008B2F57" w:rsidRDefault="00797877" w:rsidP="00797877">
      <w:pPr>
        <w:pStyle w:val="BodyText"/>
      </w:pPr>
      <w:r w:rsidRPr="008B2F57">
        <w:t xml:space="preserve">A expectativa de vida em BH subiu entre 2000 e 2010 de 72,0   para 76,4 anos, acima do valor para o país (73,3 anos). </w:t>
      </w:r>
      <w:r w:rsidR="00E1513D" w:rsidRPr="008B2F57">
        <w:t xml:space="preserve">O município </w:t>
      </w:r>
      <w:r w:rsidRPr="008B2F57">
        <w:t>conseguiu diminuir a taxa de mortalidade infantil de 34,6 mortes por mil nascidos vivos em 1993</w:t>
      </w:r>
      <w:r w:rsidR="00E1513D" w:rsidRPr="008B2F57">
        <w:t xml:space="preserve"> </w:t>
      </w:r>
      <w:r w:rsidRPr="008B2F57">
        <w:t>para 9,3 em 2016</w:t>
      </w:r>
      <w:r w:rsidR="00E1513D" w:rsidRPr="008B2F57">
        <w:rPr>
          <w:rStyle w:val="FootnoteReference"/>
        </w:rPr>
        <w:footnoteReference w:id="3"/>
      </w:r>
      <w:r w:rsidRPr="008B2F57">
        <w:t xml:space="preserve">. A mortalidade materna também </w:t>
      </w:r>
      <w:r w:rsidR="00813527" w:rsidRPr="008B2F57">
        <w:t xml:space="preserve">apresenta tendência declinante, </w:t>
      </w:r>
      <w:r w:rsidRPr="008B2F57">
        <w:t>passando de 92,5 mortes por 100 000 na</w:t>
      </w:r>
      <w:r w:rsidR="00813527" w:rsidRPr="008B2F57">
        <w:t xml:space="preserve">scidos </w:t>
      </w:r>
      <w:r w:rsidRPr="008B2F57">
        <w:t xml:space="preserve">vivos em 1998 para 37,9 mortes em 2016, mas ainda </w:t>
      </w:r>
      <w:r w:rsidR="00813527" w:rsidRPr="008B2F57">
        <w:t xml:space="preserve">há </w:t>
      </w:r>
      <w:r w:rsidRPr="008B2F57">
        <w:t>espaço para melhorar a assistência perinatal em termos de qualidade e acesso de grupos vulneráveis</w:t>
      </w:r>
      <w:r w:rsidR="00813527" w:rsidRPr="008B2F57">
        <w:rPr>
          <w:rStyle w:val="FootnoteReference"/>
        </w:rPr>
        <w:footnoteReference w:id="4"/>
      </w:r>
      <w:r w:rsidRPr="008B2F57">
        <w:t>. A cobertura das principais vacinas em crianças menores de um ano varia entre 85% e 98%, dentro dos limites necessários para o controle de epidemias.</w:t>
      </w:r>
    </w:p>
    <w:p w:rsidR="0003532D" w:rsidRPr="008B2F57" w:rsidRDefault="0003532D" w:rsidP="00797877">
      <w:pPr>
        <w:pStyle w:val="BodyText"/>
      </w:pPr>
    </w:p>
    <w:p w:rsidR="00797877" w:rsidRPr="008B2F57" w:rsidRDefault="00797877" w:rsidP="00797877">
      <w:pPr>
        <w:pStyle w:val="BodyText"/>
      </w:pPr>
      <w:r w:rsidRPr="008B2F57">
        <w:t>Uma redução consistente da</w:t>
      </w:r>
      <w:r w:rsidR="00A96A56" w:rsidRPr="008B2F57">
        <w:t xml:space="preserve">s taxas </w:t>
      </w:r>
      <w:proofErr w:type="gramStart"/>
      <w:r w:rsidR="00A96A56" w:rsidRPr="008B2F57">
        <w:t xml:space="preserve">de </w:t>
      </w:r>
      <w:r w:rsidRPr="008B2F57">
        <w:t xml:space="preserve"> natalidade</w:t>
      </w:r>
      <w:proofErr w:type="gramEnd"/>
      <w:r w:rsidRPr="008B2F57">
        <w:t xml:space="preserve"> e fertilidade e aumento da </w:t>
      </w:r>
      <w:r w:rsidR="00A96A56" w:rsidRPr="008B2F57">
        <w:t xml:space="preserve">expectativa </w:t>
      </w:r>
      <w:r w:rsidRPr="008B2F57">
        <w:t xml:space="preserve">de vida </w:t>
      </w:r>
      <w:r w:rsidR="00A96A56" w:rsidRPr="008B2F57">
        <w:t>estão</w:t>
      </w:r>
      <w:r w:rsidRPr="008B2F57">
        <w:t xml:space="preserve"> resulta</w:t>
      </w:r>
      <w:r w:rsidR="00A96A56" w:rsidRPr="008B2F57">
        <w:t>n</w:t>
      </w:r>
      <w:r w:rsidRPr="008B2F57">
        <w:t>do</w:t>
      </w:r>
      <w:r w:rsidR="00A96A56" w:rsidRPr="008B2F57">
        <w:t xml:space="preserve"> no envelhecimento da </w:t>
      </w:r>
      <w:r w:rsidRPr="008B2F57">
        <w:t>população</w:t>
      </w:r>
      <w:r w:rsidR="00A96A56" w:rsidRPr="008B2F57">
        <w:t>.</w:t>
      </w:r>
      <w:r w:rsidRPr="008B2F57">
        <w:t xml:space="preserve"> O percentual da população com 65 anos ou mais cresceu de 4,7% para 8,7% entre 1991 e 2010. Essa rápida transição demográfica é acompanhada por um aumento das </w:t>
      </w:r>
      <w:r w:rsidR="00F354A2" w:rsidRPr="008B2F57">
        <w:t xml:space="preserve">enfermidades </w:t>
      </w:r>
      <w:r w:rsidRPr="008B2F57">
        <w:t>crônicas não transmissíveis (</w:t>
      </w:r>
      <w:proofErr w:type="spellStart"/>
      <w:r w:rsidR="00F354A2" w:rsidRPr="008B2F57">
        <w:t>ECNT</w:t>
      </w:r>
      <w:r w:rsidRPr="008B2F57">
        <w:t>s</w:t>
      </w:r>
      <w:proofErr w:type="spellEnd"/>
      <w:r w:rsidRPr="008B2F57">
        <w:t xml:space="preserve">) na carga de morbimortalidade. Em 2016, </w:t>
      </w:r>
      <w:r w:rsidR="00A96A56" w:rsidRPr="008B2F57">
        <w:t xml:space="preserve">as </w:t>
      </w:r>
      <w:proofErr w:type="spellStart"/>
      <w:r w:rsidR="00F354A2" w:rsidRPr="008B2F57">
        <w:t>ECNT</w:t>
      </w:r>
      <w:r w:rsidR="00A96A56" w:rsidRPr="008B2F57">
        <w:t>s</w:t>
      </w:r>
      <w:proofErr w:type="spellEnd"/>
      <w:r w:rsidRPr="008B2F57">
        <w:t xml:space="preserve"> fo</w:t>
      </w:r>
      <w:r w:rsidR="00A96A56" w:rsidRPr="008B2F57">
        <w:t>ram</w:t>
      </w:r>
      <w:r w:rsidRPr="008B2F57">
        <w:t xml:space="preserve"> responsáve</w:t>
      </w:r>
      <w:r w:rsidR="00A96A56" w:rsidRPr="008B2F57">
        <w:t>is</w:t>
      </w:r>
      <w:r w:rsidRPr="008B2F57">
        <w:t xml:space="preserve"> por aproximadamente 3 de </w:t>
      </w:r>
      <w:r w:rsidR="00A96A56" w:rsidRPr="008B2F57">
        <w:t xml:space="preserve">cada </w:t>
      </w:r>
      <w:r w:rsidRPr="008B2F57">
        <w:t xml:space="preserve">4 óbitos, liderados por doenças do aparelho circulatório (23,4%), neoplasias (20,6%) e doenças respiratórias (11,0%). </w:t>
      </w:r>
      <w:r w:rsidR="00A96A56" w:rsidRPr="008B2F57">
        <w:t xml:space="preserve">As </w:t>
      </w:r>
      <w:r w:rsidR="00D46E1D" w:rsidRPr="008B2F57">
        <w:t xml:space="preserve">enfermidades </w:t>
      </w:r>
      <w:r w:rsidRPr="008B2F57">
        <w:t xml:space="preserve">transmissíveis e </w:t>
      </w:r>
      <w:r w:rsidR="00D46E1D" w:rsidRPr="008B2F57">
        <w:lastRenderedPageBreak/>
        <w:t>materno infantis ocorrem</w:t>
      </w:r>
      <w:r w:rsidRPr="008B2F57">
        <w:t xml:space="preserve"> em apenas 13% de mortes. Da mesma forma, </w:t>
      </w:r>
      <w:r w:rsidR="00D46E1D" w:rsidRPr="008B2F57">
        <w:t xml:space="preserve">as </w:t>
      </w:r>
      <w:r w:rsidRPr="008B2F57">
        <w:t>causas externas (acidentes, agressões, etc.) correspondem a 10% das mortes</w:t>
      </w:r>
      <w:r w:rsidR="00D46E1D" w:rsidRPr="008B2F57">
        <w:rPr>
          <w:rStyle w:val="FootnoteReference"/>
        </w:rPr>
        <w:footnoteReference w:id="5"/>
      </w:r>
      <w:r w:rsidRPr="008B2F57">
        <w:t xml:space="preserve">. </w:t>
      </w:r>
      <w:r w:rsidR="00D46E1D" w:rsidRPr="008B2F57">
        <w:t>As d</w:t>
      </w:r>
      <w:r w:rsidRPr="008B2F57">
        <w:t xml:space="preserve">esigualdades </w:t>
      </w:r>
      <w:r w:rsidR="00D46E1D" w:rsidRPr="008B2F57">
        <w:t xml:space="preserve">nas </w:t>
      </w:r>
      <w:r w:rsidRPr="008B2F57">
        <w:t xml:space="preserve">condições de saúde por </w:t>
      </w:r>
      <w:r w:rsidR="00D46E1D" w:rsidRPr="008B2F57">
        <w:t xml:space="preserve">situação </w:t>
      </w:r>
      <w:r w:rsidRPr="008B2F57">
        <w:t>s</w:t>
      </w:r>
      <w:r w:rsidR="00D46E1D" w:rsidRPr="008B2F57">
        <w:t>o</w:t>
      </w:r>
      <w:r w:rsidRPr="008B2F57">
        <w:t>cioecon</w:t>
      </w:r>
      <w:r w:rsidR="00D46E1D" w:rsidRPr="008B2F57">
        <w:t>ô</w:t>
      </w:r>
      <w:r w:rsidRPr="008B2F57">
        <w:t>mic</w:t>
      </w:r>
      <w:r w:rsidR="00D46E1D" w:rsidRPr="008B2F57">
        <w:t xml:space="preserve">a </w:t>
      </w:r>
      <w:r w:rsidRPr="008B2F57">
        <w:t xml:space="preserve">da população </w:t>
      </w:r>
      <w:r w:rsidR="00D46E1D" w:rsidRPr="008B2F57">
        <w:t xml:space="preserve">de BH são expressas em indicadores como a </w:t>
      </w:r>
      <w:r w:rsidRPr="008B2F57">
        <w:t>mor</w:t>
      </w:r>
      <w:r w:rsidR="00D46E1D" w:rsidRPr="008B2F57">
        <w:t>t</w:t>
      </w:r>
      <w:r w:rsidRPr="008B2F57">
        <w:t>alidade pós-</w:t>
      </w:r>
      <w:r w:rsidR="00D46E1D" w:rsidRPr="008B2F57">
        <w:t>parto</w:t>
      </w:r>
      <w:r w:rsidRPr="008B2F57">
        <w:t xml:space="preserve">, cujo risco é 2,5 vezes mais </w:t>
      </w:r>
      <w:r w:rsidR="00D46E1D" w:rsidRPr="008B2F57">
        <w:t>elevado</w:t>
      </w:r>
      <w:r w:rsidRPr="008B2F57">
        <w:t xml:space="preserve"> </w:t>
      </w:r>
      <w:r w:rsidR="00D46E1D" w:rsidRPr="008B2F57">
        <w:t>entre a</w:t>
      </w:r>
      <w:r w:rsidRPr="008B2F57">
        <w:t xml:space="preserve"> </w:t>
      </w:r>
      <w:r w:rsidR="00D46E1D" w:rsidRPr="008B2F57">
        <w:t xml:space="preserve">regiões </w:t>
      </w:r>
      <w:r w:rsidRPr="008B2F57">
        <w:t>de IVS elevados e muito elevados.</w:t>
      </w:r>
    </w:p>
    <w:p w:rsidR="00797877" w:rsidRPr="008B2F57" w:rsidRDefault="00797877" w:rsidP="00797877">
      <w:pPr>
        <w:pStyle w:val="BodyText"/>
      </w:pPr>
    </w:p>
    <w:p w:rsidR="00797877" w:rsidRPr="008B2F57" w:rsidRDefault="00797877" w:rsidP="00797877">
      <w:pPr>
        <w:pStyle w:val="BodyText"/>
      </w:pPr>
      <w:r w:rsidRPr="008B2F57">
        <w:t xml:space="preserve">Considerando-se as internações como proxy de morbidade, entre as condições mais relevantes do período 2012-2016 estão causas externas, doenças do aparelho circulatório e neoplasias, todas com tendência crescente, além de doenças infecciosas causadas, em 2016, por uma epidemia de dengue. </w:t>
      </w:r>
      <w:r w:rsidR="00D46E1D" w:rsidRPr="008B2F57">
        <w:t xml:space="preserve">Os </w:t>
      </w:r>
      <w:r w:rsidRPr="008B2F57">
        <w:t>transtornos mentais comuns, tais como ansiedade e depressão são uma das principais causas de morbidade e pode afetar até a 16% da população com 15 anos ou mais</w:t>
      </w:r>
      <w:r w:rsidR="00D46E1D" w:rsidRPr="008B2F57">
        <w:t xml:space="preserve"> de idade</w:t>
      </w:r>
      <w:r w:rsidR="00D46E1D" w:rsidRPr="008B2F57">
        <w:rPr>
          <w:rStyle w:val="FootnoteReference"/>
        </w:rPr>
        <w:footnoteReference w:id="6"/>
      </w:r>
      <w:r w:rsidRPr="008B2F57">
        <w:t xml:space="preserve">, com maior prevalência entre mulheres, pessoas com menor escolaridade e renda, e aquelas com deficiências e doenças crônicas. </w:t>
      </w:r>
      <w:r w:rsidR="003807E5" w:rsidRPr="008B2F57">
        <w:t xml:space="preserve">A taxa destas condições entre as pessoas atendidas em Centros de Atenção Básica em quatro grandes capitais brasileiras se situa </w:t>
      </w:r>
      <w:r w:rsidRPr="008B2F57">
        <w:t>acima de 50%</w:t>
      </w:r>
      <w:r w:rsidR="003807E5" w:rsidRPr="008B2F57">
        <w:rPr>
          <w:rStyle w:val="FootnoteReference"/>
        </w:rPr>
        <w:footnoteReference w:id="7"/>
      </w:r>
      <w:r w:rsidRPr="008B2F57">
        <w:t xml:space="preserve"> .</w:t>
      </w:r>
    </w:p>
    <w:p w:rsidR="00797877" w:rsidRPr="008B2F57" w:rsidRDefault="00797877" w:rsidP="00797877">
      <w:pPr>
        <w:pStyle w:val="BodyText"/>
      </w:pPr>
    </w:p>
    <w:p w:rsidR="00797877" w:rsidRPr="008B2F57" w:rsidRDefault="00797877" w:rsidP="00797877">
      <w:pPr>
        <w:pStyle w:val="BodyText"/>
      </w:pPr>
      <w:r w:rsidRPr="008B2F57">
        <w:t xml:space="preserve">Em seus indicadores </w:t>
      </w:r>
      <w:r w:rsidR="003807E5" w:rsidRPr="008B2F57">
        <w:t>sócio sanitários</w:t>
      </w:r>
      <w:r w:rsidRPr="008B2F57">
        <w:t>, BH apresenta os contrastes e dualidades característicos de uma grande cidade diversificada. Embora as condições gerais de vida (IDHM, IVS, mortalidade materna e infantil) tenham melhorado, as defasagens em algu</w:t>
      </w:r>
      <w:r w:rsidR="003807E5" w:rsidRPr="008B2F57">
        <w:t>mas regiões</w:t>
      </w:r>
      <w:r w:rsidRPr="008B2F57">
        <w:t xml:space="preserve"> de saúde são notáveis ​​e novos desafios </w:t>
      </w:r>
      <w:r w:rsidR="003807E5" w:rsidRPr="008B2F57">
        <w:t>se apresentam</w:t>
      </w:r>
      <w:r w:rsidRPr="008B2F57">
        <w:t xml:space="preserve">, incluindo </w:t>
      </w:r>
      <w:r w:rsidR="003807E5" w:rsidRPr="008B2F57">
        <w:t xml:space="preserve">as </w:t>
      </w:r>
      <w:proofErr w:type="spellStart"/>
      <w:r w:rsidR="00F354A2" w:rsidRPr="008B2F57">
        <w:t>ECNT</w:t>
      </w:r>
      <w:r w:rsidR="003807E5" w:rsidRPr="008B2F57">
        <w:t>s</w:t>
      </w:r>
      <w:proofErr w:type="spellEnd"/>
      <w:r w:rsidRPr="008B2F57">
        <w:t xml:space="preserve"> associad</w:t>
      </w:r>
      <w:r w:rsidR="003807E5" w:rsidRPr="008B2F57">
        <w:t>as</w:t>
      </w:r>
      <w:r w:rsidRPr="008B2F57">
        <w:t xml:space="preserve"> ao envelhecimento, saúde mental, déficit</w:t>
      </w:r>
      <w:r w:rsidR="003807E5" w:rsidRPr="008B2F57">
        <w:t xml:space="preserve"> de</w:t>
      </w:r>
      <w:r w:rsidRPr="008B2F57">
        <w:t xml:space="preserve"> cuidados materno</w:t>
      </w:r>
      <w:r w:rsidR="003807E5" w:rsidRPr="008B2F57">
        <w:t>-</w:t>
      </w:r>
      <w:r w:rsidRPr="008B2F57">
        <w:t>infant</w:t>
      </w:r>
      <w:r w:rsidR="003807E5" w:rsidRPr="008B2F57">
        <w:t xml:space="preserve">il </w:t>
      </w:r>
      <w:r w:rsidRPr="008B2F57">
        <w:t>em alguns grupos, lesões resultantes de acidentes e violência</w:t>
      </w:r>
      <w:r w:rsidR="003807E5" w:rsidRPr="008B2F57">
        <w:t xml:space="preserve">, além de </w:t>
      </w:r>
      <w:r w:rsidRPr="008B2F57">
        <w:t xml:space="preserve">doenças transmissíveis emergentes e </w:t>
      </w:r>
      <w:proofErr w:type="spellStart"/>
      <w:r w:rsidRPr="008B2F57">
        <w:t>reemergentes</w:t>
      </w:r>
      <w:proofErr w:type="spellEnd"/>
      <w:r w:rsidR="003807E5" w:rsidRPr="008B2F57">
        <w:rPr>
          <w:rStyle w:val="FootnoteReference"/>
        </w:rPr>
        <w:footnoteReference w:id="8"/>
      </w:r>
      <w:r w:rsidRPr="008B2F57">
        <w:t xml:space="preserve"> .</w:t>
      </w:r>
    </w:p>
    <w:p w:rsidR="00797877" w:rsidRPr="008B2F57" w:rsidRDefault="00797877" w:rsidP="00797877">
      <w:pPr>
        <w:pStyle w:val="BodyText"/>
      </w:pPr>
    </w:p>
    <w:p w:rsidR="00797877" w:rsidRPr="008B2F57" w:rsidRDefault="00797877" w:rsidP="00797877">
      <w:pPr>
        <w:pStyle w:val="BodyText"/>
      </w:pPr>
      <w:r w:rsidRPr="008B2F57">
        <w:t xml:space="preserve">O SUS do Brasil foi criado pela Constituição de 1988 e regulamentado em 1990. O sistema oferece acesso abrangente e universal aos serviços de saúde, </w:t>
      </w:r>
      <w:r w:rsidR="0003532D" w:rsidRPr="008B2F57">
        <w:t>cogerido</w:t>
      </w:r>
      <w:r w:rsidRPr="008B2F57">
        <w:t xml:space="preserve"> pelo Ministério da Saúde (MS), estados e municípios. O MS é responsável pel</w:t>
      </w:r>
      <w:r w:rsidR="0003532D" w:rsidRPr="008B2F57">
        <w:t xml:space="preserve">a definição </w:t>
      </w:r>
      <w:r w:rsidRPr="008B2F57">
        <w:t xml:space="preserve">da política, </w:t>
      </w:r>
      <w:r w:rsidR="0003532D" w:rsidRPr="008B2F57">
        <w:t xml:space="preserve">aos </w:t>
      </w:r>
      <w:r w:rsidRPr="008B2F57">
        <w:t>estados a integração de serviços entre regiões e a prestação complementar de serviços mais complexos</w:t>
      </w:r>
      <w:r w:rsidR="0003532D" w:rsidRPr="008B2F57">
        <w:t>,</w:t>
      </w:r>
      <w:r w:rsidRPr="008B2F57">
        <w:t xml:space="preserve"> e </w:t>
      </w:r>
      <w:r w:rsidR="0003532D" w:rsidRPr="008B2F57">
        <w:t>aos</w:t>
      </w:r>
      <w:r w:rsidRPr="008B2F57">
        <w:t xml:space="preserve"> municípios</w:t>
      </w:r>
      <w:r w:rsidR="0003532D" w:rsidRPr="008B2F57">
        <w:t xml:space="preserve">, a </w:t>
      </w:r>
      <w:r w:rsidRPr="008B2F57">
        <w:t xml:space="preserve">responsabilidade direta pelos serviços prestados à população, sendo prestadores exclusivos de Atenção </w:t>
      </w:r>
      <w:r w:rsidR="0003532D" w:rsidRPr="008B2F57">
        <w:t xml:space="preserve">Básica </w:t>
      </w:r>
      <w:r w:rsidRPr="008B2F57">
        <w:t>à Saúde. (A</w:t>
      </w:r>
      <w:r w:rsidR="0003532D" w:rsidRPr="008B2F57">
        <w:t>B</w:t>
      </w:r>
      <w:r w:rsidRPr="008B2F57">
        <w:t>S).</w:t>
      </w:r>
    </w:p>
    <w:p w:rsidR="00797877" w:rsidRPr="008B2F57" w:rsidRDefault="00797877" w:rsidP="00797877">
      <w:pPr>
        <w:pStyle w:val="BodyText"/>
      </w:pPr>
    </w:p>
    <w:p w:rsidR="00797877" w:rsidRPr="008B2F57" w:rsidRDefault="00797877" w:rsidP="00797877">
      <w:pPr>
        <w:pStyle w:val="BodyText"/>
      </w:pPr>
      <w:r w:rsidRPr="008B2F57">
        <w:t>B</w:t>
      </w:r>
      <w:r w:rsidR="0003532D" w:rsidRPr="008B2F57">
        <w:t xml:space="preserve">elo </w:t>
      </w:r>
      <w:r w:rsidRPr="008B2F57">
        <w:t>H</w:t>
      </w:r>
      <w:r w:rsidR="0003532D" w:rsidRPr="008B2F57">
        <w:t>orizonte</w:t>
      </w:r>
      <w:r w:rsidRPr="008B2F57">
        <w:t xml:space="preserve"> foi uma das capitais pioneiras na implementação do SUS no país. Desde o começo dos anos 90, o município é responsável por gerenciar o planejamento, contratação, pagamentos e controle de todos os serviços de saúde no seu território. No campo da </w:t>
      </w:r>
      <w:proofErr w:type="gramStart"/>
      <w:r w:rsidRPr="008B2F57">
        <w:t>macro planejamento</w:t>
      </w:r>
      <w:proofErr w:type="gramEnd"/>
      <w:r w:rsidRPr="008B2F57">
        <w:t xml:space="preserve"> estratégico, desde 2009</w:t>
      </w:r>
      <w:r w:rsidR="0003532D" w:rsidRPr="008B2F57">
        <w:t xml:space="preserve">, </w:t>
      </w:r>
      <w:r w:rsidRPr="008B2F57">
        <w:t>BH organiza seus serviços de saúde através de um modelo de R</w:t>
      </w:r>
      <w:r w:rsidR="0003532D" w:rsidRPr="008B2F57">
        <w:t>e</w:t>
      </w:r>
      <w:r w:rsidRPr="008B2F57">
        <w:t xml:space="preserve">des </w:t>
      </w:r>
      <w:r w:rsidR="0003532D" w:rsidRPr="008B2F57">
        <w:t xml:space="preserve">de </w:t>
      </w:r>
      <w:r w:rsidRPr="008B2F57">
        <w:t xml:space="preserve">Atenção </w:t>
      </w:r>
      <w:r w:rsidR="0003532D" w:rsidRPr="008B2F57">
        <w:t xml:space="preserve">à Saúde </w:t>
      </w:r>
      <w:r w:rsidRPr="008B2F57">
        <w:t xml:space="preserve">(RAS), </w:t>
      </w:r>
      <w:r w:rsidR="008A27A3" w:rsidRPr="008B2F57">
        <w:t xml:space="preserve">de </w:t>
      </w:r>
      <w:r w:rsidRPr="008B2F57">
        <w:t xml:space="preserve">base territorial (reconhecendo diferentes perfis populacionais, e, por conseguinte, </w:t>
      </w:r>
      <w:r w:rsidR="008A27A3" w:rsidRPr="008B2F57">
        <w:t>de oferta de</w:t>
      </w:r>
      <w:r w:rsidRPr="008B2F57">
        <w:t xml:space="preserve"> serviços </w:t>
      </w:r>
      <w:r w:rsidR="008A27A3" w:rsidRPr="008B2F57">
        <w:t>d</w:t>
      </w:r>
      <w:r w:rsidRPr="008B2F57">
        <w:t>iferenciad</w:t>
      </w:r>
      <w:r w:rsidR="008A27A3" w:rsidRPr="008B2F57">
        <w:t>o</w:t>
      </w:r>
      <w:r w:rsidRPr="008B2F57">
        <w:t xml:space="preserve">s), destacando </w:t>
      </w:r>
      <w:r w:rsidR="008A27A3" w:rsidRPr="008B2F57">
        <w:t>a</w:t>
      </w:r>
      <w:r w:rsidRPr="008B2F57">
        <w:t xml:space="preserve"> A</w:t>
      </w:r>
      <w:r w:rsidR="008A27A3" w:rsidRPr="008B2F57">
        <w:t>B</w:t>
      </w:r>
      <w:r w:rsidRPr="008B2F57">
        <w:t xml:space="preserve">S como </w:t>
      </w:r>
      <w:r w:rsidR="008A27A3" w:rsidRPr="008B2F57">
        <w:t>elemento central para a eficiência da</w:t>
      </w:r>
      <w:r w:rsidRPr="008B2F57">
        <w:t xml:space="preserve"> RAS</w:t>
      </w:r>
      <w:r w:rsidR="008A27A3" w:rsidRPr="008B2F57">
        <w:rPr>
          <w:rStyle w:val="FootnoteReference"/>
        </w:rPr>
        <w:footnoteReference w:id="9"/>
      </w:r>
      <w:r w:rsidRPr="008B2F57">
        <w:t>. Com es</w:t>
      </w:r>
      <w:r w:rsidR="008A27A3" w:rsidRPr="008B2F57">
        <w:t xml:space="preserve">te marco de </w:t>
      </w:r>
      <w:r w:rsidRPr="008B2F57">
        <w:t>política</w:t>
      </w:r>
      <w:r w:rsidR="008A27A3" w:rsidRPr="008B2F57">
        <w:t>s</w:t>
      </w:r>
      <w:r w:rsidRPr="008B2F57">
        <w:t>, BH avançou na expansão da cobertura de serviços e atualmente tem uma ampla e complexa oferta de saúde pública</w:t>
      </w:r>
      <w:r w:rsidR="008A27A3" w:rsidRPr="008B2F57">
        <w:rPr>
          <w:rStyle w:val="FootnoteReference"/>
        </w:rPr>
        <w:footnoteReference w:id="10"/>
      </w:r>
      <w:r w:rsidRPr="008B2F57">
        <w:t xml:space="preserve">. Contudo, dadas as fortes pressões causadas pela carga elevada e crescente de </w:t>
      </w:r>
      <w:proofErr w:type="spellStart"/>
      <w:r w:rsidR="008A27A3" w:rsidRPr="008B2F57">
        <w:t>DNTs</w:t>
      </w:r>
      <w:proofErr w:type="spellEnd"/>
      <w:r w:rsidR="008A27A3" w:rsidRPr="008B2F57">
        <w:rPr>
          <w:rStyle w:val="FootnoteReference"/>
        </w:rPr>
        <w:footnoteReference w:id="11"/>
      </w:r>
      <w:r w:rsidRPr="008B2F57">
        <w:t xml:space="preserve"> e restrições orçamentárias, essa rede de serviços enfrenta desafios para responder a esses novos cenários.</w:t>
      </w:r>
    </w:p>
    <w:p w:rsidR="00797877" w:rsidRPr="008B2F57" w:rsidRDefault="00797877" w:rsidP="00797877">
      <w:pPr>
        <w:pStyle w:val="BodyText"/>
      </w:pPr>
      <w:r w:rsidRPr="008B2F57">
        <w:lastRenderedPageBreak/>
        <w:t xml:space="preserve">No SUS, </w:t>
      </w:r>
      <w:r w:rsidR="00CD6A71" w:rsidRPr="008B2F57">
        <w:t>as unidades de atenção básica (ABS)</w:t>
      </w:r>
      <w:r w:rsidRPr="008B2F57">
        <w:t xml:space="preserve"> deve</w:t>
      </w:r>
      <w:r w:rsidR="00CD6A71" w:rsidRPr="008B2F57">
        <w:t>m</w:t>
      </w:r>
      <w:r w:rsidRPr="008B2F57">
        <w:t xml:space="preserve"> funcionar como </w:t>
      </w:r>
      <w:r w:rsidR="00CD6A71" w:rsidRPr="008B2F57">
        <w:t>porta de entrada e</w:t>
      </w:r>
      <w:r w:rsidRPr="008B2F57">
        <w:t xml:space="preserve"> articulador</w:t>
      </w:r>
      <w:r w:rsidR="00CD6A71" w:rsidRPr="008B2F57">
        <w:t>as</w:t>
      </w:r>
      <w:r w:rsidRPr="008B2F57">
        <w:t xml:space="preserve"> d</w:t>
      </w:r>
      <w:r w:rsidR="00CD6A71" w:rsidRPr="008B2F57">
        <w:t>a</w:t>
      </w:r>
      <w:r w:rsidRPr="008B2F57">
        <w:t xml:space="preserve"> RAS em territórios definidos</w:t>
      </w:r>
      <w:r w:rsidR="00CD6A71" w:rsidRPr="008B2F57">
        <w:rPr>
          <w:rStyle w:val="FootnoteReference"/>
        </w:rPr>
        <w:footnoteReference w:id="12"/>
      </w:r>
      <w:r w:rsidRPr="008B2F57">
        <w:t xml:space="preserve">. Em BH, a </w:t>
      </w:r>
      <w:r w:rsidR="00CD6A71" w:rsidRPr="008B2F57">
        <w:t>ABS</w:t>
      </w:r>
      <w:r w:rsidRPr="008B2F57">
        <w:t xml:space="preserve"> é estruturada sob o modelo da Estratégia</w:t>
      </w:r>
      <w:r w:rsidR="00CD6A71" w:rsidRPr="008B2F57">
        <w:t xml:space="preserve"> de</w:t>
      </w:r>
      <w:r w:rsidRPr="008B2F57">
        <w:t xml:space="preserve"> Saúde da Família (ESF)</w:t>
      </w:r>
      <w:r w:rsidR="00CD6A71" w:rsidRPr="008B2F57">
        <w:rPr>
          <w:rStyle w:val="FootnoteReference"/>
        </w:rPr>
        <w:footnoteReference w:id="13"/>
      </w:r>
      <w:r w:rsidRPr="008B2F57">
        <w:t xml:space="preserve"> e tem 588   equipes</w:t>
      </w:r>
      <w:r w:rsidR="00CD6A71" w:rsidRPr="008B2F57">
        <w:rPr>
          <w:rStyle w:val="FootnoteReference"/>
        </w:rPr>
        <w:footnoteReference w:id="14"/>
      </w:r>
      <w:r w:rsidR="003C513F" w:rsidRPr="008B2F57">
        <w:t xml:space="preserve"> de</w:t>
      </w:r>
      <w:r w:rsidRPr="008B2F57">
        <w:t xml:space="preserve"> ESF distribuíd</w:t>
      </w:r>
      <w:r w:rsidR="003C513F" w:rsidRPr="008B2F57">
        <w:t>a</w:t>
      </w:r>
      <w:r w:rsidRPr="008B2F57">
        <w:t>s no território segundo critérios de risco socioeconômico da população</w:t>
      </w:r>
      <w:r w:rsidR="003C513F" w:rsidRPr="008B2F57">
        <w:rPr>
          <w:rStyle w:val="FootnoteReference"/>
        </w:rPr>
        <w:footnoteReference w:id="15"/>
      </w:r>
      <w:r w:rsidRPr="008B2F57">
        <w:t>, com um forte foco na prevenção e promoção da saúde</w:t>
      </w:r>
      <w:r w:rsidR="003C513F" w:rsidRPr="008B2F57">
        <w:rPr>
          <w:rStyle w:val="FootnoteReference"/>
        </w:rPr>
        <w:footnoteReference w:id="16"/>
      </w:r>
      <w:r w:rsidRPr="008B2F57">
        <w:t xml:space="preserve">. </w:t>
      </w:r>
      <w:r w:rsidR="003C513F" w:rsidRPr="008B2F57">
        <w:t xml:space="preserve">O município expandiu </w:t>
      </w:r>
      <w:r w:rsidRPr="008B2F57">
        <w:t>gradualmente a cobertura d</w:t>
      </w:r>
      <w:r w:rsidR="003C513F" w:rsidRPr="008B2F57">
        <w:t>e ABS</w:t>
      </w:r>
      <w:r w:rsidRPr="008B2F57">
        <w:t xml:space="preserve"> </w:t>
      </w:r>
      <w:r w:rsidR="003C513F" w:rsidRPr="008B2F57">
        <w:t xml:space="preserve">para </w:t>
      </w:r>
      <w:r w:rsidRPr="008B2F57">
        <w:t xml:space="preserve">chegar a mais de 80% da população. No entanto, existem desafios importantes para </w:t>
      </w:r>
      <w:r w:rsidR="003C513F" w:rsidRPr="008B2F57">
        <w:t xml:space="preserve">que </w:t>
      </w:r>
      <w:r w:rsidRPr="008B2F57">
        <w:t>a rede A</w:t>
      </w:r>
      <w:r w:rsidR="003C513F" w:rsidRPr="008B2F57">
        <w:t>B</w:t>
      </w:r>
      <w:r w:rsidRPr="008B2F57">
        <w:t xml:space="preserve">S </w:t>
      </w:r>
      <w:r w:rsidR="003C513F" w:rsidRPr="008B2F57">
        <w:t xml:space="preserve">posa </w:t>
      </w:r>
      <w:r w:rsidRPr="008B2F57">
        <w:t>sustentar essa ampla cobertura e o volume de serviços, com a qualidade e a eficiência necessárias. A atual infraestrutura de rede das Unidades Básicas de Saúde (UBS) -</w:t>
      </w:r>
      <w:r w:rsidR="003C513F" w:rsidRPr="008B2F57">
        <w:t xml:space="preserve"> </w:t>
      </w:r>
      <w:r w:rsidRPr="008B2F57">
        <w:t>centros de saúde</w:t>
      </w:r>
      <w:r w:rsidR="003C513F" w:rsidRPr="008B2F57">
        <w:t xml:space="preserve"> </w:t>
      </w:r>
      <w:r w:rsidRPr="008B2F57">
        <w:t xml:space="preserve">- </w:t>
      </w:r>
      <w:r w:rsidR="003C513F" w:rsidRPr="008B2F57">
        <w:t>é</w:t>
      </w:r>
      <w:r w:rsidRPr="008B2F57">
        <w:t xml:space="preserve"> antig</w:t>
      </w:r>
      <w:r w:rsidR="003C513F" w:rsidRPr="008B2F57">
        <w:t>a</w:t>
      </w:r>
      <w:r w:rsidRPr="008B2F57">
        <w:t xml:space="preserve"> e cerca de 75% das UBS estão instaladas em prédios impróprios. Além disso, seu equipamento médico está deteriorado e/ou obsoleto</w:t>
      </w:r>
      <w:r w:rsidR="003C513F" w:rsidRPr="008B2F57">
        <w:rPr>
          <w:rStyle w:val="FootnoteReference"/>
        </w:rPr>
        <w:footnoteReference w:id="17"/>
      </w:r>
      <w:r w:rsidRPr="008B2F57">
        <w:t>. Esses fatores afetam o acesso e a qualidade dos serviços. Um exemplo disso é a alta taxa de incidência de sífilis congênita, 10,7 por 1.000 nascidos vivos, superior à média nacional de 6,8</w:t>
      </w:r>
      <w:r w:rsidR="006A6D61" w:rsidRPr="008B2F57">
        <w:rPr>
          <w:rStyle w:val="FootnoteReference"/>
        </w:rPr>
        <w:footnoteReference w:id="18"/>
      </w:r>
      <w:r w:rsidRPr="008B2F57">
        <w:t>. Estudos também revelam que 51,3% das gestantes infectadas com sífilis foram detectadas tardiamente (após o primeiro trimestre), revelando falhas no acesso a serviços de pré-natal de qualidade</w:t>
      </w:r>
      <w:r w:rsidR="006A6D61" w:rsidRPr="008B2F57">
        <w:rPr>
          <w:rStyle w:val="FootnoteReference"/>
        </w:rPr>
        <w:footnoteReference w:id="19"/>
      </w:r>
      <w:r w:rsidRPr="008B2F57">
        <w:t xml:space="preserve">. Além disso, em 2017 internações que poderiam ter sido evitadas com cuidados básicos adequados </w:t>
      </w:r>
      <w:r w:rsidR="006A6D61" w:rsidRPr="008B2F57">
        <w:t xml:space="preserve">chegaram a </w:t>
      </w:r>
      <w:r w:rsidRPr="008B2F57">
        <w:t>30% do total, o que confirma a existência de margens significativ</w:t>
      </w:r>
      <w:r w:rsidR="006A6D61" w:rsidRPr="008B2F57">
        <w:t xml:space="preserve">as de </w:t>
      </w:r>
      <w:r w:rsidRPr="008B2F57">
        <w:t>melhora</w:t>
      </w:r>
      <w:r w:rsidR="006A6D61" w:rsidRPr="008B2F57">
        <w:t xml:space="preserve"> </w:t>
      </w:r>
      <w:r w:rsidRPr="008B2F57">
        <w:t>da A</w:t>
      </w:r>
      <w:r w:rsidR="006A6D61" w:rsidRPr="008B2F57">
        <w:t>B</w:t>
      </w:r>
      <w:r w:rsidRPr="008B2F57">
        <w:t>S.</w:t>
      </w:r>
    </w:p>
    <w:p w:rsidR="00797877" w:rsidRPr="008B2F57" w:rsidRDefault="00797877" w:rsidP="00797877">
      <w:pPr>
        <w:pStyle w:val="BodyText"/>
      </w:pPr>
    </w:p>
    <w:p w:rsidR="00797877" w:rsidRPr="008B2F57" w:rsidRDefault="00797877" w:rsidP="00797877">
      <w:pPr>
        <w:pStyle w:val="BodyText"/>
      </w:pPr>
      <w:r w:rsidRPr="008B2F57">
        <w:t>A A</w:t>
      </w:r>
      <w:r w:rsidR="006A6D61" w:rsidRPr="008B2F57">
        <w:t>B</w:t>
      </w:r>
      <w:r w:rsidRPr="008B2F57">
        <w:t xml:space="preserve">S, centro da organização do RAS, é responsável por um volume significativo de serviços diretos e transações de coordenação com outros níveis de atenção. Em BH, </w:t>
      </w:r>
      <w:r w:rsidR="006A6D61" w:rsidRPr="008B2F57">
        <w:t xml:space="preserve">são realizadas </w:t>
      </w:r>
      <w:r w:rsidRPr="008B2F57">
        <w:t>cerca de 319 mil consultas por mês na</w:t>
      </w:r>
      <w:r w:rsidR="006A6D61" w:rsidRPr="008B2F57">
        <w:t>s</w:t>
      </w:r>
      <w:r w:rsidRPr="008B2F57">
        <w:t xml:space="preserve"> UBS e 252 mil visitas domiciliares por mês pelos agentes de saúde e vigilância em saúde. Todos esses dados </w:t>
      </w:r>
      <w:r w:rsidR="007362E6" w:rsidRPr="008B2F57">
        <w:t>de acompanhamento</w:t>
      </w:r>
      <w:r w:rsidRPr="008B2F57">
        <w:t>, ge</w:t>
      </w:r>
      <w:r w:rsidR="007362E6" w:rsidRPr="008B2F57">
        <w:t>stão c</w:t>
      </w:r>
      <w:r w:rsidRPr="008B2F57">
        <w:t>línic</w:t>
      </w:r>
      <w:r w:rsidR="007362E6" w:rsidRPr="008B2F57">
        <w:t>a</w:t>
      </w:r>
      <w:r w:rsidRPr="008B2F57">
        <w:t xml:space="preserve"> e vigilância são inseridos no sistema nacional de informação oficial (e-SUS), mas ainda fora do padrão de registros clínicos individualizados e informações cadastrais, no Sistema de Informação em Saúde da Rede (SISREDE)</w:t>
      </w:r>
      <w:r w:rsidR="007362E6" w:rsidRPr="008B2F57">
        <w:t>.</w:t>
      </w:r>
      <w:r w:rsidRPr="008B2F57">
        <w:t xml:space="preserve"> Por sua vez, o SISREDE foi desenvolvido em 2002 em uma tecnologia</w:t>
      </w:r>
      <w:r w:rsidR="007362E6" w:rsidRPr="008B2F57">
        <w:t xml:space="preserve"> </w:t>
      </w:r>
      <w:r w:rsidRPr="008B2F57">
        <w:t xml:space="preserve">atualmente obsoleta, com falhas e altos custos de manutenção, e não tem a opção de adicionar novas funcionalidades para substituir </w:t>
      </w:r>
      <w:proofErr w:type="gramStart"/>
      <w:r w:rsidRPr="008B2F57">
        <w:t xml:space="preserve">as </w:t>
      </w:r>
      <w:r w:rsidR="007362E6" w:rsidRPr="008B2F57">
        <w:t>trabalhos</w:t>
      </w:r>
      <w:r w:rsidRPr="008B2F57">
        <w:t xml:space="preserve"> manuais</w:t>
      </w:r>
      <w:proofErr w:type="gramEnd"/>
      <w:r w:rsidRPr="008B2F57">
        <w:t>, a fim de garantir maior confiabilidade e agilidade na consolidação de dados.</w:t>
      </w:r>
    </w:p>
    <w:p w:rsidR="00797877" w:rsidRPr="008B2F57" w:rsidRDefault="00797877" w:rsidP="00797877">
      <w:pPr>
        <w:pStyle w:val="BodyText"/>
      </w:pPr>
    </w:p>
    <w:p w:rsidR="00797877" w:rsidRPr="008B2F57" w:rsidRDefault="00797877" w:rsidP="008B2F57">
      <w:pPr>
        <w:pStyle w:val="BodyText"/>
      </w:pPr>
      <w:r w:rsidRPr="008B2F57">
        <w:t xml:space="preserve">1,10             Vigilância sanitária Para salvaguardar realizações de cuidados primários como a elevada taxa de vacinação, a frio cadeia é crucial para assegurar a segurança de </w:t>
      </w:r>
      <w:proofErr w:type="spellStart"/>
      <w:r w:rsidRPr="008B2F57">
        <w:t>inmunobi</w:t>
      </w:r>
      <w:proofErr w:type="spellEnd"/>
      <w:r w:rsidRPr="008B2F57">
        <w:t xml:space="preserve"> ou G ou </w:t>
      </w:r>
      <w:proofErr w:type="spellStart"/>
      <w:r w:rsidRPr="008B2F57">
        <w:t>gicos</w:t>
      </w:r>
      <w:proofErr w:type="spellEnd"/>
      <w:r w:rsidRPr="008B2F57">
        <w:t xml:space="preserve">, em conformidade com as </w:t>
      </w:r>
      <w:proofErr w:type="spellStart"/>
      <w:r w:rsidRPr="008B2F57">
        <w:t>directrizes</w:t>
      </w:r>
      <w:proofErr w:type="spellEnd"/>
      <w:r w:rsidRPr="008B2F57">
        <w:t xml:space="preserve"> estabelecidas pelo elemento MS. Em 2017, uma perda de até a 25% de uma determinada vacina no </w:t>
      </w:r>
      <w:proofErr w:type="spellStart"/>
      <w:r w:rsidRPr="008B2F57">
        <w:t>unicipio</w:t>
      </w:r>
      <w:proofErr w:type="spellEnd"/>
      <w:r w:rsidRPr="008B2F57">
        <w:t xml:space="preserve"> m foi gravado, demonstrando o elevado impacto do armazenamento impróprio, feito de material velho com avarias constantes e falhas no desempenho. Da mesma forma, a redução de zoonoses relevantes, como a leishmaniose </w:t>
      </w:r>
      <w:proofErr w:type="gramStart"/>
      <w:r w:rsidRPr="008B2F57">
        <w:t>visceral ,</w:t>
      </w:r>
      <w:proofErr w:type="gramEnd"/>
      <w:r w:rsidRPr="008B2F57">
        <w:t xml:space="preserve"> requer a expansão do controle do vetor e do reservatório. [21] nas áreas de maior incidência. O trabalho de vigilância em saúde e controle de vetores das equipes de saúde da família foi importante para limitar as epidemias de dengue e </w:t>
      </w:r>
      <w:proofErr w:type="spellStart"/>
      <w:r w:rsidRPr="008B2F57">
        <w:t>zika</w:t>
      </w:r>
      <w:proofErr w:type="spellEnd"/>
      <w:r w:rsidRPr="008B2F57">
        <w:t xml:space="preserve"> vírus em </w:t>
      </w:r>
      <w:proofErr w:type="gramStart"/>
      <w:r w:rsidRPr="008B2F57">
        <w:t>2016 .</w:t>
      </w:r>
      <w:proofErr w:type="gramEnd"/>
      <w:r w:rsidRPr="008B2F57">
        <w:t xml:space="preserve"> Por sua </w:t>
      </w:r>
      <w:proofErr w:type="gramStart"/>
      <w:r w:rsidRPr="008B2F57">
        <w:t>parte ,</w:t>
      </w:r>
      <w:proofErr w:type="gramEnd"/>
      <w:r w:rsidRPr="008B2F57">
        <w:t xml:space="preserve"> vigilância em saúde em 2016 fez mais de 44 000 </w:t>
      </w:r>
      <w:proofErr w:type="spellStart"/>
      <w:r w:rsidRPr="008B2F57">
        <w:t>inspecções</w:t>
      </w:r>
      <w:proofErr w:type="spellEnd"/>
      <w:r w:rsidRPr="008B2F57">
        <w:t xml:space="preserve"> a estabelecimentos para </w:t>
      </w:r>
      <w:r w:rsidRPr="008B2F57">
        <w:lastRenderedPageBreak/>
        <w:t>monitorar a o serviço s fornecidos para o público, mas foi identificado , ou um gargalo importante no processamento de informações manualmente, contribui erro NDO e liberação atraso de licenças de funcionamento, o que prejudica as operações de negócios na cidade.</w:t>
      </w:r>
    </w:p>
    <w:p w:rsidR="00797877" w:rsidRPr="008B2F57" w:rsidRDefault="00797877" w:rsidP="008B2F57">
      <w:pPr>
        <w:pStyle w:val="BodyText"/>
      </w:pPr>
    </w:p>
    <w:p w:rsidR="00797877" w:rsidRPr="008B2F57" w:rsidRDefault="00797877" w:rsidP="008B2F57">
      <w:pPr>
        <w:pStyle w:val="BodyText"/>
      </w:pPr>
      <w:r w:rsidRPr="008B2F57">
        <w:t xml:space="preserve">1,11             Atendimento especializado de média complexidade. No contexto do modelo RAS, é necessário fortalecer o nível de atenção especializada para garantir a continuidade dos cuidados e aumentar a eficácia do sistema de saúde. Em BH, a atenção de média complexidade é </w:t>
      </w:r>
      <w:proofErr w:type="spellStart"/>
      <w:r w:rsidRPr="008B2F57">
        <w:t>coordinad</w:t>
      </w:r>
      <w:proofErr w:type="spellEnd"/>
      <w:r w:rsidRPr="008B2F57">
        <w:t xml:space="preserve"> aos cuidados primários e oferece consultas especializadas, testes de diagnóstico e procedimentos ambulatoriais, consolidando assim a integralidade da atenção. Nos últimos anos, tem havido um desequilíbrio entre a demanda e a oferta de serviços nesse nível de atenção devido à expansão da atenção básica, L incremento ou demanda desse atendimento especializado [22</w:t>
      </w:r>
      <w:proofErr w:type="gramStart"/>
      <w:r w:rsidRPr="008B2F57">
        <w:t>] ,</w:t>
      </w:r>
      <w:proofErr w:type="gramEnd"/>
      <w:r w:rsidRPr="008B2F57">
        <w:t xml:space="preserve"> e a maior prevalência de DCNT e doenças mentais, que exigem tratamentos longitudinais, exigindo consultas especializadas e terapias . A sobrecarga de serviços especializados pode ser demonstrada por filas de espera, por exemplo, de cerca de seis meses, para acesso aos exames de endoscopia digestiva e 15   meses para uma consulta de reumatologia. Outro fator de pressão neste nível de atenção refere-se à limitada capacidade de resolução do APS [23</w:t>
      </w:r>
      <w:proofErr w:type="gramStart"/>
      <w:r w:rsidRPr="008B2F57">
        <w:t>] ,</w:t>
      </w:r>
      <w:proofErr w:type="gramEnd"/>
      <w:r w:rsidRPr="008B2F57">
        <w:t xml:space="preserve"> o que acaba gerando demandas desnecessárias de atenção especializada, gerando ineficiências e uso excessivo desses serviços.</w:t>
      </w:r>
    </w:p>
    <w:p w:rsidR="00797877" w:rsidRPr="008B2F57" w:rsidRDefault="00797877" w:rsidP="008B2F57">
      <w:pPr>
        <w:pStyle w:val="BodyText"/>
      </w:pPr>
    </w:p>
    <w:p w:rsidR="00797877" w:rsidRPr="008B2F57" w:rsidRDefault="00797877" w:rsidP="008B2F57">
      <w:pPr>
        <w:pStyle w:val="BodyText"/>
      </w:pPr>
      <w:r w:rsidRPr="008B2F57">
        <w:t xml:space="preserve">1,12             Por fim, outro aspecto relevante para o bom funcionamento da RAS está relacionado à racionalização da oferta de saúde, uma vez que são identificadas importantes perdas na oferta de procedimentos e consultas de </w:t>
      </w:r>
      <w:proofErr w:type="gramStart"/>
      <w:r w:rsidRPr="008B2F57">
        <w:t>absenteísmo ,</w:t>
      </w:r>
      <w:proofErr w:type="gramEnd"/>
      <w:r w:rsidRPr="008B2F57">
        <w:t xml:space="preserve"> o que muitas vezes se deve ao frágil mecanismo de a Secretaria Municipal de Saúde (SMSA</w:t>
      </w:r>
      <w:r w:rsidR="009B1B54" w:rsidRPr="008B2F57">
        <w:t>)</w:t>
      </w:r>
      <w:r w:rsidRPr="008B2F57">
        <w:t xml:space="preserve"> cadastro, comunicação e confirmação de agendamentos agendados. Embora tenha sido possível reduzir a taxa de não-conformidade de consultas por pacientes de 27,6% em 2012 para 19,2% em </w:t>
      </w:r>
      <w:proofErr w:type="gramStart"/>
      <w:r w:rsidRPr="008B2F57">
        <w:t>2017 ,</w:t>
      </w:r>
      <w:proofErr w:type="gramEnd"/>
      <w:r w:rsidRPr="008B2F57">
        <w:t xml:space="preserve"> a oportunidade de continuar melhorando a eficiência e A capacidade do sistema de gerenciamento de compromissos .</w:t>
      </w:r>
    </w:p>
    <w:p w:rsidR="00797877" w:rsidRPr="008B2F57" w:rsidRDefault="00797877" w:rsidP="008B2F57">
      <w:pPr>
        <w:pStyle w:val="BodyText"/>
      </w:pPr>
    </w:p>
    <w:p w:rsidR="00797877" w:rsidRPr="008B2F57" w:rsidRDefault="00797877" w:rsidP="008B2F57">
      <w:pPr>
        <w:pStyle w:val="BodyText"/>
      </w:pPr>
      <w:r w:rsidRPr="008B2F57">
        <w:t xml:space="preserve">1,13             Saúde mental. A reforma psiquiátrica no Brasil, iniciado </w:t>
      </w:r>
      <w:proofErr w:type="gramStart"/>
      <w:r w:rsidRPr="008B2F57">
        <w:t>os final</w:t>
      </w:r>
      <w:proofErr w:type="gramEnd"/>
      <w:r w:rsidRPr="008B2F57">
        <w:t xml:space="preserve"> dos anos 80, introduziu uma série de orientações para o atendimento de pacientes com transtornos mentais, em que a criação de serviços de substituição para as arquibancadas hospital psiquiátrico. Em BH, esses serviços são chamados de Centros de Referência em Saúde Mental (CERSAM). [24] e foram criados para lidar com emergências e crises. Os CERSAM atuam de forma regionalizada e hierarquizada, viabilizando o acompanhamento do tratamento uma vez superada a crise. BH possui uma ampla rede psicossocial regionalizada [25] que, para enfrentar a demanda atual e futura, precisa de investimentos em sua infraestrutura. As </w:t>
      </w:r>
      <w:proofErr w:type="spellStart"/>
      <w:r w:rsidRPr="008B2F57">
        <w:t>CERSAMs</w:t>
      </w:r>
      <w:proofErr w:type="spellEnd"/>
      <w:r w:rsidRPr="008B2F57">
        <w:t xml:space="preserve"> nas regiões de Venda Nova e Oeste, ambas localizadas em áreas de alta vulnerabilidade social, apresentam sérios problemas em suas instalações, impossibilitando atender a alta demanda por serviços (cerca de 1.200 consultas por mês), prevista em um cronograma de 24 horas. de operação. A falta de condições físicas adequadas para o tratamento de pacientes psiquiátricos é uma das causas da descontinuidade do tratamento, gerando custos excessivos para o sistema e baixos resultados de saúde. [26</w:t>
      </w:r>
      <w:proofErr w:type="gramStart"/>
      <w:r w:rsidRPr="008B2F57">
        <w:t>] .</w:t>
      </w:r>
      <w:proofErr w:type="gramEnd"/>
    </w:p>
    <w:p w:rsidR="00797877" w:rsidRPr="008B2F57" w:rsidRDefault="00797877" w:rsidP="008B2F57">
      <w:pPr>
        <w:pStyle w:val="BodyText"/>
      </w:pPr>
    </w:p>
    <w:p w:rsidR="00797877" w:rsidRPr="008B2F57" w:rsidRDefault="00797877" w:rsidP="008B2F57">
      <w:pPr>
        <w:pStyle w:val="BodyText"/>
      </w:pPr>
      <w:r w:rsidRPr="008B2F57">
        <w:t>1,14             A rede de atendimento a emergências e emergências é composta por nove Unidades de Pronto Atendimento (UPA) e serviços de emergência em sete hospitais apoiados por 38 unidades do Serviço de Atendimento Móvel de Urgência (SAMU). serviço de emergência de qualidade é um determinante de vida ou morte, mas a UPA BH são mais - congestionado, em parte por causa das dificuldades em transferir casos graves a hospitais de referência [27</w:t>
      </w:r>
      <w:proofErr w:type="gramStart"/>
      <w:r w:rsidRPr="008B2F57">
        <w:t>] .</w:t>
      </w:r>
      <w:proofErr w:type="gramEnd"/>
      <w:r w:rsidRPr="008B2F57">
        <w:t xml:space="preserve"> A permanência desses casos reduz a possibilidade de resolução de urgências de baixa complexidade que podem ser agravadas devido ao atraso e aumento de custos. Além disso, tornou-se comum a população ir à </w:t>
      </w:r>
      <w:proofErr w:type="gramStart"/>
      <w:r w:rsidRPr="008B2F57">
        <w:t>UPA ,</w:t>
      </w:r>
      <w:proofErr w:type="gramEnd"/>
      <w:r w:rsidRPr="008B2F57">
        <w:t xml:space="preserve"> que opera 24 horas por dia para problemas de saúde que poderiam ser resolvidos pela atenção primária. Cerca de 85% da demanda é categorizada como não urgente no protocolo de Manchester e, na verdade, apenas 3,4% dos casos geram um pedido de </w:t>
      </w:r>
      <w:r w:rsidRPr="008B2F57">
        <w:lastRenderedPageBreak/>
        <w:t>internação hospitalar. [28</w:t>
      </w:r>
      <w:proofErr w:type="gramStart"/>
      <w:r w:rsidRPr="008B2F57">
        <w:t>] .</w:t>
      </w:r>
      <w:proofErr w:type="gramEnd"/>
      <w:r w:rsidRPr="008B2F57">
        <w:t xml:space="preserve"> É necessário melhorar a capacidade operatória e a eficiência da UPA, em coordenação com a atenção básica e hospitalar ariano, para corrigir as dificuldades identificadas.</w:t>
      </w:r>
    </w:p>
    <w:p w:rsidR="00797877" w:rsidRPr="008B2F57" w:rsidRDefault="00797877" w:rsidP="008B2F57">
      <w:pPr>
        <w:pStyle w:val="BodyText"/>
      </w:pPr>
    </w:p>
    <w:p w:rsidR="00797877" w:rsidRPr="008B2F57" w:rsidRDefault="00797877" w:rsidP="008B2F57">
      <w:pPr>
        <w:pStyle w:val="BodyText"/>
      </w:pPr>
      <w:r w:rsidRPr="008B2F57">
        <w:t>1,15             Cuidados hospitalares A rede hospitalar de BH é composta por 29   hospitais filantrópicos, próprios e privados que prestam serviços contratados. 19.000 hospitalizações por mês são realizadas, em média, em um conjunto de 5.665 leitos [29</w:t>
      </w:r>
      <w:proofErr w:type="gramStart"/>
      <w:r w:rsidRPr="008B2F57">
        <w:t>] ,</w:t>
      </w:r>
      <w:proofErr w:type="gramEnd"/>
      <w:r w:rsidRPr="008B2F57">
        <w:t xml:space="preserve"> sendo 44% da demanda proveniente de outros municípios. No entanto, devido à falta de capacidade, 1.825 solicitações externas por mês também devem ser </w:t>
      </w:r>
      <w:proofErr w:type="gramStart"/>
      <w:r w:rsidRPr="008B2F57">
        <w:t>rejeitadas .</w:t>
      </w:r>
      <w:proofErr w:type="gramEnd"/>
      <w:r w:rsidRPr="008B2F57">
        <w:t xml:space="preserve"> Da mesma forma, para atender toda a demanda reprimida da macrorregião central do Estado, aproximadamente 1.600 leitos adicionais teriam de estar disponíveis. [30</w:t>
      </w:r>
      <w:proofErr w:type="gramStart"/>
      <w:r w:rsidRPr="008B2F57">
        <w:t>] .</w:t>
      </w:r>
      <w:proofErr w:type="gramEnd"/>
      <w:r w:rsidRPr="008B2F57">
        <w:t xml:space="preserve"> Em 2016 houve 34.510 cirurgias eletivas, mas a fila de espera foi de 28.246 pacientes em 2017 e pode chegar a quase 50 mil [31</w:t>
      </w:r>
      <w:proofErr w:type="gramStart"/>
      <w:r w:rsidRPr="008B2F57">
        <w:t>] .</w:t>
      </w:r>
      <w:proofErr w:type="gramEnd"/>
      <w:r w:rsidRPr="008B2F57">
        <w:t xml:space="preserve"> A gestão eficiente da demanda para melhorar o uso dos recursos disponíveis requer regulamentação do acesso para leitos hospitalares, cirurgias eletivas, consultas e exames diagnósticos especializados. Atualmente, a BH possui sistemas de informação para regulação, desenvolvidos pelo M S ou pela empresa de processamento de dados do município. No entanto, essas ferramentas estão tecnologicamente desatualizadas e apresentam problemas associados às tecnologias necessárias para controles de segurança e qualidade de dados. Por esse motivo, para aumentar o acesso ao atendimento hospitalar, é necessário não apenas ampliar a capacidade, mas também utilizar a oferta instalada de forma mais eficiente. Por fim, há espaço para melhorar a qualidade da assistência hospitalar, evidenciada pelo desempenho regular em indicadores como a taxa de infecção do fluxo sanguíneo associado ao cateter venoso central em Unidades de Terapia Intensiva (UTI) que chega a 7,7.   infecções por 1000 cateter venoso central - dia [32</w:t>
      </w:r>
      <w:proofErr w:type="gramStart"/>
      <w:r w:rsidRPr="008B2F57">
        <w:t>] .</w:t>
      </w:r>
      <w:proofErr w:type="gramEnd"/>
    </w:p>
    <w:p w:rsidR="00797877" w:rsidRPr="008B2F57" w:rsidRDefault="00797877" w:rsidP="008B2F57">
      <w:pPr>
        <w:pStyle w:val="BodyText"/>
      </w:pPr>
    </w:p>
    <w:p w:rsidR="00797877" w:rsidRPr="008B2F57" w:rsidRDefault="00797877" w:rsidP="008B2F57">
      <w:pPr>
        <w:pStyle w:val="BodyText"/>
      </w:pPr>
      <w:r w:rsidRPr="008B2F57">
        <w:t xml:space="preserve">1,16             Hospital Municipal Odilon </w:t>
      </w:r>
      <w:proofErr w:type="spellStart"/>
      <w:r w:rsidRPr="008B2F57">
        <w:t>Behrens</w:t>
      </w:r>
      <w:proofErr w:type="spellEnd"/>
      <w:r w:rsidRPr="008B2F57">
        <w:t xml:space="preserve">. Em além de fortalecer a gestão da oferta de leitos na rede hospitalar, o município precisa para aumentar a capacidade de sua mais importante </w:t>
      </w:r>
      <w:proofErr w:type="spellStart"/>
      <w:r w:rsidRPr="008B2F57">
        <w:t>ospital</w:t>
      </w:r>
      <w:proofErr w:type="spellEnd"/>
      <w:r w:rsidRPr="008B2F57">
        <w:t xml:space="preserve"> H Odilon </w:t>
      </w:r>
      <w:proofErr w:type="spellStart"/>
      <w:r w:rsidRPr="008B2F57">
        <w:t>Behrens</w:t>
      </w:r>
      <w:proofErr w:type="spellEnd"/>
      <w:r w:rsidRPr="008B2F57">
        <w:t xml:space="preserve"> (HOB), que desempenha um papel fundamental na redes de atenção, com o principal serviço de referência média e alta complexidade para o Município e para a macrorregião de saúde [33] , além de ser um e </w:t>
      </w:r>
      <w:proofErr w:type="spellStart"/>
      <w:r w:rsidRPr="008B2F57">
        <w:t>chool</w:t>
      </w:r>
      <w:proofErr w:type="spellEnd"/>
      <w:r w:rsidRPr="008B2F57">
        <w:t xml:space="preserve"> h </w:t>
      </w:r>
      <w:proofErr w:type="spellStart"/>
      <w:r w:rsidRPr="008B2F57">
        <w:t>ospital</w:t>
      </w:r>
      <w:proofErr w:type="spellEnd"/>
      <w:r w:rsidRPr="008B2F57">
        <w:t>, responsável por programas de residência para mais de 250   médicos e outros profissionais. O HOB possui 530   camas, distribuídos em várias clínicas (cirurgia, clínica, obstetrícia, pediatria, entre outras) e realiza uma média anual de 15.000 cirurgias (incluindo ambulatório), cerca de 20.000   hospitalizações anuais e média mensal de 27.000 consultas (sendo 60% das emergências). No entanto, para manter esse volume de serviços e manter a referência hospitalar mais importante na capital e em sua macrorregião, a HOB precisa renovar seu parque tecnológico já obsoleto e depreciado, o que compromete o acesso e a qualidade do serviço. seus serviços</w:t>
      </w:r>
    </w:p>
    <w:p w:rsidR="00797877" w:rsidRPr="008B2F57" w:rsidRDefault="00797877" w:rsidP="008B2F57">
      <w:pPr>
        <w:pStyle w:val="BodyText"/>
      </w:pPr>
    </w:p>
    <w:p w:rsidR="00797877" w:rsidRPr="008B2F57" w:rsidRDefault="00797877" w:rsidP="008B2F57">
      <w:pPr>
        <w:pStyle w:val="BodyText"/>
      </w:pPr>
      <w:r w:rsidRPr="008B2F57">
        <w:t xml:space="preserve">1,17             Além disso, a placa é uma importante assistência ao parto serviço de referência em alta - materna risco e rede de criança no centro </w:t>
      </w:r>
      <w:proofErr w:type="spellStart"/>
      <w:r w:rsidRPr="008B2F57">
        <w:t>acro</w:t>
      </w:r>
      <w:proofErr w:type="spellEnd"/>
      <w:r w:rsidRPr="008B2F57">
        <w:t>-região m, e risco normal para 30% das mulheres grávidas na Câmara Municipal de BH. Superlotação gerar demandas atuais sobre serviços, o que põe em risco as mulheres grávidas e recém-nascidos. O hospital atual trabalha com equipamentos desatualizados que não estão em conformidade com os regulamentos sanitários vigentes.</w:t>
      </w:r>
    </w:p>
    <w:p w:rsidR="00797877" w:rsidRPr="008B2F57" w:rsidRDefault="00797877" w:rsidP="008B2F57">
      <w:pPr>
        <w:pStyle w:val="BodyText"/>
      </w:pPr>
    </w:p>
    <w:p w:rsidR="00797877" w:rsidRPr="008B2F57" w:rsidRDefault="00797877" w:rsidP="008B2F57">
      <w:pPr>
        <w:pStyle w:val="BodyText"/>
      </w:pPr>
      <w:r w:rsidRPr="008B2F57">
        <w:t>1,18             Qualidade e eficiência na gestão de redes de saúde. SMSA como reitor o sistema de saúde tem algumas funções-chave s, incluindo o processamento e análise de dados para a formulação de políticas, promover a eficiência através da melhoria dos processos internos e de gestão da qualidade [34</w:t>
      </w:r>
      <w:proofErr w:type="gramStart"/>
      <w:r w:rsidRPr="008B2F57">
        <w:t>] .</w:t>
      </w:r>
      <w:proofErr w:type="gramEnd"/>
      <w:r w:rsidRPr="008B2F57">
        <w:t xml:space="preserve"> Em </w:t>
      </w:r>
      <w:proofErr w:type="gramStart"/>
      <w:r w:rsidRPr="008B2F57">
        <w:t>geral ,</w:t>
      </w:r>
      <w:proofErr w:type="gramEnd"/>
      <w:r w:rsidRPr="008B2F57">
        <w:t xml:space="preserve"> em todos os níveis de atenção, os sistemas de informação que suportam o gerenciamento do SMSA estão desatualizados e geralmente dependem de procedimentos e arquivos manuais. Além disso, estão sujeitos a falhas que põem em risco a fidelidade dos dados. Esses fatores resultam no acompanhamento precário dos pacientes, na má gestão das DCNT, na sobreposição de cuidados e na baixa racionalidade do </w:t>
      </w:r>
      <w:proofErr w:type="gramStart"/>
      <w:r w:rsidRPr="008B2F57">
        <w:t>sistema .</w:t>
      </w:r>
      <w:proofErr w:type="gramEnd"/>
      <w:r w:rsidRPr="008B2F57">
        <w:t xml:space="preserve"> Além disso, a falta um sistema de centros de custos padronizados em unidades de saúde que possam contribuir para uma melhor gestão [35</w:t>
      </w:r>
      <w:proofErr w:type="gramStart"/>
      <w:r w:rsidRPr="008B2F57">
        <w:t>] .</w:t>
      </w:r>
      <w:proofErr w:type="gramEnd"/>
      <w:r w:rsidRPr="008B2F57">
        <w:t xml:space="preserve"> Finalmente, não existem mecanismos sistemáticos para fornecer </w:t>
      </w:r>
      <w:r w:rsidRPr="008B2F57">
        <w:lastRenderedPageBreak/>
        <w:t>ferramentas e incentivos para aumentar a qualidade dos serviços, como a acreditação de serviços de saúde e a certificação de qualidade [36].</w:t>
      </w:r>
    </w:p>
    <w:p w:rsidR="00797877" w:rsidRPr="008B2F57" w:rsidRDefault="00797877" w:rsidP="00797877">
      <w:pPr>
        <w:pStyle w:val="BodyText"/>
      </w:pPr>
    </w:p>
    <w:p w:rsidR="00797877" w:rsidRPr="008B2F57" w:rsidRDefault="00797877" w:rsidP="00233882">
      <w:pPr>
        <w:pStyle w:val="Heading2"/>
      </w:pPr>
      <w:bookmarkStart w:id="4" w:name="_Toc528597660"/>
      <w:r w:rsidRPr="008B2F57">
        <w:t xml:space="preserve">Estratégia do </w:t>
      </w:r>
      <w:r w:rsidR="00313A70" w:rsidRPr="008B2F57">
        <w:t>Programa</w:t>
      </w:r>
      <w:bookmarkEnd w:id="4"/>
    </w:p>
    <w:p w:rsidR="00797877" w:rsidRPr="008B2F57" w:rsidRDefault="00797877" w:rsidP="00797877">
      <w:pPr>
        <w:pStyle w:val="BodyText"/>
      </w:pPr>
      <w:r w:rsidRPr="008B2F57">
        <w:t>Considerando os múltiplos desafios que o município enfrenta no campo da saúde em um contexto de recursos limitados</w:t>
      </w:r>
      <w:r w:rsidR="007362E6" w:rsidRPr="008B2F57">
        <w:rPr>
          <w:rStyle w:val="FootnoteReference"/>
        </w:rPr>
        <w:footnoteReference w:id="20"/>
      </w:r>
      <w:r w:rsidRPr="008B2F57">
        <w:t>, o Governo Municipal de BH pediu ao Banco apoi</w:t>
      </w:r>
      <w:r w:rsidR="00233882" w:rsidRPr="008B2F57">
        <w:t>o</w:t>
      </w:r>
      <w:r w:rsidRPr="008B2F57">
        <w:t xml:space="preserve"> para financiar investimentos fundamentais no âmbito de l Plano Municipal de Saúde 2018</w:t>
      </w:r>
      <w:r w:rsidR="00233882" w:rsidRPr="008B2F57">
        <w:t>-</w:t>
      </w:r>
      <w:r w:rsidRPr="008B2F57">
        <w:t>2021.</w:t>
      </w:r>
    </w:p>
    <w:p w:rsidR="00797877" w:rsidRPr="008B2F57" w:rsidRDefault="00797877" w:rsidP="00797877">
      <w:pPr>
        <w:pStyle w:val="BodyText"/>
      </w:pPr>
    </w:p>
    <w:p w:rsidR="00797877" w:rsidRPr="008B2F57" w:rsidRDefault="00797877" w:rsidP="00797877">
      <w:pPr>
        <w:pStyle w:val="BodyText"/>
      </w:pPr>
      <w:r w:rsidRPr="008B2F57">
        <w:t xml:space="preserve">As intervenções do programa estão alinhadas com os objetivos dos principais eixos desse plano: (i)   ampliar e fortalecer as redes de atenção, com base na atenção primária, promovendo melhorias na infraestrutura; </w:t>
      </w:r>
      <w:r w:rsidR="00233882" w:rsidRPr="008B2F57">
        <w:t>(</w:t>
      </w:r>
      <w:proofErr w:type="spellStart"/>
      <w:r w:rsidRPr="008B2F57">
        <w:t>ii</w:t>
      </w:r>
      <w:proofErr w:type="spellEnd"/>
      <w:r w:rsidRPr="008B2F57">
        <w:t>)   prevenir e reduzir os riscos para a saúde através da integração da vigilância e promoção; (</w:t>
      </w:r>
      <w:proofErr w:type="spellStart"/>
      <w:r w:rsidRPr="008B2F57">
        <w:t>iii</w:t>
      </w:r>
      <w:proofErr w:type="spellEnd"/>
      <w:r w:rsidRPr="008B2F57">
        <w:t>) afinar serviços de saúde especializados; (</w:t>
      </w:r>
      <w:proofErr w:type="spellStart"/>
      <w:r w:rsidRPr="008B2F57">
        <w:t>iv</w:t>
      </w:r>
      <w:proofErr w:type="spellEnd"/>
      <w:r w:rsidRPr="008B2F57">
        <w:t xml:space="preserve">) fortalecer serviços de emergência e emergência e atendimento hospitalar; e </w:t>
      </w:r>
      <w:r w:rsidR="00233882" w:rsidRPr="008B2F57">
        <w:t>(v</w:t>
      </w:r>
      <w:r w:rsidRPr="008B2F57">
        <w:t>)   promover a modernização da tecnologia e gestão. O programa também tem como objetivo abordar as prioridades de aumentar a qualidade dos serviços de saúde e da eficiência das despesas.</w:t>
      </w:r>
    </w:p>
    <w:p w:rsidR="00797877" w:rsidRPr="008B2F57" w:rsidRDefault="00797877" w:rsidP="00797877">
      <w:pPr>
        <w:pStyle w:val="BodyText"/>
      </w:pPr>
    </w:p>
    <w:p w:rsidR="00797877" w:rsidRPr="008B2F57" w:rsidRDefault="00797877" w:rsidP="00797877">
      <w:pPr>
        <w:pStyle w:val="BodyText"/>
      </w:pPr>
      <w:r w:rsidRPr="008B2F57">
        <w:t xml:space="preserve">Em comparação com alguns dos grandes municípios que aderiram </w:t>
      </w:r>
      <w:r w:rsidR="00233882" w:rsidRPr="008B2F57">
        <w:t xml:space="preserve">tardiamente </w:t>
      </w:r>
      <w:r w:rsidRPr="008B2F57">
        <w:t>à ESF e têm uma cobertura populacional entre 35%</w:t>
      </w:r>
      <w:r w:rsidR="00233882" w:rsidRPr="008B2F57">
        <w:t xml:space="preserve"> e </w:t>
      </w:r>
      <w:r w:rsidRPr="008B2F57">
        <w:t xml:space="preserve">55%, BH está </w:t>
      </w:r>
      <w:r w:rsidR="00233882" w:rsidRPr="008B2F57">
        <w:t>se encontra em melhores condições</w:t>
      </w:r>
      <w:r w:rsidRPr="008B2F57">
        <w:t xml:space="preserve"> com uma atenção básica que atinge mais de 80% de sua população. No entanto, a fim de permitir que as equipes de ESF em BH desenvolvam adequadamente seu trabalho, é necessário reforçar a rede de centros de saúde através da reforma e construção de vários deles, bem como a renovação da maioria dos equipamentos médicos. A vigilância da saúde é uma função essencial de cuidados básicos para detectar, prevenir e controlar epidemias e </w:t>
      </w:r>
      <w:r w:rsidR="00233882" w:rsidRPr="008B2F57">
        <w:t xml:space="preserve">a </w:t>
      </w:r>
      <w:r w:rsidRPr="008B2F57">
        <w:t>SMSA tem que moderniz</w:t>
      </w:r>
      <w:r w:rsidR="00233882" w:rsidRPr="008B2F57">
        <w:t xml:space="preserve">á-la com </w:t>
      </w:r>
      <w:r w:rsidRPr="008B2F57">
        <w:t>equipamento</w:t>
      </w:r>
      <w:r w:rsidR="00233882" w:rsidRPr="008B2F57">
        <w:t>s</w:t>
      </w:r>
      <w:r w:rsidRPr="008B2F57">
        <w:t xml:space="preserve"> para assegurar a integridade da cadeia de frio e a informatização e comunicação de dados.</w:t>
      </w:r>
      <w:r w:rsidR="00233882" w:rsidRPr="008B2F57">
        <w:t xml:space="preserve"> O</w:t>
      </w:r>
      <w:r w:rsidRPr="008B2F57">
        <w:t xml:space="preserve"> monitoramento </w:t>
      </w:r>
      <w:r w:rsidR="00233882" w:rsidRPr="008B2F57">
        <w:t xml:space="preserve">de </w:t>
      </w:r>
      <w:r w:rsidRPr="008B2F57">
        <w:t>epidemia</w:t>
      </w:r>
      <w:r w:rsidR="00233882" w:rsidRPr="008B2F57">
        <w:t>s</w:t>
      </w:r>
      <w:r w:rsidRPr="008B2F57">
        <w:t xml:space="preserve"> e investigação de casos e</w:t>
      </w:r>
      <w:r w:rsidR="00134648" w:rsidRPr="008B2F57">
        <w:t xml:space="preserve"> </w:t>
      </w:r>
      <w:r w:rsidRPr="008B2F57">
        <w:t xml:space="preserve">o registro de edifícios e estabelecimentos se beneficiariam com a adoção de tecnologias </w:t>
      </w:r>
      <w:proofErr w:type="spellStart"/>
      <w:r w:rsidRPr="008B2F57">
        <w:t>geoespaciais</w:t>
      </w:r>
      <w:proofErr w:type="spellEnd"/>
      <w:r w:rsidRPr="008B2F57">
        <w:t xml:space="preserve"> computadorizados para melhorar a qualidade, a eficácia e</w:t>
      </w:r>
      <w:r w:rsidR="00134648" w:rsidRPr="008B2F57">
        <w:t xml:space="preserve"> </w:t>
      </w:r>
      <w:r w:rsidRPr="008B2F57">
        <w:t>a eficiência da análise, planejamento e implementação de ações. Todas essas intervenções estão sendo incorporadas a este programa.</w:t>
      </w:r>
    </w:p>
    <w:p w:rsidR="00797877" w:rsidRPr="008B2F57" w:rsidRDefault="00797877" w:rsidP="00797877">
      <w:pPr>
        <w:pStyle w:val="BodyText"/>
      </w:pPr>
    </w:p>
    <w:p w:rsidR="00797877" w:rsidRPr="008B2F57" w:rsidRDefault="00797877" w:rsidP="00797877">
      <w:pPr>
        <w:pStyle w:val="BodyText"/>
      </w:pPr>
      <w:r w:rsidRPr="008B2F57">
        <w:t>Devido ao seu alto custo, é crítico que serviços especializados trabalh</w:t>
      </w:r>
      <w:r w:rsidR="00134648" w:rsidRPr="008B2F57">
        <w:t>em</w:t>
      </w:r>
      <w:r w:rsidRPr="008B2F57">
        <w:t xml:space="preserve"> de forma integrada com os cuidados básicos para maximizar sua eficiência.</w:t>
      </w:r>
      <w:r w:rsidR="00134648" w:rsidRPr="008B2F57">
        <w:t xml:space="preserve"> A </w:t>
      </w:r>
      <w:r w:rsidRPr="008B2F57">
        <w:t xml:space="preserve">SMSA </w:t>
      </w:r>
      <w:r w:rsidR="00134648" w:rsidRPr="008B2F57">
        <w:t>vem desenvolvendo e</w:t>
      </w:r>
      <w:r w:rsidRPr="008B2F57">
        <w:t xml:space="preserve"> implementa</w:t>
      </w:r>
      <w:r w:rsidR="00134648" w:rsidRPr="008B2F57">
        <w:t>ndo</w:t>
      </w:r>
      <w:r w:rsidRPr="008B2F57">
        <w:t xml:space="preserve"> protocolos e linhas de cuidados clínicos, e </w:t>
      </w:r>
      <w:r w:rsidR="00134648" w:rsidRPr="008B2F57">
        <w:t xml:space="preserve">capacitando </w:t>
      </w:r>
      <w:r w:rsidRPr="008B2F57">
        <w:t>servidores</w:t>
      </w:r>
      <w:r w:rsidR="00134648" w:rsidRPr="008B2F57">
        <w:t xml:space="preserve"> de </w:t>
      </w:r>
      <w:r w:rsidRPr="008B2F57">
        <w:t xml:space="preserve">saúde para fortalecer o sistema de referência e </w:t>
      </w:r>
      <w:proofErr w:type="spellStart"/>
      <w:r w:rsidRPr="008B2F57">
        <w:t>contra-referência</w:t>
      </w:r>
      <w:proofErr w:type="spellEnd"/>
      <w:r w:rsidRPr="008B2F57">
        <w:t xml:space="preserve">, a capacidade de diagnóstico e implementação de procedimentos </w:t>
      </w:r>
      <w:r w:rsidR="00134648" w:rsidRPr="008B2F57">
        <w:t>conforme normas</w:t>
      </w:r>
      <w:r w:rsidRPr="008B2F57">
        <w:t xml:space="preserve"> clínicos</w:t>
      </w:r>
      <w:r w:rsidR="00134648" w:rsidRPr="008B2F57">
        <w:rPr>
          <w:rStyle w:val="FootnoteReference"/>
        </w:rPr>
        <w:footnoteReference w:id="21"/>
      </w:r>
      <w:r w:rsidRPr="008B2F57">
        <w:t xml:space="preserve">. A modernização dos sistemas de solicitação e consulta e teste também ajudaria a corrigir o desequilíbrio entre demanda e oferta. Ainda assim, o fato de que a cobertura da ESF em BH é tão alta sugere que, em comparação com outros contextos, uma parte razoável das consultas de cuidados especializados são devidamente </w:t>
      </w:r>
      <w:r w:rsidR="00186FE5" w:rsidRPr="008B2F57">
        <w:t>refe</w:t>
      </w:r>
      <w:r w:rsidR="009B1B54" w:rsidRPr="008B2F57">
        <w:t xml:space="preserve">renciadas desde a atenção </w:t>
      </w:r>
      <w:r w:rsidRPr="008B2F57">
        <w:t>primári</w:t>
      </w:r>
      <w:r w:rsidR="009B1B54" w:rsidRPr="008B2F57">
        <w:t>a</w:t>
      </w:r>
      <w:r w:rsidRPr="008B2F57">
        <w:t xml:space="preserve">. Para atender à demanda reprimida, a SMSA propõe a expansão da oferta de serviços, incluindo investimentos em infraestrutura e equipamentos. Com o apoio do programa, prevê-se a renovação do equipamento médico em todas as unidades especializadas em funcionamento e a reconstrução e </w:t>
      </w:r>
      <w:r w:rsidR="009B1B54" w:rsidRPr="008B2F57">
        <w:t xml:space="preserve">renovação de equipamentos </w:t>
      </w:r>
      <w:r w:rsidRPr="008B2F57">
        <w:t>de dois centros de saúde mental. Quanto à melhoria dos sistemas de informação, um passo fundamental seria a substituição de parte da infraestrutura tecnológica.</w:t>
      </w:r>
    </w:p>
    <w:p w:rsidR="00797877" w:rsidRPr="008B2F57" w:rsidRDefault="00797877" w:rsidP="00797877">
      <w:pPr>
        <w:pStyle w:val="BodyText"/>
      </w:pPr>
    </w:p>
    <w:p w:rsidR="00797877" w:rsidRPr="008B2F57" w:rsidRDefault="00797877" w:rsidP="00797877">
      <w:pPr>
        <w:pStyle w:val="BodyText"/>
      </w:pPr>
      <w:r w:rsidRPr="008B2F57">
        <w:lastRenderedPageBreak/>
        <w:t xml:space="preserve">Para reduzir a pressão sobre o sistema de </w:t>
      </w:r>
      <w:r w:rsidR="009B1B54" w:rsidRPr="008B2F57">
        <w:t xml:space="preserve">atendimento de </w:t>
      </w:r>
      <w:r w:rsidRPr="008B2F57">
        <w:t>urgência, é necessário refinar os processos de encaminhamento de casos de baixo risco para a atenção primária, implementar protocolos clínicos atualizados, treinar profissionais nessas áreas e informatizar os sistemas de gestão administrativa e assistencial.</w:t>
      </w:r>
      <w:r w:rsidR="009B1B54" w:rsidRPr="008B2F57">
        <w:t xml:space="preserve"> </w:t>
      </w:r>
      <w:r w:rsidRPr="008B2F57">
        <w:t xml:space="preserve">Da mesma forma, </w:t>
      </w:r>
      <w:proofErr w:type="gramStart"/>
      <w:r w:rsidRPr="008B2F57">
        <w:t>algumas</w:t>
      </w:r>
      <w:r w:rsidR="009B1B54" w:rsidRPr="008B2F57">
        <w:t xml:space="preserve"> </w:t>
      </w:r>
      <w:proofErr w:type="spellStart"/>
      <w:r w:rsidRPr="008B2F57">
        <w:t>UPAs</w:t>
      </w:r>
      <w:proofErr w:type="spellEnd"/>
      <w:proofErr w:type="gramEnd"/>
      <w:r w:rsidRPr="008B2F57">
        <w:t xml:space="preserve"> precisam ser recuperadas através da reconstrução e ampliação de sua infraestrutura e substituição de equipamentos. O programa abrange </w:t>
      </w:r>
      <w:proofErr w:type="spellStart"/>
      <w:r w:rsidRPr="008B2F57">
        <w:t>vari</w:t>
      </w:r>
      <w:r w:rsidR="009B1B54" w:rsidRPr="008B2F57">
        <w:t>as</w:t>
      </w:r>
      <w:proofErr w:type="spellEnd"/>
      <w:r w:rsidRPr="008B2F57">
        <w:t xml:space="preserve"> destas abordagens que irá não só fortalecer a</w:t>
      </w:r>
      <w:r w:rsidR="009B1B54" w:rsidRPr="008B2F57">
        <w:t>s</w:t>
      </w:r>
      <w:r w:rsidRPr="008B2F57">
        <w:t xml:space="preserve"> </w:t>
      </w:r>
      <w:proofErr w:type="spellStart"/>
      <w:r w:rsidRPr="008B2F57">
        <w:t>UPA</w:t>
      </w:r>
      <w:r w:rsidR="009B1B54" w:rsidRPr="008B2F57">
        <w:t>s</w:t>
      </w:r>
      <w:proofErr w:type="spellEnd"/>
      <w:r w:rsidRPr="008B2F57">
        <w:t xml:space="preserve">, </w:t>
      </w:r>
      <w:r w:rsidR="009B1B54" w:rsidRPr="008B2F57">
        <w:t xml:space="preserve">como </w:t>
      </w:r>
      <w:r w:rsidRPr="008B2F57">
        <w:t xml:space="preserve">também têm um impacto positivo sobre </w:t>
      </w:r>
      <w:r w:rsidR="009B1B54" w:rsidRPr="008B2F57">
        <w:t>a atenção básica e hospitalar</w:t>
      </w:r>
      <w:r w:rsidRPr="008B2F57">
        <w:t>.</w:t>
      </w:r>
    </w:p>
    <w:p w:rsidR="00797877" w:rsidRPr="008B2F57" w:rsidRDefault="00797877" w:rsidP="00797877">
      <w:pPr>
        <w:pStyle w:val="BodyText"/>
      </w:pPr>
    </w:p>
    <w:p w:rsidR="00797877" w:rsidRPr="008B2F57" w:rsidRDefault="00797877" w:rsidP="00797877">
      <w:pPr>
        <w:pStyle w:val="BodyText"/>
      </w:pPr>
      <w:r w:rsidRPr="008B2F57">
        <w:t xml:space="preserve">Considerando o papel fundamental do </w:t>
      </w:r>
      <w:r w:rsidR="009B1B54" w:rsidRPr="008B2F57">
        <w:t xml:space="preserve">Hospital Odilon </w:t>
      </w:r>
      <w:proofErr w:type="spellStart"/>
      <w:r w:rsidR="009B1B54" w:rsidRPr="008B2F57">
        <w:t>Be</w:t>
      </w:r>
      <w:r w:rsidR="00B6164A" w:rsidRPr="008B2F57">
        <w:t>h</w:t>
      </w:r>
      <w:r w:rsidR="009B1B54" w:rsidRPr="008B2F57">
        <w:t>rens</w:t>
      </w:r>
      <w:proofErr w:type="spellEnd"/>
      <w:r w:rsidR="009B1B54" w:rsidRPr="008B2F57">
        <w:t xml:space="preserve"> (</w:t>
      </w:r>
      <w:r w:rsidRPr="008B2F57">
        <w:t>HOB</w:t>
      </w:r>
      <w:r w:rsidR="009B1B54" w:rsidRPr="008B2F57">
        <w:t>)</w:t>
      </w:r>
      <w:r w:rsidRPr="008B2F57">
        <w:t xml:space="preserve"> na rede municipal de serviços de saúde de BH, seu equipamento médico obsoleto será substituído e fornecerá o equipamento necessário para seu novo serviço de maternidade. Além disso, com a operação de recursos de contrapartida </w:t>
      </w:r>
      <w:r w:rsidR="00B6164A" w:rsidRPr="008B2F57">
        <w:t xml:space="preserve">será financiada a operação do </w:t>
      </w:r>
      <w:r w:rsidRPr="008B2F57">
        <w:t xml:space="preserve">Hospital Metropolitano </w:t>
      </w:r>
      <w:r w:rsidR="00B6164A" w:rsidRPr="008B2F57">
        <w:t xml:space="preserve">Doutor </w:t>
      </w:r>
      <w:r w:rsidRPr="008B2F57">
        <w:t xml:space="preserve">Célio de Castro, sob um contrato </w:t>
      </w:r>
      <w:r w:rsidR="00B6164A" w:rsidRPr="008B2F57">
        <w:t>de Parceria P</w:t>
      </w:r>
      <w:r w:rsidRPr="008B2F57">
        <w:t>úblico-P</w:t>
      </w:r>
      <w:r w:rsidR="00B6164A" w:rsidRPr="008B2F57">
        <w:t>r</w:t>
      </w:r>
      <w:r w:rsidRPr="008B2F57">
        <w:t>ivada (</w:t>
      </w:r>
      <w:r w:rsidR="00B6164A" w:rsidRPr="008B2F57">
        <w:t>P</w:t>
      </w:r>
      <w:r w:rsidRPr="008B2F57">
        <w:t>PP)</w:t>
      </w:r>
      <w:r w:rsidR="00B6164A" w:rsidRPr="008B2F57">
        <w:rPr>
          <w:rStyle w:val="FootnoteReference"/>
        </w:rPr>
        <w:footnoteReference w:id="22"/>
      </w:r>
      <w:r w:rsidRPr="008B2F57">
        <w:t xml:space="preserve"> .</w:t>
      </w:r>
    </w:p>
    <w:p w:rsidR="00797877" w:rsidRPr="008B2F57" w:rsidRDefault="00797877" w:rsidP="00797877">
      <w:pPr>
        <w:pStyle w:val="BodyText"/>
      </w:pPr>
    </w:p>
    <w:p w:rsidR="00797877" w:rsidRPr="008B2F57" w:rsidRDefault="00F354A2" w:rsidP="00797877">
      <w:pPr>
        <w:pStyle w:val="BodyText"/>
      </w:pPr>
      <w:r w:rsidRPr="008B2F57">
        <w:t>O programa pr</w:t>
      </w:r>
      <w:r w:rsidR="00797877" w:rsidRPr="008B2F57">
        <w:t>opõe</w:t>
      </w:r>
      <w:r w:rsidRPr="008B2F57">
        <w:t>-se ainda</w:t>
      </w:r>
      <w:r w:rsidR="00797877" w:rsidRPr="008B2F57">
        <w:t xml:space="preserve"> </w:t>
      </w:r>
      <w:r w:rsidRPr="008B2F57">
        <w:t xml:space="preserve">a </w:t>
      </w:r>
      <w:r w:rsidR="00797877" w:rsidRPr="008B2F57">
        <w:t xml:space="preserve">substituir os atuais sistemas informatizados de assistência primária, secundária, hospitalar e regulação de rede. O novo sistema </w:t>
      </w:r>
      <w:r w:rsidRPr="008B2F57">
        <w:t xml:space="preserve">permitirá </w:t>
      </w:r>
      <w:r w:rsidR="00797877" w:rsidRPr="008B2F57">
        <w:t xml:space="preserve">reduzir </w:t>
      </w:r>
      <w:r w:rsidRPr="008B2F57">
        <w:t>as</w:t>
      </w:r>
      <w:r w:rsidR="00797877" w:rsidRPr="008B2F57">
        <w:t xml:space="preserve"> transações manuais </w:t>
      </w:r>
      <w:r w:rsidRPr="008B2F57">
        <w:t xml:space="preserve">de verificação e </w:t>
      </w:r>
      <w:r w:rsidR="00797877" w:rsidRPr="008B2F57">
        <w:t xml:space="preserve">coleta de dados e corrigir falhas comuns que geram vários </w:t>
      </w:r>
      <w:r w:rsidRPr="008B2F57">
        <w:t>transtornos</w:t>
      </w:r>
      <w:r w:rsidR="00797877" w:rsidRPr="008B2F57">
        <w:t xml:space="preserve"> e </w:t>
      </w:r>
      <w:r w:rsidRPr="008B2F57">
        <w:t xml:space="preserve">desperdícios nas </w:t>
      </w:r>
      <w:r w:rsidR="00797877" w:rsidRPr="008B2F57">
        <w:t xml:space="preserve">atividades </w:t>
      </w:r>
      <w:r w:rsidRPr="008B2F57">
        <w:t>atenção à</w:t>
      </w:r>
      <w:r w:rsidR="00797877" w:rsidRPr="008B2F57">
        <w:t xml:space="preserve"> saúde. Também </w:t>
      </w:r>
      <w:r w:rsidRPr="008B2F57">
        <w:t xml:space="preserve">se </w:t>
      </w:r>
      <w:r w:rsidR="00797877" w:rsidRPr="008B2F57">
        <w:t xml:space="preserve">prevê a aquisição de infraestrutura de </w:t>
      </w:r>
      <w:r w:rsidRPr="008B2F57">
        <w:t>informática</w:t>
      </w:r>
      <w:r w:rsidR="00797877" w:rsidRPr="008B2F57">
        <w:t xml:space="preserve"> necessária para o uso do sistema, como computadores, servidores, pontos de rede, etc. A solução de tecnologia da informação integrada também contempla a modernização do prontuário eletrônico do paciente, contemplando o conjunto de atividades assistenciais realizadas rotineiramente por equipes multiprofissionais. Além disso, novos módulos ambulatoriais e de internação do sistema de regulação de acesso serão desenvolvidos e implementados.</w:t>
      </w:r>
    </w:p>
    <w:p w:rsidR="00797877" w:rsidRPr="008B2F57" w:rsidRDefault="00797877" w:rsidP="00797877">
      <w:pPr>
        <w:pStyle w:val="BodyText"/>
      </w:pPr>
    </w:p>
    <w:p w:rsidR="00797877" w:rsidRPr="008B2F57" w:rsidRDefault="00797877" w:rsidP="00797877">
      <w:pPr>
        <w:pStyle w:val="BodyText"/>
      </w:pPr>
      <w:r w:rsidRPr="008B2F57">
        <w:t xml:space="preserve">Para permitir maior eficiência no uso de recursos, o SMSA fornecerá às unidades de saúde um sistema de gerenciamento de custos. Espera-se que </w:t>
      </w:r>
      <w:r w:rsidR="00F354A2" w:rsidRPr="008B2F57">
        <w:t>este</w:t>
      </w:r>
      <w:r w:rsidRPr="008B2F57">
        <w:t xml:space="preserve"> facilite a identificação de atividades e processos cujo redesenho poderia gerar economias. Ao mesmo tempo, </w:t>
      </w:r>
      <w:r w:rsidR="00F354A2" w:rsidRPr="008B2F57">
        <w:t xml:space="preserve">se implementará </w:t>
      </w:r>
      <w:r w:rsidRPr="008B2F57">
        <w:t>uma iniciativa para melhorar a qualidade dos serviços de assistência por meio de um processo de certificação que envolve assistência técnica para prepará-los para o cumprimento de padrões predeterminados, seguido por medição independente dos mesmos.</w:t>
      </w:r>
    </w:p>
    <w:p w:rsidR="00797877" w:rsidRPr="008B2F57" w:rsidRDefault="00797877" w:rsidP="00797877">
      <w:pPr>
        <w:pStyle w:val="BodyText"/>
      </w:pPr>
    </w:p>
    <w:p w:rsidR="00797877" w:rsidRPr="008B2F57" w:rsidRDefault="00797877" w:rsidP="00797877">
      <w:pPr>
        <w:pStyle w:val="BodyText"/>
      </w:pPr>
      <w:r w:rsidRPr="008B2F57">
        <w:t xml:space="preserve">O programa é consistente com a Atualização da Estratégia Institucional (UIS) 2010-2020 (AB-3008) e está estrategicamente alinhado com o desafio da inclusão social e igualdade através da expansão de serviços de saúde de qualidade para toda a população, para </w:t>
      </w:r>
      <w:r w:rsidR="002C62EA" w:rsidRPr="008B2F57">
        <w:t>responder ao tema</w:t>
      </w:r>
      <w:r w:rsidRPr="008B2F57">
        <w:t xml:space="preserve"> d</w:t>
      </w:r>
      <w:r w:rsidR="00F354A2" w:rsidRPr="008B2F57">
        <w:t>as</w:t>
      </w:r>
      <w:r w:rsidRPr="008B2F57">
        <w:t xml:space="preserve"> </w:t>
      </w:r>
      <w:proofErr w:type="spellStart"/>
      <w:r w:rsidRPr="008B2F57">
        <w:t>ECNT</w:t>
      </w:r>
      <w:r w:rsidR="00F354A2" w:rsidRPr="008B2F57">
        <w:t>s</w:t>
      </w:r>
      <w:proofErr w:type="spellEnd"/>
      <w:r w:rsidRPr="008B2F57">
        <w:t>. O programa também se alinha com as áreas transversais de: (i) igualdade e diversidade de gênero (GN-2800-8</w:t>
      </w:r>
      <w:proofErr w:type="gramStart"/>
      <w:r w:rsidRPr="008B2F57">
        <w:t>) ;</w:t>
      </w:r>
      <w:proofErr w:type="gramEnd"/>
      <w:r w:rsidRPr="008B2F57">
        <w:t xml:space="preserve"> e (</w:t>
      </w:r>
      <w:proofErr w:type="spellStart"/>
      <w:r w:rsidRPr="008B2F57">
        <w:t>ii</w:t>
      </w:r>
      <w:proofErr w:type="spellEnd"/>
      <w:r w:rsidRPr="008B2F57">
        <w:t>) mudança climática e sustentabilidade ambiental por meio de intervenções na área de saúde materno-infantil e uso de técnicas de construção ambientalmente sustentáveis, respectivamente . Além disso, o programa planeja contribuir para o Marco Corporativo de Resultados (CRF) 2016 - 2019 (GN-2727-6) através do aumento de beneficiários que recebem serviços de saúde. Por outro lado, o programa está alinhado com a Estratégia de Infraestrutura Sustentável para a Competitividade e</w:t>
      </w:r>
      <w:r w:rsidR="002C62EA" w:rsidRPr="008B2F57">
        <w:t xml:space="preserve"> </w:t>
      </w:r>
      <w:r w:rsidRPr="008B2F57">
        <w:t xml:space="preserve">o Crescimento Inclusivo (GN-2710-5), uma vez que contribuirá para a inclusão social através de um maior acesso aos centros de saúde, especialmente no áreas do município de maior necessidade socioeconômica. Da mesma forma, este programa está alinhado com a Estratégia do País com o Brasil 2016-2018 (GN-2850), através do objetivo </w:t>
      </w:r>
      <w:r w:rsidRPr="008B2F57">
        <w:lastRenderedPageBreak/>
        <w:t xml:space="preserve">estratégico para </w:t>
      </w:r>
      <w:r w:rsidR="002C62EA" w:rsidRPr="008B2F57">
        <w:t xml:space="preserve">expansão e melhoramento </w:t>
      </w:r>
      <w:r w:rsidRPr="008B2F57">
        <w:t>da rede de A</w:t>
      </w:r>
      <w:r w:rsidR="002C62EA" w:rsidRPr="008B2F57">
        <w:t>B</w:t>
      </w:r>
      <w:r w:rsidRPr="008B2F57">
        <w:t xml:space="preserve">S, contribuindo para indicadores de sucesso como hospitalizações reduzidas para condições sensíveis à atenção primária e hospitalizações por diabetes mellitus e suas complicações em pessoas de 30-59 anos. O programa também está incluído na atualização do Relatório do Programa Operativo de 2018 (GN-2915-2). Finalmente, o programa é consistente com o Quadro Setorial de Saúde e Nutrição (documento GN-2735-7), contribuindo para a melhoria da infraestrutura de saúde física e tecnológica e fortalecendo a capacidade institucional da autoridade municipal de saúde. </w:t>
      </w:r>
    </w:p>
    <w:p w:rsidR="00797877" w:rsidRPr="008B2F57" w:rsidRDefault="00797877" w:rsidP="00797877">
      <w:pPr>
        <w:pStyle w:val="BodyText"/>
      </w:pPr>
    </w:p>
    <w:p w:rsidR="00797877" w:rsidRPr="008B2F57" w:rsidRDefault="00797877" w:rsidP="00797877">
      <w:pPr>
        <w:pStyle w:val="BodyText"/>
      </w:pPr>
      <w:r w:rsidRPr="008B2F57">
        <w:t>Em relação ao alinhamento com a política do g</w:t>
      </w:r>
      <w:r w:rsidR="002C62EA" w:rsidRPr="008B2F57">
        <w:t>ê</w:t>
      </w:r>
      <w:r w:rsidRPr="008B2F57">
        <w:t>nero mencionado acima ser</w:t>
      </w:r>
      <w:r w:rsidR="002C62EA" w:rsidRPr="008B2F57">
        <w:t>ão</w:t>
      </w:r>
      <w:r w:rsidRPr="008B2F57">
        <w:t xml:space="preserve"> implementad</w:t>
      </w:r>
      <w:r w:rsidR="002C62EA" w:rsidRPr="008B2F57">
        <w:t>as</w:t>
      </w:r>
      <w:r w:rsidRPr="008B2F57">
        <w:t xml:space="preserve"> atividades para </w:t>
      </w:r>
      <w:r w:rsidR="002C62EA" w:rsidRPr="008B2F57">
        <w:t xml:space="preserve">a </w:t>
      </w:r>
      <w:r w:rsidRPr="008B2F57">
        <w:t>melhora</w:t>
      </w:r>
      <w:r w:rsidR="002C62EA" w:rsidRPr="008B2F57">
        <w:t xml:space="preserve"> da atenção </w:t>
      </w:r>
      <w:r w:rsidRPr="008B2F57">
        <w:t>materno</w:t>
      </w:r>
      <w:r w:rsidR="002C62EA" w:rsidRPr="008B2F57">
        <w:t>-infantil</w:t>
      </w:r>
      <w:r w:rsidRPr="008B2F57">
        <w:t xml:space="preserve"> (especialmente para o acompanhamento de mulheres grávidas de alto risco) e gestão de doenças cr</w:t>
      </w:r>
      <w:r w:rsidR="002C62EA" w:rsidRPr="008B2F57">
        <w:t>ô</w:t>
      </w:r>
      <w:r w:rsidRPr="008B2F57">
        <w:t>nicas, tendo em conta as diferenças biológicos e de</w:t>
      </w:r>
      <w:r w:rsidR="002C62EA" w:rsidRPr="008B2F57">
        <w:t xml:space="preserve"> </w:t>
      </w:r>
      <w:proofErr w:type="gramStart"/>
      <w:r w:rsidR="002C62EA" w:rsidRPr="008B2F57">
        <w:t xml:space="preserve">papéis </w:t>
      </w:r>
      <w:r w:rsidRPr="008B2F57">
        <w:t xml:space="preserve"> gênero</w:t>
      </w:r>
      <w:proofErr w:type="gramEnd"/>
      <w:r w:rsidRPr="008B2F57">
        <w:t xml:space="preserve"> na atenção à saúde. </w:t>
      </w:r>
      <w:r w:rsidR="002C62EA" w:rsidRPr="008B2F57">
        <w:t>A</w:t>
      </w:r>
      <w:r w:rsidRPr="008B2F57">
        <w:t xml:space="preserve"> Matriz de Resultados</w:t>
      </w:r>
      <w:r w:rsidR="002C62EA" w:rsidRPr="008B2F57">
        <w:t xml:space="preserve"> do programa</w:t>
      </w:r>
      <w:r w:rsidRPr="008B2F57">
        <w:t xml:space="preserve"> (MR</w:t>
      </w:r>
      <w:r w:rsidR="002C62EA" w:rsidRPr="008B2F57">
        <w:t xml:space="preserve"> – Anexo YY</w:t>
      </w:r>
      <w:r w:rsidRPr="008B2F57">
        <w:t xml:space="preserve">) vai acompanhar o desempenho de alguns indicadores de discriminação de gênero.           </w:t>
      </w:r>
    </w:p>
    <w:p w:rsidR="00797877" w:rsidRPr="008B2F57" w:rsidRDefault="00797877" w:rsidP="00797877">
      <w:pPr>
        <w:pStyle w:val="BodyText"/>
      </w:pPr>
    </w:p>
    <w:p w:rsidR="00797877" w:rsidRPr="008B2F57" w:rsidRDefault="00797877" w:rsidP="00797877">
      <w:pPr>
        <w:pStyle w:val="BodyText"/>
      </w:pPr>
      <w:r w:rsidRPr="008B2F57">
        <w:t>O programa está alinhado com a mudança climática através da alocação de recursos para obras da UBS cuja técnica de construção, Light Steel Frame ( EEO # 2 ), é considera uma técnica de construção ambientalmente sustentável p</w:t>
      </w:r>
      <w:r w:rsidR="002C62EA" w:rsidRPr="008B2F57">
        <w:t>or</w:t>
      </w:r>
      <w:r w:rsidRPr="008B2F57">
        <w:t xml:space="preserve"> apresentar as seguintes vantagens de eficiência energética e economia de água: </w:t>
      </w:r>
      <w:r w:rsidR="002C62EA" w:rsidRPr="008B2F57">
        <w:t xml:space="preserve">(i) </w:t>
      </w:r>
      <w:r w:rsidRPr="008B2F57">
        <w:t xml:space="preserve">construção a seco (água e economia de energia); </w:t>
      </w:r>
      <w:r w:rsidR="002C62EA" w:rsidRPr="008B2F57">
        <w:t>(</w:t>
      </w:r>
      <w:proofErr w:type="spellStart"/>
      <w:r w:rsidR="002C62EA" w:rsidRPr="008B2F57">
        <w:t>ii</w:t>
      </w:r>
      <w:proofErr w:type="spellEnd"/>
      <w:r w:rsidR="002C62EA" w:rsidRPr="008B2F57">
        <w:t xml:space="preserve">) </w:t>
      </w:r>
      <w:r w:rsidRPr="008B2F57">
        <w:t xml:space="preserve">uso de luzes econômicas e sensores de presença; </w:t>
      </w:r>
      <w:r w:rsidR="002C62EA" w:rsidRPr="008B2F57">
        <w:t>(</w:t>
      </w:r>
      <w:proofErr w:type="spellStart"/>
      <w:r w:rsidR="002C62EA" w:rsidRPr="008B2F57">
        <w:t>iii</w:t>
      </w:r>
      <w:proofErr w:type="spellEnd"/>
      <w:r w:rsidR="002C62EA" w:rsidRPr="008B2F57">
        <w:t xml:space="preserve">) </w:t>
      </w:r>
      <w:r w:rsidRPr="008B2F57">
        <w:t xml:space="preserve">coleta de água da chuva para reutilização; </w:t>
      </w:r>
      <w:r w:rsidR="002C62EA" w:rsidRPr="008B2F57">
        <w:t>(</w:t>
      </w:r>
      <w:proofErr w:type="spellStart"/>
      <w:r w:rsidR="002C62EA" w:rsidRPr="008B2F57">
        <w:t>iv</w:t>
      </w:r>
      <w:proofErr w:type="spellEnd"/>
      <w:r w:rsidR="002C62EA" w:rsidRPr="008B2F57">
        <w:t xml:space="preserve">) </w:t>
      </w:r>
      <w:r w:rsidRPr="008B2F57">
        <w:t xml:space="preserve">aplicação de </w:t>
      </w:r>
      <w:r w:rsidR="002C62EA" w:rsidRPr="008B2F57">
        <w:t>esquadrias</w:t>
      </w:r>
      <w:r w:rsidRPr="008B2F57">
        <w:t xml:space="preserve"> solares em alumínio nas janelas para uma incidência solar adequada; </w:t>
      </w:r>
      <w:r w:rsidR="002C62EA" w:rsidRPr="008B2F57">
        <w:t xml:space="preserve">(v) </w:t>
      </w:r>
      <w:r w:rsidRPr="008B2F57">
        <w:t xml:space="preserve">fachada em cores claras; </w:t>
      </w:r>
      <w:r w:rsidR="002C62EA" w:rsidRPr="008B2F57">
        <w:t xml:space="preserve">(vi) </w:t>
      </w:r>
      <w:r w:rsidRPr="008B2F57">
        <w:t xml:space="preserve">tetos em metal com proteção </w:t>
      </w:r>
      <w:proofErr w:type="spellStart"/>
      <w:r w:rsidRPr="008B2F57">
        <w:t>termoacústica</w:t>
      </w:r>
      <w:proofErr w:type="spellEnd"/>
      <w:r w:rsidRPr="008B2F57">
        <w:t xml:space="preserve"> e material branco com baixa absorção solar; </w:t>
      </w:r>
      <w:r w:rsidR="002C62EA" w:rsidRPr="008B2F57">
        <w:t>(</w:t>
      </w:r>
      <w:proofErr w:type="spellStart"/>
      <w:r w:rsidR="002C62EA" w:rsidRPr="008B2F57">
        <w:t>vii</w:t>
      </w:r>
      <w:proofErr w:type="spellEnd"/>
      <w:r w:rsidR="002C62EA" w:rsidRPr="008B2F57">
        <w:t xml:space="preserve">) </w:t>
      </w:r>
      <w:r w:rsidRPr="008B2F57">
        <w:t xml:space="preserve">uso de iluminação e ventilação natural; </w:t>
      </w:r>
      <w:r w:rsidR="002C62EA" w:rsidRPr="008B2F57">
        <w:t>(</w:t>
      </w:r>
      <w:proofErr w:type="spellStart"/>
      <w:r w:rsidR="002C62EA" w:rsidRPr="008B2F57">
        <w:t>viii</w:t>
      </w:r>
      <w:proofErr w:type="spellEnd"/>
      <w:r w:rsidR="002C62EA" w:rsidRPr="008B2F57">
        <w:t xml:space="preserve">) </w:t>
      </w:r>
      <w:r w:rsidRPr="008B2F57">
        <w:t xml:space="preserve">uso de material de construção reciclável; e </w:t>
      </w:r>
      <w:r w:rsidR="002C62EA" w:rsidRPr="008B2F57">
        <w:t>(</w:t>
      </w:r>
      <w:proofErr w:type="spellStart"/>
      <w:r w:rsidR="002C62EA" w:rsidRPr="008B2F57">
        <w:t>ix</w:t>
      </w:r>
      <w:proofErr w:type="spellEnd"/>
      <w:r w:rsidR="002C62EA" w:rsidRPr="008B2F57">
        <w:t xml:space="preserve">) </w:t>
      </w:r>
      <w:r w:rsidRPr="008B2F57">
        <w:t xml:space="preserve">aquecimento solar de água. Cerca de 23,6% dos recursos operacionais são investidos na mitigação às mudanças climáticas, de acordo </w:t>
      </w:r>
      <w:proofErr w:type="gramStart"/>
      <w:r w:rsidRPr="008B2F57">
        <w:t>com  metodologia</w:t>
      </w:r>
      <w:proofErr w:type="gramEnd"/>
      <w:r w:rsidRPr="008B2F57">
        <w:t xml:space="preserve"> conjunta </w:t>
      </w:r>
      <w:r w:rsidR="00DB3150" w:rsidRPr="008B2F57">
        <w:t>BMD</w:t>
      </w:r>
      <w:r w:rsidRPr="008B2F57">
        <w:t xml:space="preserve"> para estimativa de financiamento climático</w:t>
      </w:r>
      <w:r w:rsidR="00DB3150" w:rsidRPr="008B2F57">
        <w:rPr>
          <w:rStyle w:val="FootnoteReference"/>
        </w:rPr>
        <w:footnoteReference w:id="23"/>
      </w:r>
      <w:r w:rsidRPr="008B2F57">
        <w:t xml:space="preserve">. Esses recursos contribuem para o objetivo do Grupo </w:t>
      </w:r>
      <w:r w:rsidR="00DB3150" w:rsidRPr="008B2F57">
        <w:t>B</w:t>
      </w:r>
      <w:r w:rsidRPr="008B2F57">
        <w:t xml:space="preserve">ID para aumentar o financiamento para projetos relacionados às mudanças climáticas </w:t>
      </w:r>
      <w:r w:rsidR="00DB3150" w:rsidRPr="008B2F57">
        <w:t xml:space="preserve">em </w:t>
      </w:r>
      <w:r w:rsidRPr="008B2F57">
        <w:t xml:space="preserve">30% de todas as </w:t>
      </w:r>
      <w:r w:rsidR="00DB3150" w:rsidRPr="008B2F57">
        <w:t xml:space="preserve">aprovações de </w:t>
      </w:r>
      <w:r w:rsidRPr="008B2F57">
        <w:t xml:space="preserve">operações aprovações para </w:t>
      </w:r>
      <w:r w:rsidR="00DB3150" w:rsidRPr="008B2F57">
        <w:t>o final do ano</w:t>
      </w:r>
      <w:r w:rsidRPr="008B2F57">
        <w:t xml:space="preserve"> 2020.</w:t>
      </w:r>
    </w:p>
    <w:p w:rsidR="00797877" w:rsidRPr="008B2F57" w:rsidRDefault="00797877" w:rsidP="00797877">
      <w:pPr>
        <w:pStyle w:val="BodyText"/>
      </w:pPr>
    </w:p>
    <w:p w:rsidR="00797877" w:rsidRPr="008B2F57" w:rsidRDefault="00797877" w:rsidP="00DB3150">
      <w:pPr>
        <w:pStyle w:val="Heading2"/>
      </w:pPr>
      <w:bookmarkStart w:id="5" w:name="_Toc528597661"/>
      <w:r w:rsidRPr="008B2F57">
        <w:t>Objetivos, Componentes e Custo</w:t>
      </w:r>
      <w:bookmarkEnd w:id="5"/>
      <w:r w:rsidRPr="008B2F57">
        <w:t xml:space="preserve">             </w:t>
      </w:r>
    </w:p>
    <w:p w:rsidR="00797877" w:rsidRPr="008B2F57" w:rsidRDefault="00797877" w:rsidP="00797877">
      <w:pPr>
        <w:pStyle w:val="BodyText"/>
      </w:pPr>
    </w:p>
    <w:p w:rsidR="00562BF3" w:rsidRPr="008B2F57" w:rsidRDefault="00797877" w:rsidP="00797877">
      <w:pPr>
        <w:pStyle w:val="BodyText"/>
      </w:pPr>
      <w:r w:rsidRPr="008B2F57">
        <w:t xml:space="preserve">O objetivo do programa é melhorar </w:t>
      </w:r>
      <w:r w:rsidR="00DB3150" w:rsidRPr="008B2F57">
        <w:t xml:space="preserve">as condições </w:t>
      </w:r>
      <w:r w:rsidRPr="008B2F57">
        <w:t xml:space="preserve">de saúde da população de </w:t>
      </w:r>
      <w:proofErr w:type="gramStart"/>
      <w:r w:rsidRPr="008B2F57">
        <w:t>BH ,</w:t>
      </w:r>
      <w:proofErr w:type="gramEnd"/>
      <w:r w:rsidRPr="008B2F57">
        <w:t xml:space="preserve"> aumentando o acesso, a qualidade e a eficiência dos serviços de saúde. </w:t>
      </w:r>
      <w:r w:rsidR="00DB3150" w:rsidRPr="008B2F57">
        <w:t>O p</w:t>
      </w:r>
      <w:r w:rsidRPr="008B2F57">
        <w:t>rograma vai beneficiar todos os moradores de BH, especialmente 2,1 mil</w:t>
      </w:r>
      <w:r w:rsidR="00DB3150" w:rsidRPr="008B2F57">
        <w:t>hões de</w:t>
      </w:r>
      <w:r w:rsidRPr="008B2F57">
        <w:t xml:space="preserve"> pessoas d</w:t>
      </w:r>
      <w:r w:rsidR="00DB3150" w:rsidRPr="008B2F57">
        <w:t>o</w:t>
      </w:r>
      <w:r w:rsidRPr="008B2F57">
        <w:t xml:space="preserve"> </w:t>
      </w:r>
      <w:r w:rsidR="00DB3150" w:rsidRPr="008B2F57">
        <w:t>Município</w:t>
      </w:r>
      <w:r w:rsidRPr="008B2F57">
        <w:t xml:space="preserve">, usuários do SUS e usuários dentro do </w:t>
      </w:r>
      <w:r w:rsidR="00DB3150" w:rsidRPr="008B2F57">
        <w:t>e</w:t>
      </w:r>
      <w:r w:rsidRPr="008B2F57">
        <w:t xml:space="preserve">stado de Minas Gerais que </w:t>
      </w:r>
      <w:r w:rsidR="00DB3150" w:rsidRPr="008B2F57">
        <w:t xml:space="preserve">são atendidos </w:t>
      </w:r>
      <w:r w:rsidRPr="008B2F57">
        <w:t xml:space="preserve">em BH. A operação possui os quatro componentes a seguir:     </w:t>
      </w:r>
    </w:p>
    <w:p w:rsidR="00797877" w:rsidRPr="008B2F57" w:rsidRDefault="00797877" w:rsidP="00797877">
      <w:pPr>
        <w:pStyle w:val="BodyText"/>
      </w:pPr>
    </w:p>
    <w:p w:rsidR="00DB3150" w:rsidRPr="008B2F57" w:rsidRDefault="00797877" w:rsidP="00D21E61">
      <w:pPr>
        <w:pStyle w:val="Heading3"/>
        <w:spacing w:after="120"/>
      </w:pPr>
      <w:bookmarkStart w:id="6" w:name="_Toc528597662"/>
      <w:r w:rsidRPr="008B2F57">
        <w:t>Componente 1. Fortalecimento das redes de atenção primária à saúde e vigilância</w:t>
      </w:r>
      <w:bookmarkEnd w:id="6"/>
    </w:p>
    <w:p w:rsidR="00797877" w:rsidRPr="008B2F57" w:rsidRDefault="00797877" w:rsidP="00797877">
      <w:pPr>
        <w:pStyle w:val="BodyText"/>
      </w:pPr>
      <w:r w:rsidRPr="008B2F57">
        <w:t xml:space="preserve">Este componente apoiará a ampliação e melhoria da qualidade dos serviços básicos de saúde para </w:t>
      </w:r>
      <w:r w:rsidR="00DB3150" w:rsidRPr="008B2F57">
        <w:t xml:space="preserve">que funcionem como porta de entrada e </w:t>
      </w:r>
      <w:r w:rsidRPr="008B2F57">
        <w:t>como coordenador d</w:t>
      </w:r>
      <w:r w:rsidR="00DB3150" w:rsidRPr="008B2F57">
        <w:t>o</w:t>
      </w:r>
      <w:r w:rsidRPr="008B2F57">
        <w:t xml:space="preserve"> atendimento, de acordo com a política nacional de redes de atenção. Também </w:t>
      </w:r>
      <w:r w:rsidR="00DB3150" w:rsidRPr="008B2F57">
        <w:t>solucionará</w:t>
      </w:r>
      <w:r w:rsidRPr="008B2F57">
        <w:t xml:space="preserve"> problemas no sistema de vigilância em saúde e promoverá sua melhor integração com os serviços primários. </w:t>
      </w:r>
      <w:r w:rsidR="00DB3150" w:rsidRPr="008B2F57">
        <w:t>Se financiará a</w:t>
      </w:r>
      <w:r w:rsidRPr="008B2F57">
        <w:t xml:space="preserve"> reconstrução e re</w:t>
      </w:r>
      <w:r w:rsidR="00DB3150" w:rsidRPr="008B2F57">
        <w:t>novação d</w:t>
      </w:r>
      <w:r w:rsidRPr="008B2F57">
        <w:t xml:space="preserve">e equipamentos e móveis de 12 UBS nas </w:t>
      </w:r>
      <w:r w:rsidR="00DB3150" w:rsidRPr="008B2F57">
        <w:t>regiões</w:t>
      </w:r>
      <w:r w:rsidRPr="008B2F57">
        <w:t xml:space="preserve"> do município com maior carência socioeconômica</w:t>
      </w:r>
      <w:r w:rsidR="00DB3150" w:rsidRPr="008B2F57">
        <w:t>,</w:t>
      </w:r>
      <w:r w:rsidRPr="008B2F57">
        <w:t xml:space="preserve"> possibilitando a ampliação de serviços e superação</w:t>
      </w:r>
      <w:r w:rsidR="00DB3150" w:rsidRPr="008B2F57">
        <w:t xml:space="preserve"> de</w:t>
      </w:r>
      <w:r w:rsidRPr="008B2F57">
        <w:t xml:space="preserve"> </w:t>
      </w:r>
      <w:r w:rsidR="00DB3150" w:rsidRPr="008B2F57">
        <w:t xml:space="preserve">vazios assistenciais e </w:t>
      </w:r>
      <w:r w:rsidRPr="008B2F57">
        <w:t xml:space="preserve">desigualdades de acesso. </w:t>
      </w:r>
      <w:r w:rsidR="00DB3150" w:rsidRPr="008B2F57">
        <w:t>Serão renovados os</w:t>
      </w:r>
      <w:r w:rsidRPr="008B2F57">
        <w:t xml:space="preserve"> equipamento</w:t>
      </w:r>
      <w:r w:rsidR="00D3541B" w:rsidRPr="008B2F57">
        <w:t>s</w:t>
      </w:r>
      <w:r w:rsidRPr="008B2F57">
        <w:t xml:space="preserve"> deteriorado</w:t>
      </w:r>
      <w:r w:rsidR="00DB3150" w:rsidRPr="008B2F57">
        <w:t>s</w:t>
      </w:r>
      <w:r w:rsidRPr="008B2F57">
        <w:t xml:space="preserve"> e obsoleto</w:t>
      </w:r>
      <w:r w:rsidR="00DB3150" w:rsidRPr="008B2F57">
        <w:t>s</w:t>
      </w:r>
      <w:r w:rsidRPr="008B2F57">
        <w:t xml:space="preserve"> da maioria das unidades da rede básica</w:t>
      </w:r>
      <w:r w:rsidR="00DB3150" w:rsidRPr="008B2F57">
        <w:t>.</w:t>
      </w:r>
      <w:r w:rsidRPr="008B2F57">
        <w:t xml:space="preserve"> </w:t>
      </w:r>
      <w:r w:rsidR="00D3541B" w:rsidRPr="008B2F57">
        <w:t>Para m</w:t>
      </w:r>
      <w:r w:rsidRPr="008B2F57">
        <w:t>anter os níveis de imunização e a disponibilidade de insumos biológicos críticos</w:t>
      </w:r>
      <w:r w:rsidR="00D3541B" w:rsidRPr="008B2F57">
        <w:rPr>
          <w:rStyle w:val="FootnoteReference"/>
        </w:rPr>
        <w:footnoteReference w:id="24"/>
      </w:r>
      <w:r w:rsidRPr="008B2F57">
        <w:t xml:space="preserve">, serão adquiridos equipamentos para a rede fria municipal, necessários para garantir a conservação de vacinas, soros e imunoglobulinas do </w:t>
      </w:r>
      <w:r w:rsidRPr="008B2F57">
        <w:lastRenderedPageBreak/>
        <w:t xml:space="preserve">laboratório para o usuário (armazenamento, transporte, distribuição). Finalmente, </w:t>
      </w:r>
      <w:r w:rsidR="00D3541B" w:rsidRPr="008B2F57">
        <w:t xml:space="preserve">se implementará a </w:t>
      </w:r>
      <w:r w:rsidRPr="008B2F57">
        <w:t>modernização tecnológica das ações de vigilância</w:t>
      </w:r>
      <w:r w:rsidR="00D3541B" w:rsidRPr="008B2F57">
        <w:t>.</w:t>
      </w:r>
    </w:p>
    <w:p w:rsidR="00D3541B" w:rsidRPr="008B2F57" w:rsidRDefault="00797877" w:rsidP="00D21E61">
      <w:pPr>
        <w:pStyle w:val="Heading3"/>
        <w:spacing w:before="120" w:after="120"/>
      </w:pPr>
      <w:bookmarkStart w:id="7" w:name="_Toc528597663"/>
      <w:r w:rsidRPr="008B2F57">
        <w:t>Componente 2. Consolidação e integração de serviços especializados, de emergência e hospitalar</w:t>
      </w:r>
      <w:bookmarkEnd w:id="7"/>
      <w:r w:rsidRPr="008B2F57">
        <w:t xml:space="preserve"> </w:t>
      </w:r>
    </w:p>
    <w:p w:rsidR="00797877" w:rsidRPr="008B2F57" w:rsidRDefault="00797877" w:rsidP="00797877">
      <w:pPr>
        <w:pStyle w:val="BodyText"/>
      </w:pPr>
      <w:r w:rsidRPr="008B2F57">
        <w:t xml:space="preserve">O objetivo deste componente é reforçar os serviços estratégicos para fortalecer a rede de diagnóstico e de média e alta complexidade, para que possa melhor resolver as referências do primeiro nível de atenção e </w:t>
      </w:r>
      <w:r w:rsidR="00D3541B" w:rsidRPr="008B2F57">
        <w:t>urgências</w:t>
      </w:r>
      <w:r w:rsidRPr="008B2F57">
        <w:t xml:space="preserve">/emergências. </w:t>
      </w:r>
      <w:r w:rsidR="00D3541B" w:rsidRPr="008B2F57">
        <w:t>Serão financiados</w:t>
      </w:r>
      <w:r w:rsidRPr="008B2F57">
        <w:t xml:space="preserve">: (i) </w:t>
      </w:r>
      <w:r w:rsidR="00D3541B" w:rsidRPr="008B2F57">
        <w:t xml:space="preserve">a </w:t>
      </w:r>
      <w:r w:rsidRPr="008B2F57">
        <w:t xml:space="preserve">construção, reforma e equipamento de quatro </w:t>
      </w:r>
      <w:proofErr w:type="spellStart"/>
      <w:r w:rsidRPr="008B2F57">
        <w:t>UPAs</w:t>
      </w:r>
      <w:proofErr w:type="spellEnd"/>
      <w:r w:rsidRPr="008B2F57">
        <w:t>; (</w:t>
      </w:r>
      <w:proofErr w:type="spellStart"/>
      <w:r w:rsidR="00D3541B" w:rsidRPr="008B2F57">
        <w:t>ii</w:t>
      </w:r>
      <w:proofErr w:type="spellEnd"/>
      <w:r w:rsidRPr="008B2F57">
        <w:t>)</w:t>
      </w:r>
      <w:r w:rsidR="00D3541B" w:rsidRPr="008B2F57">
        <w:t xml:space="preserve"> a</w:t>
      </w:r>
      <w:r w:rsidRPr="008B2F57">
        <w:t xml:space="preserve"> expansão e reconstrução de dois centros de saúde mental; (</w:t>
      </w:r>
      <w:proofErr w:type="spellStart"/>
      <w:r w:rsidRPr="008B2F57">
        <w:t>iii</w:t>
      </w:r>
      <w:proofErr w:type="spellEnd"/>
      <w:r w:rsidR="00D3541B" w:rsidRPr="008B2F57">
        <w:t>)</w:t>
      </w:r>
      <w:r w:rsidRPr="008B2F57">
        <w:t xml:space="preserve"> </w:t>
      </w:r>
      <w:r w:rsidR="00D3541B" w:rsidRPr="008B2F57">
        <w:t xml:space="preserve">dotação </w:t>
      </w:r>
      <w:r w:rsidRPr="008B2F57">
        <w:t xml:space="preserve">de equipamentos adicionais e de substituição para vários serviços do HOB, especialmente </w:t>
      </w:r>
      <w:r w:rsidR="00D3541B" w:rsidRPr="008B2F57">
        <w:t>à</w:t>
      </w:r>
      <w:r w:rsidRPr="008B2F57">
        <w:t xml:space="preserve"> área de maternidade, para o gerenciamento de pacientes de alto risco; (</w:t>
      </w:r>
      <w:proofErr w:type="spellStart"/>
      <w:r w:rsidR="00D3541B" w:rsidRPr="008B2F57">
        <w:t>iv</w:t>
      </w:r>
      <w:proofErr w:type="spellEnd"/>
      <w:r w:rsidRPr="008B2F57">
        <w:t xml:space="preserve">) reposicionamento de equipamentos de unidades especializadas, priorizando </w:t>
      </w:r>
      <w:r w:rsidR="00D3541B" w:rsidRPr="008B2F57">
        <w:t>vazios assistenciais</w:t>
      </w:r>
      <w:r w:rsidRPr="008B2F57">
        <w:t xml:space="preserve"> nas áreas de saúde mental, matern</w:t>
      </w:r>
      <w:r w:rsidR="00D3541B" w:rsidRPr="008B2F57">
        <w:t>o-</w:t>
      </w:r>
      <w:r w:rsidRPr="008B2F57">
        <w:t xml:space="preserve">infantil e certas especialidades médicas (vascular, neurologia, urologia e pediatria); e (v) a operação do hospital metropolitano  Doutor Célio de Castro sob o regime de </w:t>
      </w:r>
      <w:r w:rsidR="00064A6A" w:rsidRPr="008B2F57">
        <w:t>PPP</w:t>
      </w:r>
      <w:r w:rsidRPr="008B2F57">
        <w:t>, por meio d</w:t>
      </w:r>
      <w:r w:rsidR="00064A6A" w:rsidRPr="008B2F57">
        <w:t>o</w:t>
      </w:r>
      <w:r w:rsidRPr="008B2F57">
        <w:t xml:space="preserve"> financiamento de pagamento mensal pago ao consórcio contratado com recursos de contrapartida local</w:t>
      </w:r>
      <w:r w:rsidR="00064A6A" w:rsidRPr="008B2F57">
        <w:t xml:space="preserve"> (PBH)</w:t>
      </w:r>
      <w:r w:rsidRPr="008B2F57">
        <w:t>.</w:t>
      </w:r>
    </w:p>
    <w:p w:rsidR="00064A6A" w:rsidRPr="008B2F57" w:rsidRDefault="00797877" w:rsidP="00D21E61">
      <w:pPr>
        <w:pStyle w:val="Heading3"/>
        <w:spacing w:before="120" w:after="120"/>
      </w:pPr>
      <w:bookmarkStart w:id="8" w:name="_Toc528597664"/>
      <w:r w:rsidRPr="008B2F57">
        <w:t>Componente 3. Melhoria da gestão, qualidade e eficiência das redes integradas</w:t>
      </w:r>
      <w:bookmarkEnd w:id="8"/>
      <w:r w:rsidRPr="008B2F57">
        <w:t xml:space="preserve"> </w:t>
      </w:r>
    </w:p>
    <w:p w:rsidR="00797877" w:rsidRPr="008B2F57" w:rsidRDefault="00797877" w:rsidP="00797877">
      <w:pPr>
        <w:pStyle w:val="BodyText"/>
      </w:pPr>
      <w:r w:rsidRPr="008B2F57">
        <w:t xml:space="preserve">Este componente visa aumentar a capacidade de gestão de serviços, envolvendo a implementação de mecanismos para promover a qualidade e eficiência, através de abordagens inovadoras. </w:t>
      </w:r>
      <w:r w:rsidR="00064A6A" w:rsidRPr="008B2F57">
        <w:t>Os recursos do programa financiarão:</w:t>
      </w:r>
      <w:r w:rsidRPr="008B2F57">
        <w:t xml:space="preserve"> (i) </w:t>
      </w:r>
      <w:r w:rsidR="00064A6A" w:rsidRPr="008B2F57">
        <w:t xml:space="preserve">a </w:t>
      </w:r>
      <w:r w:rsidRPr="008B2F57">
        <w:t xml:space="preserve">solução tecnologia </w:t>
      </w:r>
      <w:r w:rsidR="00064A6A" w:rsidRPr="008B2F57">
        <w:t xml:space="preserve">integrada </w:t>
      </w:r>
      <w:r w:rsidRPr="008B2F57">
        <w:t>d</w:t>
      </w:r>
      <w:r w:rsidR="00064A6A" w:rsidRPr="008B2F57">
        <w:t>e</w:t>
      </w:r>
      <w:r w:rsidRPr="008B2F57">
        <w:t xml:space="preserve"> informação, incluindo </w:t>
      </w:r>
      <w:r w:rsidR="00064A6A" w:rsidRPr="008B2F57">
        <w:t>a história clinica eletrônica para atenção primária, secundária e a regulação de acesso aos serviços utilizando tecnologia de ponta</w:t>
      </w:r>
      <w:r w:rsidRPr="008B2F57">
        <w:t xml:space="preserve">; </w:t>
      </w:r>
      <w:r w:rsidR="00064A6A" w:rsidRPr="008B2F57">
        <w:t>(</w:t>
      </w:r>
      <w:proofErr w:type="spellStart"/>
      <w:r w:rsidRPr="008B2F57">
        <w:t>ii</w:t>
      </w:r>
      <w:proofErr w:type="spellEnd"/>
      <w:r w:rsidRPr="008B2F57">
        <w:t xml:space="preserve">) o projeto de gestão estratégica de custos, qualidade e eficiência </w:t>
      </w:r>
      <w:r w:rsidR="00064A6A" w:rsidRPr="008B2F57">
        <w:t>dos estabelecimentos de</w:t>
      </w:r>
      <w:r w:rsidRPr="008B2F57">
        <w:t xml:space="preserve"> </w:t>
      </w:r>
      <w:proofErr w:type="spellStart"/>
      <w:r w:rsidRPr="008B2F57">
        <w:t>de</w:t>
      </w:r>
      <w:proofErr w:type="spellEnd"/>
      <w:r w:rsidRPr="008B2F57">
        <w:t xml:space="preserve"> saúde que permit</w:t>
      </w:r>
      <w:r w:rsidR="00064A6A" w:rsidRPr="008B2F57">
        <w:t>a</w:t>
      </w:r>
      <w:r w:rsidRPr="008B2F57">
        <w:t xml:space="preserve"> avaliar </w:t>
      </w:r>
      <w:r w:rsidR="00064A6A" w:rsidRPr="008B2F57">
        <w:t xml:space="preserve">a utilização dos recursos </w:t>
      </w:r>
      <w:r w:rsidRPr="008B2F57">
        <w:t>e seus resultados, mapear e redesenhar processos críticos; e (</w:t>
      </w:r>
      <w:proofErr w:type="spellStart"/>
      <w:r w:rsidRPr="008B2F57">
        <w:t>iii</w:t>
      </w:r>
      <w:proofErr w:type="spellEnd"/>
      <w:r w:rsidRPr="008B2F57">
        <w:t xml:space="preserve">) gestão da qualidade e segurança do paciente, através do credenciamento e certificação de serviços e </w:t>
      </w:r>
      <w:r w:rsidR="00064A6A" w:rsidRPr="008B2F57">
        <w:t>à</w:t>
      </w:r>
      <w:r w:rsidRPr="008B2F57">
        <w:t xml:space="preserve"> aplicação da metodologia de ciclos de melhoria contínua.  </w:t>
      </w:r>
    </w:p>
    <w:p w:rsidR="00064A6A" w:rsidRPr="008B2F57" w:rsidRDefault="00797877" w:rsidP="00D21E61">
      <w:pPr>
        <w:pStyle w:val="Heading3"/>
        <w:spacing w:before="120" w:after="120"/>
      </w:pPr>
      <w:bookmarkStart w:id="9" w:name="_Toc528597665"/>
      <w:r w:rsidRPr="008B2F57">
        <w:t>Componente 4. Administração e avaliação</w:t>
      </w:r>
      <w:bookmarkEnd w:id="9"/>
      <w:r w:rsidRPr="008B2F57">
        <w:t xml:space="preserve"> </w:t>
      </w:r>
    </w:p>
    <w:p w:rsidR="00FD7AF2" w:rsidRPr="008B2F57" w:rsidRDefault="00797877" w:rsidP="00797877">
      <w:pPr>
        <w:pStyle w:val="BodyText"/>
      </w:pPr>
      <w:r w:rsidRPr="008B2F57">
        <w:t xml:space="preserve">As ações desse componente consistem na execução e gerenciamento do programa, no monitoramento das atividades e na mensuração dos resultados. Os recursos serão aplicados para apoiar a administração do programa, auditoria </w:t>
      </w:r>
      <w:r w:rsidR="00064A6A" w:rsidRPr="008B2F57">
        <w:t xml:space="preserve">independente </w:t>
      </w:r>
      <w:r w:rsidRPr="008B2F57">
        <w:t xml:space="preserve">e serviços de avaliação da implementação do programa e seu impacto.   </w:t>
      </w:r>
    </w:p>
    <w:p w:rsidR="00CA6DF3" w:rsidRPr="008B2F57" w:rsidRDefault="00CA6DF3" w:rsidP="00D21E61">
      <w:pPr>
        <w:pStyle w:val="Heading3"/>
        <w:spacing w:before="120" w:after="120"/>
      </w:pPr>
      <w:bookmarkStart w:id="10" w:name="_Toc528597666"/>
      <w:r w:rsidRPr="008B2F57">
        <w:t xml:space="preserve">Plano de Financiamento do </w:t>
      </w:r>
      <w:r w:rsidR="00313A70" w:rsidRPr="008B2F57">
        <w:t>Programa</w:t>
      </w:r>
      <w:bookmarkEnd w:id="10"/>
    </w:p>
    <w:p w:rsidR="00CA6DF3" w:rsidRPr="008B2F57" w:rsidRDefault="00CA6DF3" w:rsidP="008B2E20">
      <w:pPr>
        <w:pStyle w:val="BodyText"/>
      </w:pPr>
      <w:bookmarkStart w:id="11" w:name="_GoBack"/>
      <w:bookmarkEnd w:id="11"/>
      <w:r w:rsidRPr="008B2F57">
        <w:t xml:space="preserve">A síntese do Plano de Financiamento do </w:t>
      </w:r>
      <w:r w:rsidR="00313A70" w:rsidRPr="008B2F57">
        <w:t>Programa</w:t>
      </w:r>
      <w:r w:rsidRPr="008B2F57">
        <w:t xml:space="preserve">, por componentes, é apresentada no Quadro </w:t>
      </w:r>
      <w:r w:rsidR="00562BF3" w:rsidRPr="008B2F57">
        <w:t>2</w:t>
      </w:r>
      <w:r w:rsidRPr="008B2F57">
        <w:t>-1, a seguir:</w:t>
      </w:r>
    </w:p>
    <w:p w:rsidR="00CA6DF3" w:rsidRPr="00D21E61" w:rsidRDefault="00562BF3" w:rsidP="00562BF3">
      <w:pPr>
        <w:pStyle w:val="Caption"/>
        <w:rPr>
          <w:sz w:val="18"/>
        </w:rPr>
      </w:pPr>
      <w:r w:rsidRPr="00D21E61">
        <w:rPr>
          <w:sz w:val="18"/>
        </w:rPr>
        <w:t xml:space="preserve">Quadro </w:t>
      </w:r>
      <w:r w:rsidR="007D6943" w:rsidRPr="00D21E61">
        <w:rPr>
          <w:sz w:val="18"/>
        </w:rPr>
        <w:fldChar w:fldCharType="begin"/>
      </w:r>
      <w:r w:rsidR="007D6943" w:rsidRPr="00D21E61">
        <w:rPr>
          <w:sz w:val="18"/>
        </w:rPr>
        <w:instrText xml:space="preserve"> STYLEREF 1 \s </w:instrText>
      </w:r>
      <w:r w:rsidR="007D6943" w:rsidRPr="00D21E61">
        <w:rPr>
          <w:sz w:val="18"/>
        </w:rPr>
        <w:fldChar w:fldCharType="separate"/>
      </w:r>
      <w:r w:rsidR="007D6943" w:rsidRPr="00D21E61">
        <w:rPr>
          <w:noProof/>
          <w:sz w:val="18"/>
        </w:rPr>
        <w:t>2</w:t>
      </w:r>
      <w:r w:rsidR="007D6943" w:rsidRPr="00D21E61">
        <w:rPr>
          <w:sz w:val="18"/>
        </w:rPr>
        <w:fldChar w:fldCharType="end"/>
      </w:r>
      <w:r w:rsidR="007D6943" w:rsidRPr="00D21E61">
        <w:rPr>
          <w:sz w:val="18"/>
        </w:rPr>
        <w:noBreakHyphen/>
      </w:r>
      <w:r w:rsidR="007D6943" w:rsidRPr="00D21E61">
        <w:rPr>
          <w:sz w:val="18"/>
        </w:rPr>
        <w:fldChar w:fldCharType="begin"/>
      </w:r>
      <w:r w:rsidR="007D6943" w:rsidRPr="00D21E61">
        <w:rPr>
          <w:sz w:val="18"/>
        </w:rPr>
        <w:instrText xml:space="preserve"> SEQ Quadro \* ARABIC \s 1 </w:instrText>
      </w:r>
      <w:r w:rsidR="007D6943" w:rsidRPr="00D21E61">
        <w:rPr>
          <w:sz w:val="18"/>
        </w:rPr>
        <w:fldChar w:fldCharType="separate"/>
      </w:r>
      <w:r w:rsidR="007D6943" w:rsidRPr="00D21E61">
        <w:rPr>
          <w:noProof/>
          <w:sz w:val="18"/>
        </w:rPr>
        <w:t>1</w:t>
      </w:r>
      <w:r w:rsidR="007D6943" w:rsidRPr="00D21E61">
        <w:rPr>
          <w:sz w:val="18"/>
        </w:rPr>
        <w:fldChar w:fldCharType="end"/>
      </w:r>
      <w:r w:rsidR="003C0469" w:rsidRPr="00D21E61">
        <w:rPr>
          <w:sz w:val="18"/>
        </w:rPr>
        <w:t xml:space="preserve">- </w:t>
      </w:r>
      <w:r w:rsidR="00CA6DF3" w:rsidRPr="00D21E61">
        <w:rPr>
          <w:sz w:val="18"/>
        </w:rPr>
        <w:t xml:space="preserve">Plano de Financiamento do </w:t>
      </w:r>
      <w:r w:rsidR="00313A70" w:rsidRPr="00D21E61">
        <w:rPr>
          <w:sz w:val="18"/>
        </w:rPr>
        <w:t>Programa</w:t>
      </w:r>
      <w:r w:rsidR="00CA6DF3" w:rsidRPr="00D21E61">
        <w:rPr>
          <w:sz w:val="18"/>
        </w:rPr>
        <w:t xml:space="preserve"> – US$ </w:t>
      </w:r>
    </w:p>
    <w:tbl>
      <w:tblPr>
        <w:tblStyle w:val="TableGrid"/>
        <w:tblW w:w="9635" w:type="dxa"/>
        <w:tblLook w:val="04A0" w:firstRow="1" w:lastRow="0" w:firstColumn="1" w:lastColumn="0" w:noHBand="0" w:noVBand="1"/>
      </w:tblPr>
      <w:tblGrid>
        <w:gridCol w:w="5621"/>
        <w:gridCol w:w="1338"/>
        <w:gridCol w:w="1338"/>
        <w:gridCol w:w="1338"/>
      </w:tblGrid>
      <w:tr w:rsidR="008B2F57" w:rsidRPr="00D21E61" w:rsidTr="008B2F57">
        <w:tc>
          <w:tcPr>
            <w:tcW w:w="5621" w:type="dxa"/>
            <w:vMerge w:val="restart"/>
            <w:shd w:val="clear" w:color="auto" w:fill="8DB3E2" w:themeFill="text2" w:themeFillTint="66"/>
          </w:tcPr>
          <w:p w:rsidR="008B2F57" w:rsidRPr="00D21E61" w:rsidRDefault="008B2F57" w:rsidP="008B2E20">
            <w:pPr>
              <w:jc w:val="center"/>
              <w:rPr>
                <w:b/>
                <w:sz w:val="18"/>
                <w:szCs w:val="18"/>
                <w:lang w:eastAsia="en-US" w:bidi="ar-SA"/>
              </w:rPr>
            </w:pPr>
            <w:r w:rsidRPr="00D21E61">
              <w:rPr>
                <w:b/>
                <w:sz w:val="18"/>
                <w:szCs w:val="18"/>
                <w:lang w:eastAsia="en-US" w:bidi="ar-SA"/>
              </w:rPr>
              <w:t>Componentes</w:t>
            </w:r>
          </w:p>
        </w:tc>
        <w:tc>
          <w:tcPr>
            <w:tcW w:w="2676" w:type="dxa"/>
            <w:gridSpan w:val="2"/>
            <w:shd w:val="clear" w:color="auto" w:fill="8DB3E2" w:themeFill="text2" w:themeFillTint="66"/>
          </w:tcPr>
          <w:p w:rsidR="008B2F57" w:rsidRPr="00D21E61" w:rsidRDefault="008B2F57" w:rsidP="008B2E20">
            <w:pPr>
              <w:jc w:val="center"/>
              <w:rPr>
                <w:b/>
                <w:sz w:val="18"/>
                <w:szCs w:val="18"/>
                <w:lang w:eastAsia="en-US" w:bidi="ar-SA"/>
              </w:rPr>
            </w:pPr>
            <w:r w:rsidRPr="00D21E61">
              <w:rPr>
                <w:b/>
                <w:sz w:val="18"/>
                <w:szCs w:val="18"/>
                <w:lang w:eastAsia="en-US" w:bidi="ar-SA"/>
              </w:rPr>
              <w:t>Fonte</w:t>
            </w:r>
          </w:p>
        </w:tc>
        <w:tc>
          <w:tcPr>
            <w:tcW w:w="1338" w:type="dxa"/>
            <w:vMerge w:val="restart"/>
            <w:shd w:val="clear" w:color="auto" w:fill="8DB3E2" w:themeFill="text2" w:themeFillTint="66"/>
            <w:vAlign w:val="center"/>
          </w:tcPr>
          <w:p w:rsidR="008B2F57" w:rsidRPr="00D21E61" w:rsidRDefault="008B2F57" w:rsidP="008B2E20">
            <w:pPr>
              <w:jc w:val="center"/>
              <w:rPr>
                <w:b/>
                <w:sz w:val="18"/>
                <w:szCs w:val="18"/>
                <w:lang w:eastAsia="en-US" w:bidi="ar-SA"/>
              </w:rPr>
            </w:pPr>
            <w:r w:rsidRPr="00D21E61">
              <w:rPr>
                <w:b/>
                <w:sz w:val="18"/>
                <w:szCs w:val="18"/>
                <w:lang w:eastAsia="en-US" w:bidi="ar-SA"/>
              </w:rPr>
              <w:t>Total</w:t>
            </w:r>
          </w:p>
        </w:tc>
      </w:tr>
      <w:tr w:rsidR="008B2F57" w:rsidRPr="00D21E61" w:rsidTr="008B2F57">
        <w:tc>
          <w:tcPr>
            <w:tcW w:w="5621" w:type="dxa"/>
            <w:vMerge/>
            <w:shd w:val="clear" w:color="auto" w:fill="8DB3E2" w:themeFill="text2" w:themeFillTint="66"/>
          </w:tcPr>
          <w:p w:rsidR="008B2F57" w:rsidRPr="00D21E61" w:rsidRDefault="008B2F57" w:rsidP="00CA6DF3">
            <w:pPr>
              <w:rPr>
                <w:b/>
                <w:sz w:val="18"/>
                <w:szCs w:val="18"/>
                <w:lang w:eastAsia="en-US" w:bidi="ar-SA"/>
              </w:rPr>
            </w:pPr>
          </w:p>
        </w:tc>
        <w:tc>
          <w:tcPr>
            <w:tcW w:w="1338" w:type="dxa"/>
            <w:shd w:val="clear" w:color="auto" w:fill="8DB3E2" w:themeFill="text2" w:themeFillTint="66"/>
          </w:tcPr>
          <w:p w:rsidR="008B2F57" w:rsidRPr="00D21E61" w:rsidRDefault="008B2F57" w:rsidP="008B2E20">
            <w:pPr>
              <w:jc w:val="center"/>
              <w:rPr>
                <w:b/>
                <w:sz w:val="18"/>
                <w:szCs w:val="18"/>
                <w:lang w:eastAsia="en-US" w:bidi="ar-SA"/>
              </w:rPr>
            </w:pPr>
            <w:r w:rsidRPr="00D21E61">
              <w:rPr>
                <w:b/>
                <w:sz w:val="18"/>
                <w:szCs w:val="18"/>
                <w:lang w:eastAsia="en-US" w:bidi="ar-SA"/>
              </w:rPr>
              <w:t>BID</w:t>
            </w:r>
          </w:p>
        </w:tc>
        <w:tc>
          <w:tcPr>
            <w:tcW w:w="1338" w:type="dxa"/>
            <w:shd w:val="clear" w:color="auto" w:fill="8DB3E2" w:themeFill="text2" w:themeFillTint="66"/>
          </w:tcPr>
          <w:p w:rsidR="008B2F57" w:rsidRPr="00D21E61" w:rsidRDefault="008B2F57" w:rsidP="008B2E20">
            <w:pPr>
              <w:jc w:val="center"/>
              <w:rPr>
                <w:b/>
                <w:sz w:val="18"/>
                <w:szCs w:val="18"/>
                <w:lang w:eastAsia="en-US" w:bidi="ar-SA"/>
              </w:rPr>
            </w:pPr>
            <w:r w:rsidRPr="00D21E61">
              <w:rPr>
                <w:b/>
                <w:sz w:val="18"/>
                <w:szCs w:val="18"/>
                <w:lang w:eastAsia="en-US" w:bidi="ar-SA"/>
              </w:rPr>
              <w:t>LOCAL</w:t>
            </w:r>
          </w:p>
        </w:tc>
        <w:tc>
          <w:tcPr>
            <w:tcW w:w="1338" w:type="dxa"/>
            <w:vMerge/>
            <w:shd w:val="clear" w:color="auto" w:fill="8DB3E2" w:themeFill="text2" w:themeFillTint="66"/>
          </w:tcPr>
          <w:p w:rsidR="008B2F57" w:rsidRPr="00D21E61" w:rsidRDefault="008B2F57" w:rsidP="00CA6DF3">
            <w:pPr>
              <w:rPr>
                <w:b/>
                <w:sz w:val="18"/>
                <w:szCs w:val="18"/>
                <w:lang w:eastAsia="en-US" w:bidi="ar-SA"/>
              </w:rPr>
            </w:pPr>
          </w:p>
        </w:tc>
      </w:tr>
      <w:tr w:rsidR="003C0469" w:rsidRPr="00D21E61" w:rsidTr="00FD7AF2">
        <w:tc>
          <w:tcPr>
            <w:tcW w:w="5621" w:type="dxa"/>
          </w:tcPr>
          <w:p w:rsidR="00CA6DF3" w:rsidRPr="00D21E61" w:rsidRDefault="00CA6DF3" w:rsidP="00FD7AF2">
            <w:pPr>
              <w:pStyle w:val="BodyText"/>
              <w:rPr>
                <w:sz w:val="18"/>
                <w:szCs w:val="18"/>
                <w:lang w:eastAsia="en-US" w:bidi="ar-SA"/>
              </w:rPr>
            </w:pPr>
            <w:r w:rsidRPr="00D21E61">
              <w:rPr>
                <w:sz w:val="18"/>
                <w:szCs w:val="18"/>
                <w:lang w:eastAsia="en-US" w:bidi="ar-SA"/>
              </w:rPr>
              <w:t>I.</w:t>
            </w:r>
            <w:r w:rsidRPr="00D21E61">
              <w:rPr>
                <w:sz w:val="18"/>
                <w:szCs w:val="18"/>
              </w:rPr>
              <w:t xml:space="preserve"> </w:t>
            </w:r>
            <w:r w:rsidR="00FD7AF2" w:rsidRPr="00D21E61">
              <w:rPr>
                <w:sz w:val="18"/>
                <w:szCs w:val="18"/>
              </w:rPr>
              <w:t>Componente 1. Fortalecimento das redes de atenção primária à saúde e vigilância</w:t>
            </w:r>
          </w:p>
        </w:tc>
        <w:tc>
          <w:tcPr>
            <w:tcW w:w="1338" w:type="dxa"/>
          </w:tcPr>
          <w:p w:rsidR="00CA6DF3" w:rsidRPr="00D21E61" w:rsidRDefault="00FD7AF2" w:rsidP="00FD7AF2">
            <w:pPr>
              <w:jc w:val="center"/>
              <w:rPr>
                <w:sz w:val="18"/>
                <w:szCs w:val="18"/>
                <w:lang w:eastAsia="en-US" w:bidi="ar-SA"/>
              </w:rPr>
            </w:pPr>
            <w:r w:rsidRPr="00D21E61">
              <w:rPr>
                <w:sz w:val="18"/>
                <w:szCs w:val="18"/>
                <w:lang w:eastAsia="en-US" w:bidi="ar-SA"/>
              </w:rPr>
              <w:t>19.820.000</w:t>
            </w:r>
          </w:p>
        </w:tc>
        <w:tc>
          <w:tcPr>
            <w:tcW w:w="1338" w:type="dxa"/>
          </w:tcPr>
          <w:p w:rsidR="00CA6DF3" w:rsidRPr="00D21E61" w:rsidRDefault="00FD7AF2" w:rsidP="00FD7AF2">
            <w:pPr>
              <w:jc w:val="center"/>
              <w:rPr>
                <w:sz w:val="18"/>
                <w:szCs w:val="18"/>
                <w:lang w:eastAsia="en-US" w:bidi="ar-SA"/>
              </w:rPr>
            </w:pPr>
            <w:r w:rsidRPr="00D21E61">
              <w:rPr>
                <w:sz w:val="18"/>
                <w:szCs w:val="18"/>
                <w:lang w:eastAsia="en-US" w:bidi="ar-SA"/>
              </w:rPr>
              <w:t>-</w:t>
            </w:r>
          </w:p>
        </w:tc>
        <w:tc>
          <w:tcPr>
            <w:tcW w:w="1338" w:type="dxa"/>
          </w:tcPr>
          <w:p w:rsidR="00CA6DF3" w:rsidRPr="00D21E61" w:rsidRDefault="00FD7AF2" w:rsidP="00FD7AF2">
            <w:pPr>
              <w:jc w:val="center"/>
              <w:rPr>
                <w:sz w:val="18"/>
                <w:szCs w:val="18"/>
                <w:lang w:eastAsia="en-US" w:bidi="ar-SA"/>
              </w:rPr>
            </w:pPr>
            <w:r w:rsidRPr="00D21E61">
              <w:rPr>
                <w:sz w:val="18"/>
                <w:szCs w:val="18"/>
                <w:lang w:eastAsia="en-US" w:bidi="ar-SA"/>
              </w:rPr>
              <w:t>19.820.000</w:t>
            </w:r>
          </w:p>
        </w:tc>
      </w:tr>
      <w:tr w:rsidR="00CA6DF3" w:rsidRPr="00D21E61" w:rsidTr="00FD7AF2">
        <w:tc>
          <w:tcPr>
            <w:tcW w:w="5621" w:type="dxa"/>
          </w:tcPr>
          <w:p w:rsidR="00CA6DF3" w:rsidRPr="00D21E61" w:rsidRDefault="00CA6DF3" w:rsidP="008B2E20">
            <w:pPr>
              <w:pStyle w:val="BodyText"/>
              <w:rPr>
                <w:sz w:val="18"/>
                <w:szCs w:val="18"/>
                <w:lang w:eastAsia="en-US" w:bidi="ar-SA"/>
              </w:rPr>
            </w:pPr>
            <w:r w:rsidRPr="00D21E61">
              <w:rPr>
                <w:sz w:val="18"/>
                <w:szCs w:val="18"/>
                <w:lang w:eastAsia="en-US" w:bidi="ar-SA"/>
              </w:rPr>
              <w:t xml:space="preserve">II. </w:t>
            </w:r>
            <w:r w:rsidR="00FD7AF2" w:rsidRPr="00D21E61">
              <w:rPr>
                <w:sz w:val="18"/>
                <w:szCs w:val="18"/>
                <w:lang w:eastAsia="en-US" w:bidi="ar-SA"/>
              </w:rPr>
              <w:t>Componente 2. Consolidação e integração de serviços especializados, de emergência e hospitalar</w:t>
            </w:r>
          </w:p>
        </w:tc>
        <w:tc>
          <w:tcPr>
            <w:tcW w:w="1338" w:type="dxa"/>
          </w:tcPr>
          <w:p w:rsidR="00CA6DF3" w:rsidRPr="00D21E61" w:rsidRDefault="00FD7AF2" w:rsidP="00FD7AF2">
            <w:pPr>
              <w:jc w:val="center"/>
              <w:rPr>
                <w:sz w:val="18"/>
                <w:szCs w:val="18"/>
                <w:lang w:eastAsia="en-US" w:bidi="ar-SA"/>
              </w:rPr>
            </w:pPr>
            <w:r w:rsidRPr="00D21E61">
              <w:rPr>
                <w:sz w:val="18"/>
                <w:szCs w:val="18"/>
                <w:lang w:eastAsia="en-US" w:bidi="ar-SA"/>
              </w:rPr>
              <w:t>18.400.</w:t>
            </w:r>
            <w:r w:rsidR="00CA6DF3" w:rsidRPr="00D21E61">
              <w:rPr>
                <w:sz w:val="18"/>
                <w:szCs w:val="18"/>
                <w:lang w:eastAsia="en-US" w:bidi="ar-SA"/>
              </w:rPr>
              <w:t>000</w:t>
            </w:r>
          </w:p>
        </w:tc>
        <w:tc>
          <w:tcPr>
            <w:tcW w:w="1338" w:type="dxa"/>
          </w:tcPr>
          <w:p w:rsidR="00CA6DF3" w:rsidRPr="00D21E61" w:rsidRDefault="00FD7AF2" w:rsidP="00FD7AF2">
            <w:pPr>
              <w:jc w:val="center"/>
              <w:rPr>
                <w:sz w:val="18"/>
                <w:szCs w:val="18"/>
                <w:lang w:eastAsia="en-US" w:bidi="ar-SA"/>
              </w:rPr>
            </w:pPr>
            <w:r w:rsidRPr="00D21E61">
              <w:rPr>
                <w:sz w:val="18"/>
                <w:szCs w:val="18"/>
                <w:lang w:eastAsia="en-US" w:bidi="ar-SA"/>
              </w:rPr>
              <w:t>14.000.000</w:t>
            </w:r>
          </w:p>
        </w:tc>
        <w:tc>
          <w:tcPr>
            <w:tcW w:w="1338" w:type="dxa"/>
          </w:tcPr>
          <w:p w:rsidR="00CA6DF3" w:rsidRPr="00D21E61" w:rsidRDefault="00FD7AF2" w:rsidP="00FD7AF2">
            <w:pPr>
              <w:jc w:val="center"/>
              <w:rPr>
                <w:sz w:val="18"/>
                <w:szCs w:val="18"/>
                <w:lang w:eastAsia="en-US" w:bidi="ar-SA"/>
              </w:rPr>
            </w:pPr>
            <w:r w:rsidRPr="00D21E61">
              <w:rPr>
                <w:sz w:val="18"/>
                <w:szCs w:val="18"/>
                <w:lang w:eastAsia="en-US" w:bidi="ar-SA"/>
              </w:rPr>
              <w:t>32.400.000</w:t>
            </w:r>
          </w:p>
        </w:tc>
      </w:tr>
      <w:tr w:rsidR="00CA6DF3" w:rsidRPr="00D21E61" w:rsidTr="00FD7AF2">
        <w:tc>
          <w:tcPr>
            <w:tcW w:w="5621" w:type="dxa"/>
          </w:tcPr>
          <w:p w:rsidR="00CA6DF3" w:rsidRPr="00D21E61" w:rsidRDefault="003C0469" w:rsidP="008B2E20">
            <w:pPr>
              <w:pStyle w:val="BodyText"/>
              <w:rPr>
                <w:sz w:val="18"/>
                <w:szCs w:val="18"/>
                <w:lang w:eastAsia="en-US" w:bidi="ar-SA"/>
              </w:rPr>
            </w:pPr>
            <w:r w:rsidRPr="00D21E61">
              <w:rPr>
                <w:sz w:val="18"/>
                <w:szCs w:val="18"/>
                <w:lang w:eastAsia="en-US" w:bidi="ar-SA"/>
              </w:rPr>
              <w:t xml:space="preserve">III. </w:t>
            </w:r>
            <w:r w:rsidR="00FD7AF2" w:rsidRPr="00D21E61">
              <w:rPr>
                <w:sz w:val="18"/>
                <w:szCs w:val="18"/>
                <w:lang w:eastAsia="en-US" w:bidi="ar-SA"/>
              </w:rPr>
              <w:t>Componente 3. Melhoria da gestão, qualidade e eficiência das redes integradas</w:t>
            </w:r>
          </w:p>
        </w:tc>
        <w:tc>
          <w:tcPr>
            <w:tcW w:w="1338" w:type="dxa"/>
          </w:tcPr>
          <w:p w:rsidR="00CA6DF3" w:rsidRPr="00D21E61" w:rsidRDefault="00FD7AF2" w:rsidP="00FD7AF2">
            <w:pPr>
              <w:jc w:val="center"/>
              <w:rPr>
                <w:sz w:val="18"/>
                <w:szCs w:val="18"/>
                <w:lang w:eastAsia="en-US" w:bidi="ar-SA"/>
              </w:rPr>
            </w:pPr>
            <w:r w:rsidRPr="00D21E61">
              <w:rPr>
                <w:sz w:val="18"/>
                <w:szCs w:val="18"/>
                <w:lang w:eastAsia="en-US" w:bidi="ar-SA"/>
              </w:rPr>
              <w:t>16.780.000</w:t>
            </w:r>
          </w:p>
        </w:tc>
        <w:tc>
          <w:tcPr>
            <w:tcW w:w="1338" w:type="dxa"/>
          </w:tcPr>
          <w:p w:rsidR="00CA6DF3" w:rsidRPr="00D21E61" w:rsidRDefault="003C0469" w:rsidP="00FD7AF2">
            <w:pPr>
              <w:jc w:val="center"/>
              <w:rPr>
                <w:sz w:val="18"/>
                <w:szCs w:val="18"/>
                <w:lang w:eastAsia="en-US" w:bidi="ar-SA"/>
              </w:rPr>
            </w:pPr>
            <w:r w:rsidRPr="00D21E61">
              <w:rPr>
                <w:sz w:val="18"/>
                <w:szCs w:val="18"/>
                <w:lang w:eastAsia="en-US" w:bidi="ar-SA"/>
              </w:rPr>
              <w:t>-</w:t>
            </w:r>
          </w:p>
        </w:tc>
        <w:tc>
          <w:tcPr>
            <w:tcW w:w="1338" w:type="dxa"/>
          </w:tcPr>
          <w:p w:rsidR="00CA6DF3" w:rsidRPr="00D21E61" w:rsidRDefault="00FD7AF2" w:rsidP="00FD7AF2">
            <w:pPr>
              <w:jc w:val="center"/>
              <w:rPr>
                <w:sz w:val="18"/>
                <w:szCs w:val="18"/>
                <w:lang w:eastAsia="en-US" w:bidi="ar-SA"/>
              </w:rPr>
            </w:pPr>
            <w:r w:rsidRPr="00D21E61">
              <w:rPr>
                <w:sz w:val="18"/>
                <w:szCs w:val="18"/>
                <w:lang w:eastAsia="en-US" w:bidi="ar-SA"/>
              </w:rPr>
              <w:t>16.780.000</w:t>
            </w:r>
          </w:p>
        </w:tc>
      </w:tr>
      <w:tr w:rsidR="003C0469" w:rsidRPr="00D21E61" w:rsidTr="00FD7AF2">
        <w:tc>
          <w:tcPr>
            <w:tcW w:w="5621" w:type="dxa"/>
          </w:tcPr>
          <w:p w:rsidR="003C0469" w:rsidRPr="00D21E61" w:rsidRDefault="003C0469" w:rsidP="008B2E20">
            <w:pPr>
              <w:pStyle w:val="BodyText"/>
              <w:rPr>
                <w:sz w:val="18"/>
                <w:szCs w:val="18"/>
                <w:lang w:eastAsia="en-US" w:bidi="ar-SA"/>
              </w:rPr>
            </w:pPr>
            <w:r w:rsidRPr="00D21E61">
              <w:rPr>
                <w:sz w:val="18"/>
                <w:szCs w:val="18"/>
                <w:lang w:eastAsia="en-US" w:bidi="ar-SA"/>
              </w:rPr>
              <w:t>IV</w:t>
            </w:r>
            <w:r w:rsidR="000A26E1" w:rsidRPr="00D21E61">
              <w:rPr>
                <w:sz w:val="18"/>
                <w:szCs w:val="18"/>
                <w:lang w:eastAsia="en-US" w:bidi="ar-SA"/>
              </w:rPr>
              <w:t xml:space="preserve">. </w:t>
            </w:r>
            <w:r w:rsidRPr="00D21E61">
              <w:rPr>
                <w:sz w:val="18"/>
                <w:szCs w:val="18"/>
                <w:lang w:eastAsia="en-US" w:bidi="ar-SA"/>
              </w:rPr>
              <w:t>Administração e Avaliação</w:t>
            </w:r>
          </w:p>
        </w:tc>
        <w:tc>
          <w:tcPr>
            <w:tcW w:w="1338" w:type="dxa"/>
          </w:tcPr>
          <w:p w:rsidR="003C0469" w:rsidRPr="00D21E61" w:rsidRDefault="00FD7AF2" w:rsidP="00FD7AF2">
            <w:pPr>
              <w:jc w:val="center"/>
              <w:rPr>
                <w:sz w:val="18"/>
                <w:szCs w:val="18"/>
                <w:lang w:eastAsia="en-US" w:bidi="ar-SA"/>
              </w:rPr>
            </w:pPr>
            <w:r w:rsidRPr="00D21E61">
              <w:rPr>
                <w:sz w:val="18"/>
                <w:szCs w:val="18"/>
                <w:lang w:eastAsia="en-US" w:bidi="ar-SA"/>
              </w:rPr>
              <w:t>1</w:t>
            </w:r>
            <w:r w:rsidR="003C0469" w:rsidRPr="00D21E61">
              <w:rPr>
                <w:sz w:val="18"/>
                <w:szCs w:val="18"/>
                <w:lang w:eastAsia="en-US" w:bidi="ar-SA"/>
              </w:rPr>
              <w:t>.</w:t>
            </w:r>
            <w:r w:rsidRPr="00D21E61">
              <w:rPr>
                <w:sz w:val="18"/>
                <w:szCs w:val="18"/>
                <w:lang w:eastAsia="en-US" w:bidi="ar-SA"/>
              </w:rPr>
              <w:t>00</w:t>
            </w:r>
            <w:r w:rsidR="003C0469" w:rsidRPr="00D21E61">
              <w:rPr>
                <w:sz w:val="18"/>
                <w:szCs w:val="18"/>
                <w:lang w:eastAsia="en-US" w:bidi="ar-SA"/>
              </w:rPr>
              <w:t>0.000</w:t>
            </w:r>
          </w:p>
        </w:tc>
        <w:tc>
          <w:tcPr>
            <w:tcW w:w="1338" w:type="dxa"/>
          </w:tcPr>
          <w:p w:rsidR="003C0469" w:rsidRPr="00D21E61" w:rsidRDefault="003C0469" w:rsidP="00FD7AF2">
            <w:pPr>
              <w:jc w:val="center"/>
              <w:rPr>
                <w:sz w:val="18"/>
                <w:szCs w:val="18"/>
                <w:lang w:eastAsia="en-US" w:bidi="ar-SA"/>
              </w:rPr>
            </w:pPr>
            <w:r w:rsidRPr="00D21E61">
              <w:rPr>
                <w:sz w:val="18"/>
                <w:szCs w:val="18"/>
                <w:lang w:eastAsia="en-US" w:bidi="ar-SA"/>
              </w:rPr>
              <w:t>-</w:t>
            </w:r>
          </w:p>
        </w:tc>
        <w:tc>
          <w:tcPr>
            <w:tcW w:w="1338" w:type="dxa"/>
          </w:tcPr>
          <w:p w:rsidR="003C0469" w:rsidRPr="00D21E61" w:rsidRDefault="00FD7AF2" w:rsidP="00FD7AF2">
            <w:pPr>
              <w:jc w:val="center"/>
              <w:rPr>
                <w:sz w:val="18"/>
                <w:szCs w:val="18"/>
                <w:lang w:eastAsia="en-US" w:bidi="ar-SA"/>
              </w:rPr>
            </w:pPr>
            <w:r w:rsidRPr="00D21E61">
              <w:rPr>
                <w:sz w:val="18"/>
                <w:szCs w:val="18"/>
                <w:lang w:eastAsia="en-US" w:bidi="ar-SA"/>
              </w:rPr>
              <w:t>1.000.000</w:t>
            </w:r>
          </w:p>
        </w:tc>
      </w:tr>
      <w:tr w:rsidR="003C0469" w:rsidRPr="00D21E61" w:rsidTr="00FD7AF2">
        <w:tc>
          <w:tcPr>
            <w:tcW w:w="5621" w:type="dxa"/>
          </w:tcPr>
          <w:p w:rsidR="003C0469" w:rsidRPr="00D21E61" w:rsidRDefault="003C0469" w:rsidP="008B2E20">
            <w:pPr>
              <w:pStyle w:val="BodyText"/>
              <w:rPr>
                <w:sz w:val="18"/>
                <w:szCs w:val="18"/>
                <w:lang w:eastAsia="en-US" w:bidi="ar-SA"/>
              </w:rPr>
            </w:pPr>
            <w:r w:rsidRPr="00D21E61">
              <w:rPr>
                <w:b/>
                <w:sz w:val="18"/>
                <w:szCs w:val="18"/>
                <w:lang w:eastAsia="en-US" w:bidi="ar-SA"/>
              </w:rPr>
              <w:t>TOTAL</w:t>
            </w:r>
          </w:p>
        </w:tc>
        <w:tc>
          <w:tcPr>
            <w:tcW w:w="1338" w:type="dxa"/>
          </w:tcPr>
          <w:p w:rsidR="003C0469" w:rsidRPr="00D21E61" w:rsidRDefault="00FD7AF2" w:rsidP="00FD7AF2">
            <w:pPr>
              <w:jc w:val="center"/>
              <w:rPr>
                <w:b/>
                <w:sz w:val="18"/>
                <w:szCs w:val="18"/>
                <w:lang w:eastAsia="en-US" w:bidi="ar-SA"/>
              </w:rPr>
            </w:pPr>
            <w:r w:rsidRPr="00D21E61">
              <w:rPr>
                <w:b/>
                <w:sz w:val="18"/>
                <w:szCs w:val="18"/>
                <w:lang w:eastAsia="en-US" w:bidi="ar-SA"/>
              </w:rPr>
              <w:t>56.000.000</w:t>
            </w:r>
          </w:p>
        </w:tc>
        <w:tc>
          <w:tcPr>
            <w:tcW w:w="1338" w:type="dxa"/>
          </w:tcPr>
          <w:p w:rsidR="003C0469" w:rsidRPr="00D21E61" w:rsidRDefault="00FD7AF2" w:rsidP="00FD7AF2">
            <w:pPr>
              <w:jc w:val="center"/>
              <w:rPr>
                <w:b/>
                <w:sz w:val="18"/>
                <w:szCs w:val="18"/>
                <w:lang w:eastAsia="en-US" w:bidi="ar-SA"/>
              </w:rPr>
            </w:pPr>
            <w:r w:rsidRPr="00D21E61">
              <w:rPr>
                <w:b/>
                <w:sz w:val="18"/>
                <w:szCs w:val="18"/>
                <w:lang w:eastAsia="en-US" w:bidi="ar-SA"/>
              </w:rPr>
              <w:t>14.000.000</w:t>
            </w:r>
          </w:p>
        </w:tc>
        <w:tc>
          <w:tcPr>
            <w:tcW w:w="1338" w:type="dxa"/>
          </w:tcPr>
          <w:p w:rsidR="003C0469" w:rsidRPr="00D21E61" w:rsidRDefault="00FD7AF2" w:rsidP="00FD7AF2">
            <w:pPr>
              <w:jc w:val="center"/>
              <w:rPr>
                <w:b/>
                <w:sz w:val="18"/>
                <w:szCs w:val="18"/>
                <w:lang w:eastAsia="en-US" w:bidi="ar-SA"/>
              </w:rPr>
            </w:pPr>
            <w:r w:rsidRPr="00D21E61">
              <w:rPr>
                <w:b/>
                <w:sz w:val="18"/>
                <w:szCs w:val="18"/>
                <w:lang w:eastAsia="en-US" w:bidi="ar-SA"/>
              </w:rPr>
              <w:t>70.000.000</w:t>
            </w:r>
          </w:p>
        </w:tc>
      </w:tr>
    </w:tbl>
    <w:p w:rsidR="0065435B" w:rsidRPr="008B2F57" w:rsidRDefault="0065435B" w:rsidP="00DE7123">
      <w:pPr>
        <w:pStyle w:val="BodyText"/>
      </w:pPr>
    </w:p>
    <w:p w:rsidR="000A26E1" w:rsidRPr="008B2F57" w:rsidRDefault="000A26E1" w:rsidP="00D21E61">
      <w:pPr>
        <w:pStyle w:val="Heading1"/>
        <w:numPr>
          <w:ilvl w:val="0"/>
          <w:numId w:val="0"/>
        </w:numPr>
        <w:sectPr w:rsidR="000A26E1" w:rsidRPr="008B2F57" w:rsidSect="00D21E61">
          <w:headerReference w:type="default" r:id="rId11"/>
          <w:pgSz w:w="12240" w:h="15840"/>
          <w:pgMar w:top="1418" w:right="1134" w:bottom="1134" w:left="1701" w:header="709" w:footer="709" w:gutter="0"/>
          <w:pgNumType w:start="1"/>
          <w:cols w:space="708"/>
        </w:sectPr>
      </w:pPr>
    </w:p>
    <w:p w:rsidR="0065435B" w:rsidRPr="008B2F57" w:rsidRDefault="004B48CB" w:rsidP="008B2E20">
      <w:pPr>
        <w:pStyle w:val="Heading1"/>
      </w:pPr>
      <w:bookmarkStart w:id="12" w:name="_Toc528597667"/>
      <w:r w:rsidRPr="008B2F57">
        <w:lastRenderedPageBreak/>
        <w:t>CRITÉRIOS DE ELEGIBILIDADE</w:t>
      </w:r>
      <w:bookmarkEnd w:id="12"/>
    </w:p>
    <w:p w:rsidR="0065435B" w:rsidRPr="008B2F57" w:rsidRDefault="0065435B" w:rsidP="008B2E20">
      <w:pPr>
        <w:pStyle w:val="BodyText"/>
      </w:pPr>
    </w:p>
    <w:p w:rsidR="0065435B" w:rsidRPr="008B2F57" w:rsidRDefault="004B48CB" w:rsidP="008B2E20">
      <w:pPr>
        <w:pStyle w:val="BodyText"/>
      </w:pPr>
      <w:r w:rsidRPr="008B2F57">
        <w:t>Os investimentos relativos a cada estudo e projeto devem ser viáveis do ponto de vista técnico e ambiental e cumprir com os critérios de elegibilidade definidos, de acordo com os requerimentos específicos estabelecidos neste Regulamento Operacional (RO</w:t>
      </w:r>
      <w:r w:rsidR="00835CE1" w:rsidRPr="008B2F57">
        <w:t>P</w:t>
      </w:r>
      <w:r w:rsidRPr="008B2F57">
        <w:t xml:space="preserve">). Além disso, deverão ser necessários para o </w:t>
      </w:r>
      <w:r w:rsidR="00313A70" w:rsidRPr="008B2F57">
        <w:t>Programa</w:t>
      </w:r>
      <w:r w:rsidR="00413D45" w:rsidRPr="008B2F57">
        <w:t xml:space="preserve"> </w:t>
      </w:r>
      <w:r w:rsidRPr="008B2F57">
        <w:t>e estar em consonância com seus objetivos, além de observarem as Políticas e Diretrizes do BID e os acordos legais vigentes, incluindo as condicionantes</w:t>
      </w:r>
      <w:r w:rsidRPr="008B2F57">
        <w:rPr>
          <w:spacing w:val="-2"/>
        </w:rPr>
        <w:t xml:space="preserve"> </w:t>
      </w:r>
      <w:r w:rsidRPr="008B2F57">
        <w:t>socioambientais.</w:t>
      </w:r>
      <w:r w:rsidR="00413D45" w:rsidRPr="008B2F57">
        <w:t xml:space="preserve"> </w:t>
      </w:r>
      <w:r w:rsidRPr="008B2F57">
        <w:t xml:space="preserve">Os critérios de elegibilidade </w:t>
      </w:r>
      <w:r w:rsidR="00413D45" w:rsidRPr="008B2F57">
        <w:t>são</w:t>
      </w:r>
      <w:r w:rsidRPr="008B2F57">
        <w:t xml:space="preserve"> apresentados a seguir.</w:t>
      </w:r>
    </w:p>
    <w:p w:rsidR="0065435B" w:rsidRPr="008B2F57" w:rsidRDefault="0065435B" w:rsidP="00DE7123">
      <w:pPr>
        <w:pStyle w:val="BodyText"/>
      </w:pPr>
    </w:p>
    <w:p w:rsidR="0065435B" w:rsidRPr="008B2F57" w:rsidRDefault="004B48CB" w:rsidP="008B2E20">
      <w:pPr>
        <w:pStyle w:val="Heading2"/>
        <w:rPr>
          <w:sz w:val="28"/>
        </w:rPr>
      </w:pPr>
      <w:bookmarkStart w:id="13" w:name="_Toc528597668"/>
      <w:r w:rsidRPr="008B2F57">
        <w:t>Para Elaboração de Estudos e Projetos Executivos de</w:t>
      </w:r>
      <w:r w:rsidRPr="008B2F57">
        <w:rPr>
          <w:spacing w:val="-7"/>
        </w:rPr>
        <w:t xml:space="preserve"> </w:t>
      </w:r>
      <w:r w:rsidRPr="008B2F57">
        <w:t>Engenharia</w:t>
      </w:r>
      <w:bookmarkEnd w:id="13"/>
      <w:r w:rsidR="00222274" w:rsidRPr="008B2F57">
        <w:t xml:space="preserve"> </w:t>
      </w:r>
    </w:p>
    <w:p w:rsidR="00D44031" w:rsidRPr="008B2F57" w:rsidRDefault="00D44031" w:rsidP="008B2E20">
      <w:pPr>
        <w:pStyle w:val="BodyText"/>
      </w:pPr>
    </w:p>
    <w:p w:rsidR="0065435B" w:rsidRPr="008B2F57" w:rsidRDefault="004B48CB" w:rsidP="008B2E20">
      <w:pPr>
        <w:pStyle w:val="BodyText"/>
      </w:pPr>
      <w:r w:rsidRPr="008B2F57">
        <w:t xml:space="preserve">Para orientar todas as ações e atividades que devem ser desenvolvidas na elaboração dos projetos de engenharia no âmbito do </w:t>
      </w:r>
      <w:r w:rsidR="00313A70" w:rsidRPr="008B2F57">
        <w:t>Programa</w:t>
      </w:r>
      <w:r w:rsidR="00413D45" w:rsidRPr="008B2F57">
        <w:t xml:space="preserve"> </w:t>
      </w:r>
      <w:r w:rsidRPr="008B2F57">
        <w:t>e estabelecer seu conteúdo básico, estão descritas a seguir as normas e os procedimentos a serem respeitados.</w:t>
      </w:r>
    </w:p>
    <w:p w:rsidR="0065435B" w:rsidRPr="008B2F57" w:rsidRDefault="0065435B" w:rsidP="00DE7123">
      <w:pPr>
        <w:pStyle w:val="BodyText"/>
      </w:pPr>
    </w:p>
    <w:p w:rsidR="0065435B" w:rsidRPr="008B2F57" w:rsidRDefault="004B48CB" w:rsidP="008B2E20">
      <w:pPr>
        <w:pStyle w:val="BodyText"/>
      </w:pPr>
      <w:r w:rsidRPr="008B2F57">
        <w:t xml:space="preserve">O conteúdo básico a ser considerado, minimamente, na elaboração dos projetos executivos de engenharia está detalhado nas etapas a seguir apresentadas, fundamentais para a formulação e seleção de alternativas técnicas de engenharia compatíveis com as diretrizes do </w:t>
      </w:r>
      <w:r w:rsidR="00313A70" w:rsidRPr="008B2F57">
        <w:t>Programa</w:t>
      </w:r>
      <w:r w:rsidRPr="008B2F57">
        <w:t>.</w:t>
      </w:r>
    </w:p>
    <w:p w:rsidR="00835CE1" w:rsidRPr="008B2F57" w:rsidRDefault="00835CE1" w:rsidP="008B2E20">
      <w:pPr>
        <w:pStyle w:val="BodyText"/>
      </w:pPr>
    </w:p>
    <w:p w:rsidR="0065435B" w:rsidRPr="008B2F57" w:rsidRDefault="004B48CB" w:rsidP="00900DF5">
      <w:pPr>
        <w:pStyle w:val="Heading3"/>
      </w:pPr>
      <w:bookmarkStart w:id="14" w:name="_Toc526112068"/>
      <w:bookmarkStart w:id="15" w:name="_Toc528009857"/>
      <w:bookmarkStart w:id="16" w:name="_Toc528009957"/>
      <w:bookmarkStart w:id="17" w:name="_Toc528010055"/>
      <w:bookmarkStart w:id="18" w:name="_Toc528010288"/>
      <w:bookmarkStart w:id="19" w:name="_Toc528597669"/>
      <w:bookmarkEnd w:id="14"/>
      <w:bookmarkEnd w:id="15"/>
      <w:bookmarkEnd w:id="16"/>
      <w:bookmarkEnd w:id="17"/>
      <w:bookmarkEnd w:id="18"/>
      <w:r w:rsidRPr="008B2F57">
        <w:t>Conteúdo de Produtos Finais</w:t>
      </w:r>
      <w:bookmarkEnd w:id="19"/>
    </w:p>
    <w:p w:rsidR="0065435B" w:rsidRPr="008B2F57" w:rsidRDefault="0065435B" w:rsidP="008B2E20">
      <w:pPr>
        <w:pStyle w:val="BodyText"/>
      </w:pPr>
    </w:p>
    <w:p w:rsidR="0065435B" w:rsidRPr="008B2F57" w:rsidRDefault="004B48CB" w:rsidP="00256E07">
      <w:pPr>
        <w:pStyle w:val="ListParagraph"/>
        <w:numPr>
          <w:ilvl w:val="0"/>
          <w:numId w:val="44"/>
        </w:numPr>
        <w:ind w:left="1080"/>
      </w:pPr>
      <w:r w:rsidRPr="008B2F57">
        <w:t>Sumário do</w:t>
      </w:r>
      <w:r w:rsidRPr="008B2F57">
        <w:rPr>
          <w:spacing w:val="-3"/>
        </w:rPr>
        <w:t xml:space="preserve"> </w:t>
      </w:r>
      <w:r w:rsidRPr="008B2F57">
        <w:t>projeto</w:t>
      </w:r>
    </w:p>
    <w:p w:rsidR="0065435B" w:rsidRPr="008B2F57" w:rsidRDefault="004B48CB" w:rsidP="00256E07">
      <w:pPr>
        <w:pStyle w:val="ListParagraph"/>
        <w:numPr>
          <w:ilvl w:val="0"/>
          <w:numId w:val="44"/>
        </w:numPr>
        <w:ind w:left="1080"/>
      </w:pPr>
      <w:r w:rsidRPr="008B2F57">
        <w:t>Memorial descritivo e</w:t>
      </w:r>
      <w:r w:rsidRPr="008B2F57">
        <w:rPr>
          <w:spacing w:val="-1"/>
        </w:rPr>
        <w:t xml:space="preserve"> </w:t>
      </w:r>
      <w:r w:rsidRPr="008B2F57">
        <w:t>justificativo</w:t>
      </w:r>
    </w:p>
    <w:p w:rsidR="0065435B" w:rsidRPr="008B2F57" w:rsidRDefault="004B48CB" w:rsidP="00256E07">
      <w:pPr>
        <w:pStyle w:val="ListParagraph"/>
        <w:numPr>
          <w:ilvl w:val="0"/>
          <w:numId w:val="44"/>
        </w:numPr>
        <w:ind w:left="1080"/>
      </w:pPr>
      <w:r w:rsidRPr="008B2F57">
        <w:t>Peças</w:t>
      </w:r>
      <w:r w:rsidRPr="008B2F57">
        <w:rPr>
          <w:spacing w:val="-1"/>
        </w:rPr>
        <w:t xml:space="preserve"> </w:t>
      </w:r>
      <w:r w:rsidRPr="008B2F57">
        <w:t>gráficas</w:t>
      </w:r>
    </w:p>
    <w:p w:rsidR="0065435B" w:rsidRPr="008B2F57" w:rsidRDefault="004B48CB" w:rsidP="00256E07">
      <w:pPr>
        <w:pStyle w:val="ListParagraph"/>
        <w:numPr>
          <w:ilvl w:val="0"/>
          <w:numId w:val="44"/>
        </w:numPr>
        <w:ind w:left="1080"/>
      </w:pPr>
      <w:r w:rsidRPr="008B2F57">
        <w:t>Memoriais de</w:t>
      </w:r>
      <w:r w:rsidRPr="008B2F57">
        <w:rPr>
          <w:spacing w:val="-4"/>
        </w:rPr>
        <w:t xml:space="preserve"> </w:t>
      </w:r>
      <w:r w:rsidRPr="008B2F57">
        <w:t>cálculo</w:t>
      </w:r>
    </w:p>
    <w:p w:rsidR="0065435B" w:rsidRPr="008B2F57" w:rsidRDefault="004B48CB" w:rsidP="00256E07">
      <w:pPr>
        <w:pStyle w:val="ListParagraph"/>
        <w:numPr>
          <w:ilvl w:val="0"/>
          <w:numId w:val="44"/>
        </w:numPr>
        <w:ind w:left="1080"/>
      </w:pPr>
      <w:r w:rsidRPr="008B2F57">
        <w:t>Especificações técnicas de materiais, serviços e</w:t>
      </w:r>
      <w:r w:rsidRPr="008B2F57">
        <w:rPr>
          <w:spacing w:val="-9"/>
        </w:rPr>
        <w:t xml:space="preserve"> </w:t>
      </w:r>
      <w:r w:rsidRPr="008B2F57">
        <w:t>equipamentos</w:t>
      </w:r>
    </w:p>
    <w:p w:rsidR="0065435B" w:rsidRPr="008B2F57" w:rsidRDefault="004B48CB" w:rsidP="00256E07">
      <w:pPr>
        <w:pStyle w:val="ListParagraph"/>
        <w:numPr>
          <w:ilvl w:val="0"/>
          <w:numId w:val="44"/>
        </w:numPr>
        <w:ind w:left="1080"/>
      </w:pPr>
      <w:r w:rsidRPr="008B2F57">
        <w:t>Orçamento detalhado</w:t>
      </w:r>
    </w:p>
    <w:p w:rsidR="0065435B" w:rsidRPr="008B2F57" w:rsidRDefault="004B48CB" w:rsidP="00256E07">
      <w:pPr>
        <w:pStyle w:val="ListParagraph"/>
        <w:numPr>
          <w:ilvl w:val="0"/>
          <w:numId w:val="44"/>
        </w:numPr>
        <w:ind w:left="1080"/>
      </w:pPr>
      <w:r w:rsidRPr="008B2F57">
        <w:t>Topografia</w:t>
      </w:r>
    </w:p>
    <w:p w:rsidR="0065435B" w:rsidRPr="008B2F57" w:rsidRDefault="004B48CB" w:rsidP="00256E07">
      <w:pPr>
        <w:pStyle w:val="ListParagraph"/>
        <w:numPr>
          <w:ilvl w:val="0"/>
          <w:numId w:val="44"/>
        </w:numPr>
        <w:ind w:left="1080"/>
      </w:pPr>
      <w:r w:rsidRPr="008B2F57">
        <w:t>Geologia e</w:t>
      </w:r>
      <w:r w:rsidRPr="008B2F57">
        <w:rPr>
          <w:spacing w:val="-2"/>
        </w:rPr>
        <w:t xml:space="preserve"> </w:t>
      </w:r>
      <w:r w:rsidRPr="008B2F57">
        <w:t>geotecnia</w:t>
      </w:r>
    </w:p>
    <w:p w:rsidR="0065435B" w:rsidRPr="008B2F57" w:rsidRDefault="0065435B" w:rsidP="00F31F55">
      <w:pPr>
        <w:ind w:left="360"/>
      </w:pPr>
    </w:p>
    <w:p w:rsidR="0065435B" w:rsidRPr="008B2F57" w:rsidRDefault="0065435B" w:rsidP="00DE7123">
      <w:pPr>
        <w:pStyle w:val="BodyText"/>
      </w:pPr>
    </w:p>
    <w:p w:rsidR="0065435B" w:rsidRPr="008B2F57" w:rsidRDefault="004B48CB" w:rsidP="00835CE1">
      <w:pPr>
        <w:pStyle w:val="Heading3"/>
      </w:pPr>
      <w:bookmarkStart w:id="20" w:name="_Toc528597670"/>
      <w:r w:rsidRPr="008B2F57">
        <w:t>Conteúdo de cada</w:t>
      </w:r>
      <w:r w:rsidRPr="008B2F57">
        <w:rPr>
          <w:spacing w:val="-2"/>
        </w:rPr>
        <w:t xml:space="preserve"> </w:t>
      </w:r>
      <w:r w:rsidRPr="008B2F57">
        <w:t>Componente</w:t>
      </w:r>
      <w:bookmarkEnd w:id="20"/>
    </w:p>
    <w:p w:rsidR="0065435B" w:rsidRPr="008B2F57" w:rsidRDefault="0065435B" w:rsidP="008B2E20">
      <w:pPr>
        <w:pStyle w:val="BodyText"/>
      </w:pPr>
    </w:p>
    <w:p w:rsidR="0065435B" w:rsidRPr="008B2F57" w:rsidRDefault="004B48CB" w:rsidP="00256E07">
      <w:pPr>
        <w:pStyle w:val="ListParagraph"/>
        <w:numPr>
          <w:ilvl w:val="0"/>
          <w:numId w:val="26"/>
        </w:numPr>
        <w:tabs>
          <w:tab w:val="left" w:pos="1126"/>
        </w:tabs>
        <w:spacing w:before="0"/>
        <w:jc w:val="left"/>
        <w:rPr>
          <w:b/>
          <w:sz w:val="24"/>
        </w:rPr>
      </w:pPr>
      <w:r w:rsidRPr="008B2F57">
        <w:rPr>
          <w:b/>
          <w:sz w:val="24"/>
        </w:rPr>
        <w:t>Sumário do</w:t>
      </w:r>
      <w:r w:rsidRPr="008B2F57">
        <w:rPr>
          <w:b/>
          <w:spacing w:val="-1"/>
          <w:sz w:val="24"/>
        </w:rPr>
        <w:t xml:space="preserve"> </w:t>
      </w:r>
      <w:r w:rsidRPr="008B2F57">
        <w:rPr>
          <w:b/>
          <w:sz w:val="24"/>
        </w:rPr>
        <w:t>Projeto</w:t>
      </w:r>
    </w:p>
    <w:p w:rsidR="0065435B" w:rsidRPr="008B2F57" w:rsidRDefault="004B48CB" w:rsidP="00F31F55">
      <w:pPr>
        <w:pStyle w:val="BodyText"/>
        <w:ind w:left="720"/>
      </w:pPr>
      <w:r w:rsidRPr="008B2F57">
        <w:t>Descrição sucinta dos elementos que compõem o projeto com identificação do alcance, etapas de obras, resumo de custos, benefícios e índices gerais. Inclui peças gráficas gerais com a localização da área, arranjo geral da edificação projetada. Esta descrição deverá permitir, através de rápida leitura, o conhecimento do projeto em suas linhas gerais.</w:t>
      </w:r>
    </w:p>
    <w:p w:rsidR="0065435B" w:rsidRPr="008B2F57" w:rsidRDefault="0065435B" w:rsidP="00DE7123">
      <w:pPr>
        <w:pStyle w:val="BodyText"/>
      </w:pPr>
    </w:p>
    <w:p w:rsidR="0065435B" w:rsidRPr="008B2F57" w:rsidRDefault="004B48CB" w:rsidP="00256E07">
      <w:pPr>
        <w:pStyle w:val="ListParagraph"/>
        <w:numPr>
          <w:ilvl w:val="0"/>
          <w:numId w:val="26"/>
        </w:numPr>
        <w:tabs>
          <w:tab w:val="left" w:pos="1126"/>
        </w:tabs>
        <w:spacing w:before="0"/>
        <w:jc w:val="left"/>
      </w:pPr>
      <w:r w:rsidRPr="008B2F57">
        <w:rPr>
          <w:b/>
          <w:sz w:val="24"/>
        </w:rPr>
        <w:t>Memorial descritivo e justificativo</w:t>
      </w:r>
    </w:p>
    <w:p w:rsidR="0065435B" w:rsidRPr="008B2F57" w:rsidRDefault="004B48CB" w:rsidP="00256E07">
      <w:pPr>
        <w:pStyle w:val="Heading5"/>
        <w:numPr>
          <w:ilvl w:val="1"/>
          <w:numId w:val="26"/>
        </w:numPr>
        <w:tabs>
          <w:tab w:val="left" w:pos="1710"/>
        </w:tabs>
        <w:spacing w:before="144"/>
        <w:ind w:firstLine="0"/>
      </w:pPr>
      <w:r w:rsidRPr="008B2F57">
        <w:t>Introdução</w:t>
      </w:r>
    </w:p>
    <w:p w:rsidR="0065435B" w:rsidRPr="008B2F57" w:rsidRDefault="004B48CB" w:rsidP="00256E07">
      <w:pPr>
        <w:pStyle w:val="ListParagraph"/>
        <w:numPr>
          <w:ilvl w:val="1"/>
          <w:numId w:val="26"/>
        </w:numPr>
        <w:tabs>
          <w:tab w:val="left" w:pos="1711"/>
        </w:tabs>
        <w:ind w:left="1710" w:hanging="498"/>
        <w:rPr>
          <w:b/>
        </w:rPr>
      </w:pPr>
      <w:r w:rsidRPr="008B2F57">
        <w:rPr>
          <w:b/>
        </w:rPr>
        <w:t>Dados Básicos</w:t>
      </w:r>
      <w:r w:rsidRPr="008B2F57">
        <w:rPr>
          <w:b/>
          <w:spacing w:val="-5"/>
        </w:rPr>
        <w:t xml:space="preserve"> </w:t>
      </w:r>
      <w:r w:rsidRPr="008B2F57">
        <w:rPr>
          <w:b/>
        </w:rPr>
        <w:t>Mínimos</w:t>
      </w:r>
    </w:p>
    <w:p w:rsidR="0065435B" w:rsidRPr="008B2F57" w:rsidRDefault="004B48CB" w:rsidP="00256E07">
      <w:pPr>
        <w:pStyle w:val="ListParagraph"/>
        <w:numPr>
          <w:ilvl w:val="2"/>
          <w:numId w:val="26"/>
        </w:numPr>
        <w:tabs>
          <w:tab w:val="left" w:pos="1659"/>
        </w:tabs>
        <w:spacing w:before="137"/>
        <w:ind w:left="1658" w:hanging="307"/>
        <w:rPr>
          <w:rFonts w:ascii="Wingdings" w:hAnsi="Wingdings"/>
          <w:sz w:val="24"/>
        </w:rPr>
      </w:pPr>
      <w:r w:rsidRPr="008B2F57">
        <w:rPr>
          <w:sz w:val="24"/>
        </w:rPr>
        <w:t>Localização</w:t>
      </w:r>
    </w:p>
    <w:p w:rsidR="0065435B" w:rsidRPr="008B2F57" w:rsidRDefault="004B48CB" w:rsidP="00256E07">
      <w:pPr>
        <w:pStyle w:val="ListParagraph"/>
        <w:numPr>
          <w:ilvl w:val="2"/>
          <w:numId w:val="26"/>
        </w:numPr>
        <w:tabs>
          <w:tab w:val="left" w:pos="1659"/>
        </w:tabs>
        <w:spacing w:before="146"/>
        <w:ind w:left="1658" w:hanging="307"/>
        <w:rPr>
          <w:rFonts w:ascii="Wingdings" w:hAnsi="Wingdings"/>
          <w:sz w:val="24"/>
        </w:rPr>
      </w:pPr>
      <w:r w:rsidRPr="008B2F57">
        <w:rPr>
          <w:sz w:val="24"/>
        </w:rPr>
        <w:lastRenderedPageBreak/>
        <w:t>Infraestrutura existente (quando</w:t>
      </w:r>
      <w:r w:rsidRPr="008B2F57">
        <w:rPr>
          <w:spacing w:val="-4"/>
          <w:sz w:val="24"/>
        </w:rPr>
        <w:t xml:space="preserve"> </w:t>
      </w:r>
      <w:r w:rsidRPr="008B2F57">
        <w:rPr>
          <w:sz w:val="24"/>
        </w:rPr>
        <w:t>necessário)</w:t>
      </w:r>
    </w:p>
    <w:p w:rsidR="0065435B" w:rsidRPr="008B2F57" w:rsidRDefault="004B48CB" w:rsidP="00256E07">
      <w:pPr>
        <w:pStyle w:val="ListParagraph"/>
        <w:numPr>
          <w:ilvl w:val="1"/>
          <w:numId w:val="26"/>
        </w:numPr>
        <w:tabs>
          <w:tab w:val="left" w:pos="1711"/>
        </w:tabs>
        <w:spacing w:before="144"/>
        <w:ind w:left="1710" w:hanging="498"/>
        <w:rPr>
          <w:b/>
        </w:rPr>
      </w:pPr>
      <w:r w:rsidRPr="008B2F57">
        <w:rPr>
          <w:b/>
        </w:rPr>
        <w:t>Situação Atual (no caso de</w:t>
      </w:r>
      <w:r w:rsidRPr="008B2F57">
        <w:rPr>
          <w:b/>
          <w:spacing w:val="-7"/>
        </w:rPr>
        <w:t xml:space="preserve"> </w:t>
      </w:r>
      <w:r w:rsidRPr="008B2F57">
        <w:rPr>
          <w:b/>
        </w:rPr>
        <w:t>melhorias)</w:t>
      </w:r>
    </w:p>
    <w:p w:rsidR="0065435B" w:rsidRPr="008B2F57" w:rsidRDefault="004B48CB" w:rsidP="00F31F55">
      <w:pPr>
        <w:pStyle w:val="BodyText"/>
        <w:ind w:left="1212"/>
      </w:pPr>
      <w:r w:rsidRPr="008B2F57">
        <w:t>Descrição do edifício existente - Nesta descrição deverá ser identificada situação existente, estado das edificações, instalações e equipamentos.</w:t>
      </w:r>
    </w:p>
    <w:p w:rsidR="0065435B" w:rsidRPr="008B2F57" w:rsidRDefault="004B48CB" w:rsidP="00256E07">
      <w:pPr>
        <w:pStyle w:val="Heading5"/>
        <w:numPr>
          <w:ilvl w:val="1"/>
          <w:numId w:val="26"/>
        </w:numPr>
        <w:tabs>
          <w:tab w:val="left" w:pos="1709"/>
        </w:tabs>
        <w:spacing w:before="2"/>
        <w:ind w:left="1708" w:hanging="496"/>
      </w:pPr>
      <w:r w:rsidRPr="008B2F57">
        <w:t>Critérios e Parâmetros do</w:t>
      </w:r>
      <w:r w:rsidRPr="008B2F57">
        <w:rPr>
          <w:spacing w:val="-4"/>
        </w:rPr>
        <w:t xml:space="preserve"> </w:t>
      </w:r>
      <w:r w:rsidRPr="008B2F57">
        <w:t>Projeto</w:t>
      </w:r>
    </w:p>
    <w:p w:rsidR="0065435B" w:rsidRPr="008B2F57" w:rsidRDefault="004B48CB" w:rsidP="00256E07">
      <w:pPr>
        <w:pStyle w:val="ListParagraph"/>
        <w:numPr>
          <w:ilvl w:val="1"/>
          <w:numId w:val="26"/>
        </w:numPr>
        <w:tabs>
          <w:tab w:val="left" w:pos="1711"/>
        </w:tabs>
        <w:spacing w:before="134"/>
        <w:ind w:left="1710" w:hanging="498"/>
      </w:pPr>
      <w:r w:rsidRPr="008B2F57">
        <w:rPr>
          <w:b/>
        </w:rPr>
        <w:t xml:space="preserve">Descritivo da Arquitetura </w:t>
      </w:r>
      <w:r w:rsidRPr="008B2F57">
        <w:t>(projetos de edificações novas, modificadas ou</w:t>
      </w:r>
      <w:r w:rsidRPr="008B2F57">
        <w:rPr>
          <w:spacing w:val="-25"/>
        </w:rPr>
        <w:t xml:space="preserve"> </w:t>
      </w:r>
      <w:r w:rsidRPr="008B2F57">
        <w:t>recuperadas)</w:t>
      </w:r>
    </w:p>
    <w:p w:rsidR="0065435B" w:rsidRPr="008B2F57" w:rsidRDefault="004B48CB" w:rsidP="00256E07">
      <w:pPr>
        <w:pStyle w:val="ListParagraph"/>
        <w:numPr>
          <w:ilvl w:val="1"/>
          <w:numId w:val="26"/>
        </w:numPr>
        <w:tabs>
          <w:tab w:val="left" w:pos="1711"/>
        </w:tabs>
        <w:spacing w:before="133"/>
        <w:ind w:left="1710" w:hanging="498"/>
      </w:pPr>
      <w:r w:rsidRPr="008B2F57">
        <w:rPr>
          <w:b/>
        </w:rPr>
        <w:t xml:space="preserve">Descritivo de Engenharia </w:t>
      </w:r>
      <w:r w:rsidRPr="008B2F57">
        <w:t>(projetos de edificações novas, modificadas ou</w:t>
      </w:r>
      <w:r w:rsidRPr="008B2F57">
        <w:rPr>
          <w:spacing w:val="-27"/>
        </w:rPr>
        <w:t xml:space="preserve"> </w:t>
      </w:r>
      <w:r w:rsidRPr="008B2F57">
        <w:t>recuperadas)</w:t>
      </w:r>
    </w:p>
    <w:p w:rsidR="0065435B" w:rsidRPr="008B2F57" w:rsidRDefault="004B48CB" w:rsidP="00256E07">
      <w:pPr>
        <w:pStyle w:val="ListParagraph"/>
        <w:numPr>
          <w:ilvl w:val="1"/>
          <w:numId w:val="26"/>
        </w:numPr>
        <w:tabs>
          <w:tab w:val="left" w:pos="1687"/>
        </w:tabs>
        <w:spacing w:before="134"/>
        <w:ind w:right="125" w:firstLine="0"/>
        <w:jc w:val="both"/>
      </w:pPr>
      <w:r w:rsidRPr="008B2F57">
        <w:rPr>
          <w:b/>
        </w:rPr>
        <w:t>Caracterização da infraestrutura básica externa</w:t>
      </w:r>
      <w:r w:rsidRPr="008B2F57">
        <w:t>, mostrando os pontos de interligação das novas instalações com os sistemas existentes (água, esgoto, drenagem, eletricidade, telefonia e outros).</w:t>
      </w:r>
    </w:p>
    <w:p w:rsidR="0065435B" w:rsidRPr="008B2F57" w:rsidRDefault="0065435B" w:rsidP="00DE7123">
      <w:pPr>
        <w:pStyle w:val="BodyText"/>
      </w:pPr>
    </w:p>
    <w:p w:rsidR="0065435B" w:rsidRPr="008B2F57" w:rsidRDefault="004B48CB" w:rsidP="00256E07">
      <w:pPr>
        <w:pStyle w:val="ListParagraph"/>
        <w:numPr>
          <w:ilvl w:val="0"/>
          <w:numId w:val="26"/>
        </w:numPr>
        <w:tabs>
          <w:tab w:val="left" w:pos="1126"/>
        </w:tabs>
        <w:spacing w:before="0"/>
        <w:jc w:val="left"/>
      </w:pPr>
      <w:r w:rsidRPr="008B2F57">
        <w:rPr>
          <w:b/>
          <w:sz w:val="24"/>
        </w:rPr>
        <w:t>Peças Gráficas</w:t>
      </w:r>
    </w:p>
    <w:p w:rsidR="0065435B" w:rsidRPr="008B2F57" w:rsidRDefault="004B48CB" w:rsidP="00256E07">
      <w:pPr>
        <w:pStyle w:val="Heading5"/>
        <w:numPr>
          <w:ilvl w:val="1"/>
          <w:numId w:val="26"/>
        </w:numPr>
        <w:tabs>
          <w:tab w:val="left" w:pos="1683"/>
        </w:tabs>
        <w:spacing w:before="144"/>
        <w:ind w:left="1682" w:hanging="470"/>
      </w:pPr>
      <w:r w:rsidRPr="008B2F57">
        <w:t>Gerais</w:t>
      </w:r>
    </w:p>
    <w:p w:rsidR="0065435B" w:rsidRPr="008B2F57" w:rsidRDefault="004B48CB" w:rsidP="00256E07">
      <w:pPr>
        <w:pStyle w:val="ListParagraph"/>
        <w:numPr>
          <w:ilvl w:val="2"/>
          <w:numId w:val="26"/>
        </w:numPr>
        <w:tabs>
          <w:tab w:val="left" w:pos="1638"/>
        </w:tabs>
        <w:spacing w:before="134"/>
        <w:rPr>
          <w:rFonts w:ascii="Wingdings" w:hAnsi="Wingdings"/>
        </w:rPr>
      </w:pPr>
      <w:r w:rsidRPr="008B2F57">
        <w:t>Planta de localização da área do</w:t>
      </w:r>
      <w:r w:rsidRPr="008B2F57">
        <w:rPr>
          <w:spacing w:val="-7"/>
        </w:rPr>
        <w:t xml:space="preserve"> </w:t>
      </w:r>
      <w:r w:rsidRPr="008B2F57">
        <w:t>empreendimento</w:t>
      </w:r>
    </w:p>
    <w:p w:rsidR="0065435B" w:rsidRPr="008B2F57" w:rsidRDefault="00D1747B" w:rsidP="00256E07">
      <w:pPr>
        <w:pStyle w:val="ListParagraph"/>
        <w:numPr>
          <w:ilvl w:val="2"/>
          <w:numId w:val="26"/>
        </w:numPr>
        <w:tabs>
          <w:tab w:val="left" w:pos="1638"/>
        </w:tabs>
        <w:rPr>
          <w:rFonts w:ascii="Wingdings" w:hAnsi="Wingdings"/>
        </w:rPr>
      </w:pPr>
      <w:r w:rsidRPr="008B2F57">
        <w:t>Pl</w:t>
      </w:r>
      <w:r w:rsidR="004B48CB" w:rsidRPr="008B2F57">
        <w:t>anta geral da área objeto do projeto com localização de sondagens</w:t>
      </w:r>
      <w:r w:rsidR="004B48CB" w:rsidRPr="008B2F57">
        <w:rPr>
          <w:spacing w:val="-10"/>
        </w:rPr>
        <w:t xml:space="preserve"> </w:t>
      </w:r>
      <w:r w:rsidR="004B48CB" w:rsidRPr="008B2F57">
        <w:t>geotécnicas</w:t>
      </w:r>
    </w:p>
    <w:p w:rsidR="0065435B" w:rsidRPr="008B2F57" w:rsidRDefault="004B48CB" w:rsidP="00256E07">
      <w:pPr>
        <w:pStyle w:val="ListParagraph"/>
        <w:numPr>
          <w:ilvl w:val="2"/>
          <w:numId w:val="26"/>
        </w:numPr>
        <w:tabs>
          <w:tab w:val="left" w:pos="1638"/>
        </w:tabs>
        <w:spacing w:before="134"/>
        <w:rPr>
          <w:rFonts w:ascii="Wingdings" w:hAnsi="Wingdings"/>
        </w:rPr>
      </w:pPr>
      <w:r w:rsidRPr="008B2F57">
        <w:t>Planta</w:t>
      </w:r>
      <w:r w:rsidRPr="008B2F57">
        <w:rPr>
          <w:spacing w:val="-1"/>
        </w:rPr>
        <w:t xml:space="preserve"> </w:t>
      </w:r>
      <w:r w:rsidRPr="008B2F57">
        <w:t>topográfica</w:t>
      </w:r>
    </w:p>
    <w:p w:rsidR="0065435B" w:rsidRPr="008B2F57" w:rsidRDefault="004B48CB" w:rsidP="00256E07">
      <w:pPr>
        <w:pStyle w:val="Heading5"/>
        <w:numPr>
          <w:ilvl w:val="1"/>
          <w:numId w:val="26"/>
        </w:numPr>
        <w:tabs>
          <w:tab w:val="left" w:pos="1685"/>
        </w:tabs>
        <w:spacing w:before="135"/>
        <w:ind w:left="1684" w:hanging="472"/>
      </w:pPr>
      <w:r w:rsidRPr="008B2F57">
        <w:t>Plantas e Cortes de</w:t>
      </w:r>
      <w:r w:rsidRPr="008B2F57">
        <w:rPr>
          <w:spacing w:val="-7"/>
        </w:rPr>
        <w:t xml:space="preserve"> </w:t>
      </w:r>
      <w:r w:rsidRPr="008B2F57">
        <w:t>Arquitetura</w:t>
      </w:r>
    </w:p>
    <w:p w:rsidR="0065435B" w:rsidRPr="008B2F57" w:rsidRDefault="004B48CB" w:rsidP="00256E07">
      <w:pPr>
        <w:pStyle w:val="ListParagraph"/>
        <w:numPr>
          <w:ilvl w:val="1"/>
          <w:numId w:val="26"/>
        </w:numPr>
        <w:tabs>
          <w:tab w:val="left" w:pos="1685"/>
        </w:tabs>
        <w:spacing w:before="134"/>
        <w:ind w:left="1684" w:hanging="472"/>
        <w:rPr>
          <w:b/>
        </w:rPr>
      </w:pPr>
      <w:r w:rsidRPr="008B2F57">
        <w:rPr>
          <w:b/>
        </w:rPr>
        <w:t xml:space="preserve">Plantas e detalhes das Instalações </w:t>
      </w:r>
      <w:proofErr w:type="spellStart"/>
      <w:r w:rsidR="00D44031" w:rsidRPr="008B2F57">
        <w:rPr>
          <w:b/>
        </w:rPr>
        <w:t>hidrossanitárias</w:t>
      </w:r>
      <w:proofErr w:type="spellEnd"/>
      <w:r w:rsidRPr="008B2F57">
        <w:rPr>
          <w:b/>
        </w:rPr>
        <w:t xml:space="preserve"> e de proteção contra</w:t>
      </w:r>
      <w:r w:rsidRPr="008B2F57">
        <w:rPr>
          <w:b/>
          <w:spacing w:val="-20"/>
        </w:rPr>
        <w:t xml:space="preserve"> </w:t>
      </w:r>
      <w:r w:rsidRPr="008B2F57">
        <w:rPr>
          <w:b/>
        </w:rPr>
        <w:t>incêndios</w:t>
      </w:r>
    </w:p>
    <w:p w:rsidR="0065435B" w:rsidRPr="008B2F57" w:rsidRDefault="004B48CB" w:rsidP="00256E07">
      <w:pPr>
        <w:pStyle w:val="ListParagraph"/>
        <w:numPr>
          <w:ilvl w:val="1"/>
          <w:numId w:val="26"/>
        </w:numPr>
        <w:tabs>
          <w:tab w:val="left" w:pos="1685"/>
        </w:tabs>
        <w:ind w:left="1684" w:hanging="472"/>
        <w:rPr>
          <w:b/>
        </w:rPr>
      </w:pPr>
      <w:r w:rsidRPr="008B2F57">
        <w:rPr>
          <w:b/>
        </w:rPr>
        <w:t>Plantas e detalhes das Instalações de Telefonia, CFTV, segurança e</w:t>
      </w:r>
      <w:r w:rsidRPr="008B2F57">
        <w:rPr>
          <w:b/>
          <w:spacing w:val="-17"/>
        </w:rPr>
        <w:t xml:space="preserve"> </w:t>
      </w:r>
      <w:r w:rsidRPr="008B2F57">
        <w:rPr>
          <w:b/>
        </w:rPr>
        <w:t>outros.</w:t>
      </w:r>
    </w:p>
    <w:p w:rsidR="0065435B" w:rsidRPr="008B2F57" w:rsidRDefault="004B48CB" w:rsidP="00256E07">
      <w:pPr>
        <w:pStyle w:val="ListParagraph"/>
        <w:numPr>
          <w:ilvl w:val="1"/>
          <w:numId w:val="26"/>
        </w:numPr>
        <w:tabs>
          <w:tab w:val="left" w:pos="1685"/>
        </w:tabs>
        <w:spacing w:before="133"/>
        <w:ind w:left="1684" w:hanging="472"/>
        <w:rPr>
          <w:b/>
        </w:rPr>
      </w:pPr>
      <w:r w:rsidRPr="008B2F57">
        <w:rPr>
          <w:b/>
        </w:rPr>
        <w:t>Plantas e detalhes da Drenagem de Coberturas e das Áreas</w:t>
      </w:r>
      <w:r w:rsidRPr="008B2F57">
        <w:rPr>
          <w:b/>
          <w:spacing w:val="-16"/>
        </w:rPr>
        <w:t xml:space="preserve"> </w:t>
      </w:r>
      <w:r w:rsidRPr="008B2F57">
        <w:rPr>
          <w:b/>
        </w:rPr>
        <w:t>Externas</w:t>
      </w:r>
    </w:p>
    <w:p w:rsidR="0065435B" w:rsidRPr="008B2F57" w:rsidRDefault="004B48CB" w:rsidP="00256E07">
      <w:pPr>
        <w:pStyle w:val="ListParagraph"/>
        <w:numPr>
          <w:ilvl w:val="1"/>
          <w:numId w:val="26"/>
        </w:numPr>
        <w:tabs>
          <w:tab w:val="left" w:pos="1685"/>
        </w:tabs>
        <w:ind w:left="1684" w:hanging="472"/>
      </w:pPr>
      <w:r w:rsidRPr="008B2F57">
        <w:rPr>
          <w:b/>
        </w:rPr>
        <w:t xml:space="preserve">Desenhos de Estruturas </w:t>
      </w:r>
      <w:r w:rsidRPr="008B2F57">
        <w:t>(Formas e</w:t>
      </w:r>
      <w:r w:rsidRPr="008B2F57">
        <w:rPr>
          <w:spacing w:val="-2"/>
        </w:rPr>
        <w:t xml:space="preserve"> </w:t>
      </w:r>
      <w:r w:rsidRPr="008B2F57">
        <w:t>Armações)</w:t>
      </w:r>
    </w:p>
    <w:p w:rsidR="0065435B" w:rsidRPr="008B2F57" w:rsidRDefault="004B48CB" w:rsidP="00F31F55">
      <w:pPr>
        <w:spacing w:before="134"/>
        <w:ind w:left="1212"/>
      </w:pPr>
      <w:r w:rsidRPr="008B2F57">
        <w:rPr>
          <w:b/>
        </w:rPr>
        <w:t xml:space="preserve">c. 7. Desenhos de Obras Especiais </w:t>
      </w:r>
      <w:r w:rsidRPr="008B2F57">
        <w:t xml:space="preserve">(reservatórios elevados, caixas retentoras de águas pluviais, piscinões, passarelas, </w:t>
      </w:r>
      <w:proofErr w:type="spellStart"/>
      <w:r w:rsidRPr="008B2F57">
        <w:t>etc</w:t>
      </w:r>
      <w:proofErr w:type="spellEnd"/>
      <w:r w:rsidRPr="008B2F57">
        <w:t>).</w:t>
      </w:r>
    </w:p>
    <w:p w:rsidR="0065435B" w:rsidRPr="008B2F57" w:rsidRDefault="004B48CB" w:rsidP="008B2E20">
      <w:pPr>
        <w:spacing w:before="134" w:line="360" w:lineRule="auto"/>
        <w:ind w:left="1212"/>
      </w:pPr>
      <w:r w:rsidRPr="008B2F57">
        <w:rPr>
          <w:b/>
        </w:rPr>
        <w:t>c.8. Desenhos de hidráulica, estrutura, geotecnia e métodos construtivos.</w:t>
      </w:r>
    </w:p>
    <w:p w:rsidR="0065435B" w:rsidRPr="008B2F57" w:rsidRDefault="0065435B" w:rsidP="008B2E20">
      <w:pPr>
        <w:pStyle w:val="BodyText"/>
      </w:pPr>
    </w:p>
    <w:p w:rsidR="0065435B" w:rsidRPr="008B2F57" w:rsidRDefault="004B48CB" w:rsidP="00256E07">
      <w:pPr>
        <w:pStyle w:val="ListParagraph"/>
        <w:numPr>
          <w:ilvl w:val="0"/>
          <w:numId w:val="26"/>
        </w:numPr>
        <w:tabs>
          <w:tab w:val="left" w:pos="1126"/>
        </w:tabs>
        <w:spacing w:before="0"/>
        <w:jc w:val="left"/>
        <w:rPr>
          <w:b/>
          <w:sz w:val="24"/>
        </w:rPr>
      </w:pPr>
      <w:r w:rsidRPr="008B2F57">
        <w:rPr>
          <w:b/>
          <w:sz w:val="24"/>
        </w:rPr>
        <w:t>Memoriais de Cálculo</w:t>
      </w:r>
    </w:p>
    <w:p w:rsidR="0065435B" w:rsidRPr="008B2F57" w:rsidRDefault="004B48CB" w:rsidP="00F31F55">
      <w:pPr>
        <w:pStyle w:val="BodyText"/>
        <w:ind w:left="720"/>
      </w:pPr>
      <w:r w:rsidRPr="008B2F57">
        <w:t>Farão parte do projeto os memoriais de cálculo de dimensionamento de todas as unidades componentes do projeto, abrangendo todas as especialidades envolvidas:</w:t>
      </w:r>
    </w:p>
    <w:p w:rsidR="0065435B" w:rsidRPr="008B2F57" w:rsidRDefault="0065435B" w:rsidP="008B2E20">
      <w:pPr>
        <w:pStyle w:val="BodyText"/>
      </w:pPr>
    </w:p>
    <w:p w:rsidR="0065435B" w:rsidRPr="008B2F57" w:rsidRDefault="004B48CB" w:rsidP="00256E07">
      <w:pPr>
        <w:pStyle w:val="ListParagraph"/>
        <w:numPr>
          <w:ilvl w:val="0"/>
          <w:numId w:val="25"/>
        </w:numPr>
        <w:tabs>
          <w:tab w:val="left" w:pos="1478"/>
          <w:tab w:val="left" w:pos="1479"/>
        </w:tabs>
        <w:spacing w:before="0"/>
      </w:pPr>
      <w:r w:rsidRPr="008B2F57">
        <w:t>Hidráulica</w:t>
      </w:r>
    </w:p>
    <w:p w:rsidR="0065435B" w:rsidRPr="008B2F57" w:rsidRDefault="004B48CB" w:rsidP="00256E07">
      <w:pPr>
        <w:pStyle w:val="ListParagraph"/>
        <w:numPr>
          <w:ilvl w:val="0"/>
          <w:numId w:val="25"/>
        </w:numPr>
        <w:tabs>
          <w:tab w:val="left" w:pos="1478"/>
          <w:tab w:val="left" w:pos="1479"/>
        </w:tabs>
        <w:spacing w:before="132"/>
      </w:pPr>
      <w:r w:rsidRPr="008B2F57">
        <w:t>Drenagem</w:t>
      </w:r>
    </w:p>
    <w:p w:rsidR="0065435B" w:rsidRPr="008B2F57" w:rsidRDefault="004B48CB" w:rsidP="00256E07">
      <w:pPr>
        <w:pStyle w:val="ListParagraph"/>
        <w:numPr>
          <w:ilvl w:val="0"/>
          <w:numId w:val="25"/>
        </w:numPr>
        <w:tabs>
          <w:tab w:val="left" w:pos="1478"/>
          <w:tab w:val="left" w:pos="1479"/>
        </w:tabs>
      </w:pPr>
      <w:r w:rsidRPr="008B2F57">
        <w:t>Elétrica</w:t>
      </w:r>
    </w:p>
    <w:p w:rsidR="0065435B" w:rsidRPr="008B2F57" w:rsidRDefault="004B48CB" w:rsidP="00256E07">
      <w:pPr>
        <w:pStyle w:val="ListParagraph"/>
        <w:numPr>
          <w:ilvl w:val="0"/>
          <w:numId w:val="25"/>
        </w:numPr>
        <w:tabs>
          <w:tab w:val="left" w:pos="1478"/>
          <w:tab w:val="left" w:pos="1479"/>
        </w:tabs>
      </w:pPr>
      <w:r w:rsidRPr="008B2F57">
        <w:t>Estruturas e</w:t>
      </w:r>
      <w:r w:rsidRPr="008B2F57">
        <w:rPr>
          <w:spacing w:val="-2"/>
        </w:rPr>
        <w:t xml:space="preserve"> </w:t>
      </w:r>
      <w:r w:rsidRPr="008B2F57">
        <w:t>fundações</w:t>
      </w:r>
    </w:p>
    <w:p w:rsidR="0065435B" w:rsidRPr="008B2F57" w:rsidRDefault="004B48CB" w:rsidP="00256E07">
      <w:pPr>
        <w:pStyle w:val="ListParagraph"/>
        <w:numPr>
          <w:ilvl w:val="0"/>
          <w:numId w:val="25"/>
        </w:numPr>
        <w:tabs>
          <w:tab w:val="left" w:pos="1478"/>
          <w:tab w:val="left" w:pos="1479"/>
        </w:tabs>
        <w:spacing w:before="134"/>
      </w:pPr>
      <w:r w:rsidRPr="008B2F57">
        <w:t>Mecânica</w:t>
      </w:r>
    </w:p>
    <w:p w:rsidR="0065435B" w:rsidRPr="008B2F57" w:rsidRDefault="004B48CB" w:rsidP="00256E07">
      <w:pPr>
        <w:pStyle w:val="ListParagraph"/>
        <w:numPr>
          <w:ilvl w:val="0"/>
          <w:numId w:val="25"/>
        </w:numPr>
        <w:tabs>
          <w:tab w:val="left" w:pos="1478"/>
          <w:tab w:val="left" w:pos="1479"/>
        </w:tabs>
      </w:pPr>
      <w:r w:rsidRPr="008B2F57">
        <w:t>Instrumentação</w:t>
      </w:r>
    </w:p>
    <w:p w:rsidR="0065435B" w:rsidRPr="008B2F57" w:rsidRDefault="004B48CB" w:rsidP="00256E07">
      <w:pPr>
        <w:pStyle w:val="ListParagraph"/>
        <w:numPr>
          <w:ilvl w:val="0"/>
          <w:numId w:val="25"/>
        </w:numPr>
        <w:tabs>
          <w:tab w:val="left" w:pos="1478"/>
          <w:tab w:val="left" w:pos="1479"/>
        </w:tabs>
      </w:pPr>
      <w:r w:rsidRPr="008B2F57">
        <w:t>Geotécnicos - métodos</w:t>
      </w:r>
      <w:r w:rsidRPr="008B2F57">
        <w:rPr>
          <w:spacing w:val="-4"/>
        </w:rPr>
        <w:t xml:space="preserve"> </w:t>
      </w:r>
      <w:r w:rsidRPr="008B2F57">
        <w:t>construtivos</w:t>
      </w:r>
    </w:p>
    <w:p w:rsidR="0065435B" w:rsidRPr="008B2F57" w:rsidRDefault="0065435B" w:rsidP="00DE7123">
      <w:pPr>
        <w:pStyle w:val="BodyText"/>
      </w:pPr>
    </w:p>
    <w:p w:rsidR="0065435B" w:rsidRPr="008B2F57" w:rsidRDefault="004B48CB" w:rsidP="00256E07">
      <w:pPr>
        <w:pStyle w:val="ListParagraph"/>
        <w:numPr>
          <w:ilvl w:val="0"/>
          <w:numId w:val="26"/>
        </w:numPr>
        <w:tabs>
          <w:tab w:val="left" w:pos="1126"/>
        </w:tabs>
        <w:spacing w:before="0"/>
        <w:jc w:val="left"/>
      </w:pPr>
      <w:r w:rsidRPr="008B2F57">
        <w:rPr>
          <w:b/>
          <w:sz w:val="24"/>
        </w:rPr>
        <w:lastRenderedPageBreak/>
        <w:t>Especificações técnicas de materiais, serviços e equipamentos</w:t>
      </w:r>
    </w:p>
    <w:p w:rsidR="0065435B" w:rsidRPr="008B2F57" w:rsidRDefault="004B48CB" w:rsidP="00256E07">
      <w:pPr>
        <w:pStyle w:val="Heading5"/>
        <w:numPr>
          <w:ilvl w:val="1"/>
          <w:numId w:val="26"/>
        </w:numPr>
        <w:tabs>
          <w:tab w:val="left" w:pos="1704"/>
        </w:tabs>
        <w:spacing w:before="146"/>
        <w:ind w:left="1703" w:hanging="491"/>
      </w:pPr>
      <w:r w:rsidRPr="008B2F57">
        <w:t>Materiais e</w:t>
      </w:r>
      <w:r w:rsidRPr="008B2F57">
        <w:rPr>
          <w:spacing w:val="-4"/>
        </w:rPr>
        <w:t xml:space="preserve"> </w:t>
      </w:r>
      <w:r w:rsidRPr="008B2F57">
        <w:t>Serviços</w:t>
      </w:r>
    </w:p>
    <w:p w:rsidR="0065435B" w:rsidRPr="008B2F57" w:rsidRDefault="004B48CB" w:rsidP="00F31F55">
      <w:pPr>
        <w:pStyle w:val="BodyText"/>
        <w:ind w:left="1212"/>
      </w:pPr>
      <w:r w:rsidRPr="008B2F57">
        <w:t>Para os materiais e serviços de uso corrente em obras deste tipo, deverão ser adotadas as especificações técnicas existentes (Prefeitura e Concessionárias). Para os demais materiais e serviços previstos no projeto deverão ser elaboradas especificações técnicas detalhadas.</w:t>
      </w:r>
    </w:p>
    <w:p w:rsidR="0065435B" w:rsidRPr="008B2F57" w:rsidRDefault="004B48CB" w:rsidP="00256E07">
      <w:pPr>
        <w:pStyle w:val="Heading5"/>
        <w:numPr>
          <w:ilvl w:val="1"/>
          <w:numId w:val="26"/>
        </w:numPr>
        <w:tabs>
          <w:tab w:val="left" w:pos="1702"/>
        </w:tabs>
        <w:spacing w:before="136"/>
        <w:ind w:left="1701" w:hanging="489"/>
      </w:pPr>
      <w:r w:rsidRPr="008B2F57">
        <w:t>Equipamentos</w:t>
      </w:r>
    </w:p>
    <w:p w:rsidR="0065435B" w:rsidRPr="008B2F57" w:rsidRDefault="004B48CB" w:rsidP="00F31F55">
      <w:pPr>
        <w:pStyle w:val="BodyText"/>
        <w:ind w:left="1126"/>
      </w:pPr>
      <w:r w:rsidRPr="008B2F57">
        <w:t>Todos os equipamentos hospitalares, eletromecânicos, CFTV, SPDA, segurança, sistema de telefonia e de instrumentação, previstos no projeto, deverão ser dimensionados e adequadamente especificados.</w:t>
      </w:r>
    </w:p>
    <w:p w:rsidR="00DD1126" w:rsidRPr="008B2F57" w:rsidRDefault="00DD1126" w:rsidP="008B2E20">
      <w:pPr>
        <w:pStyle w:val="BodyText"/>
      </w:pPr>
    </w:p>
    <w:p w:rsidR="0065435B" w:rsidRPr="008B2F57" w:rsidRDefault="004B48CB" w:rsidP="00256E07">
      <w:pPr>
        <w:pStyle w:val="ListParagraph"/>
        <w:numPr>
          <w:ilvl w:val="0"/>
          <w:numId w:val="26"/>
        </w:numPr>
        <w:tabs>
          <w:tab w:val="left" w:pos="1126"/>
        </w:tabs>
        <w:spacing w:before="0"/>
        <w:jc w:val="left"/>
      </w:pPr>
      <w:r w:rsidRPr="008B2F57">
        <w:rPr>
          <w:b/>
          <w:sz w:val="24"/>
        </w:rPr>
        <w:t>Orçamento detalhado</w:t>
      </w:r>
    </w:p>
    <w:p w:rsidR="0065435B" w:rsidRPr="008B2F57" w:rsidRDefault="004B48CB" w:rsidP="00F31F55">
      <w:pPr>
        <w:pStyle w:val="BodyText"/>
        <w:ind w:left="785"/>
      </w:pPr>
      <w:r w:rsidRPr="008B2F57">
        <w:t xml:space="preserve">O orçamento deverá ser detalhado e apresentar a data de </w:t>
      </w:r>
      <w:r w:rsidR="00D44031" w:rsidRPr="008B2F57">
        <w:t>referência</w:t>
      </w:r>
      <w:r w:rsidRPr="008B2F57">
        <w:t xml:space="preserve"> comum a todos os projetos </w:t>
      </w:r>
      <w:r w:rsidR="00A30C8C" w:rsidRPr="008B2F57">
        <w:t xml:space="preserve">técnicos </w:t>
      </w:r>
      <w:r w:rsidRPr="008B2F57">
        <w:t xml:space="preserve">do </w:t>
      </w:r>
      <w:r w:rsidR="00A30C8C" w:rsidRPr="008B2F57">
        <w:t>Projeto</w:t>
      </w:r>
      <w:r w:rsidRPr="008B2F57">
        <w:t xml:space="preserve"> e, quando necessário (*), conter os seguintes elementos:</w:t>
      </w:r>
    </w:p>
    <w:p w:rsidR="0065435B" w:rsidRPr="008B2F57" w:rsidRDefault="004B48CB" w:rsidP="00256E07">
      <w:pPr>
        <w:pStyle w:val="ListParagraph"/>
        <w:numPr>
          <w:ilvl w:val="0"/>
          <w:numId w:val="24"/>
        </w:numPr>
        <w:tabs>
          <w:tab w:val="left" w:pos="1278"/>
        </w:tabs>
        <w:spacing w:before="139"/>
        <w:ind w:hanging="281"/>
      </w:pPr>
      <w:r w:rsidRPr="008B2F57">
        <w:t>Memória de cálculo</w:t>
      </w:r>
      <w:r w:rsidRPr="008B2F57">
        <w:rPr>
          <w:spacing w:val="-2"/>
        </w:rPr>
        <w:t xml:space="preserve"> </w:t>
      </w:r>
      <w:r w:rsidRPr="008B2F57">
        <w:t>orçamentário</w:t>
      </w:r>
    </w:p>
    <w:p w:rsidR="0065435B" w:rsidRPr="008B2F57" w:rsidRDefault="004B48CB" w:rsidP="00256E07">
      <w:pPr>
        <w:pStyle w:val="ListParagraph"/>
        <w:numPr>
          <w:ilvl w:val="0"/>
          <w:numId w:val="24"/>
        </w:numPr>
        <w:tabs>
          <w:tab w:val="left" w:pos="1278"/>
        </w:tabs>
        <w:spacing w:before="134"/>
        <w:ind w:hanging="281"/>
      </w:pPr>
      <w:r w:rsidRPr="008B2F57">
        <w:t>Composição de preços unitários e</w:t>
      </w:r>
      <w:r w:rsidRPr="008B2F57">
        <w:rPr>
          <w:spacing w:val="-5"/>
        </w:rPr>
        <w:t xml:space="preserve"> </w:t>
      </w:r>
      <w:r w:rsidRPr="008B2F57">
        <w:t>globais</w:t>
      </w:r>
    </w:p>
    <w:p w:rsidR="0065435B" w:rsidRPr="008B2F57" w:rsidRDefault="004B48CB" w:rsidP="00256E07">
      <w:pPr>
        <w:pStyle w:val="ListParagraph"/>
        <w:numPr>
          <w:ilvl w:val="0"/>
          <w:numId w:val="24"/>
        </w:numPr>
        <w:tabs>
          <w:tab w:val="left" w:pos="1401"/>
          <w:tab w:val="left" w:pos="1402"/>
        </w:tabs>
        <w:ind w:left="1402" w:hanging="332"/>
      </w:pPr>
      <w:r w:rsidRPr="008B2F57">
        <w:t>Composição do custo horário de</w:t>
      </w:r>
      <w:r w:rsidRPr="008B2F57">
        <w:rPr>
          <w:spacing w:val="-3"/>
        </w:rPr>
        <w:t xml:space="preserve"> </w:t>
      </w:r>
      <w:r w:rsidRPr="008B2F57">
        <w:t>equipamentos</w:t>
      </w:r>
    </w:p>
    <w:p w:rsidR="0065435B" w:rsidRPr="008B2F57" w:rsidRDefault="004B48CB" w:rsidP="00256E07">
      <w:pPr>
        <w:pStyle w:val="ListParagraph"/>
        <w:numPr>
          <w:ilvl w:val="0"/>
          <w:numId w:val="24"/>
        </w:numPr>
        <w:tabs>
          <w:tab w:val="left" w:pos="1401"/>
          <w:tab w:val="left" w:pos="1402"/>
        </w:tabs>
        <w:ind w:left="1402" w:hanging="332"/>
      </w:pPr>
      <w:r w:rsidRPr="008B2F57">
        <w:t>Preços unitários utilizados nas composições de</w:t>
      </w:r>
      <w:r w:rsidRPr="008B2F57">
        <w:rPr>
          <w:spacing w:val="-9"/>
        </w:rPr>
        <w:t xml:space="preserve"> </w:t>
      </w:r>
      <w:r w:rsidRPr="008B2F57">
        <w:t>preços</w:t>
      </w:r>
    </w:p>
    <w:p w:rsidR="0065435B" w:rsidRPr="008B2F57" w:rsidRDefault="004B48CB" w:rsidP="00256E07">
      <w:pPr>
        <w:pStyle w:val="ListParagraph"/>
        <w:numPr>
          <w:ilvl w:val="0"/>
          <w:numId w:val="24"/>
        </w:numPr>
        <w:tabs>
          <w:tab w:val="left" w:pos="1401"/>
          <w:tab w:val="left" w:pos="1402"/>
        </w:tabs>
        <w:ind w:left="1402" w:hanging="332"/>
      </w:pPr>
      <w:r w:rsidRPr="008B2F57">
        <w:t>Preços unitários de mão de</w:t>
      </w:r>
      <w:r w:rsidRPr="008B2F57">
        <w:rPr>
          <w:spacing w:val="-6"/>
        </w:rPr>
        <w:t xml:space="preserve"> </w:t>
      </w:r>
      <w:r w:rsidRPr="008B2F57">
        <w:t>obra</w:t>
      </w:r>
    </w:p>
    <w:p w:rsidR="0065435B" w:rsidRPr="008B2F57" w:rsidRDefault="004B48CB" w:rsidP="00256E07">
      <w:pPr>
        <w:pStyle w:val="ListParagraph"/>
        <w:numPr>
          <w:ilvl w:val="0"/>
          <w:numId w:val="24"/>
        </w:numPr>
        <w:tabs>
          <w:tab w:val="left" w:pos="1401"/>
          <w:tab w:val="left" w:pos="1402"/>
        </w:tabs>
        <w:spacing w:before="132"/>
        <w:ind w:left="1402" w:hanging="332"/>
      </w:pPr>
      <w:r w:rsidRPr="008B2F57">
        <w:t>Preços unitários de</w:t>
      </w:r>
      <w:r w:rsidRPr="008B2F57">
        <w:rPr>
          <w:spacing w:val="-7"/>
        </w:rPr>
        <w:t xml:space="preserve"> </w:t>
      </w:r>
      <w:r w:rsidRPr="008B2F57">
        <w:t>equipamentos</w:t>
      </w:r>
    </w:p>
    <w:p w:rsidR="0065435B" w:rsidRPr="008B2F57" w:rsidRDefault="004B48CB" w:rsidP="00256E07">
      <w:pPr>
        <w:pStyle w:val="ListParagraph"/>
        <w:numPr>
          <w:ilvl w:val="0"/>
          <w:numId w:val="24"/>
        </w:numPr>
        <w:tabs>
          <w:tab w:val="left" w:pos="1401"/>
          <w:tab w:val="left" w:pos="1402"/>
        </w:tabs>
        <w:ind w:left="1402" w:hanging="332"/>
      </w:pPr>
      <w:r w:rsidRPr="008B2F57">
        <w:t>Cópia da cotação de preços de materiais principais e</w:t>
      </w:r>
      <w:r w:rsidRPr="008B2F57">
        <w:rPr>
          <w:spacing w:val="-8"/>
        </w:rPr>
        <w:t xml:space="preserve"> </w:t>
      </w:r>
      <w:r w:rsidRPr="008B2F57">
        <w:t>especiais</w:t>
      </w:r>
    </w:p>
    <w:p w:rsidR="0065435B" w:rsidRPr="008B2F57" w:rsidRDefault="004B48CB" w:rsidP="00256E07">
      <w:pPr>
        <w:pStyle w:val="ListParagraph"/>
        <w:numPr>
          <w:ilvl w:val="0"/>
          <w:numId w:val="24"/>
        </w:numPr>
        <w:tabs>
          <w:tab w:val="left" w:pos="1352"/>
        </w:tabs>
        <w:spacing w:line="360" w:lineRule="auto"/>
        <w:ind w:right="234" w:hanging="281"/>
      </w:pPr>
      <w:r w:rsidRPr="008B2F57">
        <w:t>Cópias de propostas e serviços especializados relevantes que serão subcontratados, tais como remoção de interferências e</w:t>
      </w:r>
      <w:r w:rsidRPr="008B2F57">
        <w:rPr>
          <w:spacing w:val="-4"/>
        </w:rPr>
        <w:t xml:space="preserve"> </w:t>
      </w:r>
      <w:r w:rsidRPr="008B2F57">
        <w:t>outros.</w:t>
      </w:r>
    </w:p>
    <w:p w:rsidR="0065435B" w:rsidRPr="008B2F57" w:rsidRDefault="004B48CB" w:rsidP="008B2E20">
      <w:pPr>
        <w:pStyle w:val="BodyText"/>
      </w:pPr>
      <w:r w:rsidRPr="008B2F57">
        <w:t xml:space="preserve">(*) Não é necessário quando </w:t>
      </w:r>
      <w:r w:rsidRPr="008B2F57">
        <w:rPr>
          <w:b/>
        </w:rPr>
        <w:t xml:space="preserve">o preço </w:t>
      </w:r>
      <w:r w:rsidRPr="008B2F57">
        <w:t xml:space="preserve">estiver incluído em planilha de custos unitários </w:t>
      </w:r>
      <w:r w:rsidR="00DD7044" w:rsidRPr="008B2F57">
        <w:t>P</w:t>
      </w:r>
      <w:r w:rsidR="00987C71" w:rsidRPr="008B2F57">
        <w:t>BH</w:t>
      </w:r>
      <w:r w:rsidR="00DD7044" w:rsidRPr="008B2F57">
        <w:t>/S</w:t>
      </w:r>
      <w:r w:rsidR="00987C71" w:rsidRPr="008B2F57">
        <w:t>UDECAP</w:t>
      </w:r>
      <w:r w:rsidRPr="008B2F57">
        <w:t>.</w:t>
      </w:r>
    </w:p>
    <w:p w:rsidR="0065435B" w:rsidRPr="008B2F57" w:rsidRDefault="0065435B" w:rsidP="00DE7123">
      <w:pPr>
        <w:pStyle w:val="BodyText"/>
      </w:pPr>
    </w:p>
    <w:p w:rsidR="0065435B" w:rsidRPr="008B2F57" w:rsidRDefault="004B48CB" w:rsidP="00256E07">
      <w:pPr>
        <w:pStyle w:val="ListParagraph"/>
        <w:numPr>
          <w:ilvl w:val="0"/>
          <w:numId w:val="26"/>
        </w:numPr>
        <w:tabs>
          <w:tab w:val="left" w:pos="1126"/>
        </w:tabs>
        <w:spacing w:before="0"/>
        <w:jc w:val="left"/>
      </w:pPr>
      <w:r w:rsidRPr="008B2F57">
        <w:rPr>
          <w:b/>
          <w:sz w:val="24"/>
        </w:rPr>
        <w:t>Topografia</w:t>
      </w:r>
    </w:p>
    <w:p w:rsidR="0065435B" w:rsidRPr="008B2F57" w:rsidRDefault="004B48CB" w:rsidP="00F31F55">
      <w:pPr>
        <w:pStyle w:val="BodyText"/>
        <w:ind w:left="720"/>
      </w:pPr>
      <w:r w:rsidRPr="008B2F57">
        <w:t>Os serviços topográficos executados para servir de bases à elaboração do projeto deverão ser apresentados em volume integrante do relatório final. A execução dos trabalhos deverá obedecer às normas brasileiras relacionadas com levantamentos topográficos para elaboração de projetos.</w:t>
      </w:r>
    </w:p>
    <w:p w:rsidR="0065435B" w:rsidRPr="008B2F57" w:rsidRDefault="0065435B" w:rsidP="00DE7123">
      <w:pPr>
        <w:pStyle w:val="BodyText"/>
      </w:pPr>
    </w:p>
    <w:p w:rsidR="0065435B" w:rsidRPr="008B2F57" w:rsidRDefault="004B48CB" w:rsidP="00256E07">
      <w:pPr>
        <w:pStyle w:val="ListParagraph"/>
        <w:numPr>
          <w:ilvl w:val="0"/>
          <w:numId w:val="26"/>
        </w:numPr>
        <w:tabs>
          <w:tab w:val="left" w:pos="1126"/>
        </w:tabs>
        <w:spacing w:before="0"/>
        <w:jc w:val="left"/>
      </w:pPr>
      <w:r w:rsidRPr="008B2F57">
        <w:rPr>
          <w:b/>
          <w:sz w:val="24"/>
        </w:rPr>
        <w:t>Geologia e Geotecnia</w:t>
      </w:r>
    </w:p>
    <w:p w:rsidR="0065435B" w:rsidRPr="008B2F57" w:rsidRDefault="004B48CB" w:rsidP="00F31F55">
      <w:pPr>
        <w:pStyle w:val="BodyText"/>
        <w:ind w:left="720"/>
      </w:pPr>
      <w:r w:rsidRPr="008B2F57">
        <w:t>Os serviços geotécnicos executados para subsidiar a elaboração do projeto deverão ser apresentados em volume integrante do relatório final.</w:t>
      </w:r>
    </w:p>
    <w:p w:rsidR="0065435B" w:rsidRPr="008B2F57" w:rsidRDefault="0065435B" w:rsidP="00F31F55">
      <w:pPr>
        <w:pStyle w:val="BodyText"/>
        <w:ind w:left="720"/>
      </w:pPr>
    </w:p>
    <w:p w:rsidR="0065435B" w:rsidRPr="008B2F57" w:rsidRDefault="004B48CB" w:rsidP="00F31F55">
      <w:pPr>
        <w:pStyle w:val="BodyText"/>
        <w:ind w:left="720"/>
      </w:pPr>
      <w:r w:rsidRPr="008B2F57">
        <w:t xml:space="preserve">Além dos resultados dos serviços de campo (planta de localização dos furos de sondagem e perfil geotécnico individual das sondagens) o relatório </w:t>
      </w:r>
      <w:r w:rsidR="00DD1126" w:rsidRPr="008B2F57">
        <w:t>deverá</w:t>
      </w:r>
      <w:r w:rsidRPr="008B2F57">
        <w:t xml:space="preserve"> conter parecer conclusivo sobre a geologia regional e a caracterização geotécnica do subsolo com indicação das dificuldades para execução das obras de terra e fundações, devendo servir de subsidio para o detalhamento de projetos de escavação e</w:t>
      </w:r>
      <w:r w:rsidRPr="008B2F57">
        <w:rPr>
          <w:spacing w:val="-24"/>
        </w:rPr>
        <w:t xml:space="preserve"> </w:t>
      </w:r>
      <w:r w:rsidRPr="008B2F57">
        <w:t>escoramento.</w:t>
      </w:r>
    </w:p>
    <w:p w:rsidR="0065435B" w:rsidRPr="008B2F57" w:rsidRDefault="0065435B" w:rsidP="00F31F55">
      <w:pPr>
        <w:pStyle w:val="BodyText"/>
        <w:ind w:left="720"/>
      </w:pPr>
    </w:p>
    <w:p w:rsidR="0065435B" w:rsidRPr="008B2F57" w:rsidRDefault="004B48CB" w:rsidP="00F31F55">
      <w:pPr>
        <w:pStyle w:val="BodyText"/>
        <w:ind w:left="720"/>
      </w:pPr>
      <w:r w:rsidRPr="008B2F57">
        <w:t>A execução dos trabalhos deverá obedecer às Normas da ABNT</w:t>
      </w:r>
      <w:r w:rsidR="00987C71" w:rsidRPr="008B2F57">
        <w:t xml:space="preserve"> </w:t>
      </w:r>
      <w:r w:rsidRPr="008B2F57">
        <w:t xml:space="preserve">pertinentes assim como às exigências da ANVISA, respeitando todos os critérios estabelecidos nas RDC-50 que dispõe sobre Regulamento Técnico de Planejamento, Programação, Elaboração e Avaliação de Projetos Físicos </w:t>
      </w:r>
      <w:r w:rsidRPr="008B2F57">
        <w:lastRenderedPageBreak/>
        <w:t>de estabelecimentos Assistenciais</w:t>
      </w:r>
      <w:r w:rsidR="00DD7044" w:rsidRPr="008B2F57">
        <w:t xml:space="preserve"> </w:t>
      </w:r>
      <w:r w:rsidRPr="008B2F57">
        <w:t>de Saúde e RDC-306 que dispõe sobre o Regulamento Técnico para o Gerenciamento dos Resíduos Sólidos de Saúde.</w:t>
      </w:r>
    </w:p>
    <w:p w:rsidR="00231F21" w:rsidRDefault="00231F21" w:rsidP="00F31F55">
      <w:pPr>
        <w:pStyle w:val="BodyText"/>
        <w:ind w:left="720"/>
      </w:pPr>
    </w:p>
    <w:p w:rsidR="008B2F57" w:rsidRPr="008B2F57" w:rsidRDefault="008B2F57" w:rsidP="00F31F55">
      <w:pPr>
        <w:pStyle w:val="BodyText"/>
        <w:ind w:left="720"/>
      </w:pPr>
    </w:p>
    <w:p w:rsidR="0065435B" w:rsidRPr="008B2F57" w:rsidRDefault="0065435B" w:rsidP="00F31F55">
      <w:pPr>
        <w:pStyle w:val="BodyText"/>
        <w:ind w:left="720"/>
      </w:pPr>
    </w:p>
    <w:p w:rsidR="0065435B" w:rsidRPr="008B2F57" w:rsidRDefault="004B48CB" w:rsidP="008B2E20">
      <w:pPr>
        <w:pStyle w:val="Heading2"/>
      </w:pPr>
      <w:bookmarkStart w:id="21" w:name="_Toc528597671"/>
      <w:r w:rsidRPr="008B2F57">
        <w:t>Para o Atendimento dos Requisitos</w:t>
      </w:r>
      <w:r w:rsidRPr="008B2F57">
        <w:rPr>
          <w:spacing w:val="-2"/>
        </w:rPr>
        <w:t xml:space="preserve"> </w:t>
      </w:r>
      <w:r w:rsidRPr="008B2F57">
        <w:t>Socioambientais</w:t>
      </w:r>
      <w:bookmarkEnd w:id="21"/>
    </w:p>
    <w:p w:rsidR="0065435B" w:rsidRPr="008B2F57" w:rsidRDefault="0065435B" w:rsidP="00DE7123">
      <w:pPr>
        <w:pStyle w:val="BodyText"/>
      </w:pPr>
    </w:p>
    <w:p w:rsidR="0065435B" w:rsidRPr="008B2F57" w:rsidRDefault="004B48CB" w:rsidP="008B2E20">
      <w:pPr>
        <w:pStyle w:val="Heading3"/>
      </w:pPr>
      <w:bookmarkStart w:id="22" w:name="_Toc528597672"/>
      <w:r w:rsidRPr="008B2F57">
        <w:t>Marco legal e institucional</w:t>
      </w:r>
      <w:bookmarkEnd w:id="22"/>
    </w:p>
    <w:p w:rsidR="00F31F55" w:rsidRPr="008B2F57" w:rsidRDefault="00F31F55" w:rsidP="008B2E20">
      <w:pPr>
        <w:pStyle w:val="BodyText"/>
      </w:pPr>
    </w:p>
    <w:p w:rsidR="00DD3A17" w:rsidRPr="008B2F57" w:rsidRDefault="00DD3A17" w:rsidP="00DD3A17">
      <w:pPr>
        <w:pStyle w:val="BodyText"/>
      </w:pPr>
      <w:r w:rsidRPr="008B2F57">
        <w:t>No que se refere às questões legais e sociais, as obras do Programa Melhor Saúde – BH devem atender à legislação ambiental nos três níveis de governo, federal, estadual e municipal, bem como as políticas socioambientais do BID.</w:t>
      </w:r>
    </w:p>
    <w:p w:rsidR="00DD3A17" w:rsidRPr="008B2F57" w:rsidRDefault="00DD3A17" w:rsidP="00DD3A17">
      <w:pPr>
        <w:pStyle w:val="BodyText"/>
      </w:pPr>
    </w:p>
    <w:p w:rsidR="00DD3A17" w:rsidRPr="008B2F57" w:rsidRDefault="00DD3A17" w:rsidP="00DD3A17">
      <w:pPr>
        <w:pStyle w:val="BodyText"/>
      </w:pPr>
      <w:r w:rsidRPr="008B2F57">
        <w:t>No Brasil, a proteção ambiental é uma obrigação constitucional. O artigo No 225 da Constituição Federal de 1988 assegura o direito de todos os cidadãos a um ambiente ecologicamente equilibrado, fixa a responsabilidade do Poder Público e da coletividade de assegurar esse direito e lista os instrumentos a serem utilizados para garanti-lo. Para os grandes projetos, a obrigatoriedade da elaboração do EIA encontra-se no parágrafo 1o, inciso IV: “exigir, na forma da lei, para instalação de obra ou atividade potencialmente causadora de significativa degradação do meio ambiente, estudo prévio de impacto ambiental, a que se dará publicidade”.</w:t>
      </w:r>
    </w:p>
    <w:p w:rsidR="00DD3A17" w:rsidRPr="008B2F57" w:rsidRDefault="00DD3A17" w:rsidP="00DD3A17">
      <w:pPr>
        <w:pStyle w:val="BodyText"/>
      </w:pPr>
    </w:p>
    <w:p w:rsidR="00DD3A17" w:rsidRPr="008B2F57" w:rsidRDefault="00DD3A17" w:rsidP="00DD3A17">
      <w:pPr>
        <w:pStyle w:val="BodyText"/>
      </w:pPr>
      <w:r w:rsidRPr="008B2F57">
        <w:t>Antes, porém, a Lei Federal No 6.938 de 31/08/81, que instituiu a Política Nacional de Meio Ambiente, já criava a estrutura legal e institucional para a sua implementação, definindo as responsabilidades das diversas instituições encarregadas de sua aplicação. Esta Lei estabelece, no Artigo 4o, inciso I, que se visará a compatibilidade do desenvolvimento econômico-social com a preservação da qualidade do meio ambiente e do equilíbrio ecológico.</w:t>
      </w:r>
    </w:p>
    <w:p w:rsidR="00DD3A17" w:rsidRPr="008B2F57" w:rsidRDefault="00DD3A17" w:rsidP="00DD3A17">
      <w:pPr>
        <w:pStyle w:val="BodyText"/>
      </w:pPr>
    </w:p>
    <w:p w:rsidR="00DD3A17" w:rsidRPr="008B2F57" w:rsidRDefault="00DD3A17" w:rsidP="00DD3A17">
      <w:pPr>
        <w:pStyle w:val="BodyText"/>
      </w:pPr>
      <w:r w:rsidRPr="008B2F57">
        <w:t xml:space="preserve">A Política Nacional do Meio Ambiente é coordenada, a nível federal, pelo Ministério do Meio Ambiente. À sua subordinação está o Conselho Nacional do Meio Ambiente – CONAMA, de caráter consultivo e deliberativo, que é responsável pela fixação das </w:t>
      </w:r>
      <w:proofErr w:type="gramStart"/>
      <w:r w:rsidRPr="008B2F57">
        <w:t>normas  e</w:t>
      </w:r>
      <w:proofErr w:type="gramEnd"/>
      <w:r w:rsidRPr="008B2F57">
        <w:t xml:space="preserve">  dos padrões ambientais. Além de fixar os padrões ambientais e os limites de emissão de poluentes, estabelece os requisitos gerais para o licenciamento ambiental. Os órgãos de controle ambiental estaduais, e alguns municipais, são os encarregados da efetiva aplicação destas normas, podendo, para isto, estabelecer critérios específicos para o licenciamento ambiental, bem como fixar padrões ambientais mais restritos em suas áreas de jurisdição. Dessa forma, no Brasil o sistema de licenciamento ambiental se aplica </w:t>
      </w:r>
      <w:proofErr w:type="gramStart"/>
      <w:r w:rsidRPr="008B2F57">
        <w:t>a  todas</w:t>
      </w:r>
      <w:proofErr w:type="gramEnd"/>
      <w:r w:rsidRPr="008B2F57">
        <w:t xml:space="preserve"> as atividades econômicas com potenciais consequências ambientais. O Sistema se define como o processo de acompanhamento sistemático destas consequências e se desenvolve desde as etapas iniciais do planejamento da atividade até o final de sua realização, por meio da emissão de três licenças ambientais6.</w:t>
      </w:r>
    </w:p>
    <w:p w:rsidR="00DD3A17" w:rsidRPr="008B2F57" w:rsidRDefault="00DD3A17" w:rsidP="00DD3A17">
      <w:pPr>
        <w:pStyle w:val="BodyText"/>
      </w:pPr>
    </w:p>
    <w:p w:rsidR="00DD3A17" w:rsidRPr="008B2F57" w:rsidRDefault="00DD3A17" w:rsidP="00DD3A17">
      <w:pPr>
        <w:pStyle w:val="BodyText"/>
      </w:pPr>
      <w:r w:rsidRPr="008B2F57">
        <w:t>No que se refere ao licenciamento ambiental, a competência é dos órgãos estaduais de meio ambiente, que também podem estabelecer normas específicas de licenciamento. O órgão estadual pode, ainda, delegar o licenciamento de atividades com impactos locais, localizados e de menor importância aos órgãos municipais, por meio de convênio ou outro instrumento legal específico, desde que exista no munícipio uma estrutura administrativa adequada, com profissionais competentes, que atue dentro do marco legal ambiental municipal e, também, um Conselho Municipal de Meio Ambiente.</w:t>
      </w:r>
    </w:p>
    <w:p w:rsidR="00DD3A17" w:rsidRPr="008B2F57" w:rsidRDefault="00DD3A17" w:rsidP="00DD3A17">
      <w:pPr>
        <w:pStyle w:val="BodyText"/>
      </w:pPr>
    </w:p>
    <w:p w:rsidR="00DD3A17" w:rsidRPr="008B2F57" w:rsidRDefault="00DD3A17" w:rsidP="00DD3A17">
      <w:pPr>
        <w:pStyle w:val="BodyText"/>
      </w:pPr>
      <w:r w:rsidRPr="008B2F57">
        <w:t xml:space="preserve">Pelas características das obras do Programa Melhor Saúde BH, de pequenas dimensões e com impactos reduzidos e limitados basicamente à fase de construção, os licenciamentos das UBS, UPA, CERSAM e Rede de Frio estará a cargo dos órgãos municipais (Secretaria Municipal do Meio Ambiente - SMMA e Corpo de </w:t>
      </w:r>
      <w:r w:rsidRPr="008B2F57">
        <w:lastRenderedPageBreak/>
        <w:t xml:space="preserve">Bombeiros) e se dão por meio da apresentação dos projetos com respectivos memoriais descritivos ou de inventário  florestal, no caso de autorização para supressão de vegetação. Não existem, portanto, exigências para </w:t>
      </w:r>
      <w:proofErr w:type="gramStart"/>
      <w:r w:rsidRPr="008B2F57">
        <w:t>a  apresentação</w:t>
      </w:r>
      <w:proofErr w:type="gramEnd"/>
      <w:r w:rsidRPr="008B2F57">
        <w:t xml:space="preserve"> de estudos ambientais simplificados ou complexos como   o Estudo de Impacto Ambiental (EIA) e seu respectivo Relatório de Impacto Ambiental (RIMA), nem por exigência da legislação ambiental, nem em  atendimento à  Política de  Meio Ambiente e Cumprimento de Salvaguardas do BID OP-703.</w:t>
      </w:r>
    </w:p>
    <w:p w:rsidR="00DD3A17" w:rsidRPr="008B2F57" w:rsidRDefault="00DD3A17" w:rsidP="00DD3A17">
      <w:pPr>
        <w:pStyle w:val="BodyText"/>
      </w:pPr>
      <w:r w:rsidRPr="008B2F57">
        <w:t>As unidades de saúde do Programa Melhor Saúde BH  se  enquadram no “Licenciamento  de Comércio e Prestação de Serviço” – todos os licenciamentos de empreendimentos de impacto ambiental diretamente relacionados ao comércio e prestação de serviços, tais como, hospitais, postos de gasolina, garagens de empresa de transporte coletivo e  de carga, estádios, lavanderias industriais, dentre outros listados no Art.74A da lei 7166/96 e suas alterações e Deliberação Normativa do COMAMA N° 91/18.</w:t>
      </w:r>
    </w:p>
    <w:p w:rsidR="00DD3A17" w:rsidRPr="008B2F57" w:rsidRDefault="00DD3A17" w:rsidP="00DD3A17">
      <w:pPr>
        <w:pStyle w:val="BodyText"/>
      </w:pPr>
    </w:p>
    <w:p w:rsidR="00DD3A17" w:rsidRPr="008B2F57" w:rsidRDefault="00DD3A17" w:rsidP="00DD3A17">
      <w:pPr>
        <w:pStyle w:val="BodyText"/>
      </w:pPr>
      <w:r w:rsidRPr="008B2F57">
        <w:t xml:space="preserve">Com relação aos resíduos hospitalares, decorrentes da operação das unidades de </w:t>
      </w:r>
      <w:proofErr w:type="gramStart"/>
      <w:r w:rsidRPr="008B2F57">
        <w:t>saúde  do</w:t>
      </w:r>
      <w:proofErr w:type="gramEnd"/>
      <w:r w:rsidRPr="008B2F57">
        <w:t xml:space="preserve"> Programa, deverão ser observadas as exigências da Agência Nacional de Vigilância Sanitária – ANVISA e do Conselho Nacional de Meio Ambiente  –  CONAMA  sobre  o manejo interno e externo dos resíduos sanitários. Em particular, as resoluções ANVISA No 306/04 e CONAMA No 358/05 determinam que cada gerador deve elaborar e implementar um Plano para Gerenciar os Resíduos Sólidos Sanitários – PGRSS, aprovado pelo órgão ambiental local.</w:t>
      </w:r>
    </w:p>
    <w:p w:rsidR="00DD3A17" w:rsidRPr="008B2F57" w:rsidRDefault="00DD3A17" w:rsidP="00DD3A17">
      <w:pPr>
        <w:pStyle w:val="BodyText"/>
      </w:pPr>
    </w:p>
    <w:p w:rsidR="0065435B" w:rsidRPr="008B2F57" w:rsidRDefault="004B48CB" w:rsidP="00900DF5">
      <w:pPr>
        <w:pStyle w:val="Heading3"/>
      </w:pPr>
      <w:bookmarkStart w:id="23" w:name="_Toc528597673"/>
      <w:r w:rsidRPr="008B2F57">
        <w:t xml:space="preserve">Políticas </w:t>
      </w:r>
      <w:r w:rsidR="00A84457" w:rsidRPr="008B2F57">
        <w:t xml:space="preserve">e Legislação de </w:t>
      </w:r>
      <w:r w:rsidRPr="008B2F57">
        <w:t>Meio</w:t>
      </w:r>
      <w:r w:rsidRPr="008B2F57">
        <w:rPr>
          <w:spacing w:val="-3"/>
        </w:rPr>
        <w:t xml:space="preserve"> </w:t>
      </w:r>
      <w:r w:rsidRPr="008B2F57">
        <w:t>Ambiente</w:t>
      </w:r>
      <w:bookmarkEnd w:id="23"/>
    </w:p>
    <w:p w:rsidR="00D44031" w:rsidRPr="008B2F57" w:rsidRDefault="00D44031" w:rsidP="008B2E20">
      <w:pPr>
        <w:pStyle w:val="BodyText"/>
      </w:pPr>
    </w:p>
    <w:p w:rsidR="0065435B" w:rsidRPr="008B2F57" w:rsidRDefault="004B48CB" w:rsidP="008B2E20">
      <w:pPr>
        <w:pStyle w:val="BodyText"/>
      </w:pPr>
      <w:r w:rsidRPr="008B2F57">
        <w:t xml:space="preserve">As obras do </w:t>
      </w:r>
      <w:r w:rsidR="00A30C8C" w:rsidRPr="008B2F57">
        <w:t>Projeto</w:t>
      </w:r>
      <w:r w:rsidRPr="008B2F57">
        <w:t xml:space="preserve"> devem atender a legislação ambiental nos três níveis de governo, federal, estadual e municipal, além das políticas socioambientais do BID.</w:t>
      </w:r>
    </w:p>
    <w:p w:rsidR="000E1AD3" w:rsidRPr="008B2F57" w:rsidRDefault="000E1AD3" w:rsidP="00DE7123">
      <w:pPr>
        <w:pStyle w:val="Heading4"/>
      </w:pPr>
      <w:r w:rsidRPr="008B2F57">
        <w:t xml:space="preserve">Legislação </w:t>
      </w:r>
      <w:r w:rsidR="006C284D" w:rsidRPr="008B2F57">
        <w:t>Federal:</w:t>
      </w:r>
    </w:p>
    <w:p w:rsidR="000E1AD3" w:rsidRPr="008B2F57" w:rsidRDefault="000E1AD3" w:rsidP="00256E07">
      <w:pPr>
        <w:pStyle w:val="BodyText"/>
        <w:numPr>
          <w:ilvl w:val="1"/>
          <w:numId w:val="47"/>
        </w:numPr>
      </w:pPr>
      <w:r w:rsidRPr="008B2F57">
        <w:t>Decreto Lei No 25/1937, relativa à Proteção do Patrimônio Histórico e Artístico Nacional;</w:t>
      </w:r>
    </w:p>
    <w:p w:rsidR="000E1AD3" w:rsidRPr="008B2F57" w:rsidRDefault="000E1AD3" w:rsidP="00256E07">
      <w:pPr>
        <w:pStyle w:val="BodyText"/>
        <w:numPr>
          <w:ilvl w:val="1"/>
          <w:numId w:val="47"/>
        </w:numPr>
      </w:pPr>
      <w:r w:rsidRPr="008B2F57">
        <w:t>Lei No 5197/1967, que dispõe sobre a proteção à fauna e dá outras providências;</w:t>
      </w:r>
    </w:p>
    <w:p w:rsidR="000E1AD3" w:rsidRPr="008B2F57" w:rsidRDefault="000E1AD3" w:rsidP="00256E07">
      <w:pPr>
        <w:pStyle w:val="BodyText"/>
        <w:numPr>
          <w:ilvl w:val="1"/>
          <w:numId w:val="47"/>
        </w:numPr>
      </w:pPr>
      <w:r w:rsidRPr="008B2F57">
        <w:t>Lei Nº 6.938/1981: Dispõe sobre a Política Nacional do Meio Ambiente, seus fins e mecanismos de formulação e aplicação, e dá outras providências;</w:t>
      </w:r>
    </w:p>
    <w:p w:rsidR="000E1AD3" w:rsidRPr="008B2F57" w:rsidRDefault="000E1AD3" w:rsidP="00256E07">
      <w:pPr>
        <w:pStyle w:val="BodyText"/>
        <w:numPr>
          <w:ilvl w:val="1"/>
          <w:numId w:val="47"/>
        </w:numPr>
      </w:pPr>
      <w:r w:rsidRPr="008B2F57">
        <w:t>Lei Nº 11.445/2007: Estabelece diretrizes nacionais para o saneamento básico; altera as Leis Nos 6.766, de 19 de dezembro de 1979, 8.036, de 11 de maio de 1990, 8.666, de 21 de junho de 1993, 8.987, de 13 de fevereiro de 1995; revoga a Lei No 6.528, de 11 de maio de 1978; e dá outras providências</w:t>
      </w:r>
      <w:r w:rsidR="00DD7044" w:rsidRPr="008B2F57">
        <w:t>;</w:t>
      </w:r>
    </w:p>
    <w:p w:rsidR="000E1AD3" w:rsidRPr="008B2F57" w:rsidRDefault="000E1AD3" w:rsidP="00256E07">
      <w:pPr>
        <w:pStyle w:val="BodyText"/>
        <w:numPr>
          <w:ilvl w:val="1"/>
          <w:numId w:val="47"/>
        </w:numPr>
      </w:pPr>
      <w:r w:rsidRPr="008B2F57">
        <w:t>Lei Nº 10305/2010: Institui a Política Nacional de Resíduos Sólidos; altera a Lei No 9.605, de 12 de fevereiro de 1998 e dá outras providências;</w:t>
      </w:r>
    </w:p>
    <w:p w:rsidR="000E1AD3" w:rsidRPr="008B2F57" w:rsidRDefault="000E1AD3" w:rsidP="00256E07">
      <w:pPr>
        <w:pStyle w:val="BodyText"/>
        <w:numPr>
          <w:ilvl w:val="1"/>
          <w:numId w:val="47"/>
        </w:numPr>
      </w:pPr>
      <w:r w:rsidRPr="008B2F57">
        <w:t xml:space="preserve">Decreto No 7.508/2011, que regulamenta a Lei No 8.080/990 para dispor sobre a organização do Sistema Único de Saúde - SUS, o planejamento da saúde, a assistência à saúde e a articulação </w:t>
      </w:r>
      <w:proofErr w:type="spellStart"/>
      <w:r w:rsidR="007A2A94" w:rsidRPr="008B2F57">
        <w:t>interfederativa</w:t>
      </w:r>
      <w:proofErr w:type="spellEnd"/>
      <w:r w:rsidRPr="008B2F57">
        <w:t xml:space="preserve"> e dá outras providências</w:t>
      </w:r>
      <w:r w:rsidR="00A12494" w:rsidRPr="008B2F57">
        <w:t>;</w:t>
      </w:r>
    </w:p>
    <w:p w:rsidR="000E1AD3" w:rsidRPr="008B2F57" w:rsidRDefault="000E1AD3" w:rsidP="00256E07">
      <w:pPr>
        <w:pStyle w:val="BodyText"/>
        <w:numPr>
          <w:ilvl w:val="1"/>
          <w:numId w:val="47"/>
        </w:numPr>
      </w:pPr>
      <w:r w:rsidRPr="008B2F57">
        <w:t>Resolução CONAMA No 001/1986, que estabelece as definições, as responsabilidades, os critérios básicos e as diretrizes gerais para uso e implementação da Avaliação de Impacto Ambiental como um dos instrumentos da Política Nacional do Meio Ambiente;</w:t>
      </w:r>
    </w:p>
    <w:p w:rsidR="000E1AD3" w:rsidRPr="008B2F57" w:rsidRDefault="000E1AD3" w:rsidP="00256E07">
      <w:pPr>
        <w:pStyle w:val="BodyText"/>
        <w:numPr>
          <w:ilvl w:val="1"/>
          <w:numId w:val="47"/>
        </w:numPr>
      </w:pPr>
      <w:r w:rsidRPr="008B2F57">
        <w:t>Resolução CONAMA No 237/1997, que dispõe sobre a revisão e complementação dos procedimentos e critérios utilizados para o licenciamento ambiental;</w:t>
      </w:r>
    </w:p>
    <w:p w:rsidR="000E1AD3" w:rsidRPr="008B2F57" w:rsidRDefault="000E1AD3" w:rsidP="00256E07">
      <w:pPr>
        <w:pStyle w:val="BodyText"/>
        <w:numPr>
          <w:ilvl w:val="1"/>
          <w:numId w:val="47"/>
        </w:numPr>
      </w:pPr>
      <w:r w:rsidRPr="008B2F57">
        <w:t>Resolução CONAMA 242/98, que estabelece limites máximos de emissão de poluentes, dentre outros</w:t>
      </w:r>
      <w:r w:rsidR="00DD7044" w:rsidRPr="008B2F57">
        <w:t>;</w:t>
      </w:r>
    </w:p>
    <w:p w:rsidR="000E1AD3" w:rsidRPr="008B2F57" w:rsidRDefault="000E1AD3" w:rsidP="00256E07">
      <w:pPr>
        <w:pStyle w:val="BodyText"/>
        <w:numPr>
          <w:ilvl w:val="1"/>
          <w:numId w:val="47"/>
        </w:numPr>
      </w:pPr>
      <w:r w:rsidRPr="008B2F57">
        <w:t>Resolução CONAMA Nº 307/2002, que estabelece diretrizes, critérios e procedimentos para a gestão dos resíduos da construção civil;</w:t>
      </w:r>
    </w:p>
    <w:p w:rsidR="000E1AD3" w:rsidRPr="008B2F57" w:rsidRDefault="000E1AD3" w:rsidP="00256E07">
      <w:pPr>
        <w:pStyle w:val="BodyText"/>
        <w:numPr>
          <w:ilvl w:val="1"/>
          <w:numId w:val="47"/>
        </w:numPr>
      </w:pPr>
      <w:r w:rsidRPr="008B2F57">
        <w:t>Decreto No 5.296/2004, que dispões sobre a acessibilidade de pessoas portadoras de deficiência ou mobilidade reduzida;</w:t>
      </w:r>
    </w:p>
    <w:p w:rsidR="000E1AD3" w:rsidRPr="008B2F57" w:rsidRDefault="000E1AD3" w:rsidP="00256E07">
      <w:pPr>
        <w:pStyle w:val="BodyText"/>
        <w:numPr>
          <w:ilvl w:val="1"/>
          <w:numId w:val="47"/>
        </w:numPr>
      </w:pPr>
      <w:r w:rsidRPr="008B2F57">
        <w:lastRenderedPageBreak/>
        <w:t xml:space="preserve">Lei No 11.337/2006, que determina a obrigatoriedade </w:t>
      </w:r>
      <w:proofErr w:type="gramStart"/>
      <w:r w:rsidRPr="008B2F57">
        <w:t>das</w:t>
      </w:r>
      <w:proofErr w:type="gramEnd"/>
      <w:r w:rsidRPr="008B2F57">
        <w:t xml:space="preserve"> edificações possuírem sistemas de aterramento e instalações elétricas adequadas</w:t>
      </w:r>
      <w:r w:rsidR="0073533D" w:rsidRPr="008B2F57">
        <w:t>;</w:t>
      </w:r>
    </w:p>
    <w:p w:rsidR="000E1AD3" w:rsidRPr="008B2F57" w:rsidRDefault="000E1AD3" w:rsidP="00256E07">
      <w:pPr>
        <w:pStyle w:val="BodyText"/>
        <w:numPr>
          <w:ilvl w:val="1"/>
          <w:numId w:val="47"/>
        </w:numPr>
      </w:pPr>
      <w:r w:rsidRPr="008B2F57">
        <w:t>Resolução CONAMA No 242/1998, que estabelece limites máximos de emissão de poluentes, dentre outros;</w:t>
      </w:r>
    </w:p>
    <w:p w:rsidR="000E1AD3" w:rsidRPr="008B2F57" w:rsidRDefault="000E1AD3" w:rsidP="00256E07">
      <w:pPr>
        <w:pStyle w:val="BodyText"/>
        <w:numPr>
          <w:ilvl w:val="1"/>
          <w:numId w:val="47"/>
        </w:numPr>
      </w:pPr>
      <w:r w:rsidRPr="008B2F57">
        <w:t>Resolução CONAMA No 430/2011, que dispões sobre as condições e padrões de efluentes;</w:t>
      </w:r>
    </w:p>
    <w:p w:rsidR="000E1AD3" w:rsidRPr="008B2F57" w:rsidRDefault="000E1AD3" w:rsidP="00256E07">
      <w:pPr>
        <w:pStyle w:val="BodyText"/>
        <w:numPr>
          <w:ilvl w:val="1"/>
          <w:numId w:val="47"/>
        </w:numPr>
      </w:pPr>
      <w:r w:rsidRPr="008B2F57">
        <w:t>Portaria de Consolidação do Ministério da Saúde No 2/2017, que consolida as normas sobre as políticas nacionais de saúde do Sistema Único de Saúde</w:t>
      </w:r>
      <w:r w:rsidR="00A12494" w:rsidRPr="008B2F57">
        <w:t>;</w:t>
      </w:r>
    </w:p>
    <w:p w:rsidR="000E1AD3" w:rsidRPr="008B2F57" w:rsidRDefault="000E1AD3" w:rsidP="00256E07">
      <w:pPr>
        <w:pStyle w:val="BodyText"/>
        <w:numPr>
          <w:ilvl w:val="1"/>
          <w:numId w:val="47"/>
        </w:numPr>
      </w:pPr>
      <w:r w:rsidRPr="008B2F57">
        <w:t>Portaria de Consolidação do Ministério da Saúde No 5/2017, que consolida as normas sobre as ações e os serviços do Sistema Único de Saúde</w:t>
      </w:r>
      <w:r w:rsidR="0073533D" w:rsidRPr="008B2F57">
        <w:t>;</w:t>
      </w:r>
    </w:p>
    <w:p w:rsidR="000E1AD3" w:rsidRPr="008B2F57" w:rsidRDefault="000E1AD3" w:rsidP="00256E07">
      <w:pPr>
        <w:pStyle w:val="BodyText"/>
        <w:numPr>
          <w:ilvl w:val="1"/>
          <w:numId w:val="47"/>
        </w:numPr>
      </w:pPr>
      <w:r w:rsidRPr="008B2F57">
        <w:t>Resolução CONAMA Nº 05/88, que dispõe sobre o licenciamento ambiental;</w:t>
      </w:r>
    </w:p>
    <w:p w:rsidR="000E1AD3" w:rsidRPr="008B2F57" w:rsidRDefault="000E1AD3" w:rsidP="00256E07">
      <w:pPr>
        <w:pStyle w:val="BodyText"/>
        <w:numPr>
          <w:ilvl w:val="1"/>
          <w:numId w:val="47"/>
        </w:numPr>
      </w:pPr>
      <w:r w:rsidRPr="008B2F57">
        <w:t>Instrução Normativa IPHAN Nº 001/15, que estabelece procedimentos administrativos a serem observados pelo Instituto do Patrimônio Histórico e Artístico Nacional nos processos de licenciamento ambiental dos quais participe;</w:t>
      </w:r>
    </w:p>
    <w:p w:rsidR="000E1AD3" w:rsidRPr="008B2F57" w:rsidRDefault="000E1AD3" w:rsidP="00256E07">
      <w:pPr>
        <w:pStyle w:val="BodyText"/>
        <w:numPr>
          <w:ilvl w:val="1"/>
          <w:numId w:val="47"/>
        </w:numPr>
      </w:pPr>
      <w:r w:rsidRPr="008B2F57">
        <w:t xml:space="preserve">NR 18 – referente às condições de trabalho na indústria da construção; </w:t>
      </w:r>
    </w:p>
    <w:p w:rsidR="000E1AD3" w:rsidRPr="008B2F57" w:rsidRDefault="000E1AD3" w:rsidP="00256E07">
      <w:pPr>
        <w:pStyle w:val="BodyText"/>
        <w:numPr>
          <w:ilvl w:val="1"/>
          <w:numId w:val="47"/>
        </w:numPr>
      </w:pPr>
      <w:r w:rsidRPr="008B2F57">
        <w:t>NR 32 – que estabelece as diretrizes básicas para a implementação de medidas de proteção à segurança e à saúde dos trabalhadores dos serviços de saúde, bem como daqueles que exercem atividades de promoção e assistência à saúde em geral;</w:t>
      </w:r>
    </w:p>
    <w:p w:rsidR="000E1AD3" w:rsidRPr="008B2F57" w:rsidRDefault="000E1AD3" w:rsidP="00256E07">
      <w:pPr>
        <w:pStyle w:val="BodyText"/>
        <w:numPr>
          <w:ilvl w:val="1"/>
          <w:numId w:val="47"/>
        </w:numPr>
      </w:pPr>
      <w:r w:rsidRPr="008B2F57">
        <w:t>NBR No 6.492/1944, referente à representação de projetos de arquitetura;</w:t>
      </w:r>
    </w:p>
    <w:p w:rsidR="000E1AD3" w:rsidRPr="008B2F57" w:rsidRDefault="000E1AD3" w:rsidP="00256E07">
      <w:pPr>
        <w:pStyle w:val="BodyText"/>
        <w:numPr>
          <w:ilvl w:val="1"/>
          <w:numId w:val="47"/>
        </w:numPr>
      </w:pPr>
      <w:r w:rsidRPr="008B2F57">
        <w:t>NBR No 7.678/1983, procedimentos de segurança na execução de obras e serviços de construção;</w:t>
      </w:r>
    </w:p>
    <w:p w:rsidR="000E1AD3" w:rsidRPr="008B2F57" w:rsidRDefault="000E1AD3" w:rsidP="00256E07">
      <w:pPr>
        <w:pStyle w:val="BodyText"/>
        <w:numPr>
          <w:ilvl w:val="1"/>
          <w:numId w:val="47"/>
        </w:numPr>
      </w:pPr>
      <w:r w:rsidRPr="008B2F57">
        <w:t>NBR No 8.545/1984, procedimentos para execução de alvenaria em função estrutural de tijolos e blocos cerâmicos;</w:t>
      </w:r>
    </w:p>
    <w:p w:rsidR="000E1AD3" w:rsidRPr="008B2F57" w:rsidRDefault="000E1AD3" w:rsidP="00256E07">
      <w:pPr>
        <w:pStyle w:val="BodyText"/>
        <w:numPr>
          <w:ilvl w:val="1"/>
          <w:numId w:val="47"/>
        </w:numPr>
      </w:pPr>
      <w:r w:rsidRPr="008B2F57">
        <w:t>NBR No 6.122/1996, procedimentos para projetos e execução de fundações;</w:t>
      </w:r>
    </w:p>
    <w:p w:rsidR="000E1AD3" w:rsidRPr="008B2F57" w:rsidRDefault="000E1AD3" w:rsidP="00256E07">
      <w:pPr>
        <w:pStyle w:val="BodyText"/>
        <w:numPr>
          <w:ilvl w:val="1"/>
          <w:numId w:val="47"/>
        </w:numPr>
      </w:pPr>
      <w:r w:rsidRPr="008B2F57">
        <w:t>NBR No 7.200/1998, sobre os procedimentos para execução de paredes e tetos de argamassas inorgânicas;</w:t>
      </w:r>
    </w:p>
    <w:p w:rsidR="000E1AD3" w:rsidRPr="008B2F57" w:rsidRDefault="000E1AD3" w:rsidP="00256E07">
      <w:pPr>
        <w:pStyle w:val="BodyText"/>
        <w:numPr>
          <w:ilvl w:val="1"/>
          <w:numId w:val="47"/>
        </w:numPr>
      </w:pPr>
      <w:r w:rsidRPr="008B2F57">
        <w:t>NBR No 5.626/1998, procedimentos para instalação predial de água fria;</w:t>
      </w:r>
    </w:p>
    <w:p w:rsidR="000E1AD3" w:rsidRPr="008B2F57" w:rsidRDefault="000E1AD3" w:rsidP="00256E07">
      <w:pPr>
        <w:pStyle w:val="BodyText"/>
        <w:numPr>
          <w:ilvl w:val="1"/>
          <w:numId w:val="47"/>
        </w:numPr>
      </w:pPr>
      <w:r w:rsidRPr="008B2F57">
        <w:t>NBR No 8.160/1999, procedimentos para projetos e execução de sistemas prediais de esgoto sanitário;</w:t>
      </w:r>
    </w:p>
    <w:p w:rsidR="000E1AD3" w:rsidRPr="008B2F57" w:rsidRDefault="000E1AD3" w:rsidP="00256E07">
      <w:pPr>
        <w:pStyle w:val="BodyText"/>
        <w:numPr>
          <w:ilvl w:val="1"/>
          <w:numId w:val="47"/>
        </w:numPr>
      </w:pPr>
      <w:r w:rsidRPr="008B2F57">
        <w:t>NBR No 9.050/2004, referente à acessibilidade à edificações, mobiliário, espaços e equipamentos urbanos;</w:t>
      </w:r>
    </w:p>
    <w:p w:rsidR="000E1AD3" w:rsidRPr="008B2F57" w:rsidRDefault="000E1AD3" w:rsidP="00256E07">
      <w:pPr>
        <w:pStyle w:val="BodyText"/>
        <w:numPr>
          <w:ilvl w:val="1"/>
          <w:numId w:val="47"/>
        </w:numPr>
      </w:pPr>
      <w:r w:rsidRPr="008B2F57">
        <w:t>NBR No 14.931/2004, referente a procedimentos para execução de estruturas de concreto;</w:t>
      </w:r>
    </w:p>
    <w:p w:rsidR="000E1AD3" w:rsidRPr="008B2F57" w:rsidRDefault="000E1AD3" w:rsidP="00256E07">
      <w:pPr>
        <w:pStyle w:val="BodyText"/>
        <w:numPr>
          <w:ilvl w:val="1"/>
          <w:numId w:val="47"/>
        </w:numPr>
      </w:pPr>
      <w:r w:rsidRPr="008B2F57">
        <w:t>NBR No 5.410/2004, procedimentos para instalação elétrica de baixa tensão; e</w:t>
      </w:r>
    </w:p>
    <w:p w:rsidR="000E1AD3" w:rsidRPr="008B2F57" w:rsidRDefault="000E1AD3" w:rsidP="00256E07">
      <w:pPr>
        <w:pStyle w:val="BodyText"/>
        <w:numPr>
          <w:ilvl w:val="1"/>
          <w:numId w:val="47"/>
        </w:numPr>
      </w:pPr>
      <w:r w:rsidRPr="008B2F57">
        <w:t>NBR No 6.118/2007, procedimentos para projetos de estruturas de concreto.</w:t>
      </w:r>
    </w:p>
    <w:p w:rsidR="000E1AD3" w:rsidRPr="008B2F57" w:rsidRDefault="000E1AD3" w:rsidP="008B2E20">
      <w:pPr>
        <w:pStyle w:val="BodyText"/>
      </w:pPr>
    </w:p>
    <w:p w:rsidR="000E1AD3" w:rsidRPr="008B2F57" w:rsidRDefault="000E1AD3" w:rsidP="008B2E20">
      <w:pPr>
        <w:pStyle w:val="Heading4"/>
      </w:pPr>
      <w:r w:rsidRPr="008B2F57">
        <w:t>Legislação Estadual</w:t>
      </w:r>
      <w:r w:rsidR="006C284D" w:rsidRPr="008B2F57">
        <w:t>:</w:t>
      </w:r>
    </w:p>
    <w:p w:rsidR="00DD3A17" w:rsidRPr="008B2F57" w:rsidRDefault="00DD3A17" w:rsidP="00256E07">
      <w:pPr>
        <w:pStyle w:val="BodyText"/>
        <w:numPr>
          <w:ilvl w:val="1"/>
          <w:numId w:val="47"/>
        </w:numPr>
      </w:pPr>
      <w:r w:rsidRPr="008B2F57">
        <w:t>Lei Nº 13.317/1999, que apresenta o código de Saúde do Estado de Minas Gerais que estabelece normas para a promoção e a proteção da saúde no Estado e define a competência do Estado no que se refere ao Sistema Único de Saúde ‐ SUS;</w:t>
      </w:r>
    </w:p>
    <w:p w:rsidR="00DD3A17" w:rsidRPr="008B2F57" w:rsidRDefault="00DD3A17" w:rsidP="00256E07">
      <w:pPr>
        <w:pStyle w:val="BodyText"/>
        <w:numPr>
          <w:ilvl w:val="1"/>
          <w:numId w:val="47"/>
        </w:numPr>
      </w:pPr>
      <w:r w:rsidRPr="008B2F57">
        <w:t>Lei Nº 4.098/1966, que estabelece normas gerais de proteção, promoção e recuperação da saúde complementares ao Código Nacional de Saúde.;</w:t>
      </w:r>
    </w:p>
    <w:p w:rsidR="00DD3A17" w:rsidRPr="008B2F57" w:rsidRDefault="00DD3A17" w:rsidP="00256E07">
      <w:pPr>
        <w:pStyle w:val="BodyText"/>
        <w:numPr>
          <w:ilvl w:val="1"/>
          <w:numId w:val="47"/>
        </w:numPr>
      </w:pPr>
      <w:r w:rsidRPr="008B2F57">
        <w:t>Lei Nº 7.772/1980, que dispõe sobre a proteção, conservação e melhoria do meio ambiente; e</w:t>
      </w:r>
    </w:p>
    <w:p w:rsidR="006C284D" w:rsidRPr="008B2F57" w:rsidRDefault="00DD3A17" w:rsidP="00256E07">
      <w:pPr>
        <w:pStyle w:val="BodyText"/>
        <w:numPr>
          <w:ilvl w:val="1"/>
          <w:numId w:val="47"/>
        </w:numPr>
      </w:pPr>
      <w:r w:rsidRPr="008B2F57">
        <w:t>Lei Nº 10.100/1990, que dispõe sobre a poluição sonora no Estado de Minas Gerais.</w:t>
      </w:r>
    </w:p>
    <w:p w:rsidR="00A84457" w:rsidRPr="008B2F57" w:rsidRDefault="00A84457" w:rsidP="00A84457">
      <w:pPr>
        <w:pStyle w:val="BodyText"/>
        <w:ind w:left="1212"/>
      </w:pPr>
    </w:p>
    <w:p w:rsidR="000E1AD3" w:rsidRPr="008B2F57" w:rsidRDefault="000E1AD3" w:rsidP="008B2E20">
      <w:pPr>
        <w:pStyle w:val="Heading4"/>
      </w:pPr>
      <w:r w:rsidRPr="008B2F57">
        <w:t>Legislação Municipal</w:t>
      </w:r>
      <w:r w:rsidR="006C284D" w:rsidRPr="008B2F57">
        <w:t>:</w:t>
      </w:r>
    </w:p>
    <w:p w:rsidR="00DD3A17" w:rsidRPr="008B2F57" w:rsidRDefault="00DD3A17" w:rsidP="00DD3A17">
      <w:pPr>
        <w:pStyle w:val="BodyText"/>
      </w:pPr>
      <w:r w:rsidRPr="008B2F57">
        <w:lastRenderedPageBreak/>
        <w:t>No contexto das obras do Programa Melhor Saúde – BH, destacam-se a Lei Orgânica de 21 de março de 1990, o Plano Diretor ‐ Lei Nº 7.165 de 27 de agosto de 1996 e o Código de Posturas Lei Nº 8.616 de 14 de julho de 2003.</w:t>
      </w:r>
    </w:p>
    <w:p w:rsidR="00DD3A17" w:rsidRPr="008B2F57" w:rsidRDefault="00DD3A17" w:rsidP="00DD3A17">
      <w:pPr>
        <w:pStyle w:val="BodyText"/>
      </w:pPr>
      <w:r w:rsidRPr="008B2F57">
        <w:t xml:space="preserve"> </w:t>
      </w:r>
    </w:p>
    <w:p w:rsidR="00DD3A17" w:rsidRPr="008B2F57" w:rsidRDefault="00DD3A17" w:rsidP="00DD3A17">
      <w:pPr>
        <w:pStyle w:val="BodyText"/>
      </w:pPr>
      <w:r w:rsidRPr="008B2F57">
        <w:t>Há que se considerar, ainda, a legislação apresentada a seguir.</w:t>
      </w:r>
    </w:p>
    <w:p w:rsidR="00DD3A17" w:rsidRPr="008B2F57" w:rsidRDefault="00DD3A17" w:rsidP="00DD3A17">
      <w:pPr>
        <w:pStyle w:val="BodyText"/>
      </w:pPr>
    </w:p>
    <w:p w:rsidR="00DD3A17" w:rsidRPr="008B2F57" w:rsidRDefault="00DD3A17" w:rsidP="00256E07">
      <w:pPr>
        <w:pStyle w:val="BodyText"/>
        <w:numPr>
          <w:ilvl w:val="1"/>
          <w:numId w:val="47"/>
        </w:numPr>
      </w:pPr>
      <w:r w:rsidRPr="008B2F57">
        <w:t>Lei Nº 4.253/1985, que dispõe sobre a política de proteção, do controle e da conservação do meio ambiente e da melhoria da qualidade de vida no município de Belo Horizonte;</w:t>
      </w:r>
    </w:p>
    <w:p w:rsidR="00DD3A17" w:rsidRPr="008B2F57" w:rsidRDefault="00DD3A17" w:rsidP="00256E07">
      <w:pPr>
        <w:pStyle w:val="BodyText"/>
        <w:numPr>
          <w:ilvl w:val="1"/>
          <w:numId w:val="47"/>
        </w:numPr>
      </w:pPr>
      <w:r w:rsidRPr="008B2F57">
        <w:t>Lei Nº 7.277/1997, que institui a Licença Ambiental e, dessa forma, toda construção, ampliação, instalação e funcionamento de empreendimentos de impacto ficam vinculados à obtenção prévia da Licença Ambiental, como é o caso, por exemplo, de hospitais regionais;</w:t>
      </w:r>
    </w:p>
    <w:p w:rsidR="00DD3A17" w:rsidRPr="008B2F57" w:rsidRDefault="00DD3A17" w:rsidP="00256E07">
      <w:pPr>
        <w:pStyle w:val="BodyText"/>
        <w:numPr>
          <w:ilvl w:val="1"/>
          <w:numId w:val="47"/>
        </w:numPr>
      </w:pPr>
      <w:r w:rsidRPr="008B2F57">
        <w:t>Lei Nº 8327/ 2002, que dispõe sobre o plantio, a extração, a poda e a substituição de árvores;</w:t>
      </w:r>
    </w:p>
    <w:p w:rsidR="00DD3A17" w:rsidRPr="008B2F57" w:rsidRDefault="00DD3A17" w:rsidP="00256E07">
      <w:pPr>
        <w:pStyle w:val="BodyText"/>
        <w:numPr>
          <w:ilvl w:val="1"/>
          <w:numId w:val="47"/>
        </w:numPr>
      </w:pPr>
      <w:r w:rsidRPr="008B2F57">
        <w:t>Lei Nº 7.166/1996, que estabelece normas e condições para o parcelamento, ocupação e uso do solo urbano no município;</w:t>
      </w:r>
    </w:p>
    <w:p w:rsidR="00DD3A17" w:rsidRPr="008B2F57" w:rsidRDefault="00DD3A17" w:rsidP="00256E07">
      <w:pPr>
        <w:pStyle w:val="BodyText"/>
        <w:numPr>
          <w:ilvl w:val="1"/>
          <w:numId w:val="47"/>
        </w:numPr>
      </w:pPr>
      <w:r w:rsidRPr="008B2F57">
        <w:t>Lei Nº 9074/2005, que dispõe sobre Regularização de Parcelamentos do Solo e de edificações no município de Belo Horizonte e dá outras providências;</w:t>
      </w:r>
    </w:p>
    <w:p w:rsidR="00DD3A17" w:rsidRPr="008B2F57" w:rsidRDefault="00DD3A17" w:rsidP="00256E07">
      <w:pPr>
        <w:pStyle w:val="BodyText"/>
        <w:numPr>
          <w:ilvl w:val="1"/>
          <w:numId w:val="47"/>
        </w:numPr>
      </w:pPr>
      <w:r w:rsidRPr="008B2F57">
        <w:t>Lei Nº 2.968/1978, que dispõe sobre a aprovação do regulamento de limpeza urbana de Belo Horizonte;</w:t>
      </w:r>
    </w:p>
    <w:p w:rsidR="00DD3A17" w:rsidRPr="008B2F57" w:rsidRDefault="00DD3A17" w:rsidP="00256E07">
      <w:pPr>
        <w:pStyle w:val="BodyText"/>
        <w:numPr>
          <w:ilvl w:val="1"/>
          <w:numId w:val="47"/>
        </w:numPr>
      </w:pPr>
      <w:r w:rsidRPr="008B2F57">
        <w:t>Lei Nº 9.068/2005, que dispõe sobre a coleta, o recolhimento e a destinação final de resíduos sólidos;</w:t>
      </w:r>
    </w:p>
    <w:p w:rsidR="00DD3A17" w:rsidRPr="008B2F57" w:rsidRDefault="00DD3A17" w:rsidP="00256E07">
      <w:pPr>
        <w:pStyle w:val="BodyText"/>
        <w:numPr>
          <w:ilvl w:val="1"/>
          <w:numId w:val="47"/>
        </w:numPr>
      </w:pPr>
      <w:r w:rsidRPr="008B2F57">
        <w:t>Lei Nº 9.505/2008, que dispõe sobre o controle de ruídos, sons e vibrações no município de Belo Horizonte;</w:t>
      </w:r>
    </w:p>
    <w:p w:rsidR="00DD3A17" w:rsidRPr="008B2F57" w:rsidRDefault="00DD3A17" w:rsidP="00256E07">
      <w:pPr>
        <w:pStyle w:val="BodyText"/>
        <w:numPr>
          <w:ilvl w:val="1"/>
          <w:numId w:val="47"/>
        </w:numPr>
      </w:pPr>
      <w:r w:rsidRPr="008B2F57">
        <w:t>Decreto Nº 10.064/1999, que altera as normas e os procedimentos gerais e de rotina para aprovação de projetos de edificações;</w:t>
      </w:r>
    </w:p>
    <w:p w:rsidR="00DD3A17" w:rsidRPr="008B2F57" w:rsidRDefault="00DD3A17" w:rsidP="00256E07">
      <w:pPr>
        <w:pStyle w:val="BodyText"/>
        <w:numPr>
          <w:ilvl w:val="1"/>
          <w:numId w:val="47"/>
        </w:numPr>
      </w:pPr>
      <w:r w:rsidRPr="008B2F57">
        <w:t>Resolução Nº 0753/1995, que aprova termo de convênio que entre si celebram a Secretaria de Estado de Ciência e Tecnologia e a Prefeitura Municipal de Belo Horizonte, objetivando a cooperação técnica entre as entidades constituintes do Sistema Operacional de Ciência e Tecnologia do governo estadual, em especial a comissão de política ambiental ‐ COPAM, e a Secretaria Municipal de Meio Ambiente ‐ SMMA, para proteção, conservação e melhoria do meio ambiente;</w:t>
      </w:r>
    </w:p>
    <w:p w:rsidR="00DD3A17" w:rsidRPr="008B2F57" w:rsidRDefault="00DD3A17" w:rsidP="00256E07">
      <w:pPr>
        <w:pStyle w:val="BodyText"/>
        <w:numPr>
          <w:ilvl w:val="1"/>
          <w:numId w:val="47"/>
        </w:numPr>
      </w:pPr>
      <w:r w:rsidRPr="008B2F57">
        <w:t>Deliberação Normativa Nº 08/1992, que define a documentação e as informações necessárias à obtenção de autorização a SMMA para movimentação de terra, aterro, desaterro e bota‐fora, que regulamenta as obras iniciais da fase de implantação do empreendimento;</w:t>
      </w:r>
    </w:p>
    <w:p w:rsidR="00DD3A17" w:rsidRPr="008B2F57" w:rsidRDefault="00DD3A17" w:rsidP="00256E07">
      <w:pPr>
        <w:pStyle w:val="BodyText"/>
        <w:numPr>
          <w:ilvl w:val="1"/>
          <w:numId w:val="47"/>
        </w:numPr>
      </w:pPr>
      <w:r w:rsidRPr="008B2F57">
        <w:t>Deliberação Normativa Nº 11/1992, que define a documentação e as informações necessárias para a obtenção de autorização prévia da Secretaria de Meio Ambiente para poda, transplante ou supressão de espécime arbóreo de demais formas de vegetação, inclusive nos casos de parcelamento do solo e edificações;</w:t>
      </w:r>
    </w:p>
    <w:p w:rsidR="00DD3A17" w:rsidRPr="008B2F57" w:rsidRDefault="00DD3A17" w:rsidP="00256E07">
      <w:pPr>
        <w:pStyle w:val="BodyText"/>
        <w:numPr>
          <w:ilvl w:val="1"/>
          <w:numId w:val="47"/>
        </w:numPr>
      </w:pPr>
      <w:r w:rsidRPr="008B2F57">
        <w:t xml:space="preserve">Deliberação Normativa </w:t>
      </w:r>
      <w:proofErr w:type="gramStart"/>
      <w:r w:rsidRPr="008B2F57">
        <w:t>Nº  19</w:t>
      </w:r>
      <w:proofErr w:type="gramEnd"/>
      <w:r w:rsidRPr="008B2F57">
        <w:t>/1998, que define que o 9  Municipal de Meio Ambiente,  no uso de suas atribuições que lhe são conferidas pela Lei Nº 4.253/1985, que regulamenta os procedimentos administrativos para o licenciamento ambiental dos empreendimentos de impacto a que se refere a Lei Nº 7.277/1997; e</w:t>
      </w:r>
    </w:p>
    <w:p w:rsidR="00DD3A17" w:rsidRPr="008B2F57" w:rsidRDefault="00DD3A17" w:rsidP="00256E07">
      <w:pPr>
        <w:pStyle w:val="BodyText"/>
        <w:numPr>
          <w:ilvl w:val="1"/>
          <w:numId w:val="47"/>
        </w:numPr>
      </w:pPr>
      <w:r w:rsidRPr="008B2F57">
        <w:t>Deliberação Normativa Nº 91/2018, que estabelece critérios para classificação, segundo o porte e o potencial poluidor, de empreendimentos e atividades de comércio e prestação de serviços passíveis de licenciamento ambiental e dá outras providências.</w:t>
      </w:r>
    </w:p>
    <w:p w:rsidR="00DD7044" w:rsidRPr="008B2F57" w:rsidRDefault="00DD7044">
      <w:pPr>
        <w:pStyle w:val="BodyText"/>
      </w:pPr>
    </w:p>
    <w:p w:rsidR="0065435B" w:rsidRPr="008B2F57" w:rsidRDefault="004B48CB" w:rsidP="00F31F55">
      <w:pPr>
        <w:pStyle w:val="BodyText"/>
        <w:ind w:left="720"/>
      </w:pPr>
      <w:r w:rsidRPr="008B2F57">
        <w:t xml:space="preserve">Para o atendimento da Política de Meio Ambiente e Cumprimento de Salvaguardas do BID (OP-703) o </w:t>
      </w:r>
      <w:r w:rsidR="00313A70" w:rsidRPr="008B2F57">
        <w:t>Programa</w:t>
      </w:r>
      <w:r w:rsidRPr="008B2F57">
        <w:t xml:space="preserve"> deverá contar com um Plano de Gestão Ambiental e Social (PGAS).</w:t>
      </w:r>
    </w:p>
    <w:p w:rsidR="0065435B" w:rsidRPr="008B2F57" w:rsidRDefault="0065435B" w:rsidP="00F31F55">
      <w:pPr>
        <w:pStyle w:val="BodyText"/>
        <w:ind w:left="720"/>
      </w:pPr>
    </w:p>
    <w:p w:rsidR="00B015B5" w:rsidRPr="008B2F57" w:rsidRDefault="00B015B5" w:rsidP="008B2E20">
      <w:pPr>
        <w:pStyle w:val="BodyText"/>
      </w:pPr>
    </w:p>
    <w:p w:rsidR="0065435B" w:rsidRPr="008B2F57" w:rsidRDefault="004B48CB" w:rsidP="008B2E20">
      <w:pPr>
        <w:pStyle w:val="Heading3"/>
      </w:pPr>
      <w:bookmarkStart w:id="24" w:name="_Toc528597674"/>
      <w:r w:rsidRPr="008B2F57">
        <w:t>Cumprimento da Legislação do Setor de Saúde</w:t>
      </w:r>
      <w:bookmarkEnd w:id="24"/>
    </w:p>
    <w:p w:rsidR="0065435B" w:rsidRPr="008B2F57" w:rsidRDefault="0065435B" w:rsidP="008B2E20">
      <w:pPr>
        <w:pStyle w:val="BodyText"/>
      </w:pPr>
    </w:p>
    <w:p w:rsidR="0065435B" w:rsidRPr="008B2F57" w:rsidRDefault="004B48CB" w:rsidP="008B2E20">
      <w:pPr>
        <w:pStyle w:val="BodyText"/>
      </w:pPr>
      <w:r w:rsidRPr="008B2F57">
        <w:t xml:space="preserve">Com relação aos resíduos hospitalares, decorrentes da operação das unidades do </w:t>
      </w:r>
      <w:r w:rsidR="00313A70" w:rsidRPr="008B2F57">
        <w:t>Programa</w:t>
      </w:r>
      <w:r w:rsidRPr="008B2F57">
        <w:t>, deverão ser observadas as exigências da Agência Nacional de Vigilância Sanitária (ANVISA) e do Conselho Nacional d</w:t>
      </w:r>
      <w:r w:rsidR="00900DF5" w:rsidRPr="008B2F57">
        <w:t>e</w:t>
      </w:r>
      <w:r w:rsidRPr="008B2F57">
        <w:t xml:space="preserve"> Meio Ambiente (CONAMA) sobre o manejo interno e externo dos resíduos sanitários. Em particular, as resoluções ANVISA N</w:t>
      </w:r>
      <w:r w:rsidRPr="008B2F57">
        <w:rPr>
          <w:vertAlign w:val="superscript"/>
        </w:rPr>
        <w:t>o</w:t>
      </w:r>
      <w:r w:rsidRPr="008B2F57">
        <w:t xml:space="preserve"> </w:t>
      </w:r>
      <w:r w:rsidRPr="008B2F57">
        <w:rPr>
          <w:spacing w:val="-2"/>
        </w:rPr>
        <w:t xml:space="preserve">306/04 </w:t>
      </w:r>
      <w:r w:rsidRPr="008B2F57">
        <w:t>e CONAMA N</w:t>
      </w:r>
      <w:r w:rsidRPr="008B2F57">
        <w:rPr>
          <w:vertAlign w:val="superscript"/>
        </w:rPr>
        <w:t>o</w:t>
      </w:r>
      <w:r w:rsidRPr="008B2F57">
        <w:t xml:space="preserve"> 358/05 determinam que cada gerador deve elaborar e implementar um Plano para Gerenciar os Resíduos Sólidos Sanitários – PGRSS, aprovado pela Secretaria Estadual de Meio</w:t>
      </w:r>
      <w:r w:rsidRPr="008B2F57">
        <w:rPr>
          <w:spacing w:val="-10"/>
        </w:rPr>
        <w:t xml:space="preserve"> </w:t>
      </w:r>
      <w:r w:rsidRPr="008B2F57">
        <w:t>Ambiente.</w:t>
      </w:r>
    </w:p>
    <w:p w:rsidR="0065435B" w:rsidRPr="008B2F57" w:rsidRDefault="004B48CB" w:rsidP="008B2E20">
      <w:pPr>
        <w:pStyle w:val="BodyText"/>
      </w:pPr>
      <w:r w:rsidRPr="008B2F57">
        <w:t>No caso de unidades hospitalares com sistema de incineração, deverão ser consideradas as exigências da Resolução CONAMA N</w:t>
      </w:r>
      <w:r w:rsidRPr="008B2F57">
        <w:rPr>
          <w:vertAlign w:val="superscript"/>
        </w:rPr>
        <w:t>o</w:t>
      </w:r>
      <w:r w:rsidRPr="008B2F57">
        <w:t xml:space="preserve"> 316/2002, que dispõe sobre procedimentos e critérios para funcionamento de sistemas de tratamento térmico de resíduos.</w:t>
      </w:r>
    </w:p>
    <w:p w:rsidR="00900DF5" w:rsidRPr="008B2F57" w:rsidRDefault="00900DF5" w:rsidP="008B2E20">
      <w:pPr>
        <w:pStyle w:val="ListParagraph"/>
        <w:tabs>
          <w:tab w:val="left" w:pos="939"/>
        </w:tabs>
        <w:spacing w:before="0" w:line="360" w:lineRule="auto"/>
        <w:ind w:left="938" w:right="124" w:firstLine="0"/>
        <w:jc w:val="right"/>
      </w:pPr>
    </w:p>
    <w:p w:rsidR="0065435B" w:rsidRPr="008B2F57" w:rsidRDefault="004B48CB" w:rsidP="008B2E20">
      <w:pPr>
        <w:pStyle w:val="Heading2"/>
      </w:pPr>
      <w:bookmarkStart w:id="25" w:name="_Toc528597675"/>
      <w:r w:rsidRPr="008B2F57">
        <w:t xml:space="preserve">Políticas </w:t>
      </w:r>
      <w:r w:rsidR="00A84457" w:rsidRPr="008B2F57">
        <w:t xml:space="preserve">de Salvaguardas Ambientais e Sociais do </w:t>
      </w:r>
      <w:r w:rsidRPr="008B2F57">
        <w:t>BID</w:t>
      </w:r>
      <w:bookmarkEnd w:id="25"/>
    </w:p>
    <w:p w:rsidR="0065435B" w:rsidRPr="008B2F57" w:rsidRDefault="0065435B" w:rsidP="00DE7123">
      <w:pPr>
        <w:pStyle w:val="BodyText"/>
      </w:pPr>
    </w:p>
    <w:p w:rsidR="0065435B" w:rsidRPr="008B2F57" w:rsidRDefault="004B48CB" w:rsidP="008B2E20">
      <w:pPr>
        <w:pStyle w:val="Heading3"/>
      </w:pPr>
      <w:bookmarkStart w:id="26" w:name="_Toc528597676"/>
      <w:r w:rsidRPr="008B2F57">
        <w:t>Política de Meio Ambiente e Cumprimento de Salvaguardas</w:t>
      </w:r>
      <w:r w:rsidRPr="008B2F57">
        <w:rPr>
          <w:spacing w:val="-11"/>
        </w:rPr>
        <w:t xml:space="preserve"> </w:t>
      </w:r>
      <w:r w:rsidRPr="008B2F57">
        <w:t>(OP-703)</w:t>
      </w:r>
      <w:bookmarkEnd w:id="26"/>
    </w:p>
    <w:p w:rsidR="0065435B" w:rsidRPr="008B2F57" w:rsidRDefault="0065435B" w:rsidP="008B2E20">
      <w:pPr>
        <w:pStyle w:val="BodyText"/>
      </w:pPr>
    </w:p>
    <w:p w:rsidR="00A84457" w:rsidRPr="008B2F57" w:rsidRDefault="00A84457" w:rsidP="00A84457">
      <w:pPr>
        <w:pStyle w:val="BodyText"/>
      </w:pPr>
      <w:r w:rsidRPr="008B2F57">
        <w:t>De acordo com a OP-703 o Programa Melhor Saúde – BH é classificado na Categoria B, uma vez que as obras causam principalmente impactos ambientais negativos localizados e de curto prazo, incluindo os impactos sociais associados e para os quais já se dispõem de medidas de mitigação efetivas.</w:t>
      </w:r>
    </w:p>
    <w:p w:rsidR="00A84457" w:rsidRPr="008B2F57" w:rsidRDefault="00A84457" w:rsidP="00A84457">
      <w:pPr>
        <w:pStyle w:val="BodyText"/>
      </w:pPr>
    </w:p>
    <w:p w:rsidR="0065435B" w:rsidRPr="008B2F57" w:rsidRDefault="00A84457" w:rsidP="00A84457">
      <w:pPr>
        <w:pStyle w:val="BodyText"/>
      </w:pPr>
      <w:r w:rsidRPr="008B2F57">
        <w:t>Os programas classificados nessa categoria são passíveis de uma análise ambiental e, ou social (AAS no caso do Programa Melhor Saúde - BH) centrada em temas específicos identificados durante a sua preparação, assim como de um Plano de Gestão Ambiental e Social PGAS. São, também, passíveis da realização de consultas públicas para a apresentação do Programa e do PGAS.</w:t>
      </w:r>
    </w:p>
    <w:p w:rsidR="00A84457" w:rsidRPr="008B2F57" w:rsidRDefault="00A84457" w:rsidP="00A84457">
      <w:pPr>
        <w:pStyle w:val="BodyText"/>
      </w:pPr>
    </w:p>
    <w:p w:rsidR="00A84457" w:rsidRPr="008B2F57" w:rsidRDefault="00A84457" w:rsidP="00A84457">
      <w:pPr>
        <w:pStyle w:val="Heading3"/>
      </w:pPr>
      <w:bookmarkStart w:id="27" w:name="_Toc528597677"/>
      <w:r w:rsidRPr="008B2F57">
        <w:t>Política de Reassentamento Involuntário – OP-710</w:t>
      </w:r>
      <w:bookmarkEnd w:id="27"/>
    </w:p>
    <w:p w:rsidR="00A84457" w:rsidRPr="008B2F57" w:rsidRDefault="00A84457" w:rsidP="00A84457">
      <w:pPr>
        <w:pStyle w:val="BodyText"/>
      </w:pPr>
    </w:p>
    <w:p w:rsidR="00A84457" w:rsidRPr="008B2F57" w:rsidRDefault="00A84457" w:rsidP="00A84457">
      <w:pPr>
        <w:pStyle w:val="BodyText"/>
      </w:pPr>
      <w:r w:rsidRPr="008B2F57">
        <w:t>Esta Política contempla o deslocamento involuntário de pessoas causado por um projeto financiado pelo BID. Se aplica a qualquer operação financiada, tanto do setor público como do privado. De acordo com essa política, quando o deslocamento de pessoas da área do projeto é inevitável deve ser elaborado um plano de reassentamento assegurando que as pessoas afetadas sejam indenizadas e reabilitadas de maneira equitativa e adequada. A OP-710 não se aplica, entretanto, às obras do Programa Melhor Saúde – BH, uma vez que as obras serão implantadas em áreas pertencentes à Prefeitura Municipal de Belo Horizonte, totalmente desabitadas.</w:t>
      </w:r>
    </w:p>
    <w:p w:rsidR="00A84457" w:rsidRPr="008B2F57" w:rsidRDefault="00A84457" w:rsidP="00A84457">
      <w:pPr>
        <w:pStyle w:val="BodyText"/>
      </w:pPr>
    </w:p>
    <w:p w:rsidR="00A84457" w:rsidRPr="008B2F57" w:rsidRDefault="00A84457" w:rsidP="00A84457">
      <w:pPr>
        <w:pStyle w:val="BodyText"/>
      </w:pPr>
      <w:r w:rsidRPr="008B2F57">
        <w:t>As visitas às áreas onde serão construídas as unidades de saúde e às unidades que serão reformadas confirmaram que não existem moradores nesses locais, corroborando a afirmação do parágrafo anterior.</w:t>
      </w:r>
    </w:p>
    <w:p w:rsidR="00A84457" w:rsidRPr="008B2F57" w:rsidRDefault="00A84457" w:rsidP="00A84457">
      <w:pPr>
        <w:pStyle w:val="BodyText"/>
      </w:pPr>
    </w:p>
    <w:p w:rsidR="00A84457" w:rsidRPr="008B2F57" w:rsidRDefault="00A84457" w:rsidP="00A84457">
      <w:pPr>
        <w:pStyle w:val="Heading3"/>
      </w:pPr>
      <w:bookmarkStart w:id="28" w:name="_Toc528597678"/>
      <w:r w:rsidRPr="008B2F57">
        <w:t>Política de Gestão de Riscos e Desastres Naturais – OP-704</w:t>
      </w:r>
      <w:bookmarkEnd w:id="28"/>
    </w:p>
    <w:p w:rsidR="00A84457" w:rsidRPr="008B2F57" w:rsidRDefault="00A84457" w:rsidP="00A84457">
      <w:pPr>
        <w:pStyle w:val="BodyText"/>
      </w:pPr>
    </w:p>
    <w:p w:rsidR="00A84457" w:rsidRPr="008B2F57" w:rsidRDefault="00A84457" w:rsidP="00A84457">
      <w:pPr>
        <w:pStyle w:val="BodyText"/>
      </w:pPr>
      <w:r w:rsidRPr="008B2F57">
        <w:t xml:space="preserve">De acordo com essa Política os projetos financiados pelo BID devem incluir medidas para reduzir o risco de desastres a níveis aceitáveis, exigindo que as equipes dos projetos considerem desde os riscos de explosão até os de ameaças naturais, tendo em conta a frequência, duração e intensidade previstas nos fenômenos na zona geográfica dos projetos. Nas análises de risco e viabilidade dos projetos deverão ser consideradas as medidas de mitigação estruturais e não estruturais, pressupondo maior atenção na capacidade das instituições </w:t>
      </w:r>
      <w:proofErr w:type="gramStart"/>
      <w:r w:rsidRPr="008B2F57">
        <w:t>públicas  competentes</w:t>
      </w:r>
      <w:proofErr w:type="gramEnd"/>
      <w:r w:rsidRPr="008B2F57">
        <w:t xml:space="preserve"> para fazer cumprir as normas de projeto e construção e nas disposições financeiras para a manutenção adequada dos ativos físicos segundo os riscos previstos.</w:t>
      </w:r>
    </w:p>
    <w:p w:rsidR="00A84457" w:rsidRPr="008B2F57" w:rsidRDefault="00A84457" w:rsidP="00A84457">
      <w:pPr>
        <w:pStyle w:val="BodyText"/>
      </w:pPr>
    </w:p>
    <w:p w:rsidR="00A84457" w:rsidRPr="008B2F57" w:rsidRDefault="00A84457" w:rsidP="00A84457">
      <w:pPr>
        <w:pStyle w:val="BodyText"/>
      </w:pPr>
      <w:r w:rsidRPr="008B2F57">
        <w:lastRenderedPageBreak/>
        <w:t>Considerando que no Brasil não ocorrem terremotos e vendavais significativos, que os deslizamentos e as enchentes estão restritos à áreas de risco limitadas e bastante conhecidas na cidade de Belo Horizonte e, finalmente, que nas áreas selecionadas para as obras do Programa Melhor Saúde - BH não existem tais fenômenos, os riscos estão restritos à eventuais acidentes com equipamentos de gases e geradores elétricos na fase de operação das unidades de saúde, para os quais estão previstas medidas de segurança que incluem instalações de acordo com normas específicas e treinamento de operadores.</w:t>
      </w:r>
    </w:p>
    <w:p w:rsidR="00A84457" w:rsidRPr="008B2F57" w:rsidRDefault="00A84457" w:rsidP="00A84457">
      <w:pPr>
        <w:pStyle w:val="BodyText"/>
      </w:pPr>
    </w:p>
    <w:p w:rsidR="00A84457" w:rsidRPr="008B2F57" w:rsidRDefault="00A84457" w:rsidP="00A84457">
      <w:pPr>
        <w:pStyle w:val="Heading3"/>
      </w:pPr>
      <w:bookmarkStart w:id="29" w:name="_Toc528597679"/>
      <w:r w:rsidRPr="008B2F57">
        <w:t>Política de Acesso à Informação – OP-102</w:t>
      </w:r>
      <w:bookmarkEnd w:id="29"/>
    </w:p>
    <w:p w:rsidR="00A84457" w:rsidRPr="008B2F57" w:rsidRDefault="00A84457" w:rsidP="00A84457">
      <w:pPr>
        <w:pStyle w:val="BodyText"/>
      </w:pPr>
      <w:r w:rsidRPr="008B2F57">
        <w:t xml:space="preserve">Esta Política tem por objetivo maximizar o acesso à informação pelo público beneficiado pelo Programa e presente nas suas áreas de influência. Tal informação deve ser divulgada no tempo e na forma adequados, de forma a melhorar a sua transparência e, pata tanto, a OP-102 contempla dois requisitos específicos: i) a divulgação de documentos classificados como “públicos” deverá ocorrer no momento de sua distribuição no Diretório do BID; e </w:t>
      </w:r>
      <w:proofErr w:type="spellStart"/>
      <w:r w:rsidRPr="008B2F57">
        <w:t>ii</w:t>
      </w:r>
      <w:proofErr w:type="spellEnd"/>
      <w:r w:rsidRPr="008B2F57">
        <w:t xml:space="preserve">) a divulgação da informação, por parte do mutuário às partes afetadas, deve ser em idioma, formato e linguagem acessível de forma a permitir a realização de consultas de </w:t>
      </w:r>
      <w:proofErr w:type="spellStart"/>
      <w:r w:rsidRPr="008B2F57">
        <w:t>boa fé</w:t>
      </w:r>
      <w:proofErr w:type="spellEnd"/>
      <w:r w:rsidRPr="008B2F57">
        <w:t>.</w:t>
      </w:r>
    </w:p>
    <w:p w:rsidR="00A84457" w:rsidRPr="008B2F57" w:rsidRDefault="00A84457" w:rsidP="00A84457">
      <w:pPr>
        <w:pStyle w:val="BodyText"/>
      </w:pPr>
    </w:p>
    <w:p w:rsidR="00A84457" w:rsidRPr="008B2F57" w:rsidRDefault="00A84457" w:rsidP="00A84457">
      <w:pPr>
        <w:pStyle w:val="Heading3"/>
      </w:pPr>
      <w:bookmarkStart w:id="30" w:name="_Toc528597680"/>
      <w:r w:rsidRPr="008B2F57">
        <w:t>Política de Igualdade de Gênero no Desenvolvimento – OP-761</w:t>
      </w:r>
      <w:bookmarkEnd w:id="30"/>
    </w:p>
    <w:p w:rsidR="00A84457" w:rsidRPr="008B2F57" w:rsidRDefault="00A84457" w:rsidP="00A84457">
      <w:pPr>
        <w:pStyle w:val="BodyText"/>
      </w:pPr>
    </w:p>
    <w:p w:rsidR="00A84457" w:rsidRPr="008B2F57" w:rsidRDefault="00A84457" w:rsidP="00A84457">
      <w:pPr>
        <w:pStyle w:val="BodyText"/>
      </w:pPr>
      <w:r w:rsidRPr="008B2F57">
        <w:t>A Política de Igualdade de Gênero no Desenvolvimento – OP-761 inclui as questões de gênero nos projetos financiados pelo BID e nos investimentos diretos em áreas estratégicas para a igualdade de gênero e o empoderamento das mulheres. A OP-761 também enfatiza as questões de gênero que afetam desproporcionalmente os homens, as crianças e as mulheres de diferentes grupos étnicos e raciais.</w:t>
      </w:r>
    </w:p>
    <w:p w:rsidR="00A84457" w:rsidRPr="008B2F57" w:rsidRDefault="00A84457" w:rsidP="00A84457">
      <w:pPr>
        <w:pStyle w:val="BodyText"/>
      </w:pPr>
    </w:p>
    <w:p w:rsidR="00A84457" w:rsidRPr="008B2F57" w:rsidRDefault="00A84457" w:rsidP="00A84457">
      <w:pPr>
        <w:pStyle w:val="BodyText"/>
      </w:pPr>
      <w:r w:rsidRPr="008B2F57">
        <w:t xml:space="preserve">O atendimento dessa Política pressupõe uma atenção </w:t>
      </w:r>
      <w:r w:rsidR="00176757" w:rsidRPr="008B2F57">
        <w:t>proativa</w:t>
      </w:r>
      <w:r w:rsidRPr="008B2F57">
        <w:t xml:space="preserve"> para as questões de gênero em todos os setores desenvolvimentistas e na concepção, execução, acompanhamento e avaliação das operações financiadas pelo Banco.</w:t>
      </w:r>
    </w:p>
    <w:p w:rsidR="00A84457" w:rsidRPr="008B2F57" w:rsidRDefault="00A84457" w:rsidP="00A84457">
      <w:pPr>
        <w:pStyle w:val="BodyText"/>
      </w:pPr>
    </w:p>
    <w:p w:rsidR="00A84457" w:rsidRPr="008B2F57" w:rsidRDefault="00A84457" w:rsidP="00A84457">
      <w:pPr>
        <w:pStyle w:val="BodyText"/>
      </w:pPr>
      <w:r w:rsidRPr="008B2F57">
        <w:t>Dessa forma, nos programas do BID mulheres e homens devem ter as mesmas condições e oportunidades para o exercício de seus direitos e para alcançar sua potencialidade em termos sociais, econômicos, políticos e culturais. Essa busca de igualdade requer ações dirigidas à igualdade de direitos, que implicam na provisão e distribuição de benefícios ou recursos de maneira a reduzir as distâncias existentes, reconhecendo que tais distancias prejudicam tanto as mulheres como os homens.</w:t>
      </w:r>
    </w:p>
    <w:p w:rsidR="00A84457" w:rsidRPr="008B2F57" w:rsidRDefault="00A84457" w:rsidP="00A84457">
      <w:pPr>
        <w:pStyle w:val="BodyText"/>
      </w:pPr>
    </w:p>
    <w:p w:rsidR="00A84457" w:rsidRPr="008B2F57" w:rsidRDefault="00A84457" w:rsidP="00A84457">
      <w:pPr>
        <w:pStyle w:val="BodyText"/>
      </w:pPr>
      <w:r w:rsidRPr="008B2F57">
        <w:t>O Programa Melhor Saúde BH deverá apoiar, portanto, a integração do gênero nos projetos de saúde, em todas as suas fases, considerando a capacidade técnica e de trabalho das mulheres e, sobretudo, os benefícios diretos que elas receberão com a melhoria no atendimento da saúde proporcionada pelo Programa.</w:t>
      </w:r>
    </w:p>
    <w:p w:rsidR="00A84457" w:rsidRPr="008B2F57" w:rsidRDefault="00A84457" w:rsidP="00A84457">
      <w:pPr>
        <w:pStyle w:val="BodyText"/>
      </w:pPr>
    </w:p>
    <w:p w:rsidR="00A84457" w:rsidRPr="008B2F57" w:rsidRDefault="00A84457" w:rsidP="00A84457">
      <w:pPr>
        <w:pStyle w:val="BodyText"/>
      </w:pPr>
      <w:r w:rsidRPr="008B2F57">
        <w:t xml:space="preserve">Há que se considerar, entretanto, que no Brasil existem dois setores que tradicionalmente empregam muito mais mulheres do que homens: setor da educação e o da saúde. Assim o Programa Melhor Saúde BH deverá atender, na sua fase de operação, amplamente a OP-761. Durante o planejamento e as obras, por outro lado, o Programa deverá incentivar a </w:t>
      </w:r>
      <w:proofErr w:type="gramStart"/>
      <w:r w:rsidRPr="008B2F57">
        <w:t>contratação  de</w:t>
      </w:r>
      <w:proofErr w:type="gramEnd"/>
      <w:r w:rsidRPr="008B2F57">
        <w:t xml:space="preserve"> mulheres para as mais diversas atividades, na gestão, no canteiro de obras e nas próprias obras.</w:t>
      </w:r>
    </w:p>
    <w:p w:rsidR="00A84457" w:rsidRPr="008B2F57" w:rsidRDefault="00A84457" w:rsidP="00A84457">
      <w:pPr>
        <w:pStyle w:val="BodyText"/>
      </w:pPr>
    </w:p>
    <w:p w:rsidR="00A84457" w:rsidRPr="008B2F57" w:rsidRDefault="00A84457" w:rsidP="00A84457">
      <w:pPr>
        <w:pStyle w:val="BodyText"/>
      </w:pPr>
      <w:r w:rsidRPr="008B2F57">
        <w:t>Há que se considerar, ainda, as leis brasileiras relativas à discriminação de gênero, assédio moral e sexual e discriminação étnica e racial, que deverão ser cumpridas pelo Programa:</w:t>
      </w:r>
    </w:p>
    <w:p w:rsidR="00176757" w:rsidRPr="008B2F57" w:rsidRDefault="00176757" w:rsidP="00A84457">
      <w:pPr>
        <w:pStyle w:val="BodyText"/>
      </w:pPr>
    </w:p>
    <w:p w:rsidR="00A84457" w:rsidRPr="008B2F57" w:rsidRDefault="00A84457" w:rsidP="00256E07">
      <w:pPr>
        <w:pStyle w:val="BodyText"/>
        <w:numPr>
          <w:ilvl w:val="3"/>
          <w:numId w:val="47"/>
        </w:numPr>
        <w:ind w:left="1006"/>
      </w:pPr>
      <w:r w:rsidRPr="008B2F57">
        <w:t>Lei Complementar Nº 117/2011, que dispõe sobre a prevenção e a punição do assédio moral na administração pública estadual de Minas Gerais;</w:t>
      </w:r>
    </w:p>
    <w:p w:rsidR="00A84457" w:rsidRPr="008B2F57" w:rsidRDefault="00A84457" w:rsidP="00256E07">
      <w:pPr>
        <w:pStyle w:val="BodyText"/>
        <w:numPr>
          <w:ilvl w:val="3"/>
          <w:numId w:val="47"/>
        </w:numPr>
        <w:ind w:left="1006"/>
      </w:pPr>
      <w:r w:rsidRPr="008B2F57">
        <w:lastRenderedPageBreak/>
        <w:t xml:space="preserve">Lei Nº 20/2011, que proíbe o </w:t>
      </w:r>
      <w:proofErr w:type="spellStart"/>
      <w:r w:rsidRPr="008B2F57">
        <w:t>assedio</w:t>
      </w:r>
      <w:proofErr w:type="spellEnd"/>
      <w:r w:rsidRPr="008B2F57">
        <w:t xml:space="preserve"> moral no âmbito da Administração Pública municipal e dá outras providências;</w:t>
      </w:r>
    </w:p>
    <w:p w:rsidR="00A84457" w:rsidRPr="008B2F57" w:rsidRDefault="00A84457" w:rsidP="00256E07">
      <w:pPr>
        <w:pStyle w:val="BodyText"/>
        <w:numPr>
          <w:ilvl w:val="3"/>
          <w:numId w:val="47"/>
        </w:numPr>
        <w:ind w:left="1006"/>
      </w:pPr>
      <w:r w:rsidRPr="008B2F57">
        <w:t>Lei Nº 1.224/2001, que dispõe sobre o crime de assédio sexual no trabalho;</w:t>
      </w:r>
    </w:p>
    <w:p w:rsidR="00A84457" w:rsidRPr="008B2F57" w:rsidRDefault="00A84457" w:rsidP="00256E07">
      <w:pPr>
        <w:pStyle w:val="BodyText"/>
        <w:numPr>
          <w:ilvl w:val="3"/>
          <w:numId w:val="47"/>
        </w:numPr>
        <w:ind w:left="1006"/>
      </w:pPr>
      <w:r w:rsidRPr="008B2F57">
        <w:t>Lei No 7.716/1989, que define os crimes resultantes de preconceito de raça ou cor.</w:t>
      </w:r>
    </w:p>
    <w:p w:rsidR="00B015B5" w:rsidRPr="008B2F57" w:rsidRDefault="00B015B5" w:rsidP="008B2E20">
      <w:pPr>
        <w:pStyle w:val="BodyText"/>
      </w:pPr>
    </w:p>
    <w:p w:rsidR="00176757" w:rsidRPr="008B2F57" w:rsidRDefault="00176757" w:rsidP="00176757">
      <w:pPr>
        <w:pStyle w:val="Heading3"/>
      </w:pPr>
      <w:bookmarkStart w:id="31" w:name="_Toc528597681"/>
      <w:r w:rsidRPr="008B2F57">
        <w:t>Atendimento das Políticas de Salvaguardas Ambientais e Sociais</w:t>
      </w:r>
      <w:bookmarkEnd w:id="31"/>
    </w:p>
    <w:p w:rsidR="00176757" w:rsidRPr="008B2F57" w:rsidRDefault="00176757" w:rsidP="00176757">
      <w:pPr>
        <w:pStyle w:val="BodyText"/>
      </w:pPr>
      <w:r w:rsidRPr="008B2F57">
        <w:t>No Quadro 3-1 é apresentado um resumo das Políticas de Salvaguardas Ambientais e Sociais do BID aplicáveis ao Programa.</w:t>
      </w:r>
    </w:p>
    <w:p w:rsidR="00176757" w:rsidRPr="008B2F57" w:rsidRDefault="00176757" w:rsidP="00176757">
      <w:pPr>
        <w:pStyle w:val="BodyText"/>
      </w:pPr>
    </w:p>
    <w:p w:rsidR="00AD4506" w:rsidRPr="008B2F57" w:rsidRDefault="00176757" w:rsidP="00176757">
      <w:pPr>
        <w:pStyle w:val="Caption"/>
      </w:pPr>
      <w:r w:rsidRPr="008B2F57">
        <w:t xml:space="preserve">Quadro </w:t>
      </w:r>
      <w:r w:rsidR="007D6943" w:rsidRPr="008B2F57">
        <w:fldChar w:fldCharType="begin"/>
      </w:r>
      <w:r w:rsidR="007D6943" w:rsidRPr="008B2F57">
        <w:instrText xml:space="preserve"> STYLEREF 1 \s </w:instrText>
      </w:r>
      <w:r w:rsidR="007D6943" w:rsidRPr="008B2F57">
        <w:fldChar w:fldCharType="separate"/>
      </w:r>
      <w:r w:rsidR="007D6943" w:rsidRPr="008B2F57">
        <w:rPr>
          <w:noProof/>
        </w:rPr>
        <w:t>3</w:t>
      </w:r>
      <w:r w:rsidR="007D6943" w:rsidRPr="008B2F57">
        <w:fldChar w:fldCharType="end"/>
      </w:r>
      <w:r w:rsidR="007D6943" w:rsidRPr="008B2F57">
        <w:noBreakHyphen/>
      </w:r>
      <w:r w:rsidR="007D6943" w:rsidRPr="008B2F57">
        <w:fldChar w:fldCharType="begin"/>
      </w:r>
      <w:r w:rsidR="007D6943" w:rsidRPr="008B2F57">
        <w:instrText xml:space="preserve"> SEQ Quadro \* ARABIC \s 1 </w:instrText>
      </w:r>
      <w:r w:rsidR="007D6943" w:rsidRPr="008B2F57">
        <w:fldChar w:fldCharType="separate"/>
      </w:r>
      <w:r w:rsidR="007D6943" w:rsidRPr="008B2F57">
        <w:rPr>
          <w:noProof/>
        </w:rPr>
        <w:t>1</w:t>
      </w:r>
      <w:r w:rsidR="007D6943" w:rsidRPr="008B2F57">
        <w:fldChar w:fldCharType="end"/>
      </w:r>
      <w:r w:rsidRPr="008B2F57">
        <w:t xml:space="preserve"> - </w:t>
      </w:r>
      <w:r w:rsidR="00AD4506" w:rsidRPr="008B2F57">
        <w:t>Cumprimento das Diretrizes das Políticas de Salvaguardas Ambientais e Sociais do BID</w:t>
      </w:r>
    </w:p>
    <w:tbl>
      <w:tblPr>
        <w:tblStyle w:val="TableNormal2"/>
        <w:tblW w:w="9734"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0"/>
        <w:gridCol w:w="7034"/>
      </w:tblGrid>
      <w:tr w:rsidR="00176757" w:rsidRPr="008B2F57" w:rsidTr="008B2F57">
        <w:trPr>
          <w:trHeight w:val="527"/>
          <w:tblHeader/>
        </w:trPr>
        <w:tc>
          <w:tcPr>
            <w:tcW w:w="2700" w:type="dxa"/>
            <w:tcBorders>
              <w:top w:val="single" w:sz="4" w:space="0" w:color="auto"/>
              <w:left w:val="single" w:sz="4" w:space="0" w:color="auto"/>
            </w:tcBorders>
            <w:shd w:val="clear" w:color="auto" w:fill="8DB3E2" w:themeFill="text2" w:themeFillTint="66"/>
          </w:tcPr>
          <w:p w:rsidR="00176757" w:rsidRPr="008B2F57" w:rsidRDefault="00176757" w:rsidP="00CC776D">
            <w:pPr>
              <w:pStyle w:val="TableParagraph"/>
              <w:spacing w:before="136"/>
              <w:ind w:left="274"/>
              <w:rPr>
                <w:b/>
              </w:rPr>
            </w:pPr>
            <w:r w:rsidRPr="008B2F57">
              <w:rPr>
                <w:b/>
              </w:rPr>
              <w:t>POLÍTICAS DO BID</w:t>
            </w:r>
          </w:p>
        </w:tc>
        <w:tc>
          <w:tcPr>
            <w:tcW w:w="7034" w:type="dxa"/>
            <w:tcBorders>
              <w:top w:val="single" w:sz="4" w:space="0" w:color="auto"/>
              <w:right w:val="single" w:sz="4" w:space="0" w:color="auto"/>
            </w:tcBorders>
            <w:shd w:val="clear" w:color="auto" w:fill="8DB3E2" w:themeFill="text2" w:themeFillTint="66"/>
          </w:tcPr>
          <w:p w:rsidR="00176757" w:rsidRPr="008B2F57" w:rsidRDefault="00176757" w:rsidP="00176757">
            <w:pPr>
              <w:pStyle w:val="TableParagraph"/>
              <w:spacing w:before="136"/>
              <w:ind w:left="3258" w:right="3259" w:hanging="768"/>
              <w:jc w:val="center"/>
              <w:rPr>
                <w:b/>
              </w:rPr>
            </w:pPr>
            <w:r w:rsidRPr="008B2F57">
              <w:rPr>
                <w:b/>
              </w:rPr>
              <w:t>RESUMO</w:t>
            </w:r>
          </w:p>
        </w:tc>
      </w:tr>
      <w:tr w:rsidR="00176757" w:rsidRPr="008B2F57" w:rsidTr="008B2F57">
        <w:trPr>
          <w:trHeight w:val="5429"/>
        </w:trPr>
        <w:tc>
          <w:tcPr>
            <w:tcW w:w="2700" w:type="dxa"/>
            <w:tcBorders>
              <w:left w:val="single" w:sz="4" w:space="0" w:color="auto"/>
            </w:tcBorders>
          </w:tcPr>
          <w:p w:rsidR="00176757" w:rsidRPr="008B2F57" w:rsidRDefault="00176757" w:rsidP="00CC776D">
            <w:pPr>
              <w:pStyle w:val="TableParagraph"/>
              <w:ind w:left="107" w:right="209"/>
              <w:rPr>
                <w:b/>
                <w:sz w:val="18"/>
              </w:rPr>
            </w:pPr>
            <w:r w:rsidRPr="008B2F57">
              <w:rPr>
                <w:b/>
                <w:sz w:val="18"/>
              </w:rPr>
              <w:t xml:space="preserve">Política de Meio Ambiente e Cumprimento de Salvaguardas do BID </w:t>
            </w:r>
            <w:r w:rsidRPr="008B2F57">
              <w:rPr>
                <w:sz w:val="18"/>
              </w:rPr>
              <w:t xml:space="preserve">– </w:t>
            </w:r>
            <w:r w:rsidRPr="008B2F57">
              <w:rPr>
                <w:b/>
                <w:sz w:val="18"/>
              </w:rPr>
              <w:t>OP-703</w:t>
            </w:r>
          </w:p>
        </w:tc>
        <w:tc>
          <w:tcPr>
            <w:tcW w:w="7034" w:type="dxa"/>
            <w:tcBorders>
              <w:right w:val="single" w:sz="4" w:space="0" w:color="auto"/>
            </w:tcBorders>
          </w:tcPr>
          <w:p w:rsidR="00176757" w:rsidRPr="008B2F57" w:rsidRDefault="00176757" w:rsidP="00CC776D">
            <w:pPr>
              <w:pStyle w:val="TableParagraph"/>
              <w:ind w:left="103" w:right="100"/>
              <w:jc w:val="both"/>
              <w:rPr>
                <w:sz w:val="18"/>
              </w:rPr>
            </w:pPr>
            <w:r w:rsidRPr="008B2F57">
              <w:rPr>
                <w:sz w:val="18"/>
              </w:rPr>
              <w:t xml:space="preserve">A </w:t>
            </w:r>
            <w:r w:rsidRPr="008B2F57">
              <w:rPr>
                <w:spacing w:val="-5"/>
                <w:sz w:val="18"/>
              </w:rPr>
              <w:t xml:space="preserve">OP-703 </w:t>
            </w:r>
            <w:r w:rsidRPr="008B2F57">
              <w:rPr>
                <w:spacing w:val="-4"/>
                <w:sz w:val="18"/>
              </w:rPr>
              <w:t xml:space="preserve">indica </w:t>
            </w:r>
            <w:r w:rsidRPr="008B2F57">
              <w:rPr>
                <w:spacing w:val="-3"/>
                <w:sz w:val="18"/>
              </w:rPr>
              <w:t xml:space="preserve">que as </w:t>
            </w:r>
            <w:r w:rsidRPr="008B2F57">
              <w:rPr>
                <w:spacing w:val="-4"/>
                <w:sz w:val="18"/>
              </w:rPr>
              <w:t xml:space="preserve">operações </w:t>
            </w:r>
            <w:r w:rsidRPr="008B2F57">
              <w:rPr>
                <w:spacing w:val="-3"/>
                <w:sz w:val="18"/>
              </w:rPr>
              <w:t xml:space="preserve">com </w:t>
            </w:r>
            <w:r w:rsidRPr="008B2F57">
              <w:rPr>
                <w:spacing w:val="-4"/>
                <w:sz w:val="18"/>
              </w:rPr>
              <w:t xml:space="preserve">potencial causar impactos </w:t>
            </w:r>
            <w:r w:rsidRPr="008B2F57">
              <w:rPr>
                <w:spacing w:val="-5"/>
                <w:sz w:val="18"/>
              </w:rPr>
              <w:t xml:space="preserve">ambientais negativos significativos </w:t>
            </w:r>
            <w:r w:rsidRPr="008B2F57">
              <w:rPr>
                <w:sz w:val="18"/>
              </w:rPr>
              <w:t xml:space="preserve">e </w:t>
            </w:r>
            <w:r w:rsidRPr="008B2F57">
              <w:rPr>
                <w:spacing w:val="-4"/>
                <w:sz w:val="18"/>
              </w:rPr>
              <w:t xml:space="preserve">efeitos sociais </w:t>
            </w:r>
            <w:r w:rsidRPr="008B2F57">
              <w:rPr>
                <w:sz w:val="18"/>
              </w:rPr>
              <w:t xml:space="preserve">a </w:t>
            </w:r>
            <w:r w:rsidRPr="008B2F57">
              <w:rPr>
                <w:spacing w:val="-4"/>
                <w:sz w:val="18"/>
              </w:rPr>
              <w:t xml:space="preserve">eles </w:t>
            </w:r>
            <w:r w:rsidRPr="008B2F57">
              <w:rPr>
                <w:spacing w:val="-5"/>
                <w:sz w:val="18"/>
              </w:rPr>
              <w:t xml:space="preserve">associados, </w:t>
            </w:r>
            <w:r w:rsidRPr="008B2F57">
              <w:rPr>
                <w:spacing w:val="-3"/>
                <w:sz w:val="18"/>
              </w:rPr>
              <w:t xml:space="preserve">ou </w:t>
            </w:r>
            <w:r w:rsidRPr="008B2F57">
              <w:rPr>
                <w:spacing w:val="-5"/>
                <w:sz w:val="18"/>
              </w:rPr>
              <w:t xml:space="preserve">tenham </w:t>
            </w:r>
            <w:r w:rsidRPr="008B2F57">
              <w:rPr>
                <w:spacing w:val="-4"/>
                <w:sz w:val="18"/>
              </w:rPr>
              <w:t xml:space="preserve">implicações </w:t>
            </w:r>
            <w:r w:rsidRPr="008B2F57">
              <w:rPr>
                <w:spacing w:val="-5"/>
                <w:sz w:val="18"/>
              </w:rPr>
              <w:t xml:space="preserve">profundas </w:t>
            </w:r>
            <w:r w:rsidRPr="008B2F57">
              <w:rPr>
                <w:spacing w:val="-4"/>
                <w:sz w:val="18"/>
              </w:rPr>
              <w:t xml:space="preserve">que afetem </w:t>
            </w:r>
            <w:r w:rsidRPr="008B2F57">
              <w:rPr>
                <w:spacing w:val="-3"/>
                <w:sz w:val="18"/>
              </w:rPr>
              <w:t xml:space="preserve">os </w:t>
            </w:r>
            <w:r w:rsidRPr="008B2F57">
              <w:rPr>
                <w:spacing w:val="-5"/>
                <w:sz w:val="18"/>
              </w:rPr>
              <w:t xml:space="preserve">recursos naturais </w:t>
            </w:r>
            <w:r w:rsidRPr="008B2F57">
              <w:rPr>
                <w:spacing w:val="-4"/>
                <w:sz w:val="18"/>
              </w:rPr>
              <w:t xml:space="preserve">serão classificadas </w:t>
            </w:r>
            <w:r w:rsidRPr="008B2F57">
              <w:rPr>
                <w:spacing w:val="-3"/>
                <w:sz w:val="18"/>
              </w:rPr>
              <w:t xml:space="preserve">na </w:t>
            </w:r>
            <w:r w:rsidRPr="008B2F57">
              <w:rPr>
                <w:b/>
                <w:spacing w:val="-5"/>
                <w:sz w:val="18"/>
              </w:rPr>
              <w:t xml:space="preserve">Categoria </w:t>
            </w:r>
            <w:r w:rsidRPr="008B2F57">
              <w:rPr>
                <w:b/>
                <w:spacing w:val="-3"/>
                <w:sz w:val="18"/>
              </w:rPr>
              <w:t xml:space="preserve">“A” </w:t>
            </w:r>
            <w:r w:rsidRPr="008B2F57">
              <w:rPr>
                <w:sz w:val="18"/>
              </w:rPr>
              <w:t xml:space="preserve">e </w:t>
            </w:r>
            <w:r w:rsidRPr="008B2F57">
              <w:rPr>
                <w:spacing w:val="-5"/>
                <w:sz w:val="18"/>
              </w:rPr>
              <w:t xml:space="preserve">requerem </w:t>
            </w:r>
            <w:r w:rsidRPr="008B2F57">
              <w:rPr>
                <w:spacing w:val="-3"/>
                <w:sz w:val="18"/>
              </w:rPr>
              <w:t xml:space="preserve">uma  </w:t>
            </w:r>
            <w:r w:rsidRPr="008B2F57">
              <w:rPr>
                <w:spacing w:val="-4"/>
                <w:sz w:val="18"/>
              </w:rPr>
              <w:t xml:space="preserve">avaliação </w:t>
            </w:r>
            <w:r w:rsidRPr="008B2F57">
              <w:rPr>
                <w:spacing w:val="-5"/>
                <w:sz w:val="18"/>
              </w:rPr>
              <w:t xml:space="preserve">ambiental </w:t>
            </w:r>
            <w:r w:rsidRPr="008B2F57">
              <w:rPr>
                <w:spacing w:val="-4"/>
                <w:sz w:val="18"/>
              </w:rPr>
              <w:t xml:space="preserve">(EA), especificamente </w:t>
            </w:r>
            <w:r w:rsidRPr="008B2F57">
              <w:rPr>
                <w:spacing w:val="-2"/>
                <w:sz w:val="18"/>
              </w:rPr>
              <w:t xml:space="preserve">uma </w:t>
            </w:r>
            <w:r w:rsidRPr="008B2F57">
              <w:rPr>
                <w:spacing w:val="-5"/>
                <w:sz w:val="18"/>
              </w:rPr>
              <w:t xml:space="preserve">Avaliação </w:t>
            </w:r>
            <w:r w:rsidRPr="008B2F57">
              <w:rPr>
                <w:sz w:val="18"/>
              </w:rPr>
              <w:t xml:space="preserve">de </w:t>
            </w:r>
            <w:r w:rsidRPr="008B2F57">
              <w:rPr>
                <w:spacing w:val="-4"/>
                <w:sz w:val="18"/>
              </w:rPr>
              <w:t xml:space="preserve">Impacto Ambiental (EIA) quando </w:t>
            </w:r>
            <w:r w:rsidRPr="008B2F57">
              <w:rPr>
                <w:sz w:val="18"/>
              </w:rPr>
              <w:t xml:space="preserve">se </w:t>
            </w:r>
            <w:r w:rsidRPr="008B2F57">
              <w:rPr>
                <w:spacing w:val="-4"/>
                <w:sz w:val="18"/>
              </w:rPr>
              <w:t xml:space="preserve">trate </w:t>
            </w:r>
            <w:r w:rsidRPr="008B2F57">
              <w:rPr>
                <w:spacing w:val="-3"/>
                <w:sz w:val="18"/>
              </w:rPr>
              <w:t xml:space="preserve">de </w:t>
            </w:r>
            <w:r w:rsidRPr="008B2F57">
              <w:rPr>
                <w:spacing w:val="-5"/>
                <w:sz w:val="18"/>
              </w:rPr>
              <w:t xml:space="preserve">projetos </w:t>
            </w:r>
            <w:r w:rsidRPr="008B2F57">
              <w:rPr>
                <w:spacing w:val="-3"/>
                <w:sz w:val="18"/>
              </w:rPr>
              <w:t xml:space="preserve">de </w:t>
            </w:r>
            <w:r w:rsidRPr="008B2F57">
              <w:rPr>
                <w:spacing w:val="-4"/>
                <w:sz w:val="18"/>
              </w:rPr>
              <w:t xml:space="preserve">inversão, </w:t>
            </w:r>
            <w:r w:rsidRPr="008B2F57">
              <w:rPr>
                <w:spacing w:val="-3"/>
                <w:sz w:val="18"/>
              </w:rPr>
              <w:t xml:space="preserve">ou </w:t>
            </w:r>
            <w:r w:rsidRPr="008B2F57">
              <w:rPr>
                <w:spacing w:val="-5"/>
                <w:sz w:val="18"/>
              </w:rPr>
              <w:t xml:space="preserve">outros estudos ambientais </w:t>
            </w:r>
            <w:r w:rsidRPr="008B2F57">
              <w:rPr>
                <w:spacing w:val="-4"/>
                <w:sz w:val="18"/>
              </w:rPr>
              <w:t xml:space="preserve">como </w:t>
            </w:r>
            <w:r w:rsidRPr="008B2F57">
              <w:rPr>
                <w:spacing w:val="-5"/>
                <w:sz w:val="18"/>
              </w:rPr>
              <w:t xml:space="preserve">Avaliações Ambientais Estratégicas </w:t>
            </w:r>
            <w:r w:rsidRPr="008B2F57">
              <w:rPr>
                <w:spacing w:val="-4"/>
                <w:sz w:val="18"/>
              </w:rPr>
              <w:t>(EAE)</w:t>
            </w:r>
            <w:r w:rsidRPr="008B2F57">
              <w:rPr>
                <w:spacing w:val="-9"/>
                <w:sz w:val="18"/>
              </w:rPr>
              <w:t xml:space="preserve"> </w:t>
            </w:r>
            <w:r w:rsidRPr="008B2F57">
              <w:rPr>
                <w:spacing w:val="-4"/>
                <w:sz w:val="18"/>
              </w:rPr>
              <w:t>para</w:t>
            </w:r>
            <w:r w:rsidRPr="008B2F57">
              <w:rPr>
                <w:spacing w:val="-6"/>
                <w:sz w:val="18"/>
              </w:rPr>
              <w:t xml:space="preserve"> </w:t>
            </w:r>
            <w:r w:rsidRPr="008B2F57">
              <w:rPr>
                <w:spacing w:val="-5"/>
                <w:sz w:val="18"/>
              </w:rPr>
              <w:t>aqueles</w:t>
            </w:r>
            <w:r w:rsidRPr="008B2F57">
              <w:rPr>
                <w:spacing w:val="-8"/>
                <w:sz w:val="18"/>
              </w:rPr>
              <w:t xml:space="preserve"> </w:t>
            </w:r>
            <w:r w:rsidRPr="008B2F57">
              <w:rPr>
                <w:spacing w:val="-4"/>
                <w:sz w:val="18"/>
              </w:rPr>
              <w:t>programas</w:t>
            </w:r>
            <w:r w:rsidRPr="008B2F57">
              <w:rPr>
                <w:spacing w:val="-8"/>
                <w:sz w:val="18"/>
              </w:rPr>
              <w:t xml:space="preserve"> </w:t>
            </w:r>
            <w:r w:rsidRPr="008B2F57">
              <w:rPr>
                <w:spacing w:val="-5"/>
                <w:sz w:val="18"/>
              </w:rPr>
              <w:t>operações</w:t>
            </w:r>
            <w:r w:rsidRPr="008B2F57">
              <w:rPr>
                <w:spacing w:val="-8"/>
                <w:sz w:val="18"/>
              </w:rPr>
              <w:t xml:space="preserve"> </w:t>
            </w:r>
            <w:r w:rsidRPr="008B2F57">
              <w:rPr>
                <w:spacing w:val="-5"/>
                <w:sz w:val="18"/>
              </w:rPr>
              <w:t>financeiras</w:t>
            </w:r>
            <w:r w:rsidRPr="008B2F57">
              <w:rPr>
                <w:spacing w:val="-7"/>
                <w:sz w:val="18"/>
              </w:rPr>
              <w:t xml:space="preserve"> </w:t>
            </w:r>
            <w:r w:rsidRPr="008B2F57">
              <w:rPr>
                <w:spacing w:val="-4"/>
                <w:sz w:val="18"/>
              </w:rPr>
              <w:t>que</w:t>
            </w:r>
            <w:r w:rsidRPr="008B2F57">
              <w:rPr>
                <w:spacing w:val="-8"/>
                <w:sz w:val="18"/>
              </w:rPr>
              <w:t xml:space="preserve"> </w:t>
            </w:r>
            <w:r w:rsidRPr="008B2F57">
              <w:rPr>
                <w:spacing w:val="-4"/>
                <w:sz w:val="18"/>
              </w:rPr>
              <w:t>incluam</w:t>
            </w:r>
            <w:r w:rsidRPr="008B2F57">
              <w:rPr>
                <w:spacing w:val="-8"/>
                <w:sz w:val="18"/>
              </w:rPr>
              <w:t xml:space="preserve"> </w:t>
            </w:r>
            <w:r w:rsidRPr="008B2F57">
              <w:rPr>
                <w:spacing w:val="-4"/>
                <w:sz w:val="18"/>
              </w:rPr>
              <w:t>planos</w:t>
            </w:r>
            <w:r w:rsidRPr="008B2F57">
              <w:rPr>
                <w:spacing w:val="-8"/>
                <w:sz w:val="18"/>
              </w:rPr>
              <w:t xml:space="preserve"> </w:t>
            </w:r>
            <w:r w:rsidRPr="008B2F57">
              <w:rPr>
                <w:sz w:val="18"/>
              </w:rPr>
              <w:t>e</w:t>
            </w:r>
            <w:r w:rsidRPr="008B2F57">
              <w:rPr>
                <w:spacing w:val="-8"/>
                <w:sz w:val="18"/>
              </w:rPr>
              <w:t xml:space="preserve"> </w:t>
            </w:r>
            <w:r w:rsidRPr="008B2F57">
              <w:rPr>
                <w:spacing w:val="-5"/>
                <w:sz w:val="18"/>
              </w:rPr>
              <w:t>políticas.</w:t>
            </w:r>
          </w:p>
          <w:p w:rsidR="00176757" w:rsidRPr="008B2F57" w:rsidRDefault="00176757" w:rsidP="00CC776D">
            <w:pPr>
              <w:pStyle w:val="TableParagraph"/>
              <w:spacing w:before="116"/>
              <w:ind w:left="103" w:right="99"/>
              <w:jc w:val="both"/>
              <w:rPr>
                <w:sz w:val="18"/>
              </w:rPr>
            </w:pPr>
            <w:r w:rsidRPr="008B2F57">
              <w:rPr>
                <w:spacing w:val="-4"/>
                <w:sz w:val="18"/>
              </w:rPr>
              <w:t xml:space="preserve">Para </w:t>
            </w:r>
            <w:r w:rsidRPr="008B2F57">
              <w:rPr>
                <w:spacing w:val="-5"/>
                <w:sz w:val="18"/>
              </w:rPr>
              <w:t xml:space="preserve">operações </w:t>
            </w:r>
            <w:r w:rsidRPr="008B2F57">
              <w:rPr>
                <w:spacing w:val="-4"/>
                <w:sz w:val="18"/>
              </w:rPr>
              <w:t xml:space="preserve">que possam causar </w:t>
            </w:r>
            <w:r w:rsidRPr="008B2F57">
              <w:rPr>
                <w:spacing w:val="-5"/>
                <w:sz w:val="18"/>
              </w:rPr>
              <w:t xml:space="preserve">principalmente </w:t>
            </w:r>
            <w:r w:rsidRPr="008B2F57">
              <w:rPr>
                <w:spacing w:val="-4"/>
                <w:sz w:val="18"/>
              </w:rPr>
              <w:t xml:space="preserve">impactos </w:t>
            </w:r>
            <w:r w:rsidRPr="008B2F57">
              <w:rPr>
                <w:spacing w:val="-5"/>
                <w:sz w:val="18"/>
              </w:rPr>
              <w:t xml:space="preserve">ambientais negativos </w:t>
            </w:r>
            <w:r w:rsidRPr="008B2F57">
              <w:rPr>
                <w:spacing w:val="-4"/>
                <w:sz w:val="18"/>
              </w:rPr>
              <w:t xml:space="preserve">localizados </w:t>
            </w:r>
            <w:r w:rsidRPr="008B2F57">
              <w:rPr>
                <w:sz w:val="18"/>
              </w:rPr>
              <w:t xml:space="preserve">e de </w:t>
            </w:r>
            <w:r w:rsidRPr="008B2F57">
              <w:rPr>
                <w:spacing w:val="-4"/>
                <w:sz w:val="18"/>
              </w:rPr>
              <w:t xml:space="preserve">corto prazo, incluindo </w:t>
            </w:r>
            <w:r w:rsidRPr="008B2F57">
              <w:rPr>
                <w:sz w:val="18"/>
              </w:rPr>
              <w:t xml:space="preserve">os </w:t>
            </w:r>
            <w:r w:rsidRPr="008B2F57">
              <w:rPr>
                <w:spacing w:val="-4"/>
                <w:sz w:val="18"/>
              </w:rPr>
              <w:t xml:space="preserve">impactos sociais </w:t>
            </w:r>
            <w:r w:rsidRPr="008B2F57">
              <w:rPr>
                <w:sz w:val="18"/>
              </w:rPr>
              <w:t xml:space="preserve">a </w:t>
            </w:r>
            <w:r w:rsidRPr="008B2F57">
              <w:rPr>
                <w:spacing w:val="-4"/>
                <w:sz w:val="18"/>
              </w:rPr>
              <w:t xml:space="preserve">eles associados, </w:t>
            </w:r>
            <w:r w:rsidRPr="008B2F57">
              <w:rPr>
                <w:sz w:val="18"/>
              </w:rPr>
              <w:t xml:space="preserve">e </w:t>
            </w:r>
            <w:r w:rsidRPr="008B2F57">
              <w:rPr>
                <w:spacing w:val="-4"/>
                <w:sz w:val="18"/>
              </w:rPr>
              <w:t xml:space="preserve">para </w:t>
            </w:r>
            <w:r w:rsidRPr="008B2F57">
              <w:rPr>
                <w:sz w:val="18"/>
              </w:rPr>
              <w:t xml:space="preserve">os </w:t>
            </w:r>
            <w:r w:rsidRPr="008B2F57">
              <w:rPr>
                <w:spacing w:val="-4"/>
                <w:sz w:val="18"/>
              </w:rPr>
              <w:t xml:space="preserve">quais </w:t>
            </w:r>
            <w:r w:rsidRPr="008B2F57">
              <w:rPr>
                <w:sz w:val="18"/>
              </w:rPr>
              <w:t xml:space="preserve">se </w:t>
            </w:r>
            <w:r w:rsidRPr="008B2F57">
              <w:rPr>
                <w:spacing w:val="-4"/>
                <w:sz w:val="18"/>
              </w:rPr>
              <w:t xml:space="preserve">dispõe </w:t>
            </w:r>
            <w:r w:rsidRPr="008B2F57">
              <w:rPr>
                <w:spacing w:val="-3"/>
                <w:sz w:val="18"/>
              </w:rPr>
              <w:t xml:space="preserve">de </w:t>
            </w:r>
            <w:r w:rsidRPr="008B2F57">
              <w:rPr>
                <w:spacing w:val="-4"/>
                <w:sz w:val="18"/>
              </w:rPr>
              <w:t xml:space="preserve">medidas </w:t>
            </w:r>
            <w:r w:rsidRPr="008B2F57">
              <w:rPr>
                <w:spacing w:val="-3"/>
                <w:sz w:val="18"/>
              </w:rPr>
              <w:t xml:space="preserve">de </w:t>
            </w:r>
            <w:r w:rsidRPr="008B2F57">
              <w:rPr>
                <w:spacing w:val="-4"/>
                <w:sz w:val="18"/>
              </w:rPr>
              <w:t xml:space="preserve">mitigação </w:t>
            </w:r>
            <w:r w:rsidRPr="008B2F57">
              <w:rPr>
                <w:spacing w:val="-5"/>
                <w:sz w:val="18"/>
              </w:rPr>
              <w:t xml:space="preserve">efetivas </w:t>
            </w:r>
            <w:r w:rsidRPr="008B2F57">
              <w:rPr>
                <w:spacing w:val="-4"/>
                <w:sz w:val="18"/>
              </w:rPr>
              <w:t xml:space="preserve">serão </w:t>
            </w:r>
            <w:r w:rsidRPr="008B2F57">
              <w:rPr>
                <w:spacing w:val="-5"/>
                <w:sz w:val="18"/>
              </w:rPr>
              <w:t xml:space="preserve">classificadas </w:t>
            </w:r>
            <w:r w:rsidRPr="008B2F57">
              <w:rPr>
                <w:spacing w:val="-3"/>
                <w:sz w:val="18"/>
              </w:rPr>
              <w:t xml:space="preserve">na </w:t>
            </w:r>
            <w:r w:rsidRPr="008B2F57">
              <w:rPr>
                <w:b/>
                <w:spacing w:val="-4"/>
                <w:sz w:val="18"/>
              </w:rPr>
              <w:t xml:space="preserve">“Categoria </w:t>
            </w:r>
            <w:r w:rsidRPr="008B2F57">
              <w:rPr>
                <w:b/>
                <w:spacing w:val="-3"/>
                <w:sz w:val="18"/>
              </w:rPr>
              <w:t xml:space="preserve">B” </w:t>
            </w:r>
            <w:r w:rsidRPr="008B2F57">
              <w:rPr>
                <w:spacing w:val="-4"/>
                <w:sz w:val="18"/>
              </w:rPr>
              <w:t xml:space="preserve">como </w:t>
            </w:r>
            <w:r w:rsidRPr="008B2F57">
              <w:rPr>
                <w:sz w:val="18"/>
              </w:rPr>
              <w:t xml:space="preserve">é, </w:t>
            </w:r>
            <w:r w:rsidRPr="008B2F57">
              <w:rPr>
                <w:spacing w:val="-3"/>
                <w:sz w:val="18"/>
              </w:rPr>
              <w:t xml:space="preserve">em </w:t>
            </w:r>
            <w:r w:rsidRPr="008B2F57">
              <w:rPr>
                <w:spacing w:val="-5"/>
                <w:sz w:val="18"/>
              </w:rPr>
              <w:t xml:space="preserve">princípio, </w:t>
            </w:r>
            <w:r w:rsidRPr="008B2F57">
              <w:rPr>
                <w:sz w:val="18"/>
              </w:rPr>
              <w:t xml:space="preserve">o </w:t>
            </w:r>
            <w:r w:rsidRPr="008B2F57">
              <w:rPr>
                <w:spacing w:val="-4"/>
                <w:sz w:val="18"/>
              </w:rPr>
              <w:t xml:space="preserve">caso dos </w:t>
            </w:r>
            <w:r w:rsidRPr="008B2F57">
              <w:rPr>
                <w:spacing w:val="-5"/>
                <w:sz w:val="18"/>
              </w:rPr>
              <w:t xml:space="preserve">projetos </w:t>
            </w:r>
            <w:r w:rsidRPr="008B2F57">
              <w:rPr>
                <w:spacing w:val="-3"/>
                <w:sz w:val="18"/>
              </w:rPr>
              <w:t xml:space="preserve">do </w:t>
            </w:r>
            <w:r w:rsidRPr="008B2F57">
              <w:rPr>
                <w:spacing w:val="-4"/>
                <w:sz w:val="18"/>
              </w:rPr>
              <w:t xml:space="preserve">Programa </w:t>
            </w:r>
            <w:r w:rsidRPr="008B2F57">
              <w:rPr>
                <w:spacing w:val="-5"/>
                <w:sz w:val="18"/>
              </w:rPr>
              <w:t xml:space="preserve">Melhor </w:t>
            </w:r>
            <w:r w:rsidRPr="008B2F57">
              <w:rPr>
                <w:spacing w:val="-4"/>
                <w:sz w:val="18"/>
              </w:rPr>
              <w:t>Saúde</w:t>
            </w:r>
            <w:r w:rsidRPr="008B2F57">
              <w:rPr>
                <w:spacing w:val="-30"/>
                <w:sz w:val="18"/>
              </w:rPr>
              <w:t xml:space="preserve"> </w:t>
            </w:r>
            <w:r w:rsidRPr="008B2F57">
              <w:rPr>
                <w:spacing w:val="-3"/>
                <w:sz w:val="18"/>
              </w:rPr>
              <w:t>-BH.</w:t>
            </w:r>
          </w:p>
          <w:p w:rsidR="00176757" w:rsidRPr="008B2F57" w:rsidRDefault="00176757" w:rsidP="00CC776D">
            <w:pPr>
              <w:pStyle w:val="TableParagraph"/>
              <w:spacing w:before="115"/>
              <w:ind w:left="103" w:right="108"/>
              <w:jc w:val="both"/>
              <w:rPr>
                <w:sz w:val="18"/>
              </w:rPr>
            </w:pPr>
            <w:r w:rsidRPr="008B2F57">
              <w:rPr>
                <w:spacing w:val="-4"/>
                <w:sz w:val="18"/>
              </w:rPr>
              <w:t xml:space="preserve">Estas </w:t>
            </w:r>
            <w:r w:rsidRPr="008B2F57">
              <w:rPr>
                <w:spacing w:val="-5"/>
                <w:sz w:val="18"/>
              </w:rPr>
              <w:t xml:space="preserve">operações normalmente requerem </w:t>
            </w:r>
            <w:r w:rsidRPr="008B2F57">
              <w:rPr>
                <w:spacing w:val="-3"/>
                <w:sz w:val="18"/>
              </w:rPr>
              <w:t xml:space="preserve">uma </w:t>
            </w:r>
            <w:r w:rsidRPr="008B2F57">
              <w:rPr>
                <w:spacing w:val="-4"/>
                <w:sz w:val="18"/>
              </w:rPr>
              <w:t xml:space="preserve">análise ambiental </w:t>
            </w:r>
            <w:r w:rsidRPr="008B2F57">
              <w:rPr>
                <w:spacing w:val="-3"/>
                <w:sz w:val="18"/>
              </w:rPr>
              <w:t xml:space="preserve">e, </w:t>
            </w:r>
            <w:r w:rsidRPr="008B2F57">
              <w:rPr>
                <w:spacing w:val="-4"/>
                <w:sz w:val="18"/>
              </w:rPr>
              <w:t xml:space="preserve">ou, social centrada </w:t>
            </w:r>
            <w:r w:rsidRPr="008B2F57">
              <w:rPr>
                <w:spacing w:val="-3"/>
                <w:sz w:val="18"/>
              </w:rPr>
              <w:t xml:space="preserve">em </w:t>
            </w:r>
            <w:r w:rsidRPr="008B2F57">
              <w:rPr>
                <w:spacing w:val="-4"/>
                <w:sz w:val="18"/>
              </w:rPr>
              <w:t xml:space="preserve">temas </w:t>
            </w:r>
            <w:r w:rsidRPr="008B2F57">
              <w:rPr>
                <w:spacing w:val="-5"/>
                <w:sz w:val="18"/>
              </w:rPr>
              <w:t xml:space="preserve">específicos identificados durante </w:t>
            </w:r>
            <w:r w:rsidRPr="008B2F57">
              <w:rPr>
                <w:sz w:val="18"/>
              </w:rPr>
              <w:t xml:space="preserve">o </w:t>
            </w:r>
            <w:r w:rsidRPr="008B2F57">
              <w:rPr>
                <w:spacing w:val="-4"/>
                <w:sz w:val="18"/>
              </w:rPr>
              <w:t xml:space="preserve">processo </w:t>
            </w:r>
            <w:r w:rsidRPr="008B2F57">
              <w:rPr>
                <w:spacing w:val="-3"/>
                <w:sz w:val="18"/>
              </w:rPr>
              <w:t xml:space="preserve">de </w:t>
            </w:r>
            <w:r w:rsidRPr="008B2F57">
              <w:rPr>
                <w:spacing w:val="-4"/>
                <w:sz w:val="18"/>
              </w:rPr>
              <w:t xml:space="preserve">seleção, assim como </w:t>
            </w:r>
            <w:r w:rsidRPr="008B2F57">
              <w:rPr>
                <w:spacing w:val="-3"/>
                <w:sz w:val="18"/>
              </w:rPr>
              <w:t xml:space="preserve">um </w:t>
            </w:r>
            <w:r w:rsidRPr="008B2F57">
              <w:rPr>
                <w:spacing w:val="-4"/>
                <w:sz w:val="18"/>
              </w:rPr>
              <w:t xml:space="preserve">Plano </w:t>
            </w:r>
            <w:r w:rsidRPr="008B2F57">
              <w:rPr>
                <w:spacing w:val="-3"/>
                <w:sz w:val="18"/>
              </w:rPr>
              <w:t xml:space="preserve">de </w:t>
            </w:r>
            <w:r w:rsidRPr="008B2F57">
              <w:rPr>
                <w:spacing w:val="-5"/>
                <w:sz w:val="18"/>
              </w:rPr>
              <w:t xml:space="preserve">Gestão </w:t>
            </w:r>
            <w:r w:rsidRPr="008B2F57">
              <w:rPr>
                <w:spacing w:val="-4"/>
                <w:sz w:val="18"/>
              </w:rPr>
              <w:t xml:space="preserve">Ambiental </w:t>
            </w:r>
            <w:r w:rsidRPr="008B2F57">
              <w:rPr>
                <w:sz w:val="18"/>
              </w:rPr>
              <w:t xml:space="preserve">e </w:t>
            </w:r>
            <w:r w:rsidRPr="008B2F57">
              <w:rPr>
                <w:spacing w:val="-4"/>
                <w:sz w:val="18"/>
              </w:rPr>
              <w:t xml:space="preserve">Social </w:t>
            </w:r>
            <w:r w:rsidRPr="008B2F57">
              <w:rPr>
                <w:sz w:val="18"/>
              </w:rPr>
              <w:t>-</w:t>
            </w:r>
            <w:r w:rsidRPr="008B2F57">
              <w:rPr>
                <w:spacing w:val="-29"/>
                <w:sz w:val="18"/>
              </w:rPr>
              <w:t xml:space="preserve"> </w:t>
            </w:r>
            <w:r w:rsidRPr="008B2F57">
              <w:rPr>
                <w:spacing w:val="-4"/>
                <w:sz w:val="18"/>
              </w:rPr>
              <w:t>PGAS.</w:t>
            </w:r>
          </w:p>
          <w:p w:rsidR="00176757" w:rsidRPr="008B2F57" w:rsidRDefault="00176757" w:rsidP="00CC776D">
            <w:pPr>
              <w:pStyle w:val="TableParagraph"/>
              <w:spacing w:before="113"/>
              <w:ind w:left="103" w:right="105"/>
              <w:jc w:val="both"/>
              <w:rPr>
                <w:sz w:val="18"/>
              </w:rPr>
            </w:pPr>
            <w:r w:rsidRPr="008B2F57">
              <w:rPr>
                <w:spacing w:val="-3"/>
                <w:sz w:val="18"/>
              </w:rPr>
              <w:t xml:space="preserve">As </w:t>
            </w:r>
            <w:r w:rsidRPr="008B2F57">
              <w:rPr>
                <w:spacing w:val="-5"/>
                <w:sz w:val="18"/>
              </w:rPr>
              <w:t xml:space="preserve">operações </w:t>
            </w:r>
            <w:r w:rsidRPr="008B2F57">
              <w:rPr>
                <w:spacing w:val="-3"/>
                <w:sz w:val="18"/>
              </w:rPr>
              <w:t xml:space="preserve">de </w:t>
            </w:r>
            <w:r w:rsidRPr="008B2F57">
              <w:rPr>
                <w:spacing w:val="-5"/>
                <w:sz w:val="18"/>
              </w:rPr>
              <w:t xml:space="preserve">Categoria </w:t>
            </w:r>
            <w:r w:rsidRPr="008B2F57">
              <w:rPr>
                <w:sz w:val="18"/>
              </w:rPr>
              <w:t xml:space="preserve">A </w:t>
            </w:r>
            <w:r w:rsidRPr="008B2F57">
              <w:rPr>
                <w:spacing w:val="-4"/>
                <w:sz w:val="18"/>
              </w:rPr>
              <w:t xml:space="preserve">deverão </w:t>
            </w:r>
            <w:r w:rsidRPr="008B2F57">
              <w:rPr>
                <w:spacing w:val="-2"/>
                <w:sz w:val="18"/>
              </w:rPr>
              <w:t xml:space="preserve">ser </w:t>
            </w:r>
            <w:r w:rsidRPr="008B2F57">
              <w:rPr>
                <w:spacing w:val="-4"/>
                <w:sz w:val="18"/>
              </w:rPr>
              <w:t xml:space="preserve">objeto </w:t>
            </w:r>
            <w:r w:rsidRPr="008B2F57">
              <w:rPr>
                <w:spacing w:val="-3"/>
                <w:sz w:val="18"/>
              </w:rPr>
              <w:t xml:space="preserve">de </w:t>
            </w:r>
            <w:r w:rsidRPr="008B2F57">
              <w:rPr>
                <w:spacing w:val="-4"/>
                <w:sz w:val="18"/>
              </w:rPr>
              <w:t xml:space="preserve">pelo menos duas </w:t>
            </w:r>
            <w:r w:rsidRPr="008B2F57">
              <w:rPr>
                <w:spacing w:val="-5"/>
                <w:sz w:val="18"/>
              </w:rPr>
              <w:t xml:space="preserve">consultas </w:t>
            </w:r>
            <w:r w:rsidRPr="008B2F57">
              <w:rPr>
                <w:spacing w:val="-4"/>
                <w:sz w:val="18"/>
              </w:rPr>
              <w:t xml:space="preserve">públicas </w:t>
            </w:r>
            <w:r w:rsidRPr="008B2F57">
              <w:rPr>
                <w:sz w:val="18"/>
              </w:rPr>
              <w:t xml:space="preserve">e </w:t>
            </w:r>
            <w:r w:rsidRPr="008B2F57">
              <w:rPr>
                <w:spacing w:val="-3"/>
                <w:sz w:val="18"/>
              </w:rPr>
              <w:t xml:space="preserve">as de </w:t>
            </w:r>
            <w:r w:rsidRPr="008B2F57">
              <w:rPr>
                <w:spacing w:val="-5"/>
                <w:sz w:val="18"/>
              </w:rPr>
              <w:t xml:space="preserve">Categoria </w:t>
            </w:r>
            <w:r w:rsidRPr="008B2F57">
              <w:rPr>
                <w:sz w:val="18"/>
              </w:rPr>
              <w:t xml:space="preserve">B </w:t>
            </w:r>
            <w:r w:rsidRPr="008B2F57">
              <w:rPr>
                <w:spacing w:val="-4"/>
                <w:sz w:val="18"/>
              </w:rPr>
              <w:t xml:space="preserve">pelo menos </w:t>
            </w:r>
            <w:r w:rsidRPr="008B2F57">
              <w:rPr>
                <w:spacing w:val="-3"/>
                <w:sz w:val="18"/>
              </w:rPr>
              <w:t xml:space="preserve">uma </w:t>
            </w:r>
            <w:r w:rsidRPr="008B2F57">
              <w:rPr>
                <w:spacing w:val="-5"/>
                <w:sz w:val="18"/>
              </w:rPr>
              <w:t>consulta.</w:t>
            </w:r>
          </w:p>
          <w:p w:rsidR="00176757" w:rsidRPr="008B2F57" w:rsidRDefault="00176757" w:rsidP="00CC776D">
            <w:pPr>
              <w:pStyle w:val="TableParagraph"/>
              <w:spacing w:before="1"/>
              <w:rPr>
                <w:sz w:val="18"/>
              </w:rPr>
            </w:pPr>
          </w:p>
          <w:p w:rsidR="00176757" w:rsidRPr="008B2F57" w:rsidRDefault="00176757" w:rsidP="00CC776D">
            <w:pPr>
              <w:pStyle w:val="TableParagraph"/>
              <w:spacing w:before="1"/>
              <w:ind w:left="103" w:right="101"/>
              <w:jc w:val="both"/>
              <w:rPr>
                <w:sz w:val="18"/>
              </w:rPr>
            </w:pPr>
            <w:r w:rsidRPr="008B2F57">
              <w:rPr>
                <w:sz w:val="18"/>
              </w:rPr>
              <w:t xml:space="preserve">A </w:t>
            </w:r>
            <w:r w:rsidRPr="008B2F57">
              <w:rPr>
                <w:spacing w:val="-4"/>
                <w:sz w:val="18"/>
              </w:rPr>
              <w:t xml:space="preserve">consulta pública deverá apresentar informações claras </w:t>
            </w:r>
            <w:r w:rsidRPr="008B2F57">
              <w:rPr>
                <w:sz w:val="18"/>
              </w:rPr>
              <w:t xml:space="preserve">e de </w:t>
            </w:r>
            <w:r w:rsidRPr="008B2F57">
              <w:rPr>
                <w:spacing w:val="-3"/>
                <w:sz w:val="18"/>
              </w:rPr>
              <w:t xml:space="preserve">boa fé às </w:t>
            </w:r>
            <w:r w:rsidRPr="008B2F57">
              <w:rPr>
                <w:spacing w:val="-5"/>
                <w:sz w:val="18"/>
              </w:rPr>
              <w:t xml:space="preserve">comunidades afetadas, </w:t>
            </w:r>
            <w:r w:rsidRPr="008B2F57">
              <w:rPr>
                <w:spacing w:val="-3"/>
                <w:sz w:val="18"/>
              </w:rPr>
              <w:t xml:space="preserve">em </w:t>
            </w:r>
            <w:r w:rsidRPr="008B2F57">
              <w:rPr>
                <w:spacing w:val="-5"/>
                <w:sz w:val="18"/>
              </w:rPr>
              <w:t xml:space="preserve">linguagem acessível, </w:t>
            </w:r>
            <w:r w:rsidRPr="008B2F57">
              <w:rPr>
                <w:spacing w:val="-4"/>
                <w:sz w:val="18"/>
              </w:rPr>
              <w:t xml:space="preserve">sobre </w:t>
            </w:r>
            <w:r w:rsidRPr="008B2F57">
              <w:rPr>
                <w:sz w:val="18"/>
              </w:rPr>
              <w:t xml:space="preserve">os </w:t>
            </w:r>
            <w:r w:rsidRPr="008B2F57">
              <w:rPr>
                <w:spacing w:val="-4"/>
                <w:sz w:val="18"/>
              </w:rPr>
              <w:t xml:space="preserve">locais </w:t>
            </w:r>
            <w:r w:rsidRPr="008B2F57">
              <w:rPr>
                <w:spacing w:val="-3"/>
                <w:sz w:val="18"/>
              </w:rPr>
              <w:t xml:space="preserve">os </w:t>
            </w:r>
            <w:r w:rsidRPr="008B2F57">
              <w:rPr>
                <w:spacing w:val="-5"/>
                <w:sz w:val="18"/>
              </w:rPr>
              <w:t xml:space="preserve">projetos, </w:t>
            </w:r>
            <w:r w:rsidRPr="008B2F57">
              <w:rPr>
                <w:spacing w:val="-4"/>
                <w:sz w:val="18"/>
              </w:rPr>
              <w:t xml:space="preserve">seus </w:t>
            </w:r>
            <w:r w:rsidRPr="008B2F57">
              <w:rPr>
                <w:spacing w:val="-5"/>
                <w:sz w:val="18"/>
              </w:rPr>
              <w:t xml:space="preserve">objetivos, características, </w:t>
            </w:r>
            <w:r w:rsidRPr="008B2F57">
              <w:rPr>
                <w:spacing w:val="-4"/>
                <w:sz w:val="18"/>
              </w:rPr>
              <w:t xml:space="preserve">impactos </w:t>
            </w:r>
            <w:r w:rsidRPr="008B2F57">
              <w:rPr>
                <w:sz w:val="18"/>
              </w:rPr>
              <w:t xml:space="preserve">e </w:t>
            </w:r>
            <w:r w:rsidRPr="008B2F57">
              <w:rPr>
                <w:spacing w:val="-4"/>
                <w:sz w:val="18"/>
              </w:rPr>
              <w:t xml:space="preserve">medidas </w:t>
            </w:r>
            <w:r w:rsidRPr="008B2F57">
              <w:rPr>
                <w:spacing w:val="-5"/>
                <w:sz w:val="18"/>
              </w:rPr>
              <w:t xml:space="preserve">mitigadoras </w:t>
            </w:r>
            <w:r w:rsidRPr="008B2F57">
              <w:rPr>
                <w:sz w:val="18"/>
              </w:rPr>
              <w:t xml:space="preserve">e </w:t>
            </w:r>
            <w:r w:rsidRPr="008B2F57">
              <w:rPr>
                <w:spacing w:val="-5"/>
                <w:sz w:val="18"/>
              </w:rPr>
              <w:t xml:space="preserve">compensatórias, </w:t>
            </w:r>
            <w:r w:rsidRPr="008B2F57">
              <w:rPr>
                <w:spacing w:val="-3"/>
                <w:sz w:val="18"/>
              </w:rPr>
              <w:t xml:space="preserve">de </w:t>
            </w:r>
            <w:r w:rsidRPr="008B2F57">
              <w:rPr>
                <w:spacing w:val="-4"/>
                <w:sz w:val="18"/>
              </w:rPr>
              <w:t xml:space="preserve">maneira que </w:t>
            </w:r>
            <w:r w:rsidRPr="008B2F57">
              <w:rPr>
                <w:sz w:val="18"/>
              </w:rPr>
              <w:t xml:space="preserve">se </w:t>
            </w:r>
            <w:r w:rsidRPr="008B2F57">
              <w:rPr>
                <w:spacing w:val="-4"/>
                <w:sz w:val="18"/>
              </w:rPr>
              <w:t xml:space="preserve">formem </w:t>
            </w:r>
            <w:r w:rsidRPr="008B2F57">
              <w:rPr>
                <w:spacing w:val="-5"/>
                <w:sz w:val="18"/>
              </w:rPr>
              <w:t xml:space="preserve">opiniões </w:t>
            </w:r>
            <w:r w:rsidRPr="008B2F57">
              <w:rPr>
                <w:sz w:val="18"/>
              </w:rPr>
              <w:t xml:space="preserve">e </w:t>
            </w:r>
            <w:r w:rsidRPr="008B2F57">
              <w:rPr>
                <w:spacing w:val="-4"/>
                <w:sz w:val="18"/>
              </w:rPr>
              <w:t xml:space="preserve">façam </w:t>
            </w:r>
            <w:r w:rsidRPr="008B2F57">
              <w:rPr>
                <w:spacing w:val="-3"/>
                <w:sz w:val="18"/>
              </w:rPr>
              <w:t xml:space="preserve">os </w:t>
            </w:r>
            <w:r w:rsidRPr="008B2F57">
              <w:rPr>
                <w:spacing w:val="-5"/>
                <w:sz w:val="18"/>
              </w:rPr>
              <w:t xml:space="preserve">comentários relativos </w:t>
            </w:r>
            <w:r w:rsidRPr="008B2F57">
              <w:rPr>
                <w:spacing w:val="-3"/>
                <w:sz w:val="18"/>
              </w:rPr>
              <w:t xml:space="preserve">às </w:t>
            </w:r>
            <w:r w:rsidRPr="008B2F57">
              <w:rPr>
                <w:spacing w:val="-4"/>
                <w:sz w:val="18"/>
              </w:rPr>
              <w:t xml:space="preserve">suas </w:t>
            </w:r>
            <w:r w:rsidRPr="008B2F57">
              <w:rPr>
                <w:spacing w:val="-5"/>
                <w:sz w:val="18"/>
              </w:rPr>
              <w:t xml:space="preserve">preocupações, demandas </w:t>
            </w:r>
            <w:r w:rsidRPr="008B2F57">
              <w:rPr>
                <w:sz w:val="18"/>
              </w:rPr>
              <w:t xml:space="preserve">e </w:t>
            </w:r>
            <w:r w:rsidRPr="008B2F57">
              <w:rPr>
                <w:spacing w:val="-5"/>
                <w:sz w:val="18"/>
              </w:rPr>
              <w:t xml:space="preserve">expectativas. </w:t>
            </w:r>
            <w:r w:rsidRPr="008B2F57">
              <w:rPr>
                <w:spacing w:val="-3"/>
                <w:sz w:val="18"/>
              </w:rPr>
              <w:t xml:space="preserve">Os EIA ou </w:t>
            </w:r>
            <w:r w:rsidRPr="008B2F57">
              <w:rPr>
                <w:spacing w:val="-4"/>
                <w:sz w:val="18"/>
              </w:rPr>
              <w:t xml:space="preserve">outras análises </w:t>
            </w:r>
            <w:r w:rsidRPr="008B2F57">
              <w:rPr>
                <w:spacing w:val="-5"/>
                <w:sz w:val="18"/>
              </w:rPr>
              <w:t xml:space="preserve">relevantes </w:t>
            </w:r>
            <w:r w:rsidRPr="008B2F57">
              <w:rPr>
                <w:spacing w:val="-4"/>
                <w:sz w:val="18"/>
              </w:rPr>
              <w:t xml:space="preserve">serão dados </w:t>
            </w:r>
            <w:r w:rsidRPr="008B2F57">
              <w:rPr>
                <w:sz w:val="18"/>
              </w:rPr>
              <w:t xml:space="preserve">a </w:t>
            </w:r>
            <w:r w:rsidRPr="008B2F57">
              <w:rPr>
                <w:spacing w:val="-5"/>
                <w:sz w:val="18"/>
              </w:rPr>
              <w:t xml:space="preserve">conhecer </w:t>
            </w:r>
            <w:r w:rsidRPr="008B2F57">
              <w:rPr>
                <w:sz w:val="18"/>
              </w:rPr>
              <w:t xml:space="preserve">ao </w:t>
            </w:r>
            <w:r w:rsidRPr="008B2F57">
              <w:rPr>
                <w:spacing w:val="-4"/>
                <w:sz w:val="18"/>
              </w:rPr>
              <w:t xml:space="preserve">público </w:t>
            </w:r>
            <w:r w:rsidRPr="008B2F57">
              <w:rPr>
                <w:sz w:val="18"/>
              </w:rPr>
              <w:t xml:space="preserve">de </w:t>
            </w:r>
            <w:r w:rsidRPr="008B2F57">
              <w:rPr>
                <w:spacing w:val="-4"/>
                <w:sz w:val="18"/>
              </w:rPr>
              <w:t xml:space="preserve">forma </w:t>
            </w:r>
            <w:r w:rsidRPr="008B2F57">
              <w:rPr>
                <w:spacing w:val="-5"/>
                <w:sz w:val="18"/>
              </w:rPr>
              <w:t xml:space="preserve">consistente </w:t>
            </w:r>
            <w:r w:rsidRPr="008B2F57">
              <w:rPr>
                <w:spacing w:val="-3"/>
                <w:sz w:val="18"/>
              </w:rPr>
              <w:t xml:space="preserve">com </w:t>
            </w:r>
            <w:r w:rsidRPr="008B2F57">
              <w:rPr>
                <w:sz w:val="18"/>
              </w:rPr>
              <w:t xml:space="preserve">a </w:t>
            </w:r>
            <w:r w:rsidRPr="008B2F57">
              <w:rPr>
                <w:b/>
                <w:spacing w:val="-4"/>
                <w:sz w:val="18"/>
              </w:rPr>
              <w:t xml:space="preserve">Política </w:t>
            </w:r>
            <w:r w:rsidRPr="008B2F57">
              <w:rPr>
                <w:b/>
                <w:spacing w:val="-3"/>
                <w:sz w:val="18"/>
              </w:rPr>
              <w:t xml:space="preserve">de </w:t>
            </w:r>
            <w:r w:rsidRPr="008B2F57">
              <w:rPr>
                <w:b/>
                <w:spacing w:val="-5"/>
                <w:sz w:val="18"/>
              </w:rPr>
              <w:t xml:space="preserve">Disponibilidade </w:t>
            </w:r>
            <w:r w:rsidRPr="008B2F57">
              <w:rPr>
                <w:b/>
                <w:spacing w:val="-3"/>
                <w:sz w:val="18"/>
              </w:rPr>
              <w:t xml:space="preserve">de </w:t>
            </w:r>
            <w:r w:rsidRPr="008B2F57">
              <w:rPr>
                <w:b/>
                <w:spacing w:val="-4"/>
                <w:sz w:val="18"/>
              </w:rPr>
              <w:t xml:space="preserve">Informação </w:t>
            </w:r>
            <w:r w:rsidRPr="008B2F57">
              <w:rPr>
                <w:b/>
                <w:sz w:val="18"/>
              </w:rPr>
              <w:t xml:space="preserve">- </w:t>
            </w:r>
            <w:r w:rsidRPr="008B2F57">
              <w:rPr>
                <w:b/>
                <w:spacing w:val="-4"/>
                <w:sz w:val="18"/>
              </w:rPr>
              <w:t xml:space="preserve">OP-102 </w:t>
            </w:r>
            <w:r w:rsidRPr="008B2F57">
              <w:rPr>
                <w:spacing w:val="-3"/>
                <w:sz w:val="18"/>
              </w:rPr>
              <w:t xml:space="preserve">do </w:t>
            </w:r>
            <w:r w:rsidRPr="008B2F57">
              <w:rPr>
                <w:spacing w:val="-4"/>
                <w:sz w:val="18"/>
              </w:rPr>
              <w:t>Banco.</w:t>
            </w:r>
          </w:p>
          <w:p w:rsidR="00176757" w:rsidRPr="008B2F57" w:rsidRDefault="00176757" w:rsidP="00CC776D">
            <w:pPr>
              <w:pStyle w:val="TableParagraph"/>
              <w:spacing w:before="118" w:line="206" w:lineRule="exact"/>
              <w:ind w:left="103" w:right="102"/>
              <w:jc w:val="both"/>
              <w:rPr>
                <w:sz w:val="18"/>
              </w:rPr>
            </w:pPr>
            <w:r w:rsidRPr="008B2F57">
              <w:rPr>
                <w:spacing w:val="-5"/>
                <w:sz w:val="18"/>
              </w:rPr>
              <w:t xml:space="preserve">Durante </w:t>
            </w:r>
            <w:r w:rsidRPr="008B2F57">
              <w:rPr>
                <w:sz w:val="18"/>
              </w:rPr>
              <w:t xml:space="preserve">a </w:t>
            </w:r>
            <w:r w:rsidRPr="008B2F57">
              <w:rPr>
                <w:spacing w:val="-4"/>
                <w:sz w:val="18"/>
              </w:rPr>
              <w:t xml:space="preserve">execução </w:t>
            </w:r>
            <w:r w:rsidRPr="008B2F57">
              <w:rPr>
                <w:spacing w:val="-3"/>
                <w:sz w:val="18"/>
              </w:rPr>
              <w:t xml:space="preserve">do </w:t>
            </w:r>
            <w:r w:rsidRPr="008B2F57">
              <w:rPr>
                <w:spacing w:val="-5"/>
                <w:sz w:val="18"/>
              </w:rPr>
              <w:t xml:space="preserve">projeto </w:t>
            </w:r>
            <w:r w:rsidRPr="008B2F57">
              <w:rPr>
                <w:sz w:val="18"/>
              </w:rPr>
              <w:t xml:space="preserve">as </w:t>
            </w:r>
            <w:r w:rsidRPr="008B2F57">
              <w:rPr>
                <w:spacing w:val="-5"/>
                <w:sz w:val="18"/>
              </w:rPr>
              <w:t xml:space="preserve">partes afetadas deverão </w:t>
            </w:r>
            <w:r w:rsidRPr="008B2F57">
              <w:rPr>
                <w:spacing w:val="-3"/>
                <w:sz w:val="18"/>
              </w:rPr>
              <w:t xml:space="preserve">ser </w:t>
            </w:r>
            <w:r w:rsidRPr="008B2F57">
              <w:rPr>
                <w:spacing w:val="-5"/>
                <w:sz w:val="18"/>
              </w:rPr>
              <w:t xml:space="preserve">informadas </w:t>
            </w:r>
            <w:r w:rsidRPr="008B2F57">
              <w:rPr>
                <w:spacing w:val="-4"/>
                <w:sz w:val="18"/>
              </w:rPr>
              <w:t xml:space="preserve">sobre </w:t>
            </w:r>
            <w:r w:rsidRPr="008B2F57">
              <w:rPr>
                <w:spacing w:val="-3"/>
                <w:sz w:val="18"/>
              </w:rPr>
              <w:t xml:space="preserve">as </w:t>
            </w:r>
            <w:r w:rsidRPr="008B2F57">
              <w:rPr>
                <w:spacing w:val="-4"/>
                <w:sz w:val="18"/>
              </w:rPr>
              <w:t xml:space="preserve">medidas </w:t>
            </w:r>
            <w:r w:rsidRPr="008B2F57">
              <w:rPr>
                <w:spacing w:val="-3"/>
                <w:sz w:val="18"/>
              </w:rPr>
              <w:t xml:space="preserve">de </w:t>
            </w:r>
            <w:r w:rsidRPr="008B2F57">
              <w:rPr>
                <w:spacing w:val="-4"/>
                <w:sz w:val="18"/>
              </w:rPr>
              <w:t xml:space="preserve">mitigação </w:t>
            </w:r>
            <w:r w:rsidRPr="008B2F57">
              <w:rPr>
                <w:spacing w:val="-5"/>
                <w:sz w:val="18"/>
              </w:rPr>
              <w:t xml:space="preserve">ambiental </w:t>
            </w:r>
            <w:r w:rsidRPr="008B2F57">
              <w:rPr>
                <w:sz w:val="18"/>
              </w:rPr>
              <w:t xml:space="preserve">e </w:t>
            </w:r>
            <w:r w:rsidRPr="008B2F57">
              <w:rPr>
                <w:spacing w:val="-4"/>
                <w:sz w:val="18"/>
              </w:rPr>
              <w:t xml:space="preserve">social </w:t>
            </w:r>
            <w:r w:rsidRPr="008B2F57">
              <w:rPr>
                <w:spacing w:val="-3"/>
                <w:sz w:val="18"/>
              </w:rPr>
              <w:t xml:space="preserve">que as </w:t>
            </w:r>
            <w:r w:rsidRPr="008B2F57">
              <w:rPr>
                <w:spacing w:val="-4"/>
                <w:sz w:val="18"/>
              </w:rPr>
              <w:t xml:space="preserve">afete, conforme </w:t>
            </w:r>
            <w:r w:rsidRPr="008B2F57">
              <w:rPr>
                <w:spacing w:val="-5"/>
                <w:sz w:val="18"/>
              </w:rPr>
              <w:t xml:space="preserve">definido </w:t>
            </w:r>
            <w:r w:rsidRPr="008B2F57">
              <w:rPr>
                <w:spacing w:val="-3"/>
                <w:sz w:val="18"/>
              </w:rPr>
              <w:t xml:space="preserve">no </w:t>
            </w:r>
            <w:r w:rsidRPr="008B2F57">
              <w:rPr>
                <w:spacing w:val="-4"/>
                <w:sz w:val="18"/>
              </w:rPr>
              <w:t>PGAS.</w:t>
            </w:r>
          </w:p>
        </w:tc>
      </w:tr>
      <w:tr w:rsidR="00176757" w:rsidRPr="008B2F57" w:rsidTr="008B2F57">
        <w:trPr>
          <w:trHeight w:val="2277"/>
        </w:trPr>
        <w:tc>
          <w:tcPr>
            <w:tcW w:w="2700" w:type="dxa"/>
            <w:tcBorders>
              <w:left w:val="single" w:sz="4" w:space="0" w:color="auto"/>
            </w:tcBorders>
          </w:tcPr>
          <w:p w:rsidR="00176757" w:rsidRPr="008B2F57" w:rsidRDefault="00176757" w:rsidP="00CC776D">
            <w:pPr>
              <w:pStyle w:val="TableParagraph"/>
              <w:ind w:left="107" w:right="521"/>
              <w:rPr>
                <w:b/>
                <w:sz w:val="18"/>
              </w:rPr>
            </w:pPr>
            <w:r w:rsidRPr="008B2F57">
              <w:rPr>
                <w:b/>
                <w:sz w:val="18"/>
              </w:rPr>
              <w:t>Política de Reassentamento Involuntário – OP-710.</w:t>
            </w:r>
          </w:p>
        </w:tc>
        <w:tc>
          <w:tcPr>
            <w:tcW w:w="7034" w:type="dxa"/>
            <w:tcBorders>
              <w:right w:val="single" w:sz="4" w:space="0" w:color="auto"/>
            </w:tcBorders>
          </w:tcPr>
          <w:p w:rsidR="00176757" w:rsidRPr="008B2F57" w:rsidRDefault="00176757" w:rsidP="00CC776D">
            <w:pPr>
              <w:pStyle w:val="TableParagraph"/>
              <w:ind w:left="103" w:right="100"/>
              <w:jc w:val="both"/>
              <w:rPr>
                <w:sz w:val="18"/>
              </w:rPr>
            </w:pPr>
            <w:r w:rsidRPr="008B2F57">
              <w:rPr>
                <w:sz w:val="18"/>
              </w:rPr>
              <w:t xml:space="preserve">A Política aponta que quando a desocupação da área é </w:t>
            </w:r>
            <w:r w:rsidRPr="008B2F57">
              <w:rPr>
                <w:spacing w:val="-3"/>
                <w:sz w:val="18"/>
              </w:rPr>
              <w:t xml:space="preserve">inevitável </w:t>
            </w:r>
            <w:r w:rsidRPr="008B2F57">
              <w:rPr>
                <w:sz w:val="18"/>
              </w:rPr>
              <w:t xml:space="preserve">deve ser elaborado um plano de </w:t>
            </w:r>
            <w:r w:rsidRPr="008B2F57">
              <w:rPr>
                <w:spacing w:val="-3"/>
                <w:sz w:val="18"/>
              </w:rPr>
              <w:t xml:space="preserve">reassentamento </w:t>
            </w:r>
            <w:r w:rsidRPr="008B2F57">
              <w:rPr>
                <w:spacing w:val="-4"/>
                <w:sz w:val="18"/>
              </w:rPr>
              <w:t xml:space="preserve">que </w:t>
            </w:r>
            <w:r w:rsidRPr="008B2F57">
              <w:rPr>
                <w:sz w:val="18"/>
              </w:rPr>
              <w:t xml:space="preserve">assegure que </w:t>
            </w:r>
            <w:r w:rsidRPr="008B2F57">
              <w:rPr>
                <w:spacing w:val="-3"/>
                <w:sz w:val="18"/>
              </w:rPr>
              <w:t xml:space="preserve">as </w:t>
            </w:r>
            <w:r w:rsidRPr="008B2F57">
              <w:rPr>
                <w:sz w:val="18"/>
              </w:rPr>
              <w:t xml:space="preserve">pessoas afetadas sejam </w:t>
            </w:r>
            <w:r w:rsidRPr="008B2F57">
              <w:rPr>
                <w:spacing w:val="-3"/>
                <w:sz w:val="18"/>
              </w:rPr>
              <w:t xml:space="preserve">indenizadas </w:t>
            </w:r>
            <w:r w:rsidRPr="008B2F57">
              <w:rPr>
                <w:sz w:val="18"/>
              </w:rPr>
              <w:t xml:space="preserve">e reabilitadas de </w:t>
            </w:r>
            <w:r w:rsidRPr="008B2F57">
              <w:rPr>
                <w:spacing w:val="-3"/>
                <w:sz w:val="18"/>
              </w:rPr>
              <w:t xml:space="preserve">maneira equitativa </w:t>
            </w:r>
            <w:r w:rsidRPr="008B2F57">
              <w:rPr>
                <w:sz w:val="18"/>
              </w:rPr>
              <w:t xml:space="preserve">e adequada. São assim </w:t>
            </w:r>
            <w:r w:rsidRPr="008B2F57">
              <w:rPr>
                <w:spacing w:val="-3"/>
                <w:sz w:val="18"/>
              </w:rPr>
              <w:t xml:space="preserve">consideradas </w:t>
            </w:r>
            <w:r w:rsidRPr="008B2F57">
              <w:rPr>
                <w:sz w:val="18"/>
              </w:rPr>
              <w:t xml:space="preserve">quando </w:t>
            </w:r>
            <w:r w:rsidRPr="008B2F57">
              <w:rPr>
                <w:spacing w:val="-3"/>
                <w:sz w:val="18"/>
              </w:rPr>
              <w:t xml:space="preserve">asseguram </w:t>
            </w:r>
            <w:r w:rsidRPr="008B2F57">
              <w:rPr>
                <w:sz w:val="18"/>
              </w:rPr>
              <w:t xml:space="preserve">que, no </w:t>
            </w:r>
            <w:r w:rsidRPr="008B2F57">
              <w:rPr>
                <w:spacing w:val="-3"/>
                <w:sz w:val="18"/>
              </w:rPr>
              <w:t xml:space="preserve">prazo </w:t>
            </w:r>
            <w:r w:rsidRPr="008B2F57">
              <w:rPr>
                <w:sz w:val="18"/>
              </w:rPr>
              <w:t xml:space="preserve">más </w:t>
            </w:r>
            <w:r w:rsidRPr="008B2F57">
              <w:rPr>
                <w:spacing w:val="-3"/>
                <w:sz w:val="18"/>
              </w:rPr>
              <w:t xml:space="preserve">breve </w:t>
            </w:r>
            <w:r w:rsidRPr="008B2F57">
              <w:rPr>
                <w:sz w:val="18"/>
              </w:rPr>
              <w:t xml:space="preserve">possível, às </w:t>
            </w:r>
            <w:r w:rsidRPr="008B2F57">
              <w:rPr>
                <w:spacing w:val="-3"/>
                <w:sz w:val="18"/>
              </w:rPr>
              <w:t xml:space="preserve">populações reassentadas </w:t>
            </w:r>
            <w:r w:rsidRPr="008B2F57">
              <w:rPr>
                <w:sz w:val="18"/>
              </w:rPr>
              <w:t xml:space="preserve">e </w:t>
            </w:r>
            <w:r w:rsidRPr="008B2F57">
              <w:rPr>
                <w:spacing w:val="-3"/>
                <w:sz w:val="18"/>
              </w:rPr>
              <w:t xml:space="preserve">receptoras: </w:t>
            </w:r>
            <w:r w:rsidRPr="008B2F57">
              <w:rPr>
                <w:sz w:val="18"/>
              </w:rPr>
              <w:t xml:space="preserve">i) </w:t>
            </w:r>
            <w:r w:rsidRPr="008B2F57">
              <w:rPr>
                <w:spacing w:val="-3"/>
                <w:sz w:val="18"/>
              </w:rPr>
              <w:t xml:space="preserve">alcançam </w:t>
            </w:r>
            <w:r w:rsidRPr="008B2F57">
              <w:rPr>
                <w:sz w:val="18"/>
              </w:rPr>
              <w:t xml:space="preserve">padrões </w:t>
            </w:r>
            <w:r w:rsidRPr="008B2F57">
              <w:rPr>
                <w:spacing w:val="-3"/>
                <w:sz w:val="18"/>
              </w:rPr>
              <w:t xml:space="preserve">mínimos </w:t>
            </w:r>
            <w:r w:rsidRPr="008B2F57">
              <w:rPr>
                <w:sz w:val="18"/>
              </w:rPr>
              <w:t xml:space="preserve">de vida e </w:t>
            </w:r>
            <w:r w:rsidRPr="008B2F57">
              <w:rPr>
                <w:spacing w:val="-3"/>
                <w:sz w:val="18"/>
              </w:rPr>
              <w:t xml:space="preserve">acesso </w:t>
            </w:r>
            <w:r w:rsidRPr="008B2F57">
              <w:rPr>
                <w:sz w:val="18"/>
              </w:rPr>
              <w:t xml:space="preserve">à terra, </w:t>
            </w:r>
            <w:r w:rsidRPr="008B2F57">
              <w:rPr>
                <w:spacing w:val="-3"/>
                <w:sz w:val="18"/>
              </w:rPr>
              <w:t xml:space="preserve">recursos naturais </w:t>
            </w:r>
            <w:r w:rsidRPr="008B2F57">
              <w:rPr>
                <w:sz w:val="18"/>
              </w:rPr>
              <w:t xml:space="preserve">e </w:t>
            </w:r>
            <w:r w:rsidRPr="008B2F57">
              <w:rPr>
                <w:spacing w:val="-3"/>
                <w:sz w:val="18"/>
              </w:rPr>
              <w:t xml:space="preserve">serviços (tais como água </w:t>
            </w:r>
            <w:r w:rsidRPr="008B2F57">
              <w:rPr>
                <w:sz w:val="18"/>
              </w:rPr>
              <w:t xml:space="preserve">potável, </w:t>
            </w:r>
            <w:r w:rsidRPr="008B2F57">
              <w:rPr>
                <w:spacing w:val="-3"/>
                <w:sz w:val="18"/>
              </w:rPr>
              <w:t xml:space="preserve">saneamento, infraestrutura comunitária, titulação </w:t>
            </w:r>
            <w:r w:rsidRPr="008B2F57">
              <w:rPr>
                <w:sz w:val="18"/>
              </w:rPr>
              <w:t xml:space="preserve">de terras etc.) que são, no mínimo, </w:t>
            </w:r>
            <w:r w:rsidRPr="008B2F57">
              <w:rPr>
                <w:spacing w:val="-2"/>
                <w:sz w:val="18"/>
              </w:rPr>
              <w:t xml:space="preserve">equivalentes </w:t>
            </w:r>
            <w:r w:rsidRPr="008B2F57">
              <w:rPr>
                <w:sz w:val="18"/>
              </w:rPr>
              <w:t xml:space="preserve">ao que </w:t>
            </w:r>
            <w:r w:rsidRPr="008B2F57">
              <w:rPr>
                <w:spacing w:val="-3"/>
                <w:sz w:val="18"/>
              </w:rPr>
              <w:t xml:space="preserve">anteriormente possuíam; </w:t>
            </w:r>
            <w:proofErr w:type="spellStart"/>
            <w:r w:rsidRPr="008B2F57">
              <w:rPr>
                <w:sz w:val="18"/>
              </w:rPr>
              <w:t>ii</w:t>
            </w:r>
            <w:proofErr w:type="spellEnd"/>
            <w:r w:rsidRPr="008B2F57">
              <w:rPr>
                <w:sz w:val="18"/>
              </w:rPr>
              <w:t xml:space="preserve">) recuperam todas as perdas </w:t>
            </w:r>
            <w:r w:rsidRPr="008B2F57">
              <w:rPr>
                <w:spacing w:val="-3"/>
                <w:sz w:val="18"/>
              </w:rPr>
              <w:t xml:space="preserve">causadas </w:t>
            </w:r>
            <w:r w:rsidRPr="008B2F57">
              <w:rPr>
                <w:sz w:val="18"/>
              </w:rPr>
              <w:t xml:space="preserve">por </w:t>
            </w:r>
            <w:r w:rsidRPr="008B2F57">
              <w:rPr>
                <w:spacing w:val="-3"/>
                <w:sz w:val="18"/>
              </w:rPr>
              <w:t xml:space="preserve">dificuldades transitórias; </w:t>
            </w:r>
            <w:proofErr w:type="spellStart"/>
            <w:r w:rsidRPr="008B2F57">
              <w:rPr>
                <w:sz w:val="18"/>
              </w:rPr>
              <w:t>iii</w:t>
            </w:r>
            <w:proofErr w:type="spellEnd"/>
            <w:r w:rsidRPr="008B2F57">
              <w:rPr>
                <w:sz w:val="18"/>
              </w:rPr>
              <w:t xml:space="preserve">) </w:t>
            </w:r>
            <w:r w:rsidRPr="008B2F57">
              <w:rPr>
                <w:spacing w:val="-3"/>
                <w:sz w:val="18"/>
              </w:rPr>
              <w:t xml:space="preserve">experimentam </w:t>
            </w:r>
            <w:r w:rsidRPr="008B2F57">
              <w:rPr>
                <w:sz w:val="18"/>
              </w:rPr>
              <w:t xml:space="preserve">um </w:t>
            </w:r>
            <w:r w:rsidRPr="008B2F57">
              <w:rPr>
                <w:spacing w:val="-3"/>
                <w:sz w:val="18"/>
              </w:rPr>
              <w:t xml:space="preserve">desmantelamento </w:t>
            </w:r>
            <w:r w:rsidRPr="008B2F57">
              <w:rPr>
                <w:sz w:val="18"/>
              </w:rPr>
              <w:t xml:space="preserve">mínimo de </w:t>
            </w:r>
            <w:r w:rsidRPr="008B2F57">
              <w:rPr>
                <w:spacing w:val="-3"/>
                <w:sz w:val="18"/>
              </w:rPr>
              <w:t xml:space="preserve">suas redes </w:t>
            </w:r>
            <w:r w:rsidRPr="008B2F57">
              <w:rPr>
                <w:sz w:val="18"/>
              </w:rPr>
              <w:t xml:space="preserve">sociais, </w:t>
            </w:r>
            <w:r w:rsidRPr="008B2F57">
              <w:rPr>
                <w:spacing w:val="-3"/>
                <w:sz w:val="18"/>
              </w:rPr>
              <w:t xml:space="preserve">oportunidades </w:t>
            </w:r>
            <w:r w:rsidRPr="008B2F57">
              <w:rPr>
                <w:sz w:val="18"/>
              </w:rPr>
              <w:t xml:space="preserve">de </w:t>
            </w:r>
            <w:r w:rsidRPr="008B2F57">
              <w:rPr>
                <w:spacing w:val="-3"/>
                <w:sz w:val="18"/>
              </w:rPr>
              <w:t xml:space="preserve">trabalho </w:t>
            </w:r>
            <w:r w:rsidRPr="008B2F57">
              <w:rPr>
                <w:sz w:val="18"/>
              </w:rPr>
              <w:t xml:space="preserve">ou produção e </w:t>
            </w:r>
            <w:r w:rsidRPr="008B2F57">
              <w:rPr>
                <w:spacing w:val="-3"/>
                <w:sz w:val="18"/>
              </w:rPr>
              <w:t xml:space="preserve">acesso </w:t>
            </w:r>
            <w:r w:rsidRPr="008B2F57">
              <w:rPr>
                <w:sz w:val="18"/>
              </w:rPr>
              <w:t xml:space="preserve">a </w:t>
            </w:r>
            <w:r w:rsidRPr="008B2F57">
              <w:rPr>
                <w:spacing w:val="-3"/>
                <w:sz w:val="18"/>
              </w:rPr>
              <w:t xml:space="preserve">recursos naturais </w:t>
            </w:r>
            <w:r w:rsidRPr="008B2F57">
              <w:rPr>
                <w:sz w:val="18"/>
              </w:rPr>
              <w:t xml:space="preserve">e </w:t>
            </w:r>
            <w:r w:rsidRPr="008B2F57">
              <w:rPr>
                <w:spacing w:val="-3"/>
                <w:sz w:val="18"/>
              </w:rPr>
              <w:t xml:space="preserve">serviços </w:t>
            </w:r>
            <w:r w:rsidRPr="008B2F57">
              <w:rPr>
                <w:sz w:val="18"/>
              </w:rPr>
              <w:t xml:space="preserve">públicos; e </w:t>
            </w:r>
            <w:proofErr w:type="spellStart"/>
            <w:r w:rsidRPr="008B2F57">
              <w:rPr>
                <w:spacing w:val="-2"/>
                <w:sz w:val="18"/>
              </w:rPr>
              <w:t>iv</w:t>
            </w:r>
            <w:proofErr w:type="spellEnd"/>
            <w:r w:rsidRPr="008B2F57">
              <w:rPr>
                <w:spacing w:val="-2"/>
                <w:sz w:val="18"/>
              </w:rPr>
              <w:t xml:space="preserve">) </w:t>
            </w:r>
            <w:r w:rsidRPr="008B2F57">
              <w:rPr>
                <w:sz w:val="18"/>
              </w:rPr>
              <w:t xml:space="preserve">tem </w:t>
            </w:r>
            <w:r w:rsidRPr="008B2F57">
              <w:rPr>
                <w:spacing w:val="-3"/>
                <w:sz w:val="18"/>
              </w:rPr>
              <w:t xml:space="preserve">oportunidades </w:t>
            </w:r>
            <w:r w:rsidRPr="008B2F57">
              <w:rPr>
                <w:sz w:val="18"/>
              </w:rPr>
              <w:t xml:space="preserve">de </w:t>
            </w:r>
            <w:r w:rsidRPr="008B2F57">
              <w:rPr>
                <w:spacing w:val="-3"/>
                <w:sz w:val="18"/>
              </w:rPr>
              <w:t xml:space="preserve">desenvolvimento social </w:t>
            </w:r>
            <w:r w:rsidRPr="008B2F57">
              <w:rPr>
                <w:sz w:val="18"/>
              </w:rPr>
              <w:t xml:space="preserve">e </w:t>
            </w:r>
            <w:r w:rsidRPr="008B2F57">
              <w:rPr>
                <w:spacing w:val="-3"/>
                <w:sz w:val="18"/>
              </w:rPr>
              <w:t xml:space="preserve">econômico. </w:t>
            </w:r>
            <w:r w:rsidRPr="008B2F57">
              <w:rPr>
                <w:sz w:val="18"/>
              </w:rPr>
              <w:t xml:space="preserve">Não </w:t>
            </w:r>
            <w:r w:rsidRPr="008B2F57">
              <w:rPr>
                <w:spacing w:val="-3"/>
                <w:sz w:val="18"/>
              </w:rPr>
              <w:t>estão</w:t>
            </w:r>
          </w:p>
          <w:p w:rsidR="00176757" w:rsidRPr="008B2F57" w:rsidRDefault="00176757" w:rsidP="00CC776D">
            <w:pPr>
              <w:pStyle w:val="TableParagraph"/>
              <w:spacing w:line="189" w:lineRule="exact"/>
              <w:ind w:left="103"/>
              <w:jc w:val="both"/>
              <w:rPr>
                <w:sz w:val="18"/>
              </w:rPr>
            </w:pPr>
            <w:r w:rsidRPr="008B2F57">
              <w:rPr>
                <w:sz w:val="18"/>
              </w:rPr>
              <w:t>previstos reassentamentos para os projetos do Programa Melhor Saúde BH</w:t>
            </w:r>
          </w:p>
        </w:tc>
      </w:tr>
      <w:tr w:rsidR="00176757" w:rsidRPr="008B2F57" w:rsidTr="008B2F57">
        <w:trPr>
          <w:trHeight w:val="2714"/>
        </w:trPr>
        <w:tc>
          <w:tcPr>
            <w:tcW w:w="2700" w:type="dxa"/>
            <w:tcBorders>
              <w:left w:val="single" w:sz="4" w:space="0" w:color="auto"/>
            </w:tcBorders>
          </w:tcPr>
          <w:p w:rsidR="00176757" w:rsidRPr="008B2F57" w:rsidRDefault="00176757" w:rsidP="00CC776D">
            <w:pPr>
              <w:pStyle w:val="TableParagraph"/>
              <w:spacing w:before="1"/>
              <w:ind w:left="107" w:right="591"/>
              <w:rPr>
                <w:b/>
                <w:sz w:val="18"/>
              </w:rPr>
            </w:pPr>
            <w:r w:rsidRPr="008B2F57">
              <w:rPr>
                <w:b/>
                <w:sz w:val="18"/>
              </w:rPr>
              <w:lastRenderedPageBreak/>
              <w:t>Política de Gestão do Risco de Desastres Naturais – OP-704</w:t>
            </w:r>
          </w:p>
        </w:tc>
        <w:tc>
          <w:tcPr>
            <w:tcW w:w="7034" w:type="dxa"/>
            <w:tcBorders>
              <w:right w:val="single" w:sz="4" w:space="0" w:color="auto"/>
            </w:tcBorders>
          </w:tcPr>
          <w:p w:rsidR="00176757" w:rsidRPr="008B2F57" w:rsidRDefault="00176757" w:rsidP="00CC776D">
            <w:pPr>
              <w:pStyle w:val="TableParagraph"/>
              <w:ind w:left="103" w:right="102"/>
              <w:jc w:val="both"/>
              <w:rPr>
                <w:sz w:val="18"/>
              </w:rPr>
            </w:pPr>
            <w:r w:rsidRPr="008B2F57">
              <w:rPr>
                <w:sz w:val="18"/>
              </w:rPr>
              <w:t>Aponta que os projetos com os sectores público e privado financiados pelo BID devem incluir as medidas necessárias para reduzir o risco de desastres a nível aceitável determinados pelo Banco com base nas normas e práticas conhecidas.</w:t>
            </w:r>
          </w:p>
          <w:p w:rsidR="00176757" w:rsidRPr="008B2F57" w:rsidRDefault="00176757" w:rsidP="00CC776D">
            <w:pPr>
              <w:pStyle w:val="TableParagraph"/>
              <w:spacing w:before="112"/>
              <w:ind w:left="103" w:right="103"/>
              <w:jc w:val="both"/>
              <w:rPr>
                <w:sz w:val="18"/>
              </w:rPr>
            </w:pPr>
            <w:r w:rsidRPr="008B2F57">
              <w:rPr>
                <w:sz w:val="18"/>
              </w:rPr>
              <w:t xml:space="preserve">As equipes de projeto devem considerar o risco de exposição </w:t>
            </w:r>
            <w:proofErr w:type="gramStart"/>
            <w:r w:rsidRPr="008B2F57">
              <w:rPr>
                <w:sz w:val="18"/>
              </w:rPr>
              <w:t>à</w:t>
            </w:r>
            <w:proofErr w:type="gramEnd"/>
            <w:r w:rsidRPr="008B2F57">
              <w:rPr>
                <w:sz w:val="18"/>
              </w:rPr>
              <w:t xml:space="preserve"> ameaças naturais tendo em conta a frequência, duração e intensidade previstas dos fenómenos na zona geográfica do projeto. Na análise do risco e viabilidade do projeto deverão ser consideradas medidas de mitigação tanto estruturais como não estruturais. Deve-se, portanto, prestar atenção especificamente na capacidade das instituições competentes para fazer cumprir as normas de projeto e construção e as previsões financeiras para a manutenção adequada dos ativos físicos segundo o risco</w:t>
            </w:r>
            <w:r w:rsidRPr="008B2F57">
              <w:rPr>
                <w:spacing w:val="-2"/>
                <w:sz w:val="18"/>
              </w:rPr>
              <w:t xml:space="preserve"> </w:t>
            </w:r>
            <w:r w:rsidRPr="008B2F57">
              <w:rPr>
                <w:sz w:val="18"/>
              </w:rPr>
              <w:t>previsto.</w:t>
            </w:r>
          </w:p>
          <w:p w:rsidR="00176757" w:rsidRPr="008B2F57" w:rsidRDefault="00176757" w:rsidP="00CC776D">
            <w:pPr>
              <w:pStyle w:val="TableParagraph"/>
              <w:spacing w:before="120" w:line="206" w:lineRule="exact"/>
              <w:ind w:left="103" w:right="111"/>
              <w:jc w:val="both"/>
              <w:rPr>
                <w:sz w:val="18"/>
              </w:rPr>
            </w:pPr>
            <w:r w:rsidRPr="008B2F57">
              <w:rPr>
                <w:sz w:val="18"/>
              </w:rPr>
              <w:t>As obras do Programa não se encontram em áreas sujeitas à terremotos, deslizamentos vendavais ou inundações.</w:t>
            </w:r>
          </w:p>
        </w:tc>
      </w:tr>
      <w:tr w:rsidR="00176757" w:rsidRPr="008B2F57" w:rsidTr="008B2F57">
        <w:trPr>
          <w:trHeight w:val="1657"/>
        </w:trPr>
        <w:tc>
          <w:tcPr>
            <w:tcW w:w="2700" w:type="dxa"/>
            <w:tcBorders>
              <w:left w:val="single" w:sz="4" w:space="0" w:color="auto"/>
              <w:bottom w:val="single" w:sz="4" w:space="0" w:color="auto"/>
            </w:tcBorders>
          </w:tcPr>
          <w:p w:rsidR="00176757" w:rsidRPr="008B2F57" w:rsidRDefault="00176757" w:rsidP="00CC776D">
            <w:pPr>
              <w:pStyle w:val="TableParagraph"/>
              <w:ind w:left="107" w:right="509"/>
              <w:rPr>
                <w:sz w:val="20"/>
              </w:rPr>
            </w:pPr>
            <w:r w:rsidRPr="008B2F57">
              <w:rPr>
                <w:sz w:val="20"/>
              </w:rPr>
              <w:t>Política de Acesso à Informação – OP-102</w:t>
            </w:r>
          </w:p>
        </w:tc>
        <w:tc>
          <w:tcPr>
            <w:tcW w:w="7034" w:type="dxa"/>
            <w:tcBorders>
              <w:bottom w:val="single" w:sz="4" w:space="0" w:color="auto"/>
              <w:right w:val="single" w:sz="4" w:space="0" w:color="auto"/>
            </w:tcBorders>
          </w:tcPr>
          <w:p w:rsidR="00176757" w:rsidRPr="008B2F57" w:rsidRDefault="00176757" w:rsidP="00CC776D">
            <w:pPr>
              <w:pStyle w:val="TableParagraph"/>
              <w:spacing w:before="1"/>
              <w:ind w:left="103" w:right="107"/>
              <w:jc w:val="both"/>
              <w:rPr>
                <w:sz w:val="18"/>
              </w:rPr>
            </w:pPr>
            <w:r w:rsidRPr="008B2F57">
              <w:rPr>
                <w:spacing w:val="2"/>
                <w:sz w:val="18"/>
              </w:rPr>
              <w:t xml:space="preserve">Tem como objetivo </w:t>
            </w:r>
            <w:r w:rsidRPr="008B2F57">
              <w:rPr>
                <w:spacing w:val="3"/>
                <w:sz w:val="18"/>
              </w:rPr>
              <w:t xml:space="preserve">maximizar </w:t>
            </w:r>
            <w:r w:rsidRPr="008B2F57">
              <w:rPr>
                <w:sz w:val="18"/>
              </w:rPr>
              <w:t xml:space="preserve">o </w:t>
            </w:r>
            <w:r w:rsidRPr="008B2F57">
              <w:rPr>
                <w:spacing w:val="2"/>
                <w:sz w:val="18"/>
              </w:rPr>
              <w:t xml:space="preserve">acesso </w:t>
            </w:r>
            <w:r w:rsidRPr="008B2F57">
              <w:rPr>
                <w:sz w:val="18"/>
              </w:rPr>
              <w:t xml:space="preserve">às </w:t>
            </w:r>
            <w:r w:rsidRPr="008B2F57">
              <w:rPr>
                <w:spacing w:val="3"/>
                <w:sz w:val="18"/>
              </w:rPr>
              <w:t xml:space="preserve">informações, </w:t>
            </w:r>
            <w:r w:rsidRPr="008B2F57">
              <w:rPr>
                <w:spacing w:val="2"/>
                <w:sz w:val="18"/>
              </w:rPr>
              <w:t xml:space="preserve">pondo </w:t>
            </w:r>
            <w:r w:rsidRPr="008B2F57">
              <w:rPr>
                <w:sz w:val="18"/>
              </w:rPr>
              <w:t xml:space="preserve">à </w:t>
            </w:r>
            <w:r w:rsidRPr="008B2F57">
              <w:rPr>
                <w:spacing w:val="3"/>
                <w:sz w:val="18"/>
              </w:rPr>
              <w:t xml:space="preserve">disposição </w:t>
            </w:r>
            <w:r w:rsidRPr="008B2F57">
              <w:rPr>
                <w:sz w:val="18"/>
              </w:rPr>
              <w:t xml:space="preserve">do </w:t>
            </w:r>
            <w:r w:rsidRPr="008B2F57">
              <w:rPr>
                <w:spacing w:val="2"/>
                <w:sz w:val="18"/>
              </w:rPr>
              <w:t xml:space="preserve">público as relacionadas aos </w:t>
            </w:r>
            <w:r w:rsidRPr="008B2F57">
              <w:rPr>
                <w:spacing w:val="3"/>
                <w:sz w:val="18"/>
              </w:rPr>
              <w:t xml:space="preserve">projetos </w:t>
            </w:r>
            <w:r w:rsidRPr="008B2F57">
              <w:rPr>
                <w:sz w:val="18"/>
              </w:rPr>
              <w:t xml:space="preserve">do </w:t>
            </w:r>
            <w:r w:rsidRPr="008B2F57">
              <w:rPr>
                <w:spacing w:val="2"/>
                <w:sz w:val="18"/>
              </w:rPr>
              <w:t xml:space="preserve">BID. </w:t>
            </w:r>
            <w:r w:rsidRPr="008B2F57">
              <w:rPr>
                <w:sz w:val="18"/>
              </w:rPr>
              <w:t xml:space="preserve">Tais </w:t>
            </w:r>
            <w:r w:rsidRPr="008B2F57">
              <w:rPr>
                <w:spacing w:val="3"/>
                <w:sz w:val="18"/>
              </w:rPr>
              <w:t xml:space="preserve">informações </w:t>
            </w:r>
            <w:r w:rsidRPr="008B2F57">
              <w:rPr>
                <w:spacing w:val="2"/>
                <w:sz w:val="18"/>
              </w:rPr>
              <w:t xml:space="preserve">devem </w:t>
            </w:r>
            <w:r w:rsidRPr="008B2F57">
              <w:rPr>
                <w:spacing w:val="6"/>
                <w:sz w:val="18"/>
              </w:rPr>
              <w:t xml:space="preserve">ser </w:t>
            </w:r>
            <w:proofErr w:type="gramStart"/>
            <w:r w:rsidRPr="008B2F57">
              <w:rPr>
                <w:spacing w:val="2"/>
                <w:sz w:val="18"/>
              </w:rPr>
              <w:t xml:space="preserve">divulgadas  </w:t>
            </w:r>
            <w:r w:rsidRPr="008B2F57">
              <w:rPr>
                <w:sz w:val="18"/>
              </w:rPr>
              <w:t>em</w:t>
            </w:r>
            <w:proofErr w:type="gramEnd"/>
            <w:r w:rsidRPr="008B2F57">
              <w:rPr>
                <w:sz w:val="18"/>
              </w:rPr>
              <w:t xml:space="preserve">  </w:t>
            </w:r>
            <w:r w:rsidRPr="008B2F57">
              <w:rPr>
                <w:spacing w:val="3"/>
                <w:sz w:val="18"/>
              </w:rPr>
              <w:t xml:space="preserve">tempo </w:t>
            </w:r>
            <w:r w:rsidRPr="008B2F57">
              <w:rPr>
                <w:sz w:val="18"/>
              </w:rPr>
              <w:t xml:space="preserve">e na </w:t>
            </w:r>
            <w:r w:rsidRPr="008B2F57">
              <w:rPr>
                <w:spacing w:val="2"/>
                <w:sz w:val="18"/>
              </w:rPr>
              <w:t xml:space="preserve">forma apropriada para </w:t>
            </w:r>
            <w:r w:rsidRPr="008B2F57">
              <w:rPr>
                <w:spacing w:val="3"/>
                <w:sz w:val="18"/>
              </w:rPr>
              <w:t xml:space="preserve">melhorar </w:t>
            </w:r>
            <w:r w:rsidRPr="008B2F57">
              <w:rPr>
                <w:sz w:val="18"/>
              </w:rPr>
              <w:t xml:space="preserve">a </w:t>
            </w:r>
            <w:r w:rsidRPr="008B2F57">
              <w:rPr>
                <w:spacing w:val="3"/>
                <w:sz w:val="18"/>
              </w:rPr>
              <w:t xml:space="preserve">transparência. </w:t>
            </w:r>
            <w:r w:rsidRPr="008B2F57">
              <w:rPr>
                <w:sz w:val="18"/>
              </w:rPr>
              <w:t xml:space="preserve">A </w:t>
            </w:r>
            <w:r w:rsidRPr="008B2F57">
              <w:rPr>
                <w:spacing w:val="2"/>
                <w:sz w:val="18"/>
              </w:rPr>
              <w:t xml:space="preserve">Política </w:t>
            </w:r>
            <w:r w:rsidRPr="008B2F57">
              <w:rPr>
                <w:spacing w:val="3"/>
                <w:sz w:val="18"/>
              </w:rPr>
              <w:t xml:space="preserve">identifica </w:t>
            </w:r>
            <w:r w:rsidRPr="008B2F57">
              <w:rPr>
                <w:spacing w:val="2"/>
                <w:sz w:val="18"/>
              </w:rPr>
              <w:t xml:space="preserve">dos </w:t>
            </w:r>
            <w:r w:rsidRPr="008B2F57">
              <w:rPr>
                <w:spacing w:val="3"/>
                <w:sz w:val="18"/>
              </w:rPr>
              <w:t xml:space="preserve">requisitos particulares </w:t>
            </w:r>
            <w:r w:rsidRPr="008B2F57">
              <w:rPr>
                <w:spacing w:val="2"/>
                <w:sz w:val="18"/>
              </w:rPr>
              <w:t xml:space="preserve">de </w:t>
            </w:r>
            <w:r w:rsidRPr="008B2F57">
              <w:rPr>
                <w:spacing w:val="3"/>
                <w:sz w:val="18"/>
              </w:rPr>
              <w:t xml:space="preserve">divulgação </w:t>
            </w:r>
            <w:r w:rsidRPr="008B2F57">
              <w:rPr>
                <w:sz w:val="18"/>
              </w:rPr>
              <w:t xml:space="preserve">de </w:t>
            </w:r>
            <w:r w:rsidRPr="008B2F57">
              <w:rPr>
                <w:spacing w:val="3"/>
                <w:sz w:val="18"/>
              </w:rPr>
              <w:t xml:space="preserve">informação: </w:t>
            </w:r>
            <w:r w:rsidRPr="008B2F57">
              <w:rPr>
                <w:spacing w:val="2"/>
                <w:sz w:val="18"/>
              </w:rPr>
              <w:t xml:space="preserve">i) </w:t>
            </w:r>
            <w:r w:rsidRPr="008B2F57">
              <w:rPr>
                <w:sz w:val="18"/>
              </w:rPr>
              <w:t xml:space="preserve">a </w:t>
            </w:r>
            <w:r w:rsidRPr="008B2F57">
              <w:rPr>
                <w:spacing w:val="3"/>
                <w:sz w:val="18"/>
              </w:rPr>
              <w:t xml:space="preserve">divulgação </w:t>
            </w:r>
            <w:r w:rsidRPr="008B2F57">
              <w:rPr>
                <w:spacing w:val="2"/>
                <w:sz w:val="18"/>
              </w:rPr>
              <w:t xml:space="preserve">de documentos </w:t>
            </w:r>
            <w:r w:rsidRPr="008B2F57">
              <w:rPr>
                <w:spacing w:val="3"/>
                <w:sz w:val="18"/>
              </w:rPr>
              <w:t xml:space="preserve">classificados </w:t>
            </w:r>
            <w:r w:rsidRPr="008B2F57">
              <w:rPr>
                <w:spacing w:val="2"/>
                <w:sz w:val="18"/>
              </w:rPr>
              <w:t xml:space="preserve">como “públicos” </w:t>
            </w:r>
            <w:r w:rsidRPr="008B2F57">
              <w:rPr>
                <w:spacing w:val="3"/>
                <w:sz w:val="18"/>
              </w:rPr>
              <w:t xml:space="preserve">deverá </w:t>
            </w:r>
            <w:r w:rsidRPr="008B2F57">
              <w:rPr>
                <w:sz w:val="18"/>
              </w:rPr>
              <w:t xml:space="preserve">no </w:t>
            </w:r>
            <w:r w:rsidRPr="008B2F57">
              <w:rPr>
                <w:spacing w:val="2"/>
                <w:sz w:val="18"/>
              </w:rPr>
              <w:t xml:space="preserve">momento </w:t>
            </w:r>
            <w:r w:rsidRPr="008B2F57">
              <w:rPr>
                <w:sz w:val="18"/>
              </w:rPr>
              <w:t xml:space="preserve">de </w:t>
            </w:r>
            <w:r w:rsidRPr="008B2F57">
              <w:rPr>
                <w:spacing w:val="2"/>
                <w:sz w:val="18"/>
              </w:rPr>
              <w:t xml:space="preserve">sua </w:t>
            </w:r>
            <w:r w:rsidRPr="008B2F57">
              <w:rPr>
                <w:spacing w:val="3"/>
                <w:sz w:val="18"/>
              </w:rPr>
              <w:t xml:space="preserve">distribuição </w:t>
            </w:r>
            <w:r w:rsidRPr="008B2F57">
              <w:rPr>
                <w:sz w:val="18"/>
              </w:rPr>
              <w:t xml:space="preserve">ao </w:t>
            </w:r>
            <w:r w:rsidRPr="008B2F57">
              <w:rPr>
                <w:spacing w:val="3"/>
                <w:sz w:val="18"/>
              </w:rPr>
              <w:t xml:space="preserve">Diretório </w:t>
            </w:r>
            <w:r w:rsidRPr="008B2F57">
              <w:rPr>
                <w:sz w:val="18"/>
              </w:rPr>
              <w:t xml:space="preserve">do </w:t>
            </w:r>
            <w:r w:rsidRPr="008B2F57">
              <w:rPr>
                <w:spacing w:val="3"/>
                <w:sz w:val="18"/>
              </w:rPr>
              <w:t xml:space="preserve">BID; </w:t>
            </w:r>
            <w:r w:rsidRPr="008B2F57">
              <w:rPr>
                <w:sz w:val="18"/>
              </w:rPr>
              <w:t xml:space="preserve">y </w:t>
            </w:r>
            <w:proofErr w:type="spellStart"/>
            <w:r w:rsidRPr="008B2F57">
              <w:rPr>
                <w:spacing w:val="2"/>
                <w:sz w:val="18"/>
              </w:rPr>
              <w:t>ii</w:t>
            </w:r>
            <w:proofErr w:type="spellEnd"/>
            <w:r w:rsidRPr="008B2F57">
              <w:rPr>
                <w:spacing w:val="2"/>
                <w:sz w:val="18"/>
              </w:rPr>
              <w:t xml:space="preserve">) </w:t>
            </w:r>
            <w:r w:rsidRPr="008B2F57">
              <w:rPr>
                <w:sz w:val="18"/>
              </w:rPr>
              <w:t xml:space="preserve">a </w:t>
            </w:r>
            <w:r w:rsidRPr="008B2F57">
              <w:rPr>
                <w:spacing w:val="3"/>
                <w:sz w:val="18"/>
              </w:rPr>
              <w:t xml:space="preserve">divulgação </w:t>
            </w:r>
            <w:r w:rsidRPr="008B2F57">
              <w:rPr>
                <w:sz w:val="18"/>
              </w:rPr>
              <w:t xml:space="preserve">de </w:t>
            </w:r>
            <w:r w:rsidRPr="008B2F57">
              <w:rPr>
                <w:spacing w:val="3"/>
                <w:sz w:val="18"/>
              </w:rPr>
              <w:t xml:space="preserve">informações, </w:t>
            </w:r>
            <w:r w:rsidRPr="008B2F57">
              <w:rPr>
                <w:spacing w:val="2"/>
                <w:sz w:val="18"/>
              </w:rPr>
              <w:t xml:space="preserve">por parte </w:t>
            </w:r>
            <w:r w:rsidRPr="008B2F57">
              <w:rPr>
                <w:spacing w:val="4"/>
                <w:sz w:val="18"/>
              </w:rPr>
              <w:t xml:space="preserve">dos </w:t>
            </w:r>
            <w:r w:rsidRPr="008B2F57">
              <w:rPr>
                <w:spacing w:val="2"/>
                <w:sz w:val="18"/>
              </w:rPr>
              <w:t xml:space="preserve">mutuários </w:t>
            </w:r>
            <w:r w:rsidRPr="008B2F57">
              <w:rPr>
                <w:sz w:val="18"/>
              </w:rPr>
              <w:t xml:space="preserve">às </w:t>
            </w:r>
            <w:r w:rsidRPr="008B2F57">
              <w:rPr>
                <w:spacing w:val="2"/>
                <w:sz w:val="18"/>
              </w:rPr>
              <w:t xml:space="preserve">partes </w:t>
            </w:r>
            <w:r w:rsidRPr="008B2F57">
              <w:rPr>
                <w:spacing w:val="3"/>
                <w:sz w:val="18"/>
              </w:rPr>
              <w:t>afetadas</w:t>
            </w:r>
            <w:r w:rsidRPr="008B2F57">
              <w:rPr>
                <w:spacing w:val="56"/>
                <w:sz w:val="18"/>
              </w:rPr>
              <w:t xml:space="preserve"> </w:t>
            </w:r>
            <w:r w:rsidRPr="008B2F57">
              <w:rPr>
                <w:spacing w:val="2"/>
                <w:sz w:val="18"/>
              </w:rPr>
              <w:t xml:space="preserve">deve ser </w:t>
            </w:r>
            <w:r w:rsidRPr="008B2F57">
              <w:rPr>
                <w:sz w:val="18"/>
              </w:rPr>
              <w:t xml:space="preserve">no </w:t>
            </w:r>
            <w:r w:rsidRPr="008B2F57">
              <w:rPr>
                <w:spacing w:val="2"/>
                <w:sz w:val="18"/>
              </w:rPr>
              <w:t xml:space="preserve">idioma, na linguagem </w:t>
            </w:r>
            <w:r w:rsidRPr="008B2F57">
              <w:rPr>
                <w:sz w:val="18"/>
              </w:rPr>
              <w:t xml:space="preserve">e </w:t>
            </w:r>
            <w:r w:rsidRPr="008B2F57">
              <w:rPr>
                <w:spacing w:val="2"/>
                <w:sz w:val="18"/>
              </w:rPr>
              <w:t xml:space="preserve">no formato que permita </w:t>
            </w:r>
            <w:r w:rsidRPr="008B2F57">
              <w:rPr>
                <w:sz w:val="18"/>
              </w:rPr>
              <w:t xml:space="preserve">a </w:t>
            </w:r>
            <w:r w:rsidRPr="008B2F57">
              <w:rPr>
                <w:spacing w:val="3"/>
                <w:sz w:val="18"/>
              </w:rPr>
              <w:t xml:space="preserve">realização </w:t>
            </w:r>
            <w:r w:rsidRPr="008B2F57">
              <w:rPr>
                <w:spacing w:val="2"/>
                <w:sz w:val="18"/>
              </w:rPr>
              <w:t>de</w:t>
            </w:r>
            <w:r w:rsidRPr="008B2F57">
              <w:rPr>
                <w:spacing w:val="6"/>
                <w:sz w:val="18"/>
              </w:rPr>
              <w:t xml:space="preserve"> </w:t>
            </w:r>
            <w:r w:rsidRPr="008B2F57">
              <w:rPr>
                <w:spacing w:val="3"/>
                <w:sz w:val="18"/>
              </w:rPr>
              <w:t>consultas</w:t>
            </w:r>
          </w:p>
          <w:p w:rsidR="00176757" w:rsidRPr="008B2F57" w:rsidRDefault="00176757" w:rsidP="00CC776D">
            <w:pPr>
              <w:pStyle w:val="TableParagraph"/>
              <w:spacing w:line="188" w:lineRule="exact"/>
              <w:ind w:left="103"/>
              <w:jc w:val="both"/>
              <w:rPr>
                <w:sz w:val="18"/>
              </w:rPr>
            </w:pPr>
            <w:r w:rsidRPr="008B2F57">
              <w:rPr>
                <w:sz w:val="18"/>
              </w:rPr>
              <w:t xml:space="preserve">de </w:t>
            </w:r>
            <w:proofErr w:type="spellStart"/>
            <w:r w:rsidRPr="008B2F57">
              <w:rPr>
                <w:sz w:val="18"/>
              </w:rPr>
              <w:t>boa fé</w:t>
            </w:r>
            <w:proofErr w:type="spellEnd"/>
            <w:r w:rsidRPr="008B2F57">
              <w:rPr>
                <w:sz w:val="18"/>
              </w:rPr>
              <w:t>.</w:t>
            </w:r>
          </w:p>
        </w:tc>
      </w:tr>
      <w:tr w:rsidR="00176757" w:rsidRPr="008B2F57" w:rsidTr="008B2F57">
        <w:trPr>
          <w:trHeight w:val="2599"/>
        </w:trPr>
        <w:tc>
          <w:tcPr>
            <w:tcW w:w="2700" w:type="dxa"/>
            <w:tcBorders>
              <w:top w:val="single" w:sz="4" w:space="0" w:color="auto"/>
              <w:left w:val="single" w:sz="4" w:space="0" w:color="auto"/>
              <w:bottom w:val="single" w:sz="4" w:space="0" w:color="auto"/>
            </w:tcBorders>
          </w:tcPr>
          <w:p w:rsidR="00176757" w:rsidRPr="008B2F57" w:rsidRDefault="00176757" w:rsidP="00CC776D">
            <w:pPr>
              <w:pStyle w:val="TableParagraph"/>
              <w:ind w:left="107"/>
              <w:rPr>
                <w:sz w:val="20"/>
              </w:rPr>
            </w:pPr>
            <w:r w:rsidRPr="008B2F57">
              <w:rPr>
                <w:sz w:val="20"/>
              </w:rPr>
              <w:t>Política de Igualdade de Gênero no Desenvolvimento</w:t>
            </w:r>
          </w:p>
        </w:tc>
        <w:tc>
          <w:tcPr>
            <w:tcW w:w="7034" w:type="dxa"/>
            <w:tcBorders>
              <w:top w:val="single" w:sz="4" w:space="0" w:color="auto"/>
              <w:bottom w:val="single" w:sz="4" w:space="0" w:color="auto"/>
              <w:right w:val="single" w:sz="4" w:space="0" w:color="auto"/>
            </w:tcBorders>
          </w:tcPr>
          <w:p w:rsidR="00176757" w:rsidRPr="008B2F57" w:rsidRDefault="00176757" w:rsidP="00CC776D">
            <w:pPr>
              <w:pStyle w:val="TableParagraph"/>
              <w:ind w:left="103" w:right="103"/>
              <w:jc w:val="both"/>
              <w:rPr>
                <w:sz w:val="18"/>
              </w:rPr>
            </w:pPr>
            <w:r w:rsidRPr="008B2F57">
              <w:rPr>
                <w:spacing w:val="2"/>
                <w:sz w:val="18"/>
              </w:rPr>
              <w:t xml:space="preserve">Tem como </w:t>
            </w:r>
            <w:r w:rsidRPr="008B2F57">
              <w:rPr>
                <w:spacing w:val="3"/>
                <w:sz w:val="18"/>
              </w:rPr>
              <w:t xml:space="preserve">objetivo </w:t>
            </w:r>
            <w:r w:rsidRPr="008B2F57">
              <w:rPr>
                <w:sz w:val="18"/>
              </w:rPr>
              <w:t xml:space="preserve">a </w:t>
            </w:r>
            <w:r w:rsidRPr="008B2F57">
              <w:rPr>
                <w:spacing w:val="2"/>
                <w:sz w:val="18"/>
              </w:rPr>
              <w:t xml:space="preserve">promoção </w:t>
            </w:r>
            <w:r w:rsidRPr="008B2F57">
              <w:rPr>
                <w:sz w:val="18"/>
              </w:rPr>
              <w:t xml:space="preserve">da </w:t>
            </w:r>
            <w:r w:rsidRPr="008B2F57">
              <w:rPr>
                <w:spacing w:val="2"/>
                <w:sz w:val="18"/>
              </w:rPr>
              <w:t xml:space="preserve">igualdade </w:t>
            </w:r>
            <w:r w:rsidRPr="008B2F57">
              <w:rPr>
                <w:sz w:val="18"/>
              </w:rPr>
              <w:t xml:space="preserve">e o </w:t>
            </w:r>
            <w:r w:rsidRPr="008B2F57">
              <w:rPr>
                <w:spacing w:val="2"/>
                <w:sz w:val="18"/>
              </w:rPr>
              <w:t xml:space="preserve">empoderamento </w:t>
            </w:r>
            <w:r w:rsidRPr="008B2F57">
              <w:rPr>
                <w:sz w:val="18"/>
              </w:rPr>
              <w:t xml:space="preserve">da </w:t>
            </w:r>
            <w:r w:rsidRPr="008B2F57">
              <w:rPr>
                <w:spacing w:val="3"/>
                <w:sz w:val="18"/>
              </w:rPr>
              <w:t xml:space="preserve">mulher. </w:t>
            </w:r>
            <w:r w:rsidRPr="008B2F57">
              <w:rPr>
                <w:sz w:val="18"/>
              </w:rPr>
              <w:t xml:space="preserve">A </w:t>
            </w:r>
            <w:r w:rsidRPr="008B2F57">
              <w:rPr>
                <w:spacing w:val="3"/>
                <w:sz w:val="18"/>
              </w:rPr>
              <w:t xml:space="preserve">Política identifica </w:t>
            </w:r>
            <w:r w:rsidRPr="008B2F57">
              <w:rPr>
                <w:spacing w:val="2"/>
                <w:sz w:val="18"/>
              </w:rPr>
              <w:t xml:space="preserve">duas linhas </w:t>
            </w:r>
            <w:r w:rsidRPr="008B2F57">
              <w:rPr>
                <w:sz w:val="18"/>
              </w:rPr>
              <w:t xml:space="preserve">de </w:t>
            </w:r>
            <w:r w:rsidRPr="008B2F57">
              <w:rPr>
                <w:spacing w:val="3"/>
                <w:sz w:val="18"/>
              </w:rPr>
              <w:t xml:space="preserve">ação: </w:t>
            </w:r>
            <w:r w:rsidRPr="008B2F57">
              <w:rPr>
                <w:sz w:val="18"/>
              </w:rPr>
              <w:t xml:space="preserve">i) </w:t>
            </w:r>
            <w:r w:rsidRPr="008B2F57">
              <w:rPr>
                <w:spacing w:val="2"/>
                <w:sz w:val="18"/>
              </w:rPr>
              <w:t xml:space="preserve">proativa, </w:t>
            </w:r>
            <w:r w:rsidRPr="008B2F57">
              <w:rPr>
                <w:sz w:val="18"/>
              </w:rPr>
              <w:t xml:space="preserve">que </w:t>
            </w:r>
            <w:r w:rsidRPr="008B2F57">
              <w:rPr>
                <w:spacing w:val="2"/>
                <w:sz w:val="18"/>
              </w:rPr>
              <w:t xml:space="preserve">promove ativamente </w:t>
            </w:r>
            <w:r w:rsidRPr="008B2F57">
              <w:rPr>
                <w:sz w:val="18"/>
              </w:rPr>
              <w:t xml:space="preserve">a </w:t>
            </w:r>
            <w:r w:rsidRPr="008B2F57">
              <w:rPr>
                <w:spacing w:val="3"/>
                <w:sz w:val="18"/>
              </w:rPr>
              <w:t xml:space="preserve">igualdade de género </w:t>
            </w:r>
            <w:r w:rsidRPr="008B2F57">
              <w:rPr>
                <w:sz w:val="18"/>
              </w:rPr>
              <w:t xml:space="preserve">e o </w:t>
            </w:r>
            <w:r w:rsidRPr="008B2F57">
              <w:rPr>
                <w:spacing w:val="2"/>
                <w:sz w:val="18"/>
              </w:rPr>
              <w:t xml:space="preserve">empoderamento da mulher por meio das </w:t>
            </w:r>
            <w:r w:rsidRPr="008B2F57">
              <w:rPr>
                <w:spacing w:val="3"/>
                <w:sz w:val="18"/>
              </w:rPr>
              <w:t xml:space="preserve">intervenções </w:t>
            </w:r>
            <w:proofErr w:type="gramStart"/>
            <w:r w:rsidRPr="008B2F57">
              <w:rPr>
                <w:spacing w:val="2"/>
                <w:sz w:val="18"/>
              </w:rPr>
              <w:t>de  desenvolvimento</w:t>
            </w:r>
            <w:proofErr w:type="gramEnd"/>
            <w:r w:rsidRPr="008B2F57">
              <w:rPr>
                <w:spacing w:val="2"/>
                <w:sz w:val="18"/>
              </w:rPr>
              <w:t xml:space="preserve"> do Banco; </w:t>
            </w:r>
            <w:r w:rsidRPr="008B2F57">
              <w:rPr>
                <w:sz w:val="18"/>
              </w:rPr>
              <w:t xml:space="preserve">y </w:t>
            </w:r>
            <w:proofErr w:type="spellStart"/>
            <w:r w:rsidRPr="008B2F57">
              <w:rPr>
                <w:spacing w:val="2"/>
                <w:sz w:val="18"/>
              </w:rPr>
              <w:t>ii</w:t>
            </w:r>
            <w:proofErr w:type="spellEnd"/>
            <w:r w:rsidRPr="008B2F57">
              <w:rPr>
                <w:spacing w:val="2"/>
                <w:sz w:val="18"/>
              </w:rPr>
              <w:t xml:space="preserve">) </w:t>
            </w:r>
            <w:r w:rsidRPr="008B2F57">
              <w:rPr>
                <w:spacing w:val="3"/>
                <w:sz w:val="18"/>
              </w:rPr>
              <w:t xml:space="preserve">preventiva, </w:t>
            </w:r>
            <w:r w:rsidRPr="008B2F57">
              <w:rPr>
                <w:spacing w:val="2"/>
                <w:sz w:val="18"/>
              </w:rPr>
              <w:t xml:space="preserve">que </w:t>
            </w:r>
            <w:r w:rsidRPr="008B2F57">
              <w:rPr>
                <w:spacing w:val="3"/>
                <w:sz w:val="18"/>
              </w:rPr>
              <w:t xml:space="preserve">integra salvaguardas </w:t>
            </w:r>
            <w:r w:rsidRPr="008B2F57">
              <w:rPr>
                <w:spacing w:val="2"/>
                <w:sz w:val="18"/>
              </w:rPr>
              <w:t xml:space="preserve">para prevenir </w:t>
            </w:r>
            <w:r w:rsidRPr="008B2F57">
              <w:rPr>
                <w:spacing w:val="3"/>
                <w:sz w:val="18"/>
              </w:rPr>
              <w:t xml:space="preserve">ou mitigar </w:t>
            </w:r>
            <w:r w:rsidRPr="008B2F57">
              <w:rPr>
                <w:sz w:val="18"/>
              </w:rPr>
              <w:t xml:space="preserve">os  </w:t>
            </w:r>
            <w:r w:rsidRPr="008B2F57">
              <w:rPr>
                <w:spacing w:val="2"/>
                <w:sz w:val="18"/>
              </w:rPr>
              <w:t>impactos negativos sobre mulheres ou homens</w:t>
            </w:r>
            <w:r w:rsidRPr="008B2F57">
              <w:rPr>
                <w:spacing w:val="18"/>
                <w:sz w:val="18"/>
              </w:rPr>
              <w:t xml:space="preserve"> </w:t>
            </w:r>
            <w:r w:rsidRPr="008B2F57">
              <w:rPr>
                <w:spacing w:val="2"/>
                <w:sz w:val="18"/>
              </w:rPr>
              <w:t xml:space="preserve">por razões </w:t>
            </w:r>
            <w:r w:rsidRPr="008B2F57">
              <w:rPr>
                <w:sz w:val="18"/>
              </w:rPr>
              <w:t xml:space="preserve">de </w:t>
            </w:r>
            <w:r w:rsidRPr="008B2F57">
              <w:rPr>
                <w:spacing w:val="3"/>
                <w:sz w:val="18"/>
              </w:rPr>
              <w:t>género.</w:t>
            </w:r>
          </w:p>
          <w:p w:rsidR="00176757" w:rsidRPr="008B2F57" w:rsidRDefault="00176757" w:rsidP="00CC776D">
            <w:pPr>
              <w:pStyle w:val="TableParagraph"/>
              <w:spacing w:before="114"/>
              <w:ind w:left="103" w:right="105"/>
              <w:jc w:val="both"/>
              <w:rPr>
                <w:sz w:val="18"/>
              </w:rPr>
            </w:pPr>
            <w:r w:rsidRPr="008B2F57">
              <w:rPr>
                <w:sz w:val="18"/>
              </w:rPr>
              <w:t xml:space="preserve">No </w:t>
            </w:r>
            <w:r w:rsidRPr="008B2F57">
              <w:rPr>
                <w:spacing w:val="3"/>
                <w:sz w:val="18"/>
              </w:rPr>
              <w:t xml:space="preserve">contexto </w:t>
            </w:r>
            <w:r w:rsidRPr="008B2F57">
              <w:rPr>
                <w:spacing w:val="2"/>
                <w:sz w:val="18"/>
              </w:rPr>
              <w:t xml:space="preserve">desta Política, </w:t>
            </w:r>
            <w:r w:rsidRPr="008B2F57">
              <w:rPr>
                <w:spacing w:val="3"/>
                <w:sz w:val="18"/>
              </w:rPr>
              <w:t xml:space="preserve">igualdade </w:t>
            </w:r>
            <w:r w:rsidRPr="008B2F57">
              <w:rPr>
                <w:sz w:val="18"/>
              </w:rPr>
              <w:t xml:space="preserve">de </w:t>
            </w:r>
            <w:r w:rsidRPr="008B2F57">
              <w:rPr>
                <w:spacing w:val="2"/>
                <w:sz w:val="18"/>
              </w:rPr>
              <w:t xml:space="preserve">género </w:t>
            </w:r>
            <w:r w:rsidRPr="008B2F57">
              <w:rPr>
                <w:spacing w:val="3"/>
                <w:sz w:val="18"/>
              </w:rPr>
              <w:t xml:space="preserve">significa </w:t>
            </w:r>
            <w:r w:rsidRPr="008B2F57">
              <w:rPr>
                <w:spacing w:val="2"/>
                <w:sz w:val="18"/>
              </w:rPr>
              <w:t xml:space="preserve">que mulheres </w:t>
            </w:r>
            <w:proofErr w:type="gramStart"/>
            <w:r w:rsidRPr="008B2F57">
              <w:rPr>
                <w:sz w:val="18"/>
              </w:rPr>
              <w:t xml:space="preserve">e  </w:t>
            </w:r>
            <w:r w:rsidRPr="008B2F57">
              <w:rPr>
                <w:spacing w:val="2"/>
                <w:sz w:val="18"/>
              </w:rPr>
              <w:t>homens</w:t>
            </w:r>
            <w:proofErr w:type="gramEnd"/>
            <w:r w:rsidRPr="008B2F57">
              <w:rPr>
                <w:spacing w:val="2"/>
                <w:sz w:val="18"/>
              </w:rPr>
              <w:t xml:space="preserve"> tem as mesmas condições </w:t>
            </w:r>
            <w:r w:rsidRPr="008B2F57">
              <w:rPr>
                <w:sz w:val="18"/>
              </w:rPr>
              <w:t xml:space="preserve">e </w:t>
            </w:r>
            <w:r w:rsidRPr="008B2F57">
              <w:rPr>
                <w:spacing w:val="3"/>
                <w:sz w:val="18"/>
              </w:rPr>
              <w:t xml:space="preserve">oportunidades </w:t>
            </w:r>
            <w:r w:rsidRPr="008B2F57">
              <w:rPr>
                <w:spacing w:val="2"/>
                <w:sz w:val="18"/>
              </w:rPr>
              <w:t xml:space="preserve">para </w:t>
            </w:r>
            <w:r w:rsidRPr="008B2F57">
              <w:rPr>
                <w:sz w:val="18"/>
              </w:rPr>
              <w:t xml:space="preserve">o </w:t>
            </w:r>
            <w:r w:rsidRPr="008B2F57">
              <w:rPr>
                <w:spacing w:val="3"/>
                <w:sz w:val="18"/>
              </w:rPr>
              <w:t xml:space="preserve">exercício </w:t>
            </w:r>
            <w:r w:rsidRPr="008B2F57">
              <w:rPr>
                <w:sz w:val="18"/>
              </w:rPr>
              <w:t xml:space="preserve">de </w:t>
            </w:r>
            <w:r w:rsidRPr="008B2F57">
              <w:rPr>
                <w:spacing w:val="3"/>
                <w:sz w:val="18"/>
              </w:rPr>
              <w:t xml:space="preserve">seus direitos  </w:t>
            </w:r>
            <w:r w:rsidRPr="008B2F57">
              <w:rPr>
                <w:sz w:val="18"/>
              </w:rPr>
              <w:t xml:space="preserve">e  </w:t>
            </w:r>
            <w:r w:rsidRPr="008B2F57">
              <w:rPr>
                <w:spacing w:val="2"/>
                <w:sz w:val="18"/>
              </w:rPr>
              <w:t xml:space="preserve">para </w:t>
            </w:r>
            <w:r w:rsidRPr="008B2F57">
              <w:rPr>
                <w:spacing w:val="3"/>
                <w:sz w:val="18"/>
              </w:rPr>
              <w:t xml:space="preserve">alcançar suas potencialidades </w:t>
            </w:r>
            <w:r w:rsidRPr="008B2F57">
              <w:rPr>
                <w:spacing w:val="2"/>
                <w:sz w:val="18"/>
              </w:rPr>
              <w:t xml:space="preserve">termos sociais, económicos, </w:t>
            </w:r>
            <w:r w:rsidRPr="008B2F57">
              <w:rPr>
                <w:spacing w:val="3"/>
                <w:sz w:val="18"/>
              </w:rPr>
              <w:t xml:space="preserve">políticos </w:t>
            </w:r>
            <w:r w:rsidRPr="008B2F57">
              <w:rPr>
                <w:sz w:val="18"/>
              </w:rPr>
              <w:t xml:space="preserve">e </w:t>
            </w:r>
            <w:r w:rsidRPr="008B2F57">
              <w:rPr>
                <w:spacing w:val="4"/>
                <w:sz w:val="18"/>
              </w:rPr>
              <w:t xml:space="preserve">culturais. </w:t>
            </w:r>
            <w:r w:rsidRPr="008B2F57">
              <w:rPr>
                <w:sz w:val="18"/>
              </w:rPr>
              <w:t xml:space="preserve">A </w:t>
            </w:r>
            <w:r w:rsidRPr="008B2F57">
              <w:rPr>
                <w:spacing w:val="3"/>
                <w:sz w:val="18"/>
              </w:rPr>
              <w:t xml:space="preserve">Política </w:t>
            </w:r>
            <w:r w:rsidRPr="008B2F57">
              <w:rPr>
                <w:spacing w:val="2"/>
                <w:sz w:val="18"/>
              </w:rPr>
              <w:t xml:space="preserve">reconhece </w:t>
            </w:r>
            <w:r w:rsidRPr="008B2F57">
              <w:rPr>
                <w:sz w:val="18"/>
              </w:rPr>
              <w:t xml:space="preserve">que a </w:t>
            </w:r>
            <w:r w:rsidRPr="008B2F57">
              <w:rPr>
                <w:spacing w:val="3"/>
                <w:sz w:val="18"/>
              </w:rPr>
              <w:t xml:space="preserve">busca </w:t>
            </w:r>
            <w:r w:rsidRPr="008B2F57">
              <w:rPr>
                <w:spacing w:val="2"/>
                <w:sz w:val="18"/>
              </w:rPr>
              <w:t xml:space="preserve">de igualdade </w:t>
            </w:r>
            <w:r w:rsidRPr="008B2F57">
              <w:rPr>
                <w:spacing w:val="3"/>
                <w:sz w:val="18"/>
              </w:rPr>
              <w:t xml:space="preserve">requer </w:t>
            </w:r>
            <w:r w:rsidRPr="008B2F57">
              <w:rPr>
                <w:spacing w:val="2"/>
                <w:sz w:val="18"/>
              </w:rPr>
              <w:t xml:space="preserve">ações dirigidas </w:t>
            </w:r>
            <w:r w:rsidRPr="008B2F57">
              <w:rPr>
                <w:sz w:val="18"/>
              </w:rPr>
              <w:t xml:space="preserve">à </w:t>
            </w:r>
            <w:r w:rsidRPr="008B2F57">
              <w:rPr>
                <w:spacing w:val="3"/>
                <w:sz w:val="18"/>
              </w:rPr>
              <w:t xml:space="preserve">equidade, </w:t>
            </w:r>
            <w:r w:rsidRPr="008B2F57">
              <w:rPr>
                <w:sz w:val="18"/>
              </w:rPr>
              <w:t xml:space="preserve">a </w:t>
            </w:r>
            <w:r w:rsidRPr="008B2F57">
              <w:rPr>
                <w:spacing w:val="5"/>
                <w:sz w:val="18"/>
              </w:rPr>
              <w:t xml:space="preserve">qual </w:t>
            </w:r>
            <w:r w:rsidRPr="008B2F57">
              <w:rPr>
                <w:spacing w:val="3"/>
                <w:sz w:val="18"/>
              </w:rPr>
              <w:t>implica</w:t>
            </w:r>
            <w:r w:rsidRPr="008B2F57">
              <w:rPr>
                <w:spacing w:val="13"/>
                <w:sz w:val="18"/>
              </w:rPr>
              <w:t xml:space="preserve"> </w:t>
            </w:r>
            <w:r w:rsidRPr="008B2F57">
              <w:rPr>
                <w:sz w:val="18"/>
              </w:rPr>
              <w:t>na</w:t>
            </w:r>
            <w:r w:rsidRPr="008B2F57">
              <w:rPr>
                <w:spacing w:val="8"/>
                <w:sz w:val="18"/>
              </w:rPr>
              <w:t xml:space="preserve"> </w:t>
            </w:r>
            <w:r w:rsidRPr="008B2F57">
              <w:rPr>
                <w:spacing w:val="3"/>
                <w:sz w:val="18"/>
              </w:rPr>
              <w:t>provisão</w:t>
            </w:r>
            <w:r w:rsidRPr="008B2F57">
              <w:rPr>
                <w:spacing w:val="8"/>
                <w:sz w:val="18"/>
              </w:rPr>
              <w:t xml:space="preserve"> </w:t>
            </w:r>
            <w:r w:rsidRPr="008B2F57">
              <w:rPr>
                <w:sz w:val="18"/>
              </w:rPr>
              <w:t>e</w:t>
            </w:r>
            <w:r w:rsidRPr="008B2F57">
              <w:rPr>
                <w:spacing w:val="13"/>
                <w:sz w:val="18"/>
              </w:rPr>
              <w:t xml:space="preserve"> </w:t>
            </w:r>
            <w:r w:rsidRPr="008B2F57">
              <w:rPr>
                <w:spacing w:val="3"/>
                <w:sz w:val="18"/>
              </w:rPr>
              <w:t>distribuição</w:t>
            </w:r>
            <w:r w:rsidRPr="008B2F57">
              <w:rPr>
                <w:spacing w:val="11"/>
                <w:sz w:val="18"/>
              </w:rPr>
              <w:t xml:space="preserve"> </w:t>
            </w:r>
            <w:r w:rsidRPr="008B2F57">
              <w:rPr>
                <w:sz w:val="18"/>
              </w:rPr>
              <w:t>de</w:t>
            </w:r>
            <w:r w:rsidRPr="008B2F57">
              <w:rPr>
                <w:spacing w:val="11"/>
                <w:sz w:val="18"/>
              </w:rPr>
              <w:t xml:space="preserve"> </w:t>
            </w:r>
            <w:r w:rsidRPr="008B2F57">
              <w:rPr>
                <w:spacing w:val="3"/>
                <w:sz w:val="18"/>
              </w:rPr>
              <w:t>benefícios</w:t>
            </w:r>
            <w:r w:rsidRPr="008B2F57">
              <w:rPr>
                <w:spacing w:val="9"/>
                <w:sz w:val="18"/>
              </w:rPr>
              <w:t xml:space="preserve"> </w:t>
            </w:r>
            <w:proofErr w:type="spellStart"/>
            <w:proofErr w:type="gramStart"/>
            <w:r w:rsidRPr="008B2F57">
              <w:rPr>
                <w:sz w:val="18"/>
              </w:rPr>
              <w:t>o</w:t>
            </w:r>
            <w:proofErr w:type="spellEnd"/>
            <w:r w:rsidRPr="008B2F57">
              <w:rPr>
                <w:spacing w:val="11"/>
                <w:sz w:val="18"/>
              </w:rPr>
              <w:t xml:space="preserve"> </w:t>
            </w:r>
            <w:r w:rsidRPr="008B2F57">
              <w:rPr>
                <w:spacing w:val="3"/>
                <w:sz w:val="18"/>
              </w:rPr>
              <w:t>recursos</w:t>
            </w:r>
            <w:proofErr w:type="gramEnd"/>
            <w:r w:rsidRPr="008B2F57">
              <w:rPr>
                <w:spacing w:val="11"/>
                <w:sz w:val="18"/>
              </w:rPr>
              <w:t xml:space="preserve"> </w:t>
            </w:r>
            <w:r w:rsidRPr="008B2F57">
              <w:rPr>
                <w:sz w:val="18"/>
              </w:rPr>
              <w:t>de</w:t>
            </w:r>
            <w:r w:rsidRPr="008B2F57">
              <w:rPr>
                <w:spacing w:val="8"/>
                <w:sz w:val="18"/>
              </w:rPr>
              <w:t xml:space="preserve"> </w:t>
            </w:r>
            <w:r w:rsidRPr="008B2F57">
              <w:rPr>
                <w:spacing w:val="3"/>
                <w:sz w:val="18"/>
              </w:rPr>
              <w:t>maneira</w:t>
            </w:r>
            <w:r w:rsidRPr="008B2F57">
              <w:rPr>
                <w:spacing w:val="8"/>
                <w:sz w:val="18"/>
              </w:rPr>
              <w:t xml:space="preserve"> </w:t>
            </w:r>
            <w:r w:rsidRPr="008B2F57">
              <w:rPr>
                <w:spacing w:val="2"/>
                <w:sz w:val="18"/>
              </w:rPr>
              <w:t>que</w:t>
            </w:r>
            <w:r w:rsidRPr="008B2F57">
              <w:rPr>
                <w:spacing w:val="8"/>
                <w:sz w:val="18"/>
              </w:rPr>
              <w:t xml:space="preserve"> </w:t>
            </w:r>
            <w:r w:rsidRPr="008B2F57">
              <w:rPr>
                <w:spacing w:val="2"/>
                <w:sz w:val="18"/>
              </w:rPr>
              <w:t>se</w:t>
            </w:r>
            <w:r w:rsidRPr="008B2F57">
              <w:rPr>
                <w:spacing w:val="8"/>
                <w:sz w:val="18"/>
              </w:rPr>
              <w:t xml:space="preserve"> </w:t>
            </w:r>
            <w:r w:rsidRPr="008B2F57">
              <w:rPr>
                <w:spacing w:val="3"/>
                <w:sz w:val="18"/>
              </w:rPr>
              <w:t>reduzam</w:t>
            </w:r>
          </w:p>
          <w:p w:rsidR="00176757" w:rsidRPr="008B2F57" w:rsidRDefault="00176757" w:rsidP="00CC776D">
            <w:pPr>
              <w:pStyle w:val="TableParagraph"/>
              <w:spacing w:before="3" w:line="206" w:lineRule="exact"/>
              <w:ind w:left="103" w:right="111"/>
              <w:jc w:val="both"/>
              <w:rPr>
                <w:sz w:val="18"/>
              </w:rPr>
            </w:pPr>
            <w:r w:rsidRPr="008B2F57">
              <w:rPr>
                <w:sz w:val="18"/>
              </w:rPr>
              <w:t>as brechas existentes, reconhecendo assim que estas brechas podem prejudicar tanto as mulheres como os homens.</w:t>
            </w:r>
          </w:p>
        </w:tc>
      </w:tr>
    </w:tbl>
    <w:p w:rsidR="00176757" w:rsidRPr="008B2F57" w:rsidRDefault="00176757" w:rsidP="00176757">
      <w:pPr>
        <w:rPr>
          <w:lang w:eastAsia="en-US" w:bidi="ar-SA"/>
        </w:rPr>
      </w:pPr>
    </w:p>
    <w:p w:rsidR="00176757" w:rsidRPr="008B2F57" w:rsidRDefault="00176757" w:rsidP="00176757">
      <w:pPr>
        <w:pStyle w:val="BodyText"/>
        <w:rPr>
          <w:lang w:eastAsia="en-US" w:bidi="ar-SA"/>
        </w:rPr>
      </w:pPr>
      <w:r w:rsidRPr="008B2F57">
        <w:rPr>
          <w:lang w:eastAsia="en-US" w:bidi="ar-SA"/>
        </w:rPr>
        <w:t>O cumprimento das diretrizes das políticas de salvaguardas ambientais e Sociais do BID são apresentadas no Quadro 3-2, a seguir.</w:t>
      </w:r>
    </w:p>
    <w:p w:rsidR="00176757" w:rsidRPr="008B2F57" w:rsidRDefault="00176757" w:rsidP="00176757">
      <w:pPr>
        <w:pStyle w:val="Caption"/>
      </w:pPr>
      <w:r w:rsidRPr="008B2F57">
        <w:t xml:space="preserve">Quadro </w:t>
      </w:r>
      <w:r w:rsidR="007D6943" w:rsidRPr="008B2F57">
        <w:fldChar w:fldCharType="begin"/>
      </w:r>
      <w:r w:rsidR="007D6943" w:rsidRPr="008B2F57">
        <w:instrText xml:space="preserve"> STYLEREF 1 \s </w:instrText>
      </w:r>
      <w:r w:rsidR="007D6943" w:rsidRPr="008B2F57">
        <w:fldChar w:fldCharType="separate"/>
      </w:r>
      <w:r w:rsidR="007D6943" w:rsidRPr="008B2F57">
        <w:rPr>
          <w:noProof/>
        </w:rPr>
        <w:t>3</w:t>
      </w:r>
      <w:r w:rsidR="007D6943" w:rsidRPr="008B2F57">
        <w:fldChar w:fldCharType="end"/>
      </w:r>
      <w:r w:rsidR="007D6943" w:rsidRPr="008B2F57">
        <w:noBreakHyphen/>
      </w:r>
      <w:r w:rsidR="007D6943" w:rsidRPr="008B2F57">
        <w:fldChar w:fldCharType="begin"/>
      </w:r>
      <w:r w:rsidR="007D6943" w:rsidRPr="008B2F57">
        <w:instrText xml:space="preserve"> SEQ Quadro \* ARABIC \s 1 </w:instrText>
      </w:r>
      <w:r w:rsidR="007D6943" w:rsidRPr="008B2F57">
        <w:fldChar w:fldCharType="separate"/>
      </w:r>
      <w:r w:rsidR="007D6943" w:rsidRPr="008B2F57">
        <w:rPr>
          <w:noProof/>
        </w:rPr>
        <w:t>2</w:t>
      </w:r>
      <w:r w:rsidR="007D6943" w:rsidRPr="008B2F57">
        <w:fldChar w:fldCharType="end"/>
      </w:r>
    </w:p>
    <w:tbl>
      <w:tblPr>
        <w:tblW w:w="10065" w:type="dxa"/>
        <w:jc w:val="center"/>
        <w:tblLook w:val="00A0" w:firstRow="1" w:lastRow="0" w:firstColumn="1" w:lastColumn="0" w:noHBand="0" w:noVBand="0"/>
      </w:tblPr>
      <w:tblGrid>
        <w:gridCol w:w="1843"/>
        <w:gridCol w:w="3827"/>
        <w:gridCol w:w="4395"/>
      </w:tblGrid>
      <w:tr w:rsidR="00AD4506" w:rsidRPr="008B2F57" w:rsidTr="008B2F57">
        <w:trPr>
          <w:trHeight w:val="569"/>
          <w:tblHeader/>
          <w:jc w:val="center"/>
        </w:trPr>
        <w:tc>
          <w:tcPr>
            <w:tcW w:w="10065" w:type="dxa"/>
            <w:gridSpan w:val="3"/>
            <w:tcBorders>
              <w:top w:val="single" w:sz="4" w:space="0" w:color="auto"/>
              <w:left w:val="single" w:sz="4" w:space="0" w:color="auto"/>
              <w:bottom w:val="single" w:sz="4" w:space="0" w:color="auto"/>
              <w:right w:val="single" w:sz="4" w:space="0" w:color="auto"/>
            </w:tcBorders>
            <w:shd w:val="clear" w:color="auto" w:fill="99CCFF"/>
            <w:vAlign w:val="center"/>
          </w:tcPr>
          <w:p w:rsidR="00AD4506" w:rsidRPr="008B2F57" w:rsidRDefault="00AD4506" w:rsidP="00AD4506">
            <w:pPr>
              <w:jc w:val="center"/>
              <w:rPr>
                <w:rFonts w:ascii="Arial" w:hAnsi="Arial" w:cs="Arial"/>
                <w:b/>
                <w:sz w:val="20"/>
                <w:szCs w:val="20"/>
              </w:rPr>
            </w:pPr>
            <w:r w:rsidRPr="008B2F57">
              <w:rPr>
                <w:rFonts w:ascii="Arial" w:hAnsi="Arial" w:cs="Arial"/>
                <w:b/>
                <w:sz w:val="20"/>
                <w:szCs w:val="20"/>
                <w:shd w:val="clear" w:color="auto" w:fill="99CCFF"/>
              </w:rPr>
              <w:t>POLÍTICA DE MEIO</w:t>
            </w:r>
            <w:r w:rsidRPr="008B2F57">
              <w:rPr>
                <w:rFonts w:ascii="Arial" w:hAnsi="Arial" w:cs="Arial"/>
                <w:b/>
                <w:sz w:val="20"/>
                <w:szCs w:val="20"/>
              </w:rPr>
              <w:t xml:space="preserve"> AMBIENTE E CUMPRIMENTO DE SALVAGUARDAS – OP-703</w:t>
            </w:r>
          </w:p>
        </w:tc>
      </w:tr>
      <w:tr w:rsidR="00AD4506" w:rsidRPr="008B2F57" w:rsidTr="008B2F57">
        <w:trPr>
          <w:trHeight w:val="548"/>
          <w:tblHeader/>
          <w:jc w:val="center"/>
        </w:trPr>
        <w:tc>
          <w:tcPr>
            <w:tcW w:w="1843" w:type="dxa"/>
            <w:tcBorders>
              <w:top w:val="single" w:sz="4" w:space="0" w:color="auto"/>
              <w:left w:val="single" w:sz="4" w:space="0" w:color="auto"/>
              <w:bottom w:val="single" w:sz="4" w:space="0" w:color="auto"/>
              <w:right w:val="single" w:sz="4" w:space="0" w:color="auto"/>
            </w:tcBorders>
            <w:shd w:val="clear" w:color="auto" w:fill="CCFFFF"/>
            <w:vAlign w:val="center"/>
          </w:tcPr>
          <w:p w:rsidR="00AD4506" w:rsidRPr="008B2F57" w:rsidRDefault="00AD4506" w:rsidP="00AD4506">
            <w:pPr>
              <w:rPr>
                <w:rFonts w:ascii="Arial" w:hAnsi="Arial" w:cs="Arial"/>
                <w:b/>
                <w:sz w:val="20"/>
                <w:szCs w:val="20"/>
              </w:rPr>
            </w:pPr>
            <w:r w:rsidRPr="008B2F57">
              <w:rPr>
                <w:rFonts w:ascii="Arial" w:hAnsi="Arial" w:cs="Arial"/>
                <w:b/>
                <w:sz w:val="20"/>
                <w:szCs w:val="20"/>
              </w:rPr>
              <w:t xml:space="preserve">DIRETRIZ DA </w:t>
            </w:r>
          </w:p>
          <w:p w:rsidR="00AD4506" w:rsidRPr="008B2F57" w:rsidRDefault="00AD4506" w:rsidP="00AD4506">
            <w:pPr>
              <w:rPr>
                <w:rFonts w:ascii="Arial" w:hAnsi="Arial" w:cs="Arial"/>
                <w:b/>
                <w:sz w:val="18"/>
                <w:szCs w:val="18"/>
              </w:rPr>
            </w:pPr>
            <w:r w:rsidRPr="008B2F57">
              <w:rPr>
                <w:rFonts w:ascii="Arial" w:hAnsi="Arial" w:cs="Arial"/>
                <w:b/>
                <w:sz w:val="20"/>
                <w:szCs w:val="20"/>
              </w:rPr>
              <w:t>OP-703</w:t>
            </w:r>
          </w:p>
        </w:tc>
        <w:tc>
          <w:tcPr>
            <w:tcW w:w="3827" w:type="dxa"/>
            <w:tcBorders>
              <w:top w:val="single" w:sz="4" w:space="0" w:color="auto"/>
              <w:left w:val="single" w:sz="4" w:space="0" w:color="auto"/>
              <w:bottom w:val="single" w:sz="4" w:space="0" w:color="auto"/>
              <w:right w:val="single" w:sz="4" w:space="0" w:color="auto"/>
            </w:tcBorders>
            <w:shd w:val="clear" w:color="auto" w:fill="CCFFFF"/>
            <w:vAlign w:val="center"/>
          </w:tcPr>
          <w:p w:rsidR="00AD4506" w:rsidRPr="008B2F57" w:rsidRDefault="00AD4506" w:rsidP="00AD4506">
            <w:pPr>
              <w:jc w:val="center"/>
              <w:rPr>
                <w:rFonts w:ascii="Arial" w:hAnsi="Arial" w:cs="Arial"/>
                <w:b/>
                <w:sz w:val="20"/>
                <w:szCs w:val="20"/>
              </w:rPr>
            </w:pPr>
            <w:r w:rsidRPr="008B2F57">
              <w:rPr>
                <w:rFonts w:ascii="Arial" w:hAnsi="Arial" w:cs="Arial"/>
                <w:b/>
                <w:sz w:val="20"/>
                <w:szCs w:val="20"/>
              </w:rPr>
              <w:t xml:space="preserve">Incidência no </w:t>
            </w:r>
            <w:r w:rsidR="00A30C8C" w:rsidRPr="008B2F57">
              <w:rPr>
                <w:rFonts w:ascii="Arial" w:hAnsi="Arial" w:cs="Arial"/>
                <w:b/>
                <w:sz w:val="20"/>
                <w:szCs w:val="20"/>
              </w:rPr>
              <w:t>Projeto</w:t>
            </w:r>
          </w:p>
        </w:tc>
        <w:tc>
          <w:tcPr>
            <w:tcW w:w="4395" w:type="dxa"/>
            <w:tcBorders>
              <w:top w:val="single" w:sz="4" w:space="0" w:color="auto"/>
              <w:left w:val="single" w:sz="4" w:space="0" w:color="auto"/>
              <w:bottom w:val="single" w:sz="4" w:space="0" w:color="auto"/>
              <w:right w:val="single" w:sz="4" w:space="0" w:color="auto"/>
            </w:tcBorders>
            <w:shd w:val="clear" w:color="auto" w:fill="CCFFFF"/>
            <w:vAlign w:val="center"/>
          </w:tcPr>
          <w:p w:rsidR="00AD4506" w:rsidRPr="008B2F57" w:rsidRDefault="00AD4506" w:rsidP="00AD4506">
            <w:pPr>
              <w:jc w:val="center"/>
              <w:rPr>
                <w:rFonts w:ascii="Arial" w:hAnsi="Arial" w:cs="Arial"/>
                <w:b/>
                <w:sz w:val="20"/>
                <w:szCs w:val="20"/>
              </w:rPr>
            </w:pPr>
            <w:r w:rsidRPr="008B2F57">
              <w:rPr>
                <w:rFonts w:ascii="Arial" w:hAnsi="Arial" w:cs="Arial"/>
                <w:b/>
                <w:sz w:val="20"/>
                <w:szCs w:val="20"/>
              </w:rPr>
              <w:t>Medidas e salvaguardas de cumprimento</w:t>
            </w:r>
          </w:p>
        </w:tc>
      </w:tr>
      <w:tr w:rsidR="00AD4506" w:rsidRPr="008B2F57" w:rsidTr="008B2F57">
        <w:trPr>
          <w:jc w:val="center"/>
        </w:trPr>
        <w:tc>
          <w:tcPr>
            <w:tcW w:w="1843" w:type="dxa"/>
            <w:tcBorders>
              <w:top w:val="single" w:sz="4" w:space="0" w:color="auto"/>
              <w:left w:val="single" w:sz="4" w:space="0" w:color="auto"/>
              <w:bottom w:val="single" w:sz="4" w:space="0" w:color="auto"/>
              <w:right w:val="single" w:sz="4" w:space="0" w:color="auto"/>
            </w:tcBorders>
            <w:shd w:val="clear" w:color="auto" w:fill="auto"/>
          </w:tcPr>
          <w:p w:rsidR="00AD4506" w:rsidRPr="008B2F57" w:rsidRDefault="00AD4506" w:rsidP="00AD4506">
            <w:pPr>
              <w:rPr>
                <w:rFonts w:ascii="Arial" w:hAnsi="Arial" w:cs="Arial"/>
                <w:spacing w:val="-4"/>
                <w:sz w:val="18"/>
                <w:szCs w:val="18"/>
              </w:rPr>
            </w:pPr>
            <w:r w:rsidRPr="008B2F57">
              <w:rPr>
                <w:rFonts w:ascii="Arial" w:hAnsi="Arial" w:cs="Arial"/>
                <w:b/>
                <w:spacing w:val="-4"/>
                <w:sz w:val="18"/>
                <w:szCs w:val="18"/>
              </w:rPr>
              <w:t>B1</w:t>
            </w:r>
            <w:r w:rsidRPr="008B2F57">
              <w:rPr>
                <w:rFonts w:ascii="Arial" w:hAnsi="Arial" w:cs="Arial"/>
                <w:spacing w:val="-4"/>
                <w:sz w:val="18"/>
                <w:szCs w:val="18"/>
              </w:rPr>
              <w:t>- A operação deve cumprir com as políticas do Banco.</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AD4506" w:rsidRPr="008B2F57" w:rsidRDefault="00AD4506" w:rsidP="00256E07">
            <w:pPr>
              <w:pStyle w:val="ListParagraph"/>
              <w:widowControl/>
              <w:numPr>
                <w:ilvl w:val="0"/>
                <w:numId w:val="30"/>
              </w:numPr>
              <w:autoSpaceDE/>
              <w:autoSpaceDN/>
              <w:spacing w:before="0"/>
              <w:ind w:left="176" w:hanging="176"/>
              <w:contextualSpacing/>
              <w:rPr>
                <w:rFonts w:ascii="Arial" w:hAnsi="Arial" w:cs="Arial"/>
                <w:spacing w:val="-4"/>
                <w:sz w:val="18"/>
                <w:szCs w:val="18"/>
              </w:rPr>
            </w:pPr>
            <w:r w:rsidRPr="008B2F57">
              <w:rPr>
                <w:rFonts w:ascii="Arial" w:hAnsi="Arial" w:cs="Arial"/>
                <w:spacing w:val="-4"/>
                <w:sz w:val="18"/>
                <w:szCs w:val="18"/>
              </w:rPr>
              <w:t xml:space="preserve">Elaboração da Avaliação Ambiental e Social – AAS do </w:t>
            </w:r>
            <w:r w:rsidR="00406CE7" w:rsidRPr="008B2F57">
              <w:rPr>
                <w:rFonts w:ascii="Arial" w:hAnsi="Arial" w:cs="Arial"/>
                <w:spacing w:val="-4"/>
                <w:sz w:val="18"/>
                <w:szCs w:val="18"/>
              </w:rPr>
              <w:t>Projeto</w:t>
            </w:r>
            <w:r w:rsidRPr="008B2F57">
              <w:rPr>
                <w:rFonts w:ascii="Arial" w:hAnsi="Arial" w:cs="Arial"/>
                <w:spacing w:val="-4"/>
                <w:sz w:val="18"/>
                <w:szCs w:val="18"/>
              </w:rPr>
              <w:t>;</w:t>
            </w:r>
          </w:p>
          <w:p w:rsidR="00AD4506" w:rsidRPr="008B2F57" w:rsidRDefault="00AD4506" w:rsidP="00256E07">
            <w:pPr>
              <w:pStyle w:val="ListParagraph"/>
              <w:widowControl/>
              <w:numPr>
                <w:ilvl w:val="0"/>
                <w:numId w:val="30"/>
              </w:numPr>
              <w:autoSpaceDE/>
              <w:autoSpaceDN/>
              <w:spacing w:before="0"/>
              <w:ind w:left="176" w:hanging="176"/>
              <w:contextualSpacing/>
              <w:rPr>
                <w:rFonts w:ascii="Arial" w:hAnsi="Arial" w:cs="Arial"/>
                <w:spacing w:val="-4"/>
                <w:sz w:val="18"/>
                <w:szCs w:val="18"/>
              </w:rPr>
            </w:pPr>
            <w:r w:rsidRPr="008B2F57">
              <w:rPr>
                <w:rFonts w:ascii="Arial" w:hAnsi="Arial" w:cs="Arial"/>
                <w:spacing w:val="-4"/>
                <w:sz w:val="18"/>
                <w:szCs w:val="18"/>
              </w:rPr>
              <w:t xml:space="preserve">Elaboração do Plano de Gestão Ambiental e </w:t>
            </w:r>
            <w:proofErr w:type="gramStart"/>
            <w:r w:rsidRPr="008B2F57">
              <w:rPr>
                <w:rFonts w:ascii="Arial" w:hAnsi="Arial" w:cs="Arial"/>
                <w:spacing w:val="-4"/>
                <w:sz w:val="18"/>
                <w:szCs w:val="18"/>
              </w:rPr>
              <w:t>Social  -</w:t>
            </w:r>
            <w:proofErr w:type="gramEnd"/>
            <w:r w:rsidRPr="008B2F57">
              <w:rPr>
                <w:rFonts w:ascii="Arial" w:hAnsi="Arial" w:cs="Arial"/>
                <w:spacing w:val="-4"/>
                <w:sz w:val="18"/>
                <w:szCs w:val="18"/>
              </w:rPr>
              <w:t xml:space="preserve"> PGAS do </w:t>
            </w:r>
            <w:r w:rsidR="00406CE7" w:rsidRPr="008B2F57">
              <w:rPr>
                <w:rFonts w:ascii="Arial" w:hAnsi="Arial" w:cs="Arial"/>
                <w:spacing w:val="-4"/>
                <w:sz w:val="18"/>
                <w:szCs w:val="18"/>
              </w:rPr>
              <w:t>Projeto</w:t>
            </w:r>
            <w:r w:rsidRPr="008B2F57">
              <w:rPr>
                <w:rFonts w:ascii="Arial" w:hAnsi="Arial" w:cs="Arial"/>
                <w:spacing w:val="-4"/>
                <w:sz w:val="18"/>
                <w:szCs w:val="18"/>
              </w:rPr>
              <w:t>;</w:t>
            </w:r>
          </w:p>
          <w:p w:rsidR="00AD4506" w:rsidRPr="008B2F57" w:rsidRDefault="00AD4506" w:rsidP="00256E07">
            <w:pPr>
              <w:pStyle w:val="ListParagraph"/>
              <w:widowControl/>
              <w:numPr>
                <w:ilvl w:val="0"/>
                <w:numId w:val="30"/>
              </w:numPr>
              <w:autoSpaceDE/>
              <w:autoSpaceDN/>
              <w:spacing w:before="0"/>
              <w:ind w:left="176" w:hanging="176"/>
              <w:contextualSpacing/>
              <w:rPr>
                <w:rFonts w:ascii="Arial" w:hAnsi="Arial" w:cs="Arial"/>
                <w:spacing w:val="-4"/>
                <w:sz w:val="18"/>
                <w:szCs w:val="18"/>
              </w:rPr>
            </w:pPr>
            <w:r w:rsidRPr="008B2F57">
              <w:rPr>
                <w:rFonts w:ascii="Arial" w:hAnsi="Arial" w:cs="Arial"/>
                <w:spacing w:val="-4"/>
                <w:sz w:val="18"/>
                <w:szCs w:val="18"/>
              </w:rPr>
              <w:t xml:space="preserve">Recomendação de Critérios de Elegibilidade Ambiental de obras, comunicação social e educação ambiental, que deverão ser incluídos no Regulamento Operacional do </w:t>
            </w:r>
            <w:proofErr w:type="gramStart"/>
            <w:r w:rsidR="00313A70" w:rsidRPr="008B2F57">
              <w:rPr>
                <w:rFonts w:ascii="Arial" w:hAnsi="Arial" w:cs="Arial"/>
                <w:spacing w:val="-4"/>
                <w:sz w:val="18"/>
                <w:szCs w:val="18"/>
              </w:rPr>
              <w:t>Programa</w:t>
            </w:r>
            <w:r w:rsidRPr="008B2F57">
              <w:rPr>
                <w:rFonts w:ascii="Arial" w:hAnsi="Arial" w:cs="Arial"/>
                <w:spacing w:val="-4"/>
                <w:sz w:val="18"/>
                <w:szCs w:val="18"/>
              </w:rPr>
              <w:t xml:space="preserve">  -</w:t>
            </w:r>
            <w:proofErr w:type="gramEnd"/>
            <w:r w:rsidRPr="008B2F57">
              <w:rPr>
                <w:rFonts w:ascii="Arial" w:hAnsi="Arial" w:cs="Arial"/>
                <w:spacing w:val="-4"/>
                <w:sz w:val="18"/>
                <w:szCs w:val="18"/>
              </w:rPr>
              <w:t xml:space="preserve"> ROP.  </w:t>
            </w: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AD4506" w:rsidRPr="008B2F57" w:rsidRDefault="00AD4506" w:rsidP="00256E07">
            <w:pPr>
              <w:pStyle w:val="ListParagraph"/>
              <w:widowControl/>
              <w:numPr>
                <w:ilvl w:val="0"/>
                <w:numId w:val="30"/>
              </w:numPr>
              <w:autoSpaceDE/>
              <w:autoSpaceDN/>
              <w:spacing w:before="0"/>
              <w:ind w:left="121" w:hanging="142"/>
              <w:contextualSpacing/>
              <w:rPr>
                <w:rFonts w:ascii="Arial" w:hAnsi="Arial" w:cs="Arial"/>
                <w:spacing w:val="-4"/>
                <w:sz w:val="18"/>
                <w:szCs w:val="18"/>
              </w:rPr>
            </w:pPr>
            <w:r w:rsidRPr="008B2F57">
              <w:rPr>
                <w:rFonts w:ascii="Arial" w:hAnsi="Arial" w:cs="Arial"/>
                <w:spacing w:val="-4"/>
                <w:sz w:val="18"/>
                <w:szCs w:val="18"/>
              </w:rPr>
              <w:t>Serão incorporados aos contratos de obras os procedimentos de controle ambiental das obras, que serão exigidos para a liberação dos recursos. Estes procedimentos dizem respeito ao atendimento da legislação ambiental e trabalhista pertinentes (p. ex.: licenciamento das obras, disposição de resíduos de obra, saúde e segurança do trabalhador etc.</w:t>
            </w:r>
            <w:proofErr w:type="gramStart"/>
            <w:r w:rsidRPr="008B2F57">
              <w:rPr>
                <w:rFonts w:ascii="Arial" w:hAnsi="Arial" w:cs="Arial"/>
                <w:spacing w:val="-4"/>
                <w:sz w:val="18"/>
                <w:szCs w:val="18"/>
              </w:rPr>
              <w:t>) ;</w:t>
            </w:r>
            <w:proofErr w:type="gramEnd"/>
          </w:p>
          <w:p w:rsidR="00AD4506" w:rsidRPr="008B2F57" w:rsidRDefault="00AD4506" w:rsidP="00256E07">
            <w:pPr>
              <w:pStyle w:val="ListParagraph"/>
              <w:widowControl/>
              <w:numPr>
                <w:ilvl w:val="0"/>
                <w:numId w:val="30"/>
              </w:numPr>
              <w:autoSpaceDE/>
              <w:autoSpaceDN/>
              <w:spacing w:before="0"/>
              <w:ind w:left="121" w:hanging="142"/>
              <w:contextualSpacing/>
              <w:rPr>
                <w:rFonts w:ascii="Arial" w:hAnsi="Arial" w:cs="Arial"/>
                <w:spacing w:val="-4"/>
                <w:sz w:val="18"/>
                <w:szCs w:val="18"/>
              </w:rPr>
            </w:pPr>
            <w:r w:rsidRPr="008B2F57">
              <w:rPr>
                <w:rFonts w:ascii="Arial" w:hAnsi="Arial" w:cs="Arial"/>
                <w:bCs/>
                <w:spacing w:val="-4"/>
                <w:sz w:val="18"/>
                <w:szCs w:val="18"/>
              </w:rPr>
              <w:t>Critérios de Elegibilidade Ambiental - CEA, incluídos no ROP.</w:t>
            </w:r>
          </w:p>
        </w:tc>
      </w:tr>
      <w:tr w:rsidR="00AD4506" w:rsidRPr="008B2F57" w:rsidTr="008B2F57">
        <w:trPr>
          <w:jc w:val="center"/>
        </w:trPr>
        <w:tc>
          <w:tcPr>
            <w:tcW w:w="1843" w:type="dxa"/>
            <w:tcBorders>
              <w:top w:val="single" w:sz="4" w:space="0" w:color="auto"/>
              <w:left w:val="single" w:sz="4" w:space="0" w:color="auto"/>
              <w:bottom w:val="single" w:sz="4" w:space="0" w:color="auto"/>
              <w:right w:val="single" w:sz="4" w:space="0" w:color="auto"/>
            </w:tcBorders>
            <w:shd w:val="clear" w:color="auto" w:fill="F2F2F2"/>
          </w:tcPr>
          <w:p w:rsidR="00AD4506" w:rsidRPr="008B2F57" w:rsidRDefault="00AD4506" w:rsidP="00AD4506">
            <w:pPr>
              <w:rPr>
                <w:rFonts w:ascii="Arial" w:hAnsi="Arial" w:cs="Arial"/>
                <w:spacing w:val="-4"/>
                <w:sz w:val="18"/>
                <w:szCs w:val="18"/>
              </w:rPr>
            </w:pPr>
            <w:r w:rsidRPr="008B2F57">
              <w:rPr>
                <w:rFonts w:ascii="Arial" w:hAnsi="Arial" w:cs="Arial"/>
                <w:b/>
                <w:spacing w:val="-4"/>
                <w:sz w:val="18"/>
                <w:szCs w:val="18"/>
              </w:rPr>
              <w:t>B.2</w:t>
            </w:r>
            <w:r w:rsidRPr="008B2F57">
              <w:rPr>
                <w:rFonts w:ascii="Arial" w:hAnsi="Arial" w:cs="Arial"/>
                <w:spacing w:val="-4"/>
                <w:sz w:val="18"/>
                <w:szCs w:val="18"/>
              </w:rPr>
              <w:t>- Cumprimento da legislação ambiental.</w:t>
            </w:r>
          </w:p>
          <w:p w:rsidR="00AD4506" w:rsidRPr="008B2F57" w:rsidRDefault="00AD4506" w:rsidP="00AD4506">
            <w:pPr>
              <w:rPr>
                <w:rFonts w:ascii="Arial" w:hAnsi="Arial" w:cs="Arial"/>
                <w:spacing w:val="-4"/>
                <w:sz w:val="18"/>
                <w:szCs w:val="18"/>
              </w:rPr>
            </w:pPr>
          </w:p>
        </w:tc>
        <w:tc>
          <w:tcPr>
            <w:tcW w:w="3827" w:type="dxa"/>
            <w:tcBorders>
              <w:top w:val="single" w:sz="4" w:space="0" w:color="auto"/>
              <w:left w:val="single" w:sz="4" w:space="0" w:color="auto"/>
              <w:bottom w:val="single" w:sz="4" w:space="0" w:color="auto"/>
              <w:right w:val="single" w:sz="4" w:space="0" w:color="auto"/>
            </w:tcBorders>
            <w:shd w:val="clear" w:color="auto" w:fill="F2F2F2"/>
          </w:tcPr>
          <w:p w:rsidR="00AD4506" w:rsidRPr="008B2F57" w:rsidRDefault="00AD4506" w:rsidP="00256E07">
            <w:pPr>
              <w:pStyle w:val="ListParagraph"/>
              <w:widowControl/>
              <w:numPr>
                <w:ilvl w:val="0"/>
                <w:numId w:val="31"/>
              </w:numPr>
              <w:autoSpaceDE/>
              <w:autoSpaceDN/>
              <w:spacing w:before="0"/>
              <w:ind w:left="176" w:hanging="176"/>
              <w:contextualSpacing/>
              <w:rPr>
                <w:rFonts w:ascii="Arial" w:hAnsi="Arial" w:cs="Arial"/>
                <w:spacing w:val="-4"/>
                <w:sz w:val="18"/>
                <w:szCs w:val="18"/>
              </w:rPr>
            </w:pPr>
            <w:r w:rsidRPr="008B2F57">
              <w:rPr>
                <w:rFonts w:ascii="Arial" w:hAnsi="Arial" w:cs="Arial"/>
                <w:spacing w:val="-4"/>
                <w:sz w:val="18"/>
                <w:szCs w:val="18"/>
              </w:rPr>
              <w:t>Reuniões com técnicos e visita às área</w:t>
            </w:r>
            <w:r w:rsidR="00DD7044" w:rsidRPr="008B2F57">
              <w:rPr>
                <w:rFonts w:ascii="Arial" w:hAnsi="Arial" w:cs="Arial"/>
                <w:spacing w:val="-4"/>
                <w:sz w:val="18"/>
                <w:szCs w:val="18"/>
              </w:rPr>
              <w:t>s</w:t>
            </w:r>
            <w:r w:rsidRPr="008B2F57">
              <w:rPr>
                <w:rFonts w:ascii="Arial" w:hAnsi="Arial" w:cs="Arial"/>
                <w:spacing w:val="-4"/>
                <w:sz w:val="18"/>
                <w:szCs w:val="18"/>
              </w:rPr>
              <w:t xml:space="preserve"> e estruturas a reformas incluídas no </w:t>
            </w:r>
            <w:r w:rsidR="00313A70" w:rsidRPr="008B2F57">
              <w:rPr>
                <w:rFonts w:ascii="Arial" w:hAnsi="Arial" w:cs="Arial"/>
                <w:spacing w:val="-4"/>
                <w:sz w:val="18"/>
                <w:szCs w:val="18"/>
              </w:rPr>
              <w:t>Programa</w:t>
            </w:r>
            <w:r w:rsidRPr="008B2F57">
              <w:rPr>
                <w:rFonts w:ascii="Arial" w:hAnsi="Arial" w:cs="Arial"/>
                <w:spacing w:val="-4"/>
                <w:sz w:val="18"/>
                <w:szCs w:val="18"/>
              </w:rPr>
              <w:t>;</w:t>
            </w:r>
          </w:p>
          <w:p w:rsidR="00AD4506" w:rsidRPr="008B2F57" w:rsidRDefault="00AD4506" w:rsidP="00256E07">
            <w:pPr>
              <w:pStyle w:val="ListParagraph"/>
              <w:widowControl/>
              <w:numPr>
                <w:ilvl w:val="0"/>
                <w:numId w:val="31"/>
              </w:numPr>
              <w:autoSpaceDE/>
              <w:autoSpaceDN/>
              <w:spacing w:before="0"/>
              <w:ind w:left="176" w:hanging="176"/>
              <w:contextualSpacing/>
              <w:rPr>
                <w:rFonts w:ascii="Arial" w:hAnsi="Arial" w:cs="Arial"/>
                <w:spacing w:val="-4"/>
                <w:sz w:val="18"/>
                <w:szCs w:val="18"/>
              </w:rPr>
            </w:pPr>
            <w:r w:rsidRPr="008B2F57">
              <w:rPr>
                <w:rFonts w:ascii="Arial" w:hAnsi="Arial" w:cs="Arial"/>
                <w:spacing w:val="-4"/>
                <w:sz w:val="18"/>
                <w:szCs w:val="18"/>
              </w:rPr>
              <w:t>Reuniões com gerentes e técnicos da SMS</w:t>
            </w:r>
            <w:r w:rsidR="00483A34" w:rsidRPr="008B2F57">
              <w:rPr>
                <w:rFonts w:ascii="Arial" w:hAnsi="Arial" w:cs="Arial"/>
                <w:spacing w:val="-4"/>
                <w:sz w:val="18"/>
                <w:szCs w:val="18"/>
              </w:rPr>
              <w:t>A</w:t>
            </w:r>
            <w:r w:rsidRPr="008B2F57">
              <w:rPr>
                <w:rFonts w:ascii="Arial" w:hAnsi="Arial" w:cs="Arial"/>
                <w:spacing w:val="-4"/>
                <w:sz w:val="18"/>
                <w:szCs w:val="18"/>
              </w:rPr>
              <w:t xml:space="preserve"> e S</w:t>
            </w:r>
            <w:r w:rsidR="00483A34" w:rsidRPr="008B2F57">
              <w:rPr>
                <w:rFonts w:ascii="Arial" w:hAnsi="Arial" w:cs="Arial"/>
                <w:spacing w:val="-4"/>
                <w:sz w:val="18"/>
                <w:szCs w:val="18"/>
              </w:rPr>
              <w:t>UDECAP.</w:t>
            </w:r>
          </w:p>
        </w:tc>
        <w:tc>
          <w:tcPr>
            <w:tcW w:w="4395" w:type="dxa"/>
            <w:tcBorders>
              <w:top w:val="single" w:sz="4" w:space="0" w:color="auto"/>
              <w:left w:val="single" w:sz="4" w:space="0" w:color="auto"/>
              <w:bottom w:val="single" w:sz="4" w:space="0" w:color="auto"/>
              <w:right w:val="single" w:sz="4" w:space="0" w:color="auto"/>
            </w:tcBorders>
            <w:shd w:val="clear" w:color="auto" w:fill="F2F2F2"/>
          </w:tcPr>
          <w:p w:rsidR="00AD4506" w:rsidRPr="008B2F57" w:rsidRDefault="00AD4506" w:rsidP="00256E07">
            <w:pPr>
              <w:pStyle w:val="ListParagraph"/>
              <w:widowControl/>
              <w:numPr>
                <w:ilvl w:val="0"/>
                <w:numId w:val="31"/>
              </w:numPr>
              <w:autoSpaceDE/>
              <w:autoSpaceDN/>
              <w:spacing w:before="0"/>
              <w:ind w:left="176" w:hanging="176"/>
              <w:contextualSpacing/>
              <w:rPr>
                <w:rFonts w:ascii="Arial" w:hAnsi="Arial" w:cs="Arial"/>
                <w:spacing w:val="-4"/>
                <w:sz w:val="18"/>
                <w:szCs w:val="18"/>
              </w:rPr>
            </w:pPr>
            <w:r w:rsidRPr="008B2F57">
              <w:rPr>
                <w:rFonts w:ascii="Arial" w:hAnsi="Arial" w:cs="Arial"/>
                <w:spacing w:val="-4"/>
                <w:sz w:val="18"/>
                <w:szCs w:val="18"/>
              </w:rPr>
              <w:t xml:space="preserve">Serão exigidos o cumprimento da legislação relativa ao controle socioambiental de obras civis, com ênfase ao Código de Obras, à disposição de resíduos e à saúde e segurança do trabalhador, bem como as licenças ambientais (p. </w:t>
            </w:r>
            <w:proofErr w:type="spellStart"/>
            <w:r w:rsidRPr="008B2F57">
              <w:rPr>
                <w:rFonts w:ascii="Arial" w:hAnsi="Arial" w:cs="Arial"/>
                <w:spacing w:val="-4"/>
                <w:sz w:val="18"/>
                <w:szCs w:val="18"/>
              </w:rPr>
              <w:t>ex</w:t>
            </w:r>
            <w:proofErr w:type="spellEnd"/>
            <w:r w:rsidRPr="008B2F57">
              <w:rPr>
                <w:rFonts w:ascii="Arial" w:hAnsi="Arial" w:cs="Arial"/>
                <w:spacing w:val="-4"/>
                <w:sz w:val="18"/>
                <w:szCs w:val="18"/>
              </w:rPr>
              <w:t>.:supressão de vegetação e Corpo de Bombeiros).</w:t>
            </w:r>
          </w:p>
        </w:tc>
      </w:tr>
      <w:tr w:rsidR="00AD4506" w:rsidRPr="008B2F57" w:rsidTr="008B2F57">
        <w:trPr>
          <w:trHeight w:val="459"/>
          <w:jc w:val="center"/>
        </w:trPr>
        <w:tc>
          <w:tcPr>
            <w:tcW w:w="1843" w:type="dxa"/>
            <w:tcBorders>
              <w:top w:val="single" w:sz="4" w:space="0" w:color="auto"/>
              <w:left w:val="single" w:sz="4" w:space="0" w:color="auto"/>
              <w:bottom w:val="single" w:sz="4" w:space="0" w:color="auto"/>
              <w:right w:val="single" w:sz="4" w:space="0" w:color="auto"/>
            </w:tcBorders>
            <w:shd w:val="clear" w:color="auto" w:fill="auto"/>
          </w:tcPr>
          <w:p w:rsidR="00AD4506" w:rsidRPr="008B2F57" w:rsidRDefault="00AD4506" w:rsidP="00AD4506">
            <w:pPr>
              <w:rPr>
                <w:rFonts w:ascii="Arial" w:hAnsi="Arial" w:cs="Arial"/>
                <w:spacing w:val="-4"/>
                <w:sz w:val="18"/>
                <w:szCs w:val="18"/>
              </w:rPr>
            </w:pPr>
            <w:r w:rsidRPr="008B2F57">
              <w:rPr>
                <w:rFonts w:ascii="Arial" w:hAnsi="Arial" w:cs="Arial"/>
                <w:b/>
                <w:spacing w:val="-4"/>
                <w:sz w:val="18"/>
                <w:szCs w:val="18"/>
              </w:rPr>
              <w:lastRenderedPageBreak/>
              <w:t>B.3</w:t>
            </w:r>
            <w:r w:rsidRPr="008B2F57">
              <w:rPr>
                <w:rFonts w:ascii="Arial" w:hAnsi="Arial" w:cs="Arial"/>
                <w:spacing w:val="-4"/>
                <w:sz w:val="18"/>
                <w:szCs w:val="18"/>
              </w:rPr>
              <w:t>- Classificação da operação.</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AD4506" w:rsidRPr="008B2F57" w:rsidRDefault="00AD4506" w:rsidP="00256E07">
            <w:pPr>
              <w:pStyle w:val="ListParagraph"/>
              <w:widowControl/>
              <w:numPr>
                <w:ilvl w:val="0"/>
                <w:numId w:val="32"/>
              </w:numPr>
              <w:autoSpaceDE/>
              <w:autoSpaceDN/>
              <w:spacing w:before="0"/>
              <w:ind w:left="176" w:hanging="142"/>
              <w:contextualSpacing/>
              <w:rPr>
                <w:rFonts w:ascii="Arial" w:hAnsi="Arial" w:cs="Arial"/>
                <w:spacing w:val="-4"/>
                <w:sz w:val="18"/>
                <w:szCs w:val="18"/>
              </w:rPr>
            </w:pPr>
            <w:r w:rsidRPr="008B2F57">
              <w:rPr>
                <w:rFonts w:ascii="Arial" w:hAnsi="Arial" w:cs="Arial"/>
                <w:spacing w:val="-4"/>
                <w:sz w:val="18"/>
                <w:szCs w:val="18"/>
              </w:rPr>
              <w:t>Operação classificada na Categoria B.</w:t>
            </w:r>
          </w:p>
          <w:p w:rsidR="00AD4506" w:rsidRPr="008B2F57" w:rsidRDefault="00AD4506" w:rsidP="00AD4506">
            <w:pPr>
              <w:rPr>
                <w:rFonts w:ascii="Arial" w:hAnsi="Arial" w:cs="Arial"/>
                <w:spacing w:val="-4"/>
                <w:sz w:val="18"/>
                <w:szCs w:val="18"/>
              </w:rPr>
            </w:pP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AD4506" w:rsidRPr="008B2F57" w:rsidRDefault="00AD4506" w:rsidP="00256E07">
            <w:pPr>
              <w:pStyle w:val="ListParagraph"/>
              <w:widowControl/>
              <w:numPr>
                <w:ilvl w:val="0"/>
                <w:numId w:val="32"/>
              </w:numPr>
              <w:autoSpaceDE/>
              <w:autoSpaceDN/>
              <w:spacing w:before="0"/>
              <w:ind w:left="121" w:hanging="142"/>
              <w:contextualSpacing/>
              <w:rPr>
                <w:rFonts w:ascii="Arial" w:hAnsi="Arial" w:cs="Arial"/>
                <w:spacing w:val="-4"/>
                <w:sz w:val="18"/>
                <w:szCs w:val="18"/>
              </w:rPr>
            </w:pPr>
            <w:r w:rsidRPr="008B2F57">
              <w:rPr>
                <w:rFonts w:ascii="Arial" w:hAnsi="Arial" w:cs="Arial"/>
                <w:spacing w:val="-4"/>
                <w:sz w:val="18"/>
                <w:szCs w:val="18"/>
              </w:rPr>
              <w:t>Elaboração da AAS e PGAS e realização de Consultas Públicas.</w:t>
            </w:r>
          </w:p>
        </w:tc>
      </w:tr>
      <w:tr w:rsidR="00AD4506" w:rsidRPr="008B2F57" w:rsidTr="008B2F57">
        <w:trPr>
          <w:jc w:val="center"/>
        </w:trPr>
        <w:tc>
          <w:tcPr>
            <w:tcW w:w="1843" w:type="dxa"/>
            <w:tcBorders>
              <w:top w:val="single" w:sz="4" w:space="0" w:color="auto"/>
              <w:left w:val="single" w:sz="4" w:space="0" w:color="auto"/>
              <w:bottom w:val="single" w:sz="4" w:space="0" w:color="auto"/>
              <w:right w:val="single" w:sz="4" w:space="0" w:color="auto"/>
            </w:tcBorders>
            <w:shd w:val="clear" w:color="auto" w:fill="F2F2F2"/>
          </w:tcPr>
          <w:p w:rsidR="00AD4506" w:rsidRPr="008B2F57" w:rsidRDefault="00AD4506" w:rsidP="00AD4506">
            <w:pPr>
              <w:rPr>
                <w:rFonts w:ascii="Arial" w:hAnsi="Arial" w:cs="Arial"/>
                <w:spacing w:val="-4"/>
                <w:sz w:val="18"/>
                <w:szCs w:val="18"/>
              </w:rPr>
            </w:pPr>
            <w:r w:rsidRPr="008B2F57">
              <w:rPr>
                <w:rFonts w:ascii="Arial" w:hAnsi="Arial" w:cs="Arial"/>
                <w:b/>
                <w:spacing w:val="-4"/>
                <w:sz w:val="18"/>
                <w:szCs w:val="18"/>
              </w:rPr>
              <w:t>B.4</w:t>
            </w:r>
            <w:r w:rsidRPr="008B2F57">
              <w:rPr>
                <w:rFonts w:ascii="Arial" w:hAnsi="Arial" w:cs="Arial"/>
                <w:spacing w:val="-4"/>
                <w:sz w:val="18"/>
                <w:szCs w:val="18"/>
              </w:rPr>
              <w:t>- Outros fatores de risco.</w:t>
            </w:r>
          </w:p>
        </w:tc>
        <w:tc>
          <w:tcPr>
            <w:tcW w:w="3827" w:type="dxa"/>
            <w:tcBorders>
              <w:top w:val="single" w:sz="4" w:space="0" w:color="auto"/>
              <w:left w:val="single" w:sz="4" w:space="0" w:color="auto"/>
              <w:bottom w:val="single" w:sz="4" w:space="0" w:color="auto"/>
              <w:right w:val="single" w:sz="4" w:space="0" w:color="auto"/>
            </w:tcBorders>
            <w:shd w:val="clear" w:color="auto" w:fill="F2F2F2"/>
          </w:tcPr>
          <w:p w:rsidR="00AD4506" w:rsidRPr="008B2F57" w:rsidRDefault="00AD4506" w:rsidP="00256E07">
            <w:pPr>
              <w:pStyle w:val="ListParagraph"/>
              <w:widowControl/>
              <w:numPr>
                <w:ilvl w:val="0"/>
                <w:numId w:val="33"/>
              </w:numPr>
              <w:autoSpaceDE/>
              <w:autoSpaceDN/>
              <w:spacing w:before="0"/>
              <w:ind w:left="176" w:hanging="176"/>
              <w:contextualSpacing/>
              <w:rPr>
                <w:rFonts w:ascii="Arial" w:hAnsi="Arial" w:cs="Arial"/>
                <w:spacing w:val="-4"/>
                <w:sz w:val="18"/>
                <w:szCs w:val="18"/>
              </w:rPr>
            </w:pPr>
            <w:r w:rsidRPr="008B2F57">
              <w:rPr>
                <w:rFonts w:ascii="Arial" w:hAnsi="Arial" w:cs="Arial"/>
                <w:spacing w:val="-4"/>
                <w:sz w:val="18"/>
                <w:szCs w:val="18"/>
              </w:rPr>
              <w:t>Análise dos riscos ambientais decorrentes das obras, da capacidade de gestão ambiental do mutuário, dos riscos sociais e vulnerabilidade a danos ambientais.</w:t>
            </w:r>
          </w:p>
          <w:p w:rsidR="00AD4506" w:rsidRPr="008B2F57" w:rsidRDefault="00AD4506" w:rsidP="00AD4506">
            <w:pPr>
              <w:rPr>
                <w:rFonts w:ascii="Arial" w:hAnsi="Arial" w:cs="Arial"/>
                <w:spacing w:val="-4"/>
                <w:sz w:val="18"/>
                <w:szCs w:val="18"/>
              </w:rPr>
            </w:pPr>
          </w:p>
          <w:p w:rsidR="00AD4506" w:rsidRPr="008B2F57" w:rsidRDefault="00AD4506" w:rsidP="00AD4506">
            <w:pPr>
              <w:rPr>
                <w:rFonts w:ascii="Arial" w:hAnsi="Arial" w:cs="Arial"/>
                <w:spacing w:val="-4"/>
                <w:sz w:val="18"/>
                <w:szCs w:val="18"/>
              </w:rPr>
            </w:pPr>
          </w:p>
        </w:tc>
        <w:tc>
          <w:tcPr>
            <w:tcW w:w="4395" w:type="dxa"/>
            <w:tcBorders>
              <w:top w:val="single" w:sz="4" w:space="0" w:color="auto"/>
              <w:left w:val="single" w:sz="4" w:space="0" w:color="auto"/>
              <w:bottom w:val="single" w:sz="4" w:space="0" w:color="auto"/>
              <w:right w:val="single" w:sz="4" w:space="0" w:color="auto"/>
            </w:tcBorders>
            <w:shd w:val="clear" w:color="auto" w:fill="F2F2F2"/>
          </w:tcPr>
          <w:p w:rsidR="00AD4506" w:rsidRPr="008B2F57" w:rsidRDefault="00AD4506" w:rsidP="00256E07">
            <w:pPr>
              <w:pStyle w:val="ListParagraph"/>
              <w:widowControl/>
              <w:numPr>
                <w:ilvl w:val="0"/>
                <w:numId w:val="33"/>
              </w:numPr>
              <w:autoSpaceDE/>
              <w:autoSpaceDN/>
              <w:spacing w:before="0"/>
              <w:ind w:left="121" w:hanging="142"/>
              <w:contextualSpacing/>
              <w:rPr>
                <w:rFonts w:ascii="Arial" w:hAnsi="Arial" w:cs="Arial"/>
                <w:spacing w:val="-4"/>
                <w:sz w:val="18"/>
                <w:szCs w:val="18"/>
              </w:rPr>
            </w:pPr>
            <w:r w:rsidRPr="008B2F57">
              <w:rPr>
                <w:rFonts w:ascii="Arial" w:hAnsi="Arial" w:cs="Arial"/>
                <w:spacing w:val="-4"/>
                <w:sz w:val="18"/>
                <w:szCs w:val="18"/>
              </w:rPr>
              <w:t>Os impactos socioambientais potenciais significativos associados às obras são considerados de pequena intensidade e magnitude, localizados e basicamente restritos à fase de construção, podendo ser controlados e mitigados com procedimentos de qualidade e controle ambiental das obras;</w:t>
            </w:r>
          </w:p>
          <w:p w:rsidR="00AD4506" w:rsidRPr="008B2F57" w:rsidRDefault="00AD4506" w:rsidP="00256E07">
            <w:pPr>
              <w:pStyle w:val="ListParagraph"/>
              <w:widowControl/>
              <w:numPr>
                <w:ilvl w:val="0"/>
                <w:numId w:val="33"/>
              </w:numPr>
              <w:autoSpaceDE/>
              <w:autoSpaceDN/>
              <w:spacing w:before="0"/>
              <w:ind w:left="121" w:hanging="142"/>
              <w:contextualSpacing/>
              <w:rPr>
                <w:rFonts w:ascii="Arial" w:hAnsi="Arial" w:cs="Arial"/>
                <w:spacing w:val="-4"/>
                <w:sz w:val="18"/>
                <w:szCs w:val="18"/>
              </w:rPr>
            </w:pPr>
            <w:r w:rsidRPr="008B2F57">
              <w:rPr>
                <w:rFonts w:ascii="Arial" w:hAnsi="Arial" w:cs="Arial"/>
                <w:spacing w:val="-4"/>
                <w:sz w:val="18"/>
                <w:szCs w:val="18"/>
              </w:rPr>
              <w:t>No que se refere à gestão ambiental das obras, deverá ser assegurada a inserção de medidas e cuidados ambientais nos projetos básicos e executivos. Essas medidas, assim como os seus custos, normas e especificações, deverão ser incluídas no orçamento dos projetos e, na sequência, nos editais de licitação das obras;</w:t>
            </w:r>
          </w:p>
          <w:p w:rsidR="00AD4506" w:rsidRPr="008B2F57" w:rsidRDefault="00AD4506" w:rsidP="00256E07">
            <w:pPr>
              <w:pStyle w:val="ListParagraph"/>
              <w:widowControl/>
              <w:numPr>
                <w:ilvl w:val="0"/>
                <w:numId w:val="33"/>
              </w:numPr>
              <w:autoSpaceDE/>
              <w:autoSpaceDN/>
              <w:spacing w:before="0"/>
              <w:ind w:left="121" w:hanging="142"/>
              <w:contextualSpacing/>
              <w:rPr>
                <w:rFonts w:ascii="Arial" w:hAnsi="Arial" w:cs="Arial"/>
                <w:spacing w:val="-4"/>
                <w:sz w:val="18"/>
                <w:szCs w:val="18"/>
              </w:rPr>
            </w:pPr>
            <w:r w:rsidRPr="008B2F57">
              <w:rPr>
                <w:rFonts w:ascii="Arial" w:hAnsi="Arial" w:cs="Arial"/>
                <w:spacing w:val="-4"/>
                <w:sz w:val="18"/>
                <w:szCs w:val="18"/>
              </w:rPr>
              <w:t xml:space="preserve">A Unidade de </w:t>
            </w:r>
            <w:r w:rsidR="00AE5F5C" w:rsidRPr="008B2F57">
              <w:rPr>
                <w:rFonts w:ascii="Arial" w:hAnsi="Arial" w:cs="Arial"/>
                <w:spacing w:val="-4"/>
                <w:sz w:val="18"/>
                <w:szCs w:val="18"/>
              </w:rPr>
              <w:t>Gestão do</w:t>
            </w:r>
            <w:r w:rsidRPr="008B2F57">
              <w:rPr>
                <w:rFonts w:ascii="Arial" w:hAnsi="Arial" w:cs="Arial"/>
                <w:spacing w:val="-4"/>
                <w:sz w:val="18"/>
                <w:szCs w:val="18"/>
              </w:rPr>
              <w:t xml:space="preserve"> </w:t>
            </w:r>
            <w:r w:rsidR="00313A70" w:rsidRPr="008B2F57">
              <w:rPr>
                <w:rFonts w:ascii="Arial" w:hAnsi="Arial" w:cs="Arial"/>
                <w:spacing w:val="-4"/>
                <w:sz w:val="18"/>
                <w:szCs w:val="18"/>
              </w:rPr>
              <w:t>Programa</w:t>
            </w:r>
            <w:r w:rsidRPr="008B2F57">
              <w:rPr>
                <w:rFonts w:ascii="Arial" w:hAnsi="Arial" w:cs="Arial"/>
                <w:spacing w:val="-4"/>
                <w:sz w:val="18"/>
                <w:szCs w:val="18"/>
              </w:rPr>
              <w:t xml:space="preserve"> - U</w:t>
            </w:r>
            <w:r w:rsidR="00AE5F5C" w:rsidRPr="008B2F57">
              <w:rPr>
                <w:rFonts w:ascii="Arial" w:hAnsi="Arial" w:cs="Arial"/>
                <w:spacing w:val="-4"/>
                <w:sz w:val="18"/>
                <w:szCs w:val="18"/>
              </w:rPr>
              <w:t>G</w:t>
            </w:r>
            <w:r w:rsidRPr="008B2F57">
              <w:rPr>
                <w:rFonts w:ascii="Arial" w:hAnsi="Arial" w:cs="Arial"/>
                <w:spacing w:val="-4"/>
                <w:sz w:val="18"/>
                <w:szCs w:val="18"/>
              </w:rPr>
              <w:t>P e as empresas supervisora e construtora deverão contar com especialistas em meio ambiente.</w:t>
            </w:r>
          </w:p>
        </w:tc>
      </w:tr>
      <w:tr w:rsidR="00AD4506" w:rsidRPr="008B2F57" w:rsidTr="008B2F57">
        <w:trPr>
          <w:jc w:val="center"/>
        </w:trPr>
        <w:tc>
          <w:tcPr>
            <w:tcW w:w="1843" w:type="dxa"/>
            <w:tcBorders>
              <w:top w:val="single" w:sz="4" w:space="0" w:color="auto"/>
              <w:left w:val="single" w:sz="4" w:space="0" w:color="auto"/>
              <w:bottom w:val="single" w:sz="4" w:space="0" w:color="auto"/>
              <w:right w:val="single" w:sz="4" w:space="0" w:color="auto"/>
            </w:tcBorders>
            <w:shd w:val="clear" w:color="auto" w:fill="auto"/>
          </w:tcPr>
          <w:p w:rsidR="00AD4506" w:rsidRPr="008B2F57" w:rsidRDefault="00AD4506" w:rsidP="00AD4506">
            <w:pPr>
              <w:rPr>
                <w:rFonts w:ascii="Arial" w:hAnsi="Arial" w:cs="Arial"/>
                <w:spacing w:val="-4"/>
                <w:sz w:val="18"/>
                <w:szCs w:val="18"/>
              </w:rPr>
            </w:pPr>
            <w:r w:rsidRPr="008B2F57">
              <w:rPr>
                <w:rFonts w:ascii="Arial" w:hAnsi="Arial" w:cs="Arial"/>
                <w:b/>
                <w:spacing w:val="-4"/>
                <w:sz w:val="18"/>
                <w:szCs w:val="18"/>
              </w:rPr>
              <w:t>B.5</w:t>
            </w:r>
            <w:r w:rsidRPr="008B2F57">
              <w:rPr>
                <w:rFonts w:ascii="Arial" w:hAnsi="Arial" w:cs="Arial"/>
                <w:spacing w:val="-4"/>
                <w:sz w:val="18"/>
                <w:szCs w:val="18"/>
              </w:rPr>
              <w:t xml:space="preserve">- Requisitos da avaliação ambiental. </w:t>
            </w:r>
          </w:p>
          <w:p w:rsidR="00AD4506" w:rsidRPr="008B2F57" w:rsidRDefault="00AD4506" w:rsidP="00AD4506">
            <w:pPr>
              <w:rPr>
                <w:rFonts w:ascii="Arial" w:hAnsi="Arial" w:cs="Arial"/>
                <w:spacing w:val="-4"/>
                <w:sz w:val="18"/>
                <w:szCs w:val="18"/>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AD4506" w:rsidRPr="008B2F57" w:rsidRDefault="00AD4506" w:rsidP="00256E07">
            <w:pPr>
              <w:pStyle w:val="ListParagraph"/>
              <w:widowControl/>
              <w:numPr>
                <w:ilvl w:val="0"/>
                <w:numId w:val="34"/>
              </w:numPr>
              <w:autoSpaceDE/>
              <w:autoSpaceDN/>
              <w:spacing w:before="0"/>
              <w:ind w:left="176" w:hanging="176"/>
              <w:contextualSpacing/>
              <w:rPr>
                <w:rFonts w:ascii="Arial" w:hAnsi="Arial" w:cs="Arial"/>
                <w:spacing w:val="-4"/>
                <w:sz w:val="18"/>
                <w:szCs w:val="18"/>
              </w:rPr>
            </w:pPr>
            <w:r w:rsidRPr="008B2F57">
              <w:rPr>
                <w:rFonts w:ascii="Arial" w:hAnsi="Arial" w:cs="Arial"/>
                <w:spacing w:val="-4"/>
                <w:sz w:val="18"/>
                <w:szCs w:val="18"/>
              </w:rPr>
              <w:t>Elaboração da AAS e do PGAS;</w:t>
            </w:r>
          </w:p>
          <w:p w:rsidR="00AD4506" w:rsidRPr="008B2F57" w:rsidRDefault="00AD4506" w:rsidP="00256E07">
            <w:pPr>
              <w:pStyle w:val="ListParagraph"/>
              <w:widowControl/>
              <w:numPr>
                <w:ilvl w:val="0"/>
                <w:numId w:val="34"/>
              </w:numPr>
              <w:autoSpaceDE/>
              <w:autoSpaceDN/>
              <w:spacing w:before="0"/>
              <w:ind w:left="176" w:hanging="176"/>
              <w:contextualSpacing/>
              <w:rPr>
                <w:rFonts w:ascii="Arial" w:hAnsi="Arial" w:cs="Arial"/>
                <w:spacing w:val="-4"/>
                <w:sz w:val="18"/>
                <w:szCs w:val="18"/>
              </w:rPr>
            </w:pPr>
            <w:r w:rsidRPr="008B2F57">
              <w:rPr>
                <w:rFonts w:ascii="Arial" w:hAnsi="Arial" w:cs="Arial"/>
                <w:spacing w:val="-4"/>
                <w:sz w:val="18"/>
                <w:szCs w:val="18"/>
              </w:rPr>
              <w:t xml:space="preserve">Das empreiteiras de obras será exigido o Plano de Controle Ambiental de </w:t>
            </w:r>
            <w:proofErr w:type="gramStart"/>
            <w:r w:rsidRPr="008B2F57">
              <w:rPr>
                <w:rFonts w:ascii="Arial" w:hAnsi="Arial" w:cs="Arial"/>
                <w:spacing w:val="-4"/>
                <w:sz w:val="18"/>
                <w:szCs w:val="18"/>
              </w:rPr>
              <w:t>Obras  -</w:t>
            </w:r>
            <w:proofErr w:type="gramEnd"/>
            <w:r w:rsidRPr="008B2F57">
              <w:rPr>
                <w:rFonts w:ascii="Arial" w:hAnsi="Arial" w:cs="Arial"/>
                <w:spacing w:val="-4"/>
                <w:sz w:val="18"/>
                <w:szCs w:val="18"/>
              </w:rPr>
              <w:t xml:space="preserve"> PCAO (a cargo das empresas construtoras), de acordo às diretrizes incluídas no PGAS.</w:t>
            </w: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AD4506" w:rsidRPr="008B2F57" w:rsidRDefault="00AD4506" w:rsidP="00256E07">
            <w:pPr>
              <w:pStyle w:val="ListParagraph"/>
              <w:widowControl/>
              <w:numPr>
                <w:ilvl w:val="0"/>
                <w:numId w:val="34"/>
              </w:numPr>
              <w:autoSpaceDE/>
              <w:autoSpaceDN/>
              <w:spacing w:before="0"/>
              <w:ind w:left="176" w:hanging="176"/>
              <w:contextualSpacing/>
              <w:rPr>
                <w:rFonts w:ascii="Arial" w:hAnsi="Arial" w:cs="Arial"/>
                <w:spacing w:val="-4"/>
                <w:sz w:val="18"/>
                <w:szCs w:val="18"/>
              </w:rPr>
            </w:pPr>
            <w:r w:rsidRPr="008B2F57">
              <w:rPr>
                <w:rFonts w:ascii="Arial" w:hAnsi="Arial" w:cs="Arial"/>
                <w:spacing w:val="-4"/>
                <w:sz w:val="18"/>
                <w:szCs w:val="18"/>
              </w:rPr>
              <w:t xml:space="preserve">Exigência do cumprimento do PGAS incluída nos Critérios de Elegibilidade Ambiental do ROP. Foram elaborados antes da missão de análise, esta AAS, contendo a avaliação ambiental dos projetos financiados e o PGAS do </w:t>
            </w:r>
            <w:r w:rsidR="00313A70" w:rsidRPr="008B2F57">
              <w:rPr>
                <w:rFonts w:ascii="Arial" w:hAnsi="Arial" w:cs="Arial"/>
                <w:spacing w:val="-4"/>
                <w:sz w:val="18"/>
                <w:szCs w:val="18"/>
              </w:rPr>
              <w:t>Programa</w:t>
            </w:r>
            <w:r w:rsidRPr="008B2F57">
              <w:rPr>
                <w:rFonts w:ascii="Arial" w:hAnsi="Arial" w:cs="Arial"/>
                <w:spacing w:val="-4"/>
                <w:sz w:val="18"/>
                <w:szCs w:val="18"/>
              </w:rPr>
              <w:t>.</w:t>
            </w:r>
          </w:p>
        </w:tc>
      </w:tr>
      <w:tr w:rsidR="00AD4506" w:rsidRPr="008B2F57" w:rsidTr="008B2F57">
        <w:trPr>
          <w:trHeight w:val="978"/>
          <w:jc w:val="center"/>
        </w:trPr>
        <w:tc>
          <w:tcPr>
            <w:tcW w:w="1843" w:type="dxa"/>
            <w:tcBorders>
              <w:top w:val="single" w:sz="4" w:space="0" w:color="auto"/>
              <w:left w:val="single" w:sz="4" w:space="0" w:color="auto"/>
              <w:bottom w:val="single" w:sz="4" w:space="0" w:color="auto"/>
              <w:right w:val="single" w:sz="4" w:space="0" w:color="auto"/>
            </w:tcBorders>
            <w:shd w:val="clear" w:color="auto" w:fill="F2F2F2"/>
          </w:tcPr>
          <w:p w:rsidR="00AD4506" w:rsidRPr="008B2F57" w:rsidRDefault="00AD4506" w:rsidP="00AD4506">
            <w:pPr>
              <w:rPr>
                <w:rFonts w:ascii="Arial" w:hAnsi="Arial" w:cs="Arial"/>
                <w:spacing w:val="-4"/>
                <w:sz w:val="18"/>
                <w:szCs w:val="18"/>
              </w:rPr>
            </w:pPr>
            <w:r w:rsidRPr="008B2F57">
              <w:rPr>
                <w:rFonts w:ascii="Arial" w:hAnsi="Arial" w:cs="Arial"/>
                <w:b/>
                <w:spacing w:val="-4"/>
                <w:sz w:val="18"/>
                <w:szCs w:val="18"/>
              </w:rPr>
              <w:t>B.6</w:t>
            </w:r>
            <w:r w:rsidRPr="008B2F57">
              <w:rPr>
                <w:rFonts w:ascii="Arial" w:hAnsi="Arial" w:cs="Arial"/>
                <w:spacing w:val="-4"/>
                <w:sz w:val="18"/>
                <w:szCs w:val="18"/>
              </w:rPr>
              <w:t>- Consultas com as partes afetadas.</w:t>
            </w:r>
          </w:p>
        </w:tc>
        <w:tc>
          <w:tcPr>
            <w:tcW w:w="3827" w:type="dxa"/>
            <w:tcBorders>
              <w:top w:val="single" w:sz="4" w:space="0" w:color="auto"/>
              <w:left w:val="single" w:sz="4" w:space="0" w:color="auto"/>
              <w:bottom w:val="single" w:sz="4" w:space="0" w:color="auto"/>
              <w:right w:val="single" w:sz="4" w:space="0" w:color="auto"/>
            </w:tcBorders>
            <w:shd w:val="clear" w:color="auto" w:fill="F2F2F2"/>
          </w:tcPr>
          <w:p w:rsidR="00AD4506" w:rsidRPr="008B2F57" w:rsidRDefault="00AD4506" w:rsidP="00256E07">
            <w:pPr>
              <w:pStyle w:val="ListParagraph"/>
              <w:widowControl/>
              <w:numPr>
                <w:ilvl w:val="0"/>
                <w:numId w:val="36"/>
              </w:numPr>
              <w:autoSpaceDE/>
              <w:autoSpaceDN/>
              <w:spacing w:before="0"/>
              <w:ind w:left="176" w:hanging="176"/>
              <w:contextualSpacing/>
              <w:rPr>
                <w:rFonts w:ascii="Arial" w:hAnsi="Arial" w:cs="Arial"/>
                <w:spacing w:val="-4"/>
                <w:sz w:val="18"/>
                <w:szCs w:val="18"/>
              </w:rPr>
            </w:pPr>
            <w:r w:rsidRPr="008B2F57">
              <w:rPr>
                <w:rFonts w:ascii="Arial" w:hAnsi="Arial" w:cs="Arial"/>
                <w:spacing w:val="-4"/>
                <w:sz w:val="18"/>
                <w:szCs w:val="18"/>
              </w:rPr>
              <w:t xml:space="preserve">Sendo Categoria B, o </w:t>
            </w:r>
            <w:r w:rsidR="00313A70" w:rsidRPr="008B2F57">
              <w:rPr>
                <w:rFonts w:ascii="Arial" w:hAnsi="Arial" w:cs="Arial"/>
                <w:spacing w:val="-4"/>
                <w:sz w:val="18"/>
                <w:szCs w:val="18"/>
              </w:rPr>
              <w:t>Programa</w:t>
            </w:r>
            <w:r w:rsidR="00406CE7" w:rsidRPr="008B2F57">
              <w:rPr>
                <w:rFonts w:ascii="Arial" w:hAnsi="Arial" w:cs="Arial"/>
                <w:spacing w:val="-4"/>
                <w:sz w:val="18"/>
                <w:szCs w:val="18"/>
              </w:rPr>
              <w:t xml:space="preserve"> </w:t>
            </w:r>
            <w:r w:rsidRPr="008B2F57">
              <w:rPr>
                <w:rFonts w:ascii="Arial" w:hAnsi="Arial" w:cs="Arial"/>
                <w:spacing w:val="-4"/>
                <w:sz w:val="18"/>
                <w:szCs w:val="18"/>
              </w:rPr>
              <w:t>deverá organizar consultas com as comunidades das áreas de influência das obras.</w:t>
            </w:r>
          </w:p>
        </w:tc>
        <w:tc>
          <w:tcPr>
            <w:tcW w:w="4395" w:type="dxa"/>
            <w:tcBorders>
              <w:top w:val="single" w:sz="4" w:space="0" w:color="auto"/>
              <w:left w:val="single" w:sz="4" w:space="0" w:color="auto"/>
              <w:bottom w:val="single" w:sz="4" w:space="0" w:color="auto"/>
              <w:right w:val="single" w:sz="4" w:space="0" w:color="auto"/>
            </w:tcBorders>
            <w:shd w:val="clear" w:color="auto" w:fill="F2F2F2"/>
          </w:tcPr>
          <w:p w:rsidR="00AD4506" w:rsidRPr="008B2F57" w:rsidRDefault="00AD4506" w:rsidP="00256E07">
            <w:pPr>
              <w:pStyle w:val="ListParagraph"/>
              <w:widowControl/>
              <w:numPr>
                <w:ilvl w:val="0"/>
                <w:numId w:val="35"/>
              </w:numPr>
              <w:autoSpaceDE/>
              <w:autoSpaceDN/>
              <w:spacing w:before="0"/>
              <w:ind w:left="121" w:hanging="121"/>
              <w:contextualSpacing/>
              <w:rPr>
                <w:rFonts w:ascii="Arial" w:hAnsi="Arial" w:cs="Arial"/>
                <w:spacing w:val="-4"/>
                <w:sz w:val="18"/>
                <w:szCs w:val="18"/>
              </w:rPr>
            </w:pPr>
            <w:r w:rsidRPr="008B2F57">
              <w:rPr>
                <w:rFonts w:ascii="Arial" w:hAnsi="Arial" w:cs="Arial"/>
                <w:spacing w:val="-4"/>
                <w:sz w:val="18"/>
                <w:szCs w:val="18"/>
              </w:rPr>
              <w:t xml:space="preserve">As obras </w:t>
            </w:r>
            <w:proofErr w:type="spellStart"/>
            <w:r w:rsidRPr="008B2F57">
              <w:rPr>
                <w:rFonts w:ascii="Arial" w:hAnsi="Arial" w:cs="Arial"/>
                <w:spacing w:val="-4"/>
                <w:sz w:val="18"/>
                <w:szCs w:val="18"/>
              </w:rPr>
              <w:t>dos</w:t>
            </w:r>
            <w:proofErr w:type="spellEnd"/>
            <w:r w:rsidRPr="008B2F57">
              <w:rPr>
                <w:rFonts w:ascii="Arial" w:hAnsi="Arial" w:cs="Arial"/>
                <w:spacing w:val="-4"/>
                <w:sz w:val="18"/>
                <w:szCs w:val="18"/>
              </w:rPr>
              <w:t xml:space="preserve"> </w:t>
            </w:r>
            <w:r w:rsidR="00313A70" w:rsidRPr="008B2F57">
              <w:rPr>
                <w:rFonts w:ascii="Arial" w:hAnsi="Arial" w:cs="Arial"/>
                <w:spacing w:val="-4"/>
                <w:sz w:val="18"/>
                <w:szCs w:val="18"/>
              </w:rPr>
              <w:t>Programa</w:t>
            </w:r>
            <w:r w:rsidR="00406CE7" w:rsidRPr="008B2F57">
              <w:rPr>
                <w:rFonts w:ascii="Arial" w:hAnsi="Arial" w:cs="Arial"/>
                <w:spacing w:val="-4"/>
                <w:sz w:val="18"/>
                <w:szCs w:val="18"/>
              </w:rPr>
              <w:t xml:space="preserve"> </w:t>
            </w:r>
            <w:r w:rsidRPr="008B2F57">
              <w:rPr>
                <w:rFonts w:ascii="Arial" w:hAnsi="Arial" w:cs="Arial"/>
                <w:spacing w:val="-4"/>
                <w:sz w:val="18"/>
                <w:szCs w:val="18"/>
              </w:rPr>
              <w:t>estão de acordo com as políticas públicas e os planos e programas setoriais dos governos estadual e municipal;</w:t>
            </w:r>
          </w:p>
          <w:p w:rsidR="00AD4506" w:rsidRPr="008B2F57" w:rsidRDefault="00AD4506" w:rsidP="00256E07">
            <w:pPr>
              <w:pStyle w:val="ListParagraph"/>
              <w:widowControl/>
              <w:numPr>
                <w:ilvl w:val="0"/>
                <w:numId w:val="35"/>
              </w:numPr>
              <w:autoSpaceDE/>
              <w:autoSpaceDN/>
              <w:spacing w:before="0"/>
              <w:ind w:left="121" w:hanging="121"/>
              <w:contextualSpacing/>
              <w:rPr>
                <w:rFonts w:ascii="Arial" w:hAnsi="Arial" w:cs="Arial"/>
                <w:spacing w:val="-4"/>
                <w:sz w:val="18"/>
                <w:szCs w:val="18"/>
              </w:rPr>
            </w:pPr>
            <w:r w:rsidRPr="008B2F57">
              <w:rPr>
                <w:rFonts w:ascii="Arial" w:hAnsi="Arial" w:cs="Arial"/>
                <w:spacing w:val="-4"/>
                <w:sz w:val="18"/>
                <w:szCs w:val="18"/>
              </w:rPr>
              <w:t>As obras, os impactos e as medidas mitigadoras serão apresentados à comunidade, no contexto da realização da AAS e do PGAS;</w:t>
            </w:r>
          </w:p>
          <w:p w:rsidR="00AD4506" w:rsidRPr="008B2F57" w:rsidRDefault="00AD4506" w:rsidP="00256E07">
            <w:pPr>
              <w:pStyle w:val="ListParagraph"/>
              <w:widowControl/>
              <w:numPr>
                <w:ilvl w:val="0"/>
                <w:numId w:val="35"/>
              </w:numPr>
              <w:autoSpaceDE/>
              <w:autoSpaceDN/>
              <w:spacing w:before="0"/>
              <w:ind w:left="121" w:hanging="121"/>
              <w:contextualSpacing/>
              <w:rPr>
                <w:rFonts w:ascii="Arial" w:hAnsi="Arial" w:cs="Arial"/>
                <w:spacing w:val="-4"/>
                <w:sz w:val="18"/>
                <w:szCs w:val="18"/>
              </w:rPr>
            </w:pPr>
            <w:r w:rsidRPr="008B2F57">
              <w:rPr>
                <w:rFonts w:ascii="Arial" w:hAnsi="Arial" w:cs="Arial"/>
                <w:spacing w:val="-4"/>
                <w:sz w:val="18"/>
                <w:szCs w:val="18"/>
              </w:rPr>
              <w:t xml:space="preserve"> Será elaborado dossiê contendo: i) síntese das reuniões, </w:t>
            </w:r>
            <w:proofErr w:type="spellStart"/>
            <w:r w:rsidRPr="008B2F57">
              <w:rPr>
                <w:rFonts w:ascii="Arial" w:hAnsi="Arial" w:cs="Arial"/>
                <w:spacing w:val="-4"/>
                <w:sz w:val="18"/>
                <w:szCs w:val="18"/>
              </w:rPr>
              <w:t>ii</w:t>
            </w:r>
            <w:proofErr w:type="spellEnd"/>
            <w:r w:rsidRPr="008B2F57">
              <w:rPr>
                <w:rFonts w:ascii="Arial" w:hAnsi="Arial" w:cs="Arial"/>
                <w:spacing w:val="-4"/>
                <w:sz w:val="18"/>
                <w:szCs w:val="18"/>
              </w:rPr>
              <w:t xml:space="preserve">) inserções na mídia; e </w:t>
            </w:r>
            <w:proofErr w:type="spellStart"/>
            <w:r w:rsidRPr="008B2F57">
              <w:rPr>
                <w:rFonts w:ascii="Arial" w:hAnsi="Arial" w:cs="Arial"/>
                <w:spacing w:val="-4"/>
                <w:sz w:val="18"/>
                <w:szCs w:val="18"/>
              </w:rPr>
              <w:t>iii</w:t>
            </w:r>
            <w:proofErr w:type="spellEnd"/>
            <w:r w:rsidRPr="008B2F57">
              <w:rPr>
                <w:rFonts w:ascii="Arial" w:hAnsi="Arial" w:cs="Arial"/>
                <w:spacing w:val="-4"/>
                <w:sz w:val="18"/>
                <w:szCs w:val="18"/>
              </w:rPr>
              <w:t>) resultado das consultas realizadas, que serão enviadas ao BID.</w:t>
            </w:r>
          </w:p>
        </w:tc>
      </w:tr>
      <w:tr w:rsidR="00AD4506" w:rsidRPr="008B2F57" w:rsidTr="008B2F57">
        <w:trPr>
          <w:jc w:val="center"/>
        </w:trPr>
        <w:tc>
          <w:tcPr>
            <w:tcW w:w="1843" w:type="dxa"/>
            <w:tcBorders>
              <w:top w:val="single" w:sz="4" w:space="0" w:color="auto"/>
              <w:left w:val="single" w:sz="4" w:space="0" w:color="auto"/>
              <w:bottom w:val="single" w:sz="4" w:space="0" w:color="auto"/>
              <w:right w:val="single" w:sz="4" w:space="0" w:color="auto"/>
            </w:tcBorders>
            <w:shd w:val="clear" w:color="auto" w:fill="auto"/>
          </w:tcPr>
          <w:p w:rsidR="00AD4506" w:rsidRPr="008B2F57" w:rsidRDefault="00AD4506" w:rsidP="00AD4506">
            <w:pPr>
              <w:rPr>
                <w:rFonts w:ascii="Arial" w:hAnsi="Arial" w:cs="Arial"/>
                <w:spacing w:val="-4"/>
                <w:sz w:val="18"/>
                <w:szCs w:val="18"/>
              </w:rPr>
            </w:pPr>
            <w:r w:rsidRPr="008B2F57">
              <w:rPr>
                <w:rFonts w:ascii="Arial" w:hAnsi="Arial" w:cs="Arial"/>
                <w:b/>
                <w:spacing w:val="-4"/>
                <w:sz w:val="18"/>
                <w:szCs w:val="18"/>
              </w:rPr>
              <w:t>B.7</w:t>
            </w:r>
            <w:r w:rsidRPr="008B2F57">
              <w:rPr>
                <w:rFonts w:ascii="Arial" w:hAnsi="Arial" w:cs="Arial"/>
                <w:spacing w:val="-4"/>
                <w:sz w:val="18"/>
                <w:szCs w:val="18"/>
              </w:rPr>
              <w:t xml:space="preserve">- Supervisão e cumprimento. </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AD4506" w:rsidRPr="008B2F57" w:rsidRDefault="00AD4506" w:rsidP="00256E07">
            <w:pPr>
              <w:pStyle w:val="ListParagraph"/>
              <w:widowControl/>
              <w:numPr>
                <w:ilvl w:val="0"/>
                <w:numId w:val="38"/>
              </w:numPr>
              <w:autoSpaceDE/>
              <w:autoSpaceDN/>
              <w:spacing w:before="0"/>
              <w:ind w:left="176" w:hanging="176"/>
              <w:contextualSpacing/>
              <w:rPr>
                <w:rFonts w:ascii="Arial" w:hAnsi="Arial" w:cs="Arial"/>
                <w:spacing w:val="-4"/>
                <w:sz w:val="18"/>
                <w:szCs w:val="18"/>
              </w:rPr>
            </w:pPr>
            <w:r w:rsidRPr="008B2F57">
              <w:rPr>
                <w:rFonts w:ascii="Arial" w:hAnsi="Arial" w:cs="Arial"/>
                <w:spacing w:val="-4"/>
                <w:sz w:val="18"/>
                <w:szCs w:val="18"/>
              </w:rPr>
              <w:t>Discussão sobre a gestão socioambiental;</w:t>
            </w:r>
          </w:p>
          <w:p w:rsidR="00AD4506" w:rsidRPr="008B2F57" w:rsidRDefault="00AD4506" w:rsidP="00256E07">
            <w:pPr>
              <w:pStyle w:val="ListParagraph"/>
              <w:widowControl/>
              <w:numPr>
                <w:ilvl w:val="0"/>
                <w:numId w:val="38"/>
              </w:numPr>
              <w:autoSpaceDE/>
              <w:autoSpaceDN/>
              <w:spacing w:before="0"/>
              <w:ind w:left="176" w:hanging="176"/>
              <w:contextualSpacing/>
              <w:rPr>
                <w:rFonts w:ascii="Arial" w:hAnsi="Arial" w:cs="Arial"/>
                <w:spacing w:val="-4"/>
                <w:sz w:val="18"/>
                <w:szCs w:val="18"/>
              </w:rPr>
            </w:pPr>
            <w:r w:rsidRPr="008B2F57">
              <w:rPr>
                <w:rFonts w:ascii="Arial" w:hAnsi="Arial" w:cs="Arial"/>
                <w:spacing w:val="-4"/>
                <w:sz w:val="18"/>
                <w:szCs w:val="18"/>
              </w:rPr>
              <w:t>Inclusão de cláusulas contratuais com exigências ambientais e penalidades no caso de não cumprimento.</w:t>
            </w: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AD4506" w:rsidRPr="008B2F57" w:rsidRDefault="00AD4506" w:rsidP="00256E07">
            <w:pPr>
              <w:pStyle w:val="ListParagraph"/>
              <w:widowControl/>
              <w:numPr>
                <w:ilvl w:val="0"/>
                <w:numId w:val="38"/>
              </w:numPr>
              <w:autoSpaceDE/>
              <w:autoSpaceDN/>
              <w:spacing w:before="0"/>
              <w:ind w:left="176" w:hanging="176"/>
              <w:contextualSpacing/>
              <w:rPr>
                <w:rFonts w:ascii="Arial" w:hAnsi="Arial" w:cs="Arial"/>
                <w:spacing w:val="-4"/>
                <w:sz w:val="18"/>
                <w:szCs w:val="18"/>
              </w:rPr>
            </w:pPr>
            <w:r w:rsidRPr="008B2F57">
              <w:rPr>
                <w:rFonts w:ascii="Arial" w:hAnsi="Arial" w:cs="Arial"/>
                <w:spacing w:val="-4"/>
                <w:sz w:val="18"/>
                <w:szCs w:val="18"/>
              </w:rPr>
              <w:t>A AAS, os programas de gestão do PGAS e PCAO deverão ser os efetivos documentos de gestão ambiental das obras. Todos os programas do PGAS devem ser incorporados ao ROP;</w:t>
            </w:r>
          </w:p>
          <w:p w:rsidR="00AD4506" w:rsidRPr="008B2F57" w:rsidRDefault="00AD4506" w:rsidP="00256E07">
            <w:pPr>
              <w:pStyle w:val="ListParagraph"/>
              <w:widowControl/>
              <w:numPr>
                <w:ilvl w:val="0"/>
                <w:numId w:val="38"/>
              </w:numPr>
              <w:autoSpaceDE/>
              <w:autoSpaceDN/>
              <w:spacing w:before="0"/>
              <w:ind w:left="176" w:hanging="176"/>
              <w:contextualSpacing/>
              <w:rPr>
                <w:rFonts w:ascii="Arial" w:hAnsi="Arial" w:cs="Arial"/>
                <w:spacing w:val="-4"/>
                <w:sz w:val="18"/>
                <w:szCs w:val="18"/>
              </w:rPr>
            </w:pPr>
            <w:r w:rsidRPr="008B2F57">
              <w:rPr>
                <w:rFonts w:ascii="Arial" w:hAnsi="Arial" w:cs="Arial"/>
                <w:spacing w:val="-4"/>
                <w:sz w:val="18"/>
                <w:szCs w:val="18"/>
              </w:rPr>
              <w:t xml:space="preserve">As exigências ambientais e sociais serão tratadas com o mesmo rigor técnico e gerencial das exigências de engenharia. </w:t>
            </w:r>
            <w:r w:rsidRPr="008B2F57">
              <w:rPr>
                <w:rFonts w:ascii="Arial" w:hAnsi="Arial" w:cs="Arial"/>
                <w:spacing w:val="-4"/>
                <w:sz w:val="18"/>
                <w:szCs w:val="18"/>
                <w:u w:val="single"/>
              </w:rPr>
              <w:t>Assim, as atividades relativas ao controle ambiental deverão ser parte integrante da mesma planilha de custos e cronograma físico do projeto e motivo de apontamento no Diário de Obra de irregularidade e objetos de medição e pagamento</w:t>
            </w:r>
            <w:r w:rsidRPr="008B2F57">
              <w:rPr>
                <w:rFonts w:ascii="Arial" w:hAnsi="Arial" w:cs="Arial"/>
                <w:spacing w:val="-4"/>
                <w:sz w:val="18"/>
                <w:szCs w:val="18"/>
              </w:rPr>
              <w:t>.</w:t>
            </w:r>
          </w:p>
        </w:tc>
      </w:tr>
      <w:tr w:rsidR="00AD4506" w:rsidRPr="008B2F57" w:rsidTr="008B2F57">
        <w:trPr>
          <w:jc w:val="center"/>
        </w:trPr>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D4506" w:rsidRPr="008B2F57" w:rsidRDefault="00AD4506" w:rsidP="00AD4506">
            <w:pPr>
              <w:rPr>
                <w:rFonts w:ascii="Arial" w:hAnsi="Arial" w:cs="Arial"/>
                <w:spacing w:val="-4"/>
                <w:sz w:val="18"/>
                <w:szCs w:val="18"/>
              </w:rPr>
            </w:pPr>
            <w:r w:rsidRPr="008B2F57">
              <w:rPr>
                <w:rFonts w:ascii="Arial" w:hAnsi="Arial" w:cs="Arial"/>
                <w:b/>
                <w:spacing w:val="-4"/>
                <w:sz w:val="18"/>
                <w:szCs w:val="18"/>
              </w:rPr>
              <w:t>B.9</w:t>
            </w:r>
            <w:r w:rsidRPr="008B2F57">
              <w:rPr>
                <w:rFonts w:ascii="Arial" w:hAnsi="Arial" w:cs="Arial"/>
                <w:spacing w:val="-4"/>
                <w:sz w:val="18"/>
                <w:szCs w:val="18"/>
              </w:rPr>
              <w:t xml:space="preserve"> – Habitats Naturais e Sítios Culturais.</w:t>
            </w:r>
          </w:p>
          <w:p w:rsidR="00AD4506" w:rsidRPr="008B2F57" w:rsidRDefault="00AD4506" w:rsidP="00AD4506">
            <w:pPr>
              <w:rPr>
                <w:rFonts w:ascii="Arial" w:hAnsi="Arial" w:cs="Arial"/>
                <w:b/>
                <w:spacing w:val="-4"/>
                <w:sz w:val="18"/>
                <w:szCs w:val="18"/>
              </w:rPr>
            </w:pPr>
          </w:p>
        </w:tc>
        <w:tc>
          <w:tcPr>
            <w:tcW w:w="382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D4506" w:rsidRPr="008B2F57" w:rsidRDefault="00AD4506" w:rsidP="00256E07">
            <w:pPr>
              <w:pStyle w:val="ListParagraph"/>
              <w:widowControl/>
              <w:numPr>
                <w:ilvl w:val="0"/>
                <w:numId w:val="39"/>
              </w:numPr>
              <w:autoSpaceDE/>
              <w:autoSpaceDN/>
              <w:spacing w:before="0"/>
              <w:ind w:left="176" w:hanging="176"/>
              <w:contextualSpacing/>
              <w:rPr>
                <w:rFonts w:ascii="Arial" w:hAnsi="Arial" w:cs="Arial"/>
                <w:spacing w:val="-4"/>
                <w:sz w:val="18"/>
                <w:szCs w:val="18"/>
              </w:rPr>
            </w:pPr>
            <w:r w:rsidRPr="008B2F57">
              <w:rPr>
                <w:rFonts w:ascii="Arial" w:hAnsi="Arial" w:cs="Arial"/>
                <w:spacing w:val="-4"/>
                <w:sz w:val="18"/>
                <w:szCs w:val="18"/>
              </w:rPr>
              <w:t>As obras serão instaladas em ambientes que já sofreram intensa degradação antrópica, decorrente da expansão urbana;</w:t>
            </w:r>
          </w:p>
          <w:p w:rsidR="00AD4506" w:rsidRPr="008B2F57" w:rsidRDefault="00AD4506" w:rsidP="00256E07">
            <w:pPr>
              <w:pStyle w:val="ListParagraph"/>
              <w:widowControl/>
              <w:numPr>
                <w:ilvl w:val="0"/>
                <w:numId w:val="39"/>
              </w:numPr>
              <w:autoSpaceDE/>
              <w:autoSpaceDN/>
              <w:spacing w:before="0"/>
              <w:ind w:left="176" w:hanging="176"/>
              <w:contextualSpacing/>
              <w:rPr>
                <w:rFonts w:ascii="Arial" w:hAnsi="Arial" w:cs="Arial"/>
                <w:spacing w:val="-4"/>
                <w:sz w:val="18"/>
                <w:szCs w:val="18"/>
              </w:rPr>
            </w:pPr>
            <w:r w:rsidRPr="008B2F57">
              <w:rPr>
                <w:rFonts w:ascii="Arial" w:hAnsi="Arial" w:cs="Arial"/>
                <w:spacing w:val="-4"/>
                <w:sz w:val="18"/>
                <w:szCs w:val="18"/>
              </w:rPr>
              <w:t xml:space="preserve"> Não haverá interferências com Áreas de Preservação Permanentes – </w:t>
            </w:r>
            <w:proofErr w:type="spellStart"/>
            <w:r w:rsidRPr="008B2F57">
              <w:rPr>
                <w:rFonts w:ascii="Arial" w:hAnsi="Arial" w:cs="Arial"/>
                <w:spacing w:val="-4"/>
                <w:sz w:val="18"/>
                <w:szCs w:val="18"/>
              </w:rPr>
              <w:t>APPs</w:t>
            </w:r>
            <w:proofErr w:type="spellEnd"/>
            <w:r w:rsidRPr="008B2F57">
              <w:rPr>
                <w:rFonts w:ascii="Arial" w:hAnsi="Arial" w:cs="Arial"/>
                <w:spacing w:val="-4"/>
                <w:sz w:val="18"/>
                <w:szCs w:val="18"/>
              </w:rPr>
              <w:t>;</w:t>
            </w:r>
          </w:p>
          <w:p w:rsidR="00AD4506" w:rsidRPr="008B2F57" w:rsidRDefault="00AD4506" w:rsidP="00256E07">
            <w:pPr>
              <w:pStyle w:val="ListParagraph"/>
              <w:widowControl/>
              <w:numPr>
                <w:ilvl w:val="0"/>
                <w:numId w:val="39"/>
              </w:numPr>
              <w:autoSpaceDE/>
              <w:autoSpaceDN/>
              <w:spacing w:before="0"/>
              <w:ind w:left="176" w:hanging="176"/>
              <w:contextualSpacing/>
              <w:rPr>
                <w:rFonts w:ascii="Arial" w:hAnsi="Arial" w:cs="Arial"/>
                <w:spacing w:val="-4"/>
                <w:sz w:val="18"/>
                <w:szCs w:val="18"/>
              </w:rPr>
            </w:pPr>
            <w:r w:rsidRPr="008B2F57">
              <w:rPr>
                <w:rFonts w:ascii="Arial" w:hAnsi="Arial" w:cs="Arial"/>
                <w:spacing w:val="-4"/>
                <w:sz w:val="18"/>
                <w:szCs w:val="18"/>
              </w:rPr>
              <w:t>Deverão ser observados procedimentos de controle para que as obras não as residências vizinhas.</w:t>
            </w:r>
          </w:p>
        </w:tc>
        <w:tc>
          <w:tcPr>
            <w:tcW w:w="43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D4506" w:rsidRPr="008B2F57" w:rsidRDefault="00AD4506" w:rsidP="00256E07">
            <w:pPr>
              <w:pStyle w:val="ListParagraph"/>
              <w:widowControl/>
              <w:numPr>
                <w:ilvl w:val="0"/>
                <w:numId w:val="39"/>
              </w:numPr>
              <w:autoSpaceDE/>
              <w:autoSpaceDN/>
              <w:spacing w:before="0"/>
              <w:ind w:left="176" w:hanging="176"/>
              <w:contextualSpacing/>
              <w:rPr>
                <w:rFonts w:ascii="Arial" w:hAnsi="Arial" w:cs="Arial"/>
                <w:spacing w:val="-4"/>
                <w:sz w:val="18"/>
                <w:szCs w:val="18"/>
              </w:rPr>
            </w:pPr>
            <w:r w:rsidRPr="008B2F57">
              <w:rPr>
                <w:rFonts w:ascii="Arial" w:hAnsi="Arial" w:cs="Arial"/>
                <w:spacing w:val="-4"/>
                <w:sz w:val="18"/>
                <w:szCs w:val="18"/>
              </w:rPr>
              <w:t xml:space="preserve">O PGAS do </w:t>
            </w:r>
            <w:r w:rsidR="00313A70" w:rsidRPr="008B2F57">
              <w:rPr>
                <w:rFonts w:ascii="Arial" w:hAnsi="Arial" w:cs="Arial"/>
                <w:spacing w:val="-4"/>
                <w:sz w:val="18"/>
                <w:szCs w:val="18"/>
              </w:rPr>
              <w:t>Programa</w:t>
            </w:r>
            <w:r w:rsidRPr="008B2F57">
              <w:rPr>
                <w:rFonts w:ascii="Arial" w:hAnsi="Arial" w:cs="Arial"/>
                <w:spacing w:val="-4"/>
                <w:sz w:val="18"/>
                <w:szCs w:val="18"/>
              </w:rPr>
              <w:t xml:space="preserve"> </w:t>
            </w:r>
            <w:r w:rsidR="00AE5F5C" w:rsidRPr="008B2F57">
              <w:rPr>
                <w:rFonts w:ascii="Arial" w:hAnsi="Arial" w:cs="Arial"/>
                <w:spacing w:val="-4"/>
                <w:sz w:val="18"/>
                <w:szCs w:val="18"/>
              </w:rPr>
              <w:t>contém</w:t>
            </w:r>
            <w:r w:rsidRPr="008B2F57">
              <w:rPr>
                <w:rFonts w:ascii="Arial" w:hAnsi="Arial" w:cs="Arial"/>
                <w:spacing w:val="-4"/>
                <w:sz w:val="18"/>
                <w:szCs w:val="18"/>
              </w:rPr>
              <w:t xml:space="preserve"> procedimentos de controle e qualidade ambiental das obras que deverão reduzir significativamente os impactos à comunidade;</w:t>
            </w:r>
          </w:p>
          <w:p w:rsidR="00AD4506" w:rsidRPr="008B2F57" w:rsidRDefault="00AD4506" w:rsidP="00256E07">
            <w:pPr>
              <w:pStyle w:val="ListParagraph"/>
              <w:widowControl/>
              <w:numPr>
                <w:ilvl w:val="0"/>
                <w:numId w:val="39"/>
              </w:numPr>
              <w:autoSpaceDE/>
              <w:autoSpaceDN/>
              <w:spacing w:before="0"/>
              <w:ind w:left="176" w:hanging="176"/>
              <w:contextualSpacing/>
              <w:rPr>
                <w:rFonts w:ascii="Arial" w:hAnsi="Arial" w:cs="Arial"/>
                <w:spacing w:val="-4"/>
                <w:sz w:val="18"/>
                <w:szCs w:val="18"/>
              </w:rPr>
            </w:pPr>
            <w:r w:rsidRPr="008B2F57">
              <w:rPr>
                <w:rFonts w:ascii="Arial" w:hAnsi="Arial" w:cs="Arial"/>
                <w:spacing w:val="-4"/>
                <w:sz w:val="18"/>
                <w:szCs w:val="18"/>
              </w:rPr>
              <w:t>Não existe confirmação de sítios culturais nas áreas de implantação das obras. Entretanto, o Programa de Arqueologia a ser implementado durante as obras deverá proteger eventuais sítios culturais.</w:t>
            </w:r>
          </w:p>
        </w:tc>
      </w:tr>
      <w:tr w:rsidR="00AD4506" w:rsidRPr="008B2F57" w:rsidTr="008B2F57">
        <w:trPr>
          <w:jc w:val="center"/>
        </w:trPr>
        <w:tc>
          <w:tcPr>
            <w:tcW w:w="1843" w:type="dxa"/>
            <w:tcBorders>
              <w:top w:val="single" w:sz="4" w:space="0" w:color="auto"/>
              <w:left w:val="single" w:sz="4" w:space="0" w:color="auto"/>
              <w:bottom w:val="single" w:sz="4" w:space="0" w:color="auto"/>
              <w:right w:val="single" w:sz="4" w:space="0" w:color="auto"/>
            </w:tcBorders>
            <w:shd w:val="clear" w:color="auto" w:fill="auto"/>
          </w:tcPr>
          <w:p w:rsidR="00AD4506" w:rsidRPr="008B2F57" w:rsidRDefault="00AD4506" w:rsidP="00AD4506">
            <w:pPr>
              <w:rPr>
                <w:rFonts w:ascii="Arial" w:hAnsi="Arial" w:cs="Arial"/>
                <w:spacing w:val="-4"/>
                <w:sz w:val="18"/>
                <w:szCs w:val="18"/>
              </w:rPr>
            </w:pPr>
            <w:r w:rsidRPr="008B2F57">
              <w:rPr>
                <w:rFonts w:ascii="Arial" w:hAnsi="Arial" w:cs="Arial"/>
                <w:b/>
                <w:spacing w:val="-4"/>
                <w:sz w:val="18"/>
                <w:szCs w:val="18"/>
              </w:rPr>
              <w:t>B.10</w:t>
            </w:r>
            <w:r w:rsidRPr="008B2F57">
              <w:rPr>
                <w:rFonts w:ascii="Arial" w:hAnsi="Arial" w:cs="Arial"/>
                <w:spacing w:val="-4"/>
                <w:sz w:val="18"/>
                <w:szCs w:val="18"/>
              </w:rPr>
              <w:t xml:space="preserve"> – Materiais Perigosos</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AD4506" w:rsidRPr="008B2F57" w:rsidRDefault="00AD4506" w:rsidP="00256E07">
            <w:pPr>
              <w:pStyle w:val="ListParagraph"/>
              <w:widowControl/>
              <w:numPr>
                <w:ilvl w:val="0"/>
                <w:numId w:val="40"/>
              </w:numPr>
              <w:autoSpaceDE/>
              <w:autoSpaceDN/>
              <w:spacing w:before="0"/>
              <w:ind w:left="176" w:hanging="176"/>
              <w:contextualSpacing/>
              <w:rPr>
                <w:rFonts w:ascii="Arial" w:hAnsi="Arial" w:cs="Arial"/>
                <w:spacing w:val="-4"/>
                <w:sz w:val="18"/>
                <w:szCs w:val="18"/>
              </w:rPr>
            </w:pPr>
            <w:r w:rsidRPr="008B2F57">
              <w:rPr>
                <w:rFonts w:ascii="Arial" w:hAnsi="Arial" w:cs="Arial"/>
                <w:spacing w:val="-4"/>
                <w:sz w:val="18"/>
                <w:szCs w:val="18"/>
              </w:rPr>
              <w:t>Análise dos projetos e do armazenamento de produtos químicos, contaminantes e inflamáveis;</w:t>
            </w:r>
          </w:p>
          <w:p w:rsidR="00AD4506" w:rsidRPr="008B2F57" w:rsidRDefault="00AD4506" w:rsidP="00256E07">
            <w:pPr>
              <w:pStyle w:val="ListParagraph"/>
              <w:widowControl/>
              <w:numPr>
                <w:ilvl w:val="0"/>
                <w:numId w:val="40"/>
              </w:numPr>
              <w:autoSpaceDE/>
              <w:autoSpaceDN/>
              <w:spacing w:before="0"/>
              <w:ind w:left="176" w:hanging="176"/>
              <w:contextualSpacing/>
              <w:rPr>
                <w:rFonts w:ascii="Arial" w:hAnsi="Arial" w:cs="Arial"/>
                <w:spacing w:val="-4"/>
                <w:sz w:val="18"/>
                <w:szCs w:val="18"/>
              </w:rPr>
            </w:pPr>
            <w:r w:rsidRPr="008B2F57">
              <w:rPr>
                <w:rFonts w:ascii="Arial" w:hAnsi="Arial" w:cs="Arial"/>
                <w:spacing w:val="-4"/>
                <w:sz w:val="18"/>
                <w:szCs w:val="18"/>
              </w:rPr>
              <w:t xml:space="preserve">Os resíduos das obras e demolições de estruturas antigas, incluindo amianto </w:t>
            </w:r>
            <w:r w:rsidRPr="008B2F57">
              <w:rPr>
                <w:rFonts w:ascii="Arial" w:hAnsi="Arial" w:cs="Arial"/>
                <w:spacing w:val="-4"/>
                <w:sz w:val="18"/>
                <w:szCs w:val="18"/>
              </w:rPr>
              <w:lastRenderedPageBreak/>
              <w:t>contarão com programa de controle e mitigação específico no PGAS.</w:t>
            </w: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AD4506" w:rsidRPr="008B2F57" w:rsidRDefault="00AD4506" w:rsidP="00256E07">
            <w:pPr>
              <w:pStyle w:val="ListParagraph"/>
              <w:widowControl/>
              <w:numPr>
                <w:ilvl w:val="0"/>
                <w:numId w:val="40"/>
              </w:numPr>
              <w:autoSpaceDE/>
              <w:autoSpaceDN/>
              <w:spacing w:before="0"/>
              <w:ind w:left="121" w:hanging="142"/>
              <w:contextualSpacing/>
              <w:rPr>
                <w:rFonts w:ascii="Arial" w:hAnsi="Arial" w:cs="Arial"/>
                <w:spacing w:val="-4"/>
                <w:sz w:val="18"/>
                <w:szCs w:val="18"/>
              </w:rPr>
            </w:pPr>
            <w:r w:rsidRPr="008B2F57">
              <w:rPr>
                <w:rFonts w:ascii="Arial" w:hAnsi="Arial" w:cs="Arial"/>
                <w:spacing w:val="-4"/>
                <w:sz w:val="18"/>
                <w:szCs w:val="18"/>
              </w:rPr>
              <w:lastRenderedPageBreak/>
              <w:t xml:space="preserve">Os projetos das estruturas que armazenam produtos químicos, contaminantes e inflamáveis obedecem </w:t>
            </w:r>
            <w:r w:rsidR="00687330" w:rsidRPr="008B2F57">
              <w:rPr>
                <w:rFonts w:ascii="Arial" w:hAnsi="Arial" w:cs="Arial"/>
                <w:spacing w:val="-4"/>
                <w:sz w:val="18"/>
                <w:szCs w:val="18"/>
              </w:rPr>
              <w:t>à</w:t>
            </w:r>
            <w:r w:rsidRPr="008B2F57">
              <w:rPr>
                <w:rFonts w:ascii="Arial" w:hAnsi="Arial" w:cs="Arial"/>
                <w:spacing w:val="-4"/>
                <w:sz w:val="18"/>
                <w:szCs w:val="18"/>
              </w:rPr>
              <w:t>s normas técnicas e a legislação ambiental;</w:t>
            </w:r>
          </w:p>
          <w:p w:rsidR="00AD4506" w:rsidRPr="008B2F57" w:rsidRDefault="00AD4506" w:rsidP="00256E07">
            <w:pPr>
              <w:pStyle w:val="ListParagraph"/>
              <w:widowControl/>
              <w:numPr>
                <w:ilvl w:val="0"/>
                <w:numId w:val="40"/>
              </w:numPr>
              <w:autoSpaceDE/>
              <w:autoSpaceDN/>
              <w:spacing w:before="0"/>
              <w:ind w:left="121" w:hanging="142"/>
              <w:contextualSpacing/>
              <w:rPr>
                <w:rFonts w:ascii="Arial" w:hAnsi="Arial" w:cs="Arial"/>
                <w:spacing w:val="-4"/>
                <w:sz w:val="18"/>
                <w:szCs w:val="18"/>
              </w:rPr>
            </w:pPr>
            <w:r w:rsidRPr="008B2F57">
              <w:rPr>
                <w:rFonts w:ascii="Arial" w:hAnsi="Arial" w:cs="Arial"/>
                <w:spacing w:val="-4"/>
                <w:sz w:val="18"/>
                <w:szCs w:val="18"/>
              </w:rPr>
              <w:t>Foi incluído no PGAS um programa específico de demolição e disposição de resíduos poluentes e contaminantes.</w:t>
            </w:r>
          </w:p>
        </w:tc>
      </w:tr>
      <w:tr w:rsidR="00AD4506" w:rsidRPr="008B2F57" w:rsidTr="008B2F57">
        <w:trPr>
          <w:jc w:val="center"/>
        </w:trPr>
        <w:tc>
          <w:tcPr>
            <w:tcW w:w="1843" w:type="dxa"/>
            <w:tcBorders>
              <w:top w:val="single" w:sz="4" w:space="0" w:color="auto"/>
              <w:left w:val="single" w:sz="4" w:space="0" w:color="auto"/>
              <w:bottom w:val="single" w:sz="4" w:space="0" w:color="auto"/>
              <w:right w:val="single" w:sz="4" w:space="0" w:color="auto"/>
            </w:tcBorders>
            <w:shd w:val="clear" w:color="auto" w:fill="F2F2F2"/>
          </w:tcPr>
          <w:p w:rsidR="00AD4506" w:rsidRPr="008B2F57" w:rsidRDefault="00AD4506" w:rsidP="00AD4506">
            <w:pPr>
              <w:rPr>
                <w:rFonts w:ascii="Arial" w:hAnsi="Arial" w:cs="Arial"/>
                <w:spacing w:val="-4"/>
                <w:sz w:val="18"/>
                <w:szCs w:val="18"/>
              </w:rPr>
            </w:pPr>
            <w:r w:rsidRPr="008B2F57">
              <w:rPr>
                <w:rFonts w:ascii="Arial" w:hAnsi="Arial" w:cs="Arial"/>
                <w:b/>
                <w:spacing w:val="-4"/>
                <w:sz w:val="18"/>
                <w:szCs w:val="18"/>
              </w:rPr>
              <w:t>B.11</w:t>
            </w:r>
            <w:r w:rsidRPr="008B2F57">
              <w:rPr>
                <w:rFonts w:ascii="Arial" w:hAnsi="Arial" w:cs="Arial"/>
                <w:spacing w:val="-4"/>
                <w:sz w:val="18"/>
                <w:szCs w:val="18"/>
              </w:rPr>
              <w:t xml:space="preserve"> – Prevenção e redução da contaminação.</w:t>
            </w:r>
          </w:p>
        </w:tc>
        <w:tc>
          <w:tcPr>
            <w:tcW w:w="3827" w:type="dxa"/>
            <w:tcBorders>
              <w:top w:val="single" w:sz="4" w:space="0" w:color="auto"/>
              <w:left w:val="single" w:sz="4" w:space="0" w:color="auto"/>
              <w:bottom w:val="single" w:sz="4" w:space="0" w:color="auto"/>
              <w:right w:val="single" w:sz="4" w:space="0" w:color="auto"/>
            </w:tcBorders>
            <w:shd w:val="clear" w:color="auto" w:fill="F2F2F2"/>
          </w:tcPr>
          <w:p w:rsidR="00AD4506" w:rsidRPr="008B2F57" w:rsidRDefault="00AD4506" w:rsidP="00256E07">
            <w:pPr>
              <w:pStyle w:val="ListParagraph"/>
              <w:widowControl/>
              <w:numPr>
                <w:ilvl w:val="0"/>
                <w:numId w:val="41"/>
              </w:numPr>
              <w:autoSpaceDE/>
              <w:autoSpaceDN/>
              <w:spacing w:before="0"/>
              <w:ind w:left="176" w:hanging="176"/>
              <w:contextualSpacing/>
              <w:rPr>
                <w:rFonts w:ascii="Arial" w:hAnsi="Arial" w:cs="Arial"/>
                <w:spacing w:val="-4"/>
                <w:sz w:val="18"/>
                <w:szCs w:val="18"/>
              </w:rPr>
            </w:pPr>
            <w:r w:rsidRPr="008B2F57">
              <w:rPr>
                <w:rFonts w:ascii="Arial" w:hAnsi="Arial" w:cs="Arial"/>
                <w:spacing w:val="-4"/>
                <w:sz w:val="18"/>
                <w:szCs w:val="18"/>
              </w:rPr>
              <w:t>Análise dos projetos e discussão sobre os resíduos sólidos e o tratamento de efluentes.</w:t>
            </w:r>
          </w:p>
        </w:tc>
        <w:tc>
          <w:tcPr>
            <w:tcW w:w="4395" w:type="dxa"/>
            <w:tcBorders>
              <w:top w:val="single" w:sz="4" w:space="0" w:color="auto"/>
              <w:left w:val="single" w:sz="4" w:space="0" w:color="auto"/>
              <w:bottom w:val="single" w:sz="4" w:space="0" w:color="auto"/>
              <w:right w:val="single" w:sz="4" w:space="0" w:color="auto"/>
            </w:tcBorders>
            <w:shd w:val="clear" w:color="auto" w:fill="F2F2F2"/>
          </w:tcPr>
          <w:p w:rsidR="00AD4506" w:rsidRPr="008B2F57" w:rsidRDefault="00AD4506" w:rsidP="00256E07">
            <w:pPr>
              <w:pStyle w:val="ListParagraph"/>
              <w:widowControl/>
              <w:numPr>
                <w:ilvl w:val="0"/>
                <w:numId w:val="41"/>
              </w:numPr>
              <w:autoSpaceDE/>
              <w:autoSpaceDN/>
              <w:spacing w:before="0"/>
              <w:ind w:left="176" w:hanging="176"/>
              <w:contextualSpacing/>
              <w:rPr>
                <w:rFonts w:ascii="Arial" w:hAnsi="Arial" w:cs="Arial"/>
                <w:spacing w:val="-4"/>
                <w:sz w:val="18"/>
                <w:szCs w:val="18"/>
              </w:rPr>
            </w:pPr>
            <w:r w:rsidRPr="008B2F57">
              <w:rPr>
                <w:rFonts w:ascii="Arial" w:hAnsi="Arial" w:cs="Arial"/>
                <w:spacing w:val="-4"/>
                <w:sz w:val="18"/>
                <w:szCs w:val="18"/>
              </w:rPr>
              <w:t>Inclusão no memorial descritivo das obras e no PCAO dos procedimentos de controle ambiental das obras e disposição de resíduos. Esse controle será parte dos editais de licitação das obras, especificando manejo dos resíduos e efluentes das obras – são requisitos exigidos para a liberação dos recursos;</w:t>
            </w:r>
          </w:p>
          <w:p w:rsidR="00AD4506" w:rsidRPr="008B2F57" w:rsidRDefault="00AD4506" w:rsidP="00256E07">
            <w:pPr>
              <w:pStyle w:val="ListParagraph"/>
              <w:widowControl/>
              <w:numPr>
                <w:ilvl w:val="0"/>
                <w:numId w:val="41"/>
              </w:numPr>
              <w:autoSpaceDE/>
              <w:autoSpaceDN/>
              <w:spacing w:before="0"/>
              <w:ind w:left="176" w:hanging="176"/>
              <w:contextualSpacing/>
              <w:rPr>
                <w:rFonts w:ascii="Arial" w:hAnsi="Arial" w:cs="Arial"/>
                <w:spacing w:val="-4"/>
                <w:sz w:val="18"/>
                <w:szCs w:val="18"/>
              </w:rPr>
            </w:pPr>
            <w:r w:rsidRPr="008B2F57">
              <w:rPr>
                <w:rFonts w:ascii="Arial" w:hAnsi="Arial" w:cs="Arial"/>
                <w:spacing w:val="-4"/>
                <w:sz w:val="18"/>
                <w:szCs w:val="18"/>
              </w:rPr>
              <w:t>Os efluentes dos canteiros de obra serão lançados na rede pública de esgotos.</w:t>
            </w:r>
          </w:p>
        </w:tc>
      </w:tr>
      <w:tr w:rsidR="00AD4506" w:rsidRPr="008B2F57" w:rsidTr="008B2F57">
        <w:trPr>
          <w:jc w:val="center"/>
        </w:trPr>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AD4506" w:rsidRPr="008B2F57" w:rsidRDefault="00AD4506" w:rsidP="00AD4506">
            <w:pPr>
              <w:rPr>
                <w:rFonts w:ascii="Arial" w:hAnsi="Arial" w:cs="Arial"/>
                <w:spacing w:val="-4"/>
                <w:sz w:val="18"/>
                <w:szCs w:val="18"/>
              </w:rPr>
            </w:pPr>
            <w:r w:rsidRPr="008B2F57">
              <w:rPr>
                <w:rFonts w:ascii="Arial" w:hAnsi="Arial" w:cs="Arial"/>
                <w:b/>
                <w:spacing w:val="-4"/>
                <w:sz w:val="18"/>
                <w:szCs w:val="18"/>
              </w:rPr>
              <w:t>B.1</w:t>
            </w:r>
            <w:r w:rsidR="00687330" w:rsidRPr="008B2F57">
              <w:rPr>
                <w:rFonts w:ascii="Arial" w:hAnsi="Arial" w:cs="Arial"/>
                <w:b/>
                <w:spacing w:val="-4"/>
                <w:sz w:val="18"/>
                <w:szCs w:val="18"/>
              </w:rPr>
              <w:t>7</w:t>
            </w:r>
            <w:r w:rsidRPr="008B2F57">
              <w:rPr>
                <w:rFonts w:ascii="Arial" w:hAnsi="Arial" w:cs="Arial"/>
                <w:spacing w:val="-4"/>
                <w:sz w:val="18"/>
                <w:szCs w:val="18"/>
              </w:rPr>
              <w:t xml:space="preserve"> - Aquisições </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tcPr>
          <w:p w:rsidR="00AD4506" w:rsidRPr="008B2F57" w:rsidRDefault="00AD4506" w:rsidP="00256E07">
            <w:pPr>
              <w:pStyle w:val="ListParagraph"/>
              <w:widowControl/>
              <w:numPr>
                <w:ilvl w:val="0"/>
                <w:numId w:val="42"/>
              </w:numPr>
              <w:autoSpaceDE/>
              <w:autoSpaceDN/>
              <w:spacing w:before="0"/>
              <w:ind w:left="176" w:hanging="176"/>
              <w:contextualSpacing/>
              <w:rPr>
                <w:rFonts w:ascii="Arial" w:hAnsi="Arial" w:cs="Arial"/>
                <w:spacing w:val="-4"/>
                <w:sz w:val="18"/>
                <w:szCs w:val="18"/>
              </w:rPr>
            </w:pPr>
            <w:r w:rsidRPr="008B2F57">
              <w:rPr>
                <w:rFonts w:ascii="Arial" w:hAnsi="Arial" w:cs="Arial"/>
                <w:spacing w:val="-4"/>
                <w:sz w:val="18"/>
                <w:szCs w:val="18"/>
              </w:rPr>
              <w:t xml:space="preserve">Por ser um </w:t>
            </w:r>
            <w:r w:rsidR="00313A70" w:rsidRPr="008B2F57">
              <w:rPr>
                <w:rFonts w:ascii="Arial" w:hAnsi="Arial" w:cs="Arial"/>
                <w:spacing w:val="-4"/>
                <w:sz w:val="18"/>
                <w:szCs w:val="18"/>
              </w:rPr>
              <w:t>Programa</w:t>
            </w:r>
            <w:r w:rsidRPr="008B2F57">
              <w:rPr>
                <w:rFonts w:ascii="Arial" w:hAnsi="Arial" w:cs="Arial"/>
                <w:spacing w:val="-4"/>
                <w:sz w:val="18"/>
                <w:szCs w:val="18"/>
              </w:rPr>
              <w:t xml:space="preserve"> de obras múltiplas, poderá haver vários editais de licitação, nos quais aspectos de salvaguardas ambientais e sociais serão incluídos, em especial os referentes programas do PGAS.</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tcPr>
          <w:p w:rsidR="00AD4506" w:rsidRPr="008B2F57" w:rsidRDefault="00AD4506" w:rsidP="00256E07">
            <w:pPr>
              <w:pStyle w:val="ListParagraph"/>
              <w:widowControl/>
              <w:numPr>
                <w:ilvl w:val="0"/>
                <w:numId w:val="42"/>
              </w:numPr>
              <w:autoSpaceDE/>
              <w:autoSpaceDN/>
              <w:spacing w:before="0"/>
              <w:ind w:left="176" w:hanging="176"/>
              <w:contextualSpacing/>
              <w:rPr>
                <w:rFonts w:ascii="Arial" w:hAnsi="Arial" w:cs="Arial"/>
                <w:spacing w:val="-4"/>
                <w:sz w:val="18"/>
                <w:szCs w:val="18"/>
              </w:rPr>
            </w:pPr>
            <w:r w:rsidRPr="008B2F57">
              <w:rPr>
                <w:rFonts w:ascii="Arial" w:hAnsi="Arial" w:cs="Arial"/>
                <w:spacing w:val="-4"/>
                <w:sz w:val="18"/>
                <w:szCs w:val="18"/>
              </w:rPr>
              <w:t xml:space="preserve">O ROP incluirá os procedimentos para a elaboração de análise ambiental </w:t>
            </w:r>
            <w:r w:rsidR="00AE5F5C" w:rsidRPr="008B2F57">
              <w:rPr>
                <w:rFonts w:ascii="Arial" w:hAnsi="Arial" w:cs="Arial"/>
                <w:spacing w:val="-4"/>
                <w:sz w:val="18"/>
                <w:szCs w:val="18"/>
              </w:rPr>
              <w:t>específica</w:t>
            </w:r>
            <w:r w:rsidRPr="008B2F57">
              <w:rPr>
                <w:rFonts w:ascii="Arial" w:hAnsi="Arial" w:cs="Arial"/>
                <w:spacing w:val="-4"/>
                <w:sz w:val="18"/>
                <w:szCs w:val="18"/>
              </w:rPr>
              <w:t xml:space="preserve"> de cada nova obra;</w:t>
            </w:r>
          </w:p>
          <w:p w:rsidR="00AD4506" w:rsidRPr="008B2F57" w:rsidRDefault="00AD4506" w:rsidP="00256E07">
            <w:pPr>
              <w:pStyle w:val="ListParagraph"/>
              <w:widowControl/>
              <w:numPr>
                <w:ilvl w:val="0"/>
                <w:numId w:val="42"/>
              </w:numPr>
              <w:autoSpaceDE/>
              <w:autoSpaceDN/>
              <w:spacing w:before="0"/>
              <w:ind w:left="176" w:hanging="176"/>
              <w:contextualSpacing/>
              <w:rPr>
                <w:rFonts w:ascii="Arial" w:hAnsi="Arial" w:cs="Arial"/>
                <w:spacing w:val="-4"/>
                <w:sz w:val="18"/>
                <w:szCs w:val="18"/>
              </w:rPr>
            </w:pPr>
            <w:r w:rsidRPr="008B2F57">
              <w:rPr>
                <w:rFonts w:ascii="Arial" w:hAnsi="Arial" w:cs="Arial"/>
                <w:spacing w:val="-4"/>
                <w:sz w:val="18"/>
                <w:szCs w:val="18"/>
              </w:rPr>
              <w:t>O PCAO e os programas do PGAS serão parte integrante do ROP.</w:t>
            </w:r>
          </w:p>
        </w:tc>
      </w:tr>
    </w:tbl>
    <w:p w:rsidR="007037F8" w:rsidRPr="008B2F57" w:rsidRDefault="007037F8" w:rsidP="007037F8">
      <w:pPr>
        <w:ind w:hanging="426"/>
        <w:jc w:val="center"/>
        <w:rPr>
          <w:rFonts w:ascii="Arial" w:hAnsi="Arial" w:cs="Arial"/>
          <w:b/>
          <w:spacing w:val="-2"/>
        </w:rPr>
      </w:pPr>
    </w:p>
    <w:p w:rsidR="007037F8" w:rsidRPr="008B2F57" w:rsidRDefault="007037F8">
      <w:pPr>
        <w:rPr>
          <w:rFonts w:ascii="Arial" w:hAnsi="Arial" w:cs="Arial"/>
          <w:b/>
          <w:spacing w:val="-2"/>
        </w:rPr>
      </w:pPr>
      <w:r w:rsidRPr="008B2F57">
        <w:rPr>
          <w:rFonts w:ascii="Arial" w:hAnsi="Arial" w:cs="Arial"/>
          <w:b/>
          <w:spacing w:val="-2"/>
        </w:rPr>
        <w:br w:type="page"/>
      </w:r>
    </w:p>
    <w:p w:rsidR="007037F8" w:rsidRPr="008B2F57" w:rsidRDefault="007037F8" w:rsidP="007037F8">
      <w:pPr>
        <w:ind w:hanging="426"/>
        <w:jc w:val="center"/>
        <w:rPr>
          <w:rFonts w:ascii="Arial" w:hAnsi="Arial" w:cs="Arial"/>
          <w:spacing w:val="-2"/>
        </w:rPr>
      </w:pPr>
    </w:p>
    <w:tbl>
      <w:tblPr>
        <w:tblW w:w="10065" w:type="dxa"/>
        <w:jc w:val="center"/>
        <w:tblLook w:val="00A0" w:firstRow="1" w:lastRow="0" w:firstColumn="1" w:lastColumn="0" w:noHBand="0" w:noVBand="0"/>
      </w:tblPr>
      <w:tblGrid>
        <w:gridCol w:w="1701"/>
        <w:gridCol w:w="142"/>
        <w:gridCol w:w="3827"/>
        <w:gridCol w:w="4395"/>
      </w:tblGrid>
      <w:tr w:rsidR="00AD4506" w:rsidRPr="008B2F57" w:rsidTr="008B2F57">
        <w:trPr>
          <w:trHeight w:val="559"/>
          <w:tblHeader/>
          <w:jc w:val="center"/>
        </w:trPr>
        <w:tc>
          <w:tcPr>
            <w:tcW w:w="10065" w:type="dxa"/>
            <w:gridSpan w:val="4"/>
            <w:tcBorders>
              <w:top w:val="single" w:sz="4" w:space="0" w:color="auto"/>
              <w:left w:val="single" w:sz="4" w:space="0" w:color="auto"/>
              <w:bottom w:val="single" w:sz="4" w:space="0" w:color="auto"/>
              <w:right w:val="single" w:sz="4" w:space="0" w:color="auto"/>
            </w:tcBorders>
            <w:shd w:val="clear" w:color="auto" w:fill="99CCFF"/>
            <w:vAlign w:val="center"/>
          </w:tcPr>
          <w:p w:rsidR="00AD4506" w:rsidRPr="008B2F57" w:rsidRDefault="00AD4506" w:rsidP="00AD4506">
            <w:pPr>
              <w:jc w:val="center"/>
              <w:rPr>
                <w:rFonts w:ascii="Arial" w:hAnsi="Arial" w:cs="Arial"/>
                <w:b/>
                <w:spacing w:val="-4"/>
                <w:sz w:val="20"/>
                <w:szCs w:val="20"/>
              </w:rPr>
            </w:pPr>
            <w:r w:rsidRPr="008B2F57">
              <w:rPr>
                <w:rFonts w:ascii="Arial" w:hAnsi="Arial" w:cs="Arial"/>
                <w:b/>
                <w:spacing w:val="-4"/>
                <w:sz w:val="20"/>
                <w:szCs w:val="20"/>
              </w:rPr>
              <w:t>POLÍTICA DE IGUALDE DE GÊNERO EM DESENVOL</w:t>
            </w:r>
            <w:r w:rsidR="00406CE7" w:rsidRPr="008B2F57">
              <w:rPr>
                <w:rFonts w:ascii="Arial" w:hAnsi="Arial" w:cs="Arial"/>
                <w:b/>
                <w:spacing w:val="-4"/>
                <w:sz w:val="20"/>
                <w:szCs w:val="20"/>
              </w:rPr>
              <w:t>V</w:t>
            </w:r>
            <w:r w:rsidRPr="008B2F57">
              <w:rPr>
                <w:rFonts w:ascii="Arial" w:hAnsi="Arial" w:cs="Arial"/>
                <w:b/>
                <w:spacing w:val="-4"/>
                <w:sz w:val="20"/>
                <w:szCs w:val="20"/>
              </w:rPr>
              <w:t xml:space="preserve">IMENTO – OP - 761 </w:t>
            </w:r>
          </w:p>
        </w:tc>
      </w:tr>
      <w:tr w:rsidR="00AD4506" w:rsidRPr="008B2F57" w:rsidTr="008B2F57">
        <w:trPr>
          <w:trHeight w:val="425"/>
          <w:jc w:val="center"/>
        </w:trPr>
        <w:tc>
          <w:tcPr>
            <w:tcW w:w="1843" w:type="dxa"/>
            <w:gridSpan w:val="2"/>
            <w:tcBorders>
              <w:top w:val="single" w:sz="4" w:space="0" w:color="auto"/>
              <w:left w:val="single" w:sz="4" w:space="0" w:color="auto"/>
              <w:bottom w:val="single" w:sz="4" w:space="0" w:color="auto"/>
              <w:right w:val="single" w:sz="4" w:space="0" w:color="auto"/>
            </w:tcBorders>
            <w:shd w:val="clear" w:color="auto" w:fill="CCFFFF"/>
          </w:tcPr>
          <w:p w:rsidR="00AD4506" w:rsidRPr="008B2F57" w:rsidRDefault="00AD4506" w:rsidP="00AD4506">
            <w:pPr>
              <w:rPr>
                <w:rFonts w:ascii="Arial" w:hAnsi="Arial" w:cs="Arial"/>
                <w:spacing w:val="-4"/>
                <w:sz w:val="10"/>
                <w:szCs w:val="10"/>
              </w:rPr>
            </w:pPr>
            <w:r w:rsidRPr="008B2F57">
              <w:rPr>
                <w:rFonts w:ascii="Arial" w:hAnsi="Arial" w:cs="Arial"/>
                <w:spacing w:val="-4"/>
                <w:sz w:val="20"/>
                <w:szCs w:val="20"/>
              </w:rPr>
              <w:br w:type="page"/>
            </w:r>
          </w:p>
          <w:p w:rsidR="00AD4506" w:rsidRPr="008B2F57" w:rsidRDefault="00AD4506" w:rsidP="00AD4506">
            <w:pPr>
              <w:jc w:val="center"/>
              <w:rPr>
                <w:rFonts w:ascii="Arial" w:hAnsi="Arial" w:cs="Arial"/>
                <w:spacing w:val="-4"/>
                <w:sz w:val="20"/>
                <w:szCs w:val="20"/>
              </w:rPr>
            </w:pPr>
            <w:r w:rsidRPr="008B2F57">
              <w:rPr>
                <w:rFonts w:ascii="Arial" w:hAnsi="Arial" w:cs="Arial"/>
                <w:b/>
                <w:spacing w:val="-4"/>
                <w:sz w:val="20"/>
                <w:szCs w:val="20"/>
              </w:rPr>
              <w:t>OP - 761</w:t>
            </w:r>
          </w:p>
        </w:tc>
        <w:tc>
          <w:tcPr>
            <w:tcW w:w="3827" w:type="dxa"/>
            <w:tcBorders>
              <w:top w:val="single" w:sz="4" w:space="0" w:color="auto"/>
              <w:left w:val="single" w:sz="4" w:space="0" w:color="auto"/>
              <w:bottom w:val="single" w:sz="4" w:space="0" w:color="auto"/>
              <w:right w:val="single" w:sz="4" w:space="0" w:color="auto"/>
            </w:tcBorders>
            <w:shd w:val="clear" w:color="auto" w:fill="CCFFFF"/>
          </w:tcPr>
          <w:p w:rsidR="00AD4506" w:rsidRPr="008B2F57" w:rsidRDefault="00AD4506" w:rsidP="00AD4506">
            <w:pPr>
              <w:jc w:val="center"/>
              <w:rPr>
                <w:rFonts w:ascii="Arial" w:hAnsi="Arial" w:cs="Arial"/>
                <w:b/>
                <w:spacing w:val="-4"/>
                <w:sz w:val="10"/>
                <w:szCs w:val="10"/>
              </w:rPr>
            </w:pPr>
          </w:p>
          <w:p w:rsidR="00AD4506" w:rsidRPr="008B2F57" w:rsidRDefault="00AD4506" w:rsidP="00AD4506">
            <w:pPr>
              <w:jc w:val="center"/>
              <w:rPr>
                <w:rFonts w:ascii="Arial" w:hAnsi="Arial" w:cs="Arial"/>
                <w:b/>
                <w:spacing w:val="-4"/>
                <w:sz w:val="20"/>
                <w:szCs w:val="20"/>
              </w:rPr>
            </w:pPr>
            <w:r w:rsidRPr="008B2F57">
              <w:rPr>
                <w:rFonts w:ascii="Arial" w:hAnsi="Arial" w:cs="Arial"/>
                <w:b/>
                <w:spacing w:val="-4"/>
                <w:sz w:val="20"/>
                <w:szCs w:val="20"/>
              </w:rPr>
              <w:t xml:space="preserve">Incidência no </w:t>
            </w:r>
            <w:r w:rsidR="00406CE7" w:rsidRPr="008B2F57">
              <w:rPr>
                <w:rFonts w:ascii="Arial" w:hAnsi="Arial" w:cs="Arial"/>
                <w:b/>
                <w:spacing w:val="-4"/>
                <w:sz w:val="20"/>
                <w:szCs w:val="20"/>
              </w:rPr>
              <w:t>Projeto</w:t>
            </w:r>
          </w:p>
          <w:p w:rsidR="00AD4506" w:rsidRPr="008B2F57" w:rsidRDefault="00AD4506" w:rsidP="00AD4506">
            <w:pPr>
              <w:jc w:val="center"/>
              <w:rPr>
                <w:rFonts w:ascii="Arial" w:hAnsi="Arial" w:cs="Arial"/>
                <w:b/>
                <w:spacing w:val="-4"/>
                <w:sz w:val="10"/>
                <w:szCs w:val="10"/>
                <w:lang w:val="es-ES"/>
              </w:rPr>
            </w:pPr>
          </w:p>
        </w:tc>
        <w:tc>
          <w:tcPr>
            <w:tcW w:w="4395" w:type="dxa"/>
            <w:tcBorders>
              <w:top w:val="single" w:sz="4" w:space="0" w:color="auto"/>
              <w:left w:val="single" w:sz="4" w:space="0" w:color="auto"/>
              <w:bottom w:val="single" w:sz="4" w:space="0" w:color="auto"/>
              <w:right w:val="single" w:sz="4" w:space="0" w:color="auto"/>
            </w:tcBorders>
            <w:shd w:val="clear" w:color="auto" w:fill="CCFFFF"/>
          </w:tcPr>
          <w:p w:rsidR="00AD4506" w:rsidRPr="008B2F57" w:rsidRDefault="00AD4506" w:rsidP="00AD4506">
            <w:pPr>
              <w:jc w:val="center"/>
              <w:rPr>
                <w:rFonts w:ascii="Arial" w:hAnsi="Arial" w:cs="Arial"/>
                <w:b/>
                <w:spacing w:val="-4"/>
                <w:sz w:val="10"/>
                <w:szCs w:val="10"/>
              </w:rPr>
            </w:pPr>
          </w:p>
          <w:p w:rsidR="00AD4506" w:rsidRPr="008B2F57" w:rsidRDefault="00AD4506" w:rsidP="00AD4506">
            <w:pPr>
              <w:jc w:val="center"/>
              <w:rPr>
                <w:rFonts w:ascii="Arial" w:hAnsi="Arial" w:cs="Arial"/>
                <w:b/>
                <w:spacing w:val="-4"/>
                <w:sz w:val="20"/>
                <w:szCs w:val="20"/>
              </w:rPr>
            </w:pPr>
            <w:r w:rsidRPr="008B2F57">
              <w:rPr>
                <w:rFonts w:ascii="Arial" w:hAnsi="Arial" w:cs="Arial"/>
                <w:b/>
                <w:spacing w:val="-4"/>
                <w:sz w:val="20"/>
                <w:szCs w:val="20"/>
              </w:rPr>
              <w:t>Medidas e salvaguardas de cumprimento</w:t>
            </w:r>
          </w:p>
        </w:tc>
      </w:tr>
      <w:tr w:rsidR="00AD4506" w:rsidRPr="008B2F57" w:rsidTr="008B2F57">
        <w:trPr>
          <w:trHeight w:val="1230"/>
          <w:jc w:val="center"/>
        </w:trPr>
        <w:tc>
          <w:tcPr>
            <w:tcW w:w="1843" w:type="dxa"/>
            <w:gridSpan w:val="2"/>
            <w:tcBorders>
              <w:top w:val="single" w:sz="4" w:space="0" w:color="auto"/>
              <w:left w:val="single" w:sz="4" w:space="0" w:color="auto"/>
              <w:bottom w:val="single" w:sz="4" w:space="0" w:color="auto"/>
              <w:right w:val="single" w:sz="4" w:space="0" w:color="auto"/>
            </w:tcBorders>
            <w:shd w:val="clear" w:color="auto" w:fill="F2F2F2"/>
          </w:tcPr>
          <w:p w:rsidR="00AD4506" w:rsidRPr="008B2F57" w:rsidRDefault="00AD4506" w:rsidP="00AD4506">
            <w:pPr>
              <w:rPr>
                <w:rFonts w:ascii="Arial" w:hAnsi="Arial" w:cs="Arial"/>
                <w:spacing w:val="-4"/>
                <w:sz w:val="18"/>
                <w:szCs w:val="18"/>
              </w:rPr>
            </w:pPr>
            <w:r w:rsidRPr="008B2F57">
              <w:rPr>
                <w:rFonts w:ascii="Arial" w:hAnsi="Arial" w:cs="Arial"/>
                <w:spacing w:val="-4"/>
                <w:sz w:val="18"/>
                <w:szCs w:val="18"/>
              </w:rPr>
              <w:t>Enfrentamento de exclusão baseada em gênero.</w:t>
            </w:r>
          </w:p>
          <w:p w:rsidR="00AD4506" w:rsidRPr="008B2F57" w:rsidRDefault="00AD4506" w:rsidP="00AD4506">
            <w:pPr>
              <w:rPr>
                <w:rFonts w:ascii="Arial" w:hAnsi="Arial" w:cs="Arial"/>
                <w:spacing w:val="-4"/>
                <w:sz w:val="18"/>
                <w:szCs w:val="18"/>
              </w:rPr>
            </w:pPr>
            <w:r w:rsidRPr="008B2F57">
              <w:rPr>
                <w:rFonts w:ascii="Arial" w:hAnsi="Arial" w:cs="Arial"/>
                <w:spacing w:val="-4"/>
                <w:sz w:val="18"/>
                <w:szCs w:val="18"/>
              </w:rPr>
              <w:t xml:space="preserve">Acesso equitativo aos benefícios do </w:t>
            </w:r>
            <w:r w:rsidR="00313A70" w:rsidRPr="008B2F57">
              <w:rPr>
                <w:rFonts w:ascii="Arial" w:hAnsi="Arial" w:cs="Arial"/>
                <w:spacing w:val="-4"/>
                <w:sz w:val="18"/>
                <w:szCs w:val="18"/>
              </w:rPr>
              <w:t>Programa</w:t>
            </w:r>
            <w:r w:rsidRPr="008B2F57">
              <w:rPr>
                <w:rFonts w:ascii="Arial" w:hAnsi="Arial" w:cs="Arial"/>
                <w:spacing w:val="-4"/>
                <w:sz w:val="18"/>
                <w:szCs w:val="18"/>
              </w:rPr>
              <w:t>.</w:t>
            </w:r>
          </w:p>
        </w:tc>
        <w:tc>
          <w:tcPr>
            <w:tcW w:w="3827" w:type="dxa"/>
            <w:tcBorders>
              <w:top w:val="single" w:sz="4" w:space="0" w:color="auto"/>
              <w:left w:val="single" w:sz="4" w:space="0" w:color="auto"/>
              <w:bottom w:val="single" w:sz="4" w:space="0" w:color="auto"/>
              <w:right w:val="single" w:sz="4" w:space="0" w:color="auto"/>
            </w:tcBorders>
            <w:shd w:val="clear" w:color="auto" w:fill="F2F2F2"/>
            <w:vAlign w:val="center"/>
          </w:tcPr>
          <w:p w:rsidR="00AD4506" w:rsidRPr="008B2F57" w:rsidRDefault="00AD4506" w:rsidP="00256E07">
            <w:pPr>
              <w:pStyle w:val="ListParagraph"/>
              <w:widowControl/>
              <w:numPr>
                <w:ilvl w:val="0"/>
                <w:numId w:val="43"/>
              </w:numPr>
              <w:autoSpaceDE/>
              <w:autoSpaceDN/>
              <w:spacing w:before="0"/>
              <w:ind w:left="176" w:hanging="176"/>
              <w:contextualSpacing/>
              <w:rPr>
                <w:rFonts w:ascii="Arial" w:hAnsi="Arial" w:cs="Arial"/>
                <w:spacing w:val="-4"/>
                <w:sz w:val="18"/>
                <w:szCs w:val="18"/>
              </w:rPr>
            </w:pPr>
            <w:r w:rsidRPr="008B2F57">
              <w:rPr>
                <w:rFonts w:ascii="Arial" w:hAnsi="Arial" w:cs="Arial"/>
                <w:spacing w:val="-4"/>
                <w:sz w:val="18"/>
                <w:szCs w:val="18"/>
              </w:rPr>
              <w:t xml:space="preserve">As obras do </w:t>
            </w:r>
            <w:r w:rsidR="00313A70" w:rsidRPr="008B2F57">
              <w:rPr>
                <w:rFonts w:ascii="Arial" w:hAnsi="Arial" w:cs="Arial"/>
                <w:spacing w:val="-4"/>
                <w:sz w:val="18"/>
                <w:szCs w:val="18"/>
              </w:rPr>
              <w:t>Programa</w:t>
            </w:r>
            <w:r w:rsidRPr="008B2F57">
              <w:rPr>
                <w:rFonts w:ascii="Arial" w:hAnsi="Arial" w:cs="Arial"/>
                <w:spacing w:val="-4"/>
                <w:sz w:val="18"/>
                <w:szCs w:val="18"/>
              </w:rPr>
              <w:t xml:space="preserve"> devem gerar oportunidades de trabalho a serem compartilhadas por mulheres e homens.</w:t>
            </w:r>
          </w:p>
        </w:tc>
        <w:tc>
          <w:tcPr>
            <w:tcW w:w="4395" w:type="dxa"/>
            <w:tcBorders>
              <w:top w:val="single" w:sz="4" w:space="0" w:color="auto"/>
              <w:left w:val="single" w:sz="4" w:space="0" w:color="auto"/>
              <w:bottom w:val="single" w:sz="4" w:space="0" w:color="auto"/>
              <w:right w:val="single" w:sz="4" w:space="0" w:color="auto"/>
            </w:tcBorders>
            <w:shd w:val="clear" w:color="auto" w:fill="F2F2F2"/>
          </w:tcPr>
          <w:p w:rsidR="00AE5F5C" w:rsidRPr="008B2F57" w:rsidRDefault="00AD4506" w:rsidP="00256E07">
            <w:pPr>
              <w:pStyle w:val="ListParagraph"/>
              <w:widowControl/>
              <w:numPr>
                <w:ilvl w:val="0"/>
                <w:numId w:val="43"/>
              </w:numPr>
              <w:autoSpaceDE/>
              <w:autoSpaceDN/>
              <w:ind w:left="221" w:hanging="221"/>
              <w:contextualSpacing/>
              <w:rPr>
                <w:rFonts w:ascii="Arial" w:hAnsi="Arial" w:cs="Arial"/>
                <w:spacing w:val="-4"/>
                <w:sz w:val="18"/>
                <w:szCs w:val="18"/>
              </w:rPr>
            </w:pPr>
            <w:r w:rsidRPr="008B2F57">
              <w:rPr>
                <w:rFonts w:ascii="Arial" w:hAnsi="Arial" w:cs="Arial"/>
                <w:spacing w:val="-4"/>
                <w:sz w:val="18"/>
                <w:szCs w:val="18"/>
              </w:rPr>
              <w:t xml:space="preserve"> </w:t>
            </w:r>
            <w:r w:rsidR="00AE5F5C" w:rsidRPr="008B2F57">
              <w:rPr>
                <w:rFonts w:ascii="Arial" w:hAnsi="Arial" w:cs="Arial"/>
                <w:spacing w:val="-4"/>
                <w:sz w:val="18"/>
                <w:szCs w:val="18"/>
              </w:rPr>
              <w:t>As empresas construtoras contratarão mão de obra local e deverão oferecer oportunidades iguais a homens e mulheres, de acordo ao estabelecido em edital de licitação;</w:t>
            </w:r>
          </w:p>
          <w:p w:rsidR="00AE5F5C" w:rsidRPr="008B2F57" w:rsidRDefault="00AE5F5C" w:rsidP="00256E07">
            <w:pPr>
              <w:pStyle w:val="ListParagraph"/>
              <w:widowControl/>
              <w:numPr>
                <w:ilvl w:val="0"/>
                <w:numId w:val="43"/>
              </w:numPr>
              <w:autoSpaceDE/>
              <w:autoSpaceDN/>
              <w:ind w:left="221" w:hanging="221"/>
              <w:contextualSpacing/>
              <w:rPr>
                <w:rFonts w:ascii="Arial" w:hAnsi="Arial" w:cs="Arial"/>
                <w:spacing w:val="-4"/>
                <w:sz w:val="18"/>
                <w:szCs w:val="18"/>
              </w:rPr>
            </w:pPr>
            <w:r w:rsidRPr="008B2F57">
              <w:rPr>
                <w:rFonts w:ascii="Arial" w:hAnsi="Arial" w:cs="Arial"/>
                <w:spacing w:val="-4"/>
                <w:sz w:val="18"/>
                <w:szCs w:val="18"/>
              </w:rPr>
              <w:t>Durante a operação das unidades iguais oportunidades serão dadas à contratação de</w:t>
            </w:r>
          </w:p>
          <w:p w:rsidR="00AD4506" w:rsidRPr="008B2F57" w:rsidRDefault="00AE5F5C" w:rsidP="00256E07">
            <w:pPr>
              <w:pStyle w:val="ListParagraph"/>
              <w:widowControl/>
              <w:numPr>
                <w:ilvl w:val="0"/>
                <w:numId w:val="43"/>
              </w:numPr>
              <w:autoSpaceDE/>
              <w:autoSpaceDN/>
              <w:spacing w:before="0"/>
              <w:ind w:left="221" w:hanging="221"/>
              <w:contextualSpacing/>
              <w:rPr>
                <w:rFonts w:ascii="Arial" w:hAnsi="Arial" w:cs="Arial"/>
                <w:spacing w:val="-4"/>
                <w:sz w:val="18"/>
                <w:szCs w:val="18"/>
              </w:rPr>
            </w:pPr>
            <w:r w:rsidRPr="008B2F57">
              <w:rPr>
                <w:rFonts w:ascii="Arial" w:hAnsi="Arial" w:cs="Arial"/>
                <w:spacing w:val="-4"/>
                <w:sz w:val="18"/>
                <w:szCs w:val="18"/>
              </w:rPr>
              <w:t>mulheres e homens.</w:t>
            </w:r>
          </w:p>
        </w:tc>
      </w:tr>
      <w:tr w:rsidR="00AD4506" w:rsidRPr="008B2F57" w:rsidTr="008B2F57">
        <w:trPr>
          <w:trHeight w:val="534"/>
          <w:tblHeader/>
          <w:jc w:val="center"/>
        </w:trPr>
        <w:tc>
          <w:tcPr>
            <w:tcW w:w="10065" w:type="dxa"/>
            <w:gridSpan w:val="4"/>
            <w:tcBorders>
              <w:top w:val="single" w:sz="4" w:space="0" w:color="auto"/>
              <w:left w:val="single" w:sz="4" w:space="0" w:color="auto"/>
              <w:bottom w:val="single" w:sz="4" w:space="0" w:color="auto"/>
              <w:right w:val="single" w:sz="4" w:space="0" w:color="auto"/>
            </w:tcBorders>
            <w:shd w:val="clear" w:color="auto" w:fill="99CCFF"/>
            <w:vAlign w:val="center"/>
          </w:tcPr>
          <w:p w:rsidR="00AD4506" w:rsidRPr="008B2F57" w:rsidRDefault="00AD4506" w:rsidP="00AD4506">
            <w:pPr>
              <w:jc w:val="center"/>
              <w:rPr>
                <w:rFonts w:ascii="Arial" w:hAnsi="Arial" w:cs="Arial"/>
                <w:b/>
                <w:spacing w:val="-4"/>
                <w:sz w:val="20"/>
                <w:szCs w:val="20"/>
              </w:rPr>
            </w:pPr>
            <w:r w:rsidRPr="008B2F57">
              <w:rPr>
                <w:rFonts w:ascii="Arial" w:hAnsi="Arial" w:cs="Arial"/>
                <w:b/>
                <w:spacing w:val="-4"/>
                <w:sz w:val="20"/>
                <w:szCs w:val="20"/>
              </w:rPr>
              <w:t xml:space="preserve">POLÍTICA DE ACESSO À INFORMAÇÃO – OP - 102 </w:t>
            </w:r>
          </w:p>
        </w:tc>
      </w:tr>
      <w:tr w:rsidR="00AD4506" w:rsidRPr="008B2F57" w:rsidTr="008B2F57">
        <w:trPr>
          <w:jc w:val="center"/>
        </w:trPr>
        <w:tc>
          <w:tcPr>
            <w:tcW w:w="1701" w:type="dxa"/>
            <w:tcBorders>
              <w:left w:val="single" w:sz="4" w:space="0" w:color="auto"/>
              <w:bottom w:val="single" w:sz="4" w:space="0" w:color="auto"/>
              <w:right w:val="single" w:sz="4" w:space="0" w:color="auto"/>
            </w:tcBorders>
            <w:shd w:val="clear" w:color="auto" w:fill="CCFFFF"/>
          </w:tcPr>
          <w:p w:rsidR="00AD4506" w:rsidRPr="008B2F57" w:rsidRDefault="00AD4506" w:rsidP="00AD4506">
            <w:pPr>
              <w:rPr>
                <w:rFonts w:ascii="Arial" w:hAnsi="Arial" w:cs="Arial"/>
                <w:spacing w:val="-4"/>
                <w:sz w:val="10"/>
                <w:szCs w:val="10"/>
              </w:rPr>
            </w:pPr>
          </w:p>
          <w:p w:rsidR="00AD4506" w:rsidRPr="008B2F57" w:rsidRDefault="00AD4506" w:rsidP="00AD4506">
            <w:pPr>
              <w:jc w:val="center"/>
              <w:rPr>
                <w:rFonts w:ascii="Arial" w:hAnsi="Arial" w:cs="Arial"/>
                <w:spacing w:val="-4"/>
                <w:sz w:val="18"/>
                <w:szCs w:val="18"/>
              </w:rPr>
            </w:pPr>
            <w:r w:rsidRPr="008B2F57">
              <w:rPr>
                <w:rFonts w:ascii="Arial" w:hAnsi="Arial" w:cs="Arial"/>
                <w:b/>
                <w:spacing w:val="-4"/>
                <w:sz w:val="20"/>
                <w:szCs w:val="20"/>
              </w:rPr>
              <w:t>OP - 102</w:t>
            </w:r>
          </w:p>
        </w:tc>
        <w:tc>
          <w:tcPr>
            <w:tcW w:w="3969" w:type="dxa"/>
            <w:gridSpan w:val="2"/>
            <w:tcBorders>
              <w:top w:val="single" w:sz="4" w:space="0" w:color="auto"/>
              <w:left w:val="single" w:sz="4" w:space="0" w:color="auto"/>
              <w:bottom w:val="single" w:sz="4" w:space="0" w:color="auto"/>
              <w:right w:val="single" w:sz="4" w:space="0" w:color="auto"/>
            </w:tcBorders>
            <w:shd w:val="clear" w:color="auto" w:fill="CCFFFF"/>
            <w:vAlign w:val="center"/>
          </w:tcPr>
          <w:p w:rsidR="00AD4506" w:rsidRPr="008B2F57" w:rsidRDefault="00AD4506" w:rsidP="00AD4506">
            <w:pPr>
              <w:jc w:val="center"/>
              <w:rPr>
                <w:rFonts w:ascii="Arial" w:hAnsi="Arial" w:cs="Arial"/>
                <w:b/>
                <w:spacing w:val="-4"/>
                <w:sz w:val="10"/>
                <w:szCs w:val="10"/>
              </w:rPr>
            </w:pPr>
          </w:p>
          <w:p w:rsidR="00AD4506" w:rsidRPr="008B2F57" w:rsidRDefault="00AD4506" w:rsidP="00AD4506">
            <w:pPr>
              <w:jc w:val="center"/>
              <w:rPr>
                <w:rFonts w:ascii="Arial" w:hAnsi="Arial" w:cs="Arial"/>
                <w:b/>
                <w:spacing w:val="-4"/>
                <w:sz w:val="20"/>
                <w:szCs w:val="20"/>
              </w:rPr>
            </w:pPr>
            <w:r w:rsidRPr="008B2F57">
              <w:rPr>
                <w:rFonts w:ascii="Arial" w:hAnsi="Arial" w:cs="Arial"/>
                <w:b/>
                <w:spacing w:val="-4"/>
                <w:sz w:val="20"/>
                <w:szCs w:val="20"/>
              </w:rPr>
              <w:t xml:space="preserve">Incidência no </w:t>
            </w:r>
            <w:r w:rsidR="00406CE7" w:rsidRPr="008B2F57">
              <w:rPr>
                <w:rFonts w:ascii="Arial" w:hAnsi="Arial" w:cs="Arial"/>
                <w:b/>
                <w:spacing w:val="-4"/>
                <w:sz w:val="20"/>
                <w:szCs w:val="20"/>
              </w:rPr>
              <w:t>Projeto</w:t>
            </w:r>
          </w:p>
          <w:p w:rsidR="00AD4506" w:rsidRPr="008B2F57" w:rsidRDefault="00AD4506" w:rsidP="00AD4506">
            <w:pPr>
              <w:jc w:val="center"/>
              <w:rPr>
                <w:rFonts w:ascii="Arial" w:hAnsi="Arial" w:cs="Arial"/>
                <w:b/>
                <w:spacing w:val="-4"/>
                <w:sz w:val="10"/>
                <w:szCs w:val="10"/>
              </w:rPr>
            </w:pPr>
          </w:p>
        </w:tc>
        <w:tc>
          <w:tcPr>
            <w:tcW w:w="4395" w:type="dxa"/>
            <w:tcBorders>
              <w:top w:val="single" w:sz="4" w:space="0" w:color="auto"/>
              <w:left w:val="single" w:sz="4" w:space="0" w:color="auto"/>
              <w:bottom w:val="single" w:sz="4" w:space="0" w:color="auto"/>
              <w:right w:val="single" w:sz="4" w:space="0" w:color="auto"/>
            </w:tcBorders>
            <w:shd w:val="clear" w:color="auto" w:fill="CCFFFF"/>
            <w:vAlign w:val="center"/>
          </w:tcPr>
          <w:p w:rsidR="00AD4506" w:rsidRPr="008B2F57" w:rsidRDefault="00AD4506" w:rsidP="00AD4506">
            <w:pPr>
              <w:jc w:val="center"/>
              <w:rPr>
                <w:rFonts w:ascii="Arial" w:hAnsi="Arial" w:cs="Arial"/>
                <w:spacing w:val="-4"/>
                <w:sz w:val="20"/>
                <w:szCs w:val="20"/>
              </w:rPr>
            </w:pPr>
            <w:r w:rsidRPr="008B2F57">
              <w:rPr>
                <w:rFonts w:ascii="Arial" w:hAnsi="Arial" w:cs="Arial"/>
                <w:b/>
                <w:spacing w:val="-4"/>
                <w:sz w:val="20"/>
                <w:szCs w:val="20"/>
              </w:rPr>
              <w:t>Medidas e salvaguardas de cumprimento</w:t>
            </w:r>
          </w:p>
        </w:tc>
      </w:tr>
      <w:tr w:rsidR="00AD4506" w:rsidRPr="008B2F57" w:rsidTr="008B2F57">
        <w:trPr>
          <w:jc w:val="center"/>
        </w:trPr>
        <w:tc>
          <w:tcPr>
            <w:tcW w:w="1701" w:type="dxa"/>
            <w:tcBorders>
              <w:top w:val="single" w:sz="4" w:space="0" w:color="auto"/>
              <w:left w:val="single" w:sz="4" w:space="0" w:color="auto"/>
              <w:right w:val="single" w:sz="4" w:space="0" w:color="auto"/>
            </w:tcBorders>
            <w:shd w:val="clear" w:color="auto" w:fill="FFFFFF" w:themeFill="background1"/>
          </w:tcPr>
          <w:p w:rsidR="00AD4506" w:rsidRPr="008B2F57" w:rsidRDefault="00AD4506" w:rsidP="00AD4506">
            <w:pPr>
              <w:rPr>
                <w:rFonts w:ascii="Arial" w:hAnsi="Arial" w:cs="Arial"/>
                <w:spacing w:val="-4"/>
                <w:sz w:val="18"/>
                <w:szCs w:val="18"/>
              </w:rPr>
            </w:pPr>
            <w:r w:rsidRPr="008B2F57">
              <w:rPr>
                <w:rFonts w:ascii="Arial" w:hAnsi="Arial" w:cs="Arial"/>
                <w:spacing w:val="-4"/>
                <w:sz w:val="18"/>
                <w:szCs w:val="18"/>
              </w:rPr>
              <w:t>Divulgação da AAS e do PGAS antes da Missão de Análise;</w:t>
            </w:r>
          </w:p>
        </w:tc>
        <w:tc>
          <w:tcPr>
            <w:tcW w:w="3969" w:type="dxa"/>
            <w:gridSpan w:val="2"/>
            <w:vMerge w:val="restart"/>
            <w:tcBorders>
              <w:top w:val="single" w:sz="4" w:space="0" w:color="auto"/>
              <w:left w:val="single" w:sz="4" w:space="0" w:color="auto"/>
              <w:right w:val="single" w:sz="4" w:space="0" w:color="auto"/>
            </w:tcBorders>
            <w:shd w:val="clear" w:color="auto" w:fill="FFFFFF" w:themeFill="background1"/>
          </w:tcPr>
          <w:p w:rsidR="00AD4506" w:rsidRPr="008B2F57" w:rsidRDefault="00AD4506" w:rsidP="00256E07">
            <w:pPr>
              <w:widowControl/>
              <w:numPr>
                <w:ilvl w:val="0"/>
                <w:numId w:val="37"/>
              </w:numPr>
              <w:tabs>
                <w:tab w:val="left" w:pos="3200"/>
              </w:tabs>
              <w:autoSpaceDE/>
              <w:autoSpaceDN/>
              <w:ind w:left="140" w:hanging="180"/>
              <w:contextualSpacing/>
              <w:rPr>
                <w:rFonts w:ascii="Arial" w:hAnsi="Arial" w:cs="Arial"/>
                <w:b/>
                <w:spacing w:val="-4"/>
                <w:sz w:val="18"/>
                <w:szCs w:val="18"/>
              </w:rPr>
            </w:pPr>
            <w:r w:rsidRPr="008B2F57">
              <w:rPr>
                <w:rFonts w:ascii="Arial" w:hAnsi="Arial" w:cs="Arial"/>
                <w:spacing w:val="-4"/>
                <w:sz w:val="18"/>
                <w:szCs w:val="18"/>
              </w:rPr>
              <w:t xml:space="preserve">O </w:t>
            </w:r>
            <w:r w:rsidR="00313A70" w:rsidRPr="008B2F57">
              <w:rPr>
                <w:rFonts w:ascii="Arial" w:hAnsi="Arial" w:cs="Arial"/>
                <w:spacing w:val="-4"/>
                <w:sz w:val="18"/>
                <w:szCs w:val="18"/>
              </w:rPr>
              <w:t>Programa</w:t>
            </w:r>
            <w:r w:rsidRPr="008B2F57">
              <w:rPr>
                <w:rFonts w:ascii="Arial" w:hAnsi="Arial" w:cs="Arial"/>
                <w:spacing w:val="-4"/>
                <w:sz w:val="18"/>
                <w:szCs w:val="18"/>
              </w:rPr>
              <w:t xml:space="preserve"> conta com AAS e PGAS</w:t>
            </w:r>
          </w:p>
          <w:p w:rsidR="00AD4506" w:rsidRPr="008B2F57" w:rsidRDefault="00AD4506" w:rsidP="00256E07">
            <w:pPr>
              <w:widowControl/>
              <w:numPr>
                <w:ilvl w:val="0"/>
                <w:numId w:val="37"/>
              </w:numPr>
              <w:tabs>
                <w:tab w:val="left" w:pos="3200"/>
              </w:tabs>
              <w:autoSpaceDE/>
              <w:autoSpaceDN/>
              <w:ind w:left="140" w:hanging="180"/>
              <w:contextualSpacing/>
              <w:rPr>
                <w:rFonts w:ascii="Arial" w:hAnsi="Arial" w:cs="Arial"/>
                <w:b/>
                <w:spacing w:val="-4"/>
                <w:sz w:val="18"/>
                <w:szCs w:val="18"/>
              </w:rPr>
            </w:pPr>
            <w:r w:rsidRPr="008B2F57">
              <w:rPr>
                <w:rFonts w:ascii="Arial" w:hAnsi="Arial" w:cs="Arial"/>
                <w:spacing w:val="-4"/>
                <w:sz w:val="18"/>
                <w:szCs w:val="18"/>
              </w:rPr>
              <w:t>Audiências Públicas realizadas.</w:t>
            </w:r>
          </w:p>
        </w:tc>
        <w:tc>
          <w:tcPr>
            <w:tcW w:w="4395" w:type="dxa"/>
            <w:vMerge w:val="restart"/>
            <w:tcBorders>
              <w:top w:val="single" w:sz="4" w:space="0" w:color="auto"/>
              <w:left w:val="single" w:sz="4" w:space="0" w:color="auto"/>
              <w:right w:val="single" w:sz="4" w:space="0" w:color="auto"/>
            </w:tcBorders>
            <w:shd w:val="clear" w:color="auto" w:fill="FFFFFF" w:themeFill="background1"/>
          </w:tcPr>
          <w:p w:rsidR="00AE5F5C" w:rsidRPr="008B2F57" w:rsidRDefault="00AE5F5C" w:rsidP="00256E07">
            <w:pPr>
              <w:pStyle w:val="ListParagraph"/>
              <w:widowControl/>
              <w:numPr>
                <w:ilvl w:val="0"/>
                <w:numId w:val="37"/>
              </w:numPr>
              <w:autoSpaceDE/>
              <w:autoSpaceDN/>
              <w:ind w:left="221" w:hanging="221"/>
              <w:contextualSpacing/>
              <w:rPr>
                <w:rFonts w:ascii="Arial" w:hAnsi="Arial" w:cs="Arial"/>
                <w:spacing w:val="-4"/>
                <w:sz w:val="18"/>
                <w:szCs w:val="18"/>
              </w:rPr>
            </w:pPr>
            <w:r w:rsidRPr="008B2F57">
              <w:rPr>
                <w:rFonts w:ascii="Arial" w:hAnsi="Arial" w:cs="Arial"/>
                <w:spacing w:val="-4"/>
                <w:sz w:val="18"/>
                <w:szCs w:val="18"/>
              </w:rPr>
              <w:t xml:space="preserve">A AAS e o PGAS estarão disponíveis para consulta em meio eletrônico e físico na Secretaria Municipal de Saúde de Belo Horizonte – </w:t>
            </w:r>
            <w:r w:rsidR="00483A34" w:rsidRPr="008B2F57">
              <w:rPr>
                <w:rFonts w:ascii="Arial" w:hAnsi="Arial" w:cs="Arial"/>
                <w:spacing w:val="-4"/>
                <w:sz w:val="18"/>
                <w:szCs w:val="18"/>
              </w:rPr>
              <w:t>SMSA</w:t>
            </w:r>
            <w:r w:rsidRPr="008B2F57">
              <w:rPr>
                <w:rFonts w:ascii="Arial" w:hAnsi="Arial" w:cs="Arial"/>
                <w:spacing w:val="-4"/>
                <w:sz w:val="18"/>
                <w:szCs w:val="18"/>
              </w:rPr>
              <w:t>;</w:t>
            </w:r>
          </w:p>
          <w:p w:rsidR="00AE5F5C" w:rsidRPr="008B2F57" w:rsidRDefault="00AE5F5C" w:rsidP="00256E07">
            <w:pPr>
              <w:pStyle w:val="ListParagraph"/>
              <w:widowControl/>
              <w:numPr>
                <w:ilvl w:val="0"/>
                <w:numId w:val="37"/>
              </w:numPr>
              <w:autoSpaceDE/>
              <w:autoSpaceDN/>
              <w:ind w:left="221" w:hanging="221"/>
              <w:contextualSpacing/>
              <w:rPr>
                <w:rFonts w:ascii="Arial" w:hAnsi="Arial" w:cs="Arial"/>
                <w:spacing w:val="-4"/>
                <w:sz w:val="18"/>
                <w:szCs w:val="18"/>
              </w:rPr>
            </w:pPr>
            <w:r w:rsidRPr="008B2F57">
              <w:rPr>
                <w:rFonts w:ascii="Arial" w:hAnsi="Arial" w:cs="Arial"/>
                <w:spacing w:val="-4"/>
                <w:sz w:val="18"/>
                <w:szCs w:val="18"/>
              </w:rPr>
              <w:t xml:space="preserve">O Programa será divulgado pela Prefeitura e </w:t>
            </w:r>
            <w:r w:rsidR="00483A34" w:rsidRPr="008B2F57">
              <w:rPr>
                <w:rFonts w:ascii="Arial" w:hAnsi="Arial" w:cs="Arial"/>
                <w:spacing w:val="-4"/>
                <w:sz w:val="18"/>
                <w:szCs w:val="18"/>
              </w:rPr>
              <w:t>SMSA</w:t>
            </w:r>
            <w:r w:rsidRPr="008B2F57">
              <w:rPr>
                <w:rFonts w:ascii="Arial" w:hAnsi="Arial" w:cs="Arial"/>
                <w:spacing w:val="-4"/>
                <w:sz w:val="18"/>
                <w:szCs w:val="18"/>
              </w:rPr>
              <w:t>BH em diferentes mídias e reuniões setoriais. Evidências dessa divulgação serão encaminhadas ao Banco.</w:t>
            </w:r>
          </w:p>
          <w:p w:rsidR="00AE5F5C" w:rsidRPr="008B2F57" w:rsidRDefault="00AE5F5C" w:rsidP="00256E07">
            <w:pPr>
              <w:pStyle w:val="ListParagraph"/>
              <w:widowControl/>
              <w:numPr>
                <w:ilvl w:val="0"/>
                <w:numId w:val="37"/>
              </w:numPr>
              <w:autoSpaceDE/>
              <w:autoSpaceDN/>
              <w:ind w:left="221" w:hanging="221"/>
              <w:contextualSpacing/>
              <w:rPr>
                <w:rFonts w:ascii="Arial" w:hAnsi="Arial" w:cs="Arial"/>
                <w:spacing w:val="-4"/>
                <w:sz w:val="18"/>
                <w:szCs w:val="18"/>
              </w:rPr>
            </w:pPr>
            <w:r w:rsidRPr="008B2F57">
              <w:rPr>
                <w:rFonts w:ascii="Arial" w:hAnsi="Arial" w:cs="Arial"/>
                <w:spacing w:val="-4"/>
                <w:sz w:val="18"/>
                <w:szCs w:val="18"/>
              </w:rPr>
              <w:t>Serão realizadas reuniões de consulta pública do AAS e PGAS. Um dossiê com os resultados</w:t>
            </w:r>
          </w:p>
          <w:p w:rsidR="00AD4506" w:rsidRPr="008B2F57" w:rsidRDefault="00AE5F5C" w:rsidP="00256E07">
            <w:pPr>
              <w:pStyle w:val="ListParagraph"/>
              <w:widowControl/>
              <w:numPr>
                <w:ilvl w:val="0"/>
                <w:numId w:val="37"/>
              </w:numPr>
              <w:autoSpaceDE/>
              <w:autoSpaceDN/>
              <w:spacing w:before="0"/>
              <w:ind w:left="221" w:hanging="221"/>
              <w:contextualSpacing/>
              <w:rPr>
                <w:rFonts w:ascii="Arial" w:hAnsi="Arial" w:cs="Arial"/>
                <w:spacing w:val="-4"/>
                <w:sz w:val="18"/>
                <w:szCs w:val="18"/>
              </w:rPr>
            </w:pPr>
            <w:r w:rsidRPr="008B2F57">
              <w:rPr>
                <w:rFonts w:ascii="Arial" w:hAnsi="Arial" w:cs="Arial"/>
                <w:spacing w:val="-4"/>
                <w:sz w:val="18"/>
                <w:szCs w:val="18"/>
              </w:rPr>
              <w:t>da consulta será encaminhado ao BID.</w:t>
            </w:r>
          </w:p>
        </w:tc>
      </w:tr>
      <w:tr w:rsidR="00AD4506" w:rsidRPr="008B2F57" w:rsidTr="008B2F57">
        <w:trPr>
          <w:jc w:val="center"/>
        </w:trPr>
        <w:tc>
          <w:tcPr>
            <w:tcW w:w="1701" w:type="dxa"/>
            <w:tcBorders>
              <w:left w:val="single" w:sz="4" w:space="0" w:color="auto"/>
              <w:bottom w:val="single" w:sz="4" w:space="0" w:color="auto"/>
              <w:right w:val="single" w:sz="4" w:space="0" w:color="auto"/>
            </w:tcBorders>
            <w:shd w:val="clear" w:color="auto" w:fill="FFFFFF" w:themeFill="background1"/>
          </w:tcPr>
          <w:p w:rsidR="00AD4506" w:rsidRPr="008B2F57" w:rsidRDefault="00AD4506" w:rsidP="00AD4506">
            <w:pPr>
              <w:rPr>
                <w:rFonts w:ascii="Arial" w:hAnsi="Arial" w:cs="Arial"/>
                <w:spacing w:val="-4"/>
                <w:sz w:val="18"/>
                <w:szCs w:val="18"/>
              </w:rPr>
            </w:pPr>
            <w:r w:rsidRPr="008B2F57">
              <w:rPr>
                <w:rFonts w:ascii="Arial" w:hAnsi="Arial" w:cs="Arial"/>
                <w:spacing w:val="-4"/>
                <w:sz w:val="18"/>
                <w:szCs w:val="18"/>
              </w:rPr>
              <w:t xml:space="preserve">Disponibilidade dos estudos socioambientais do </w:t>
            </w:r>
            <w:r w:rsidR="00313A70" w:rsidRPr="008B2F57">
              <w:rPr>
                <w:rFonts w:ascii="Arial" w:hAnsi="Arial" w:cs="Arial"/>
                <w:spacing w:val="-4"/>
                <w:sz w:val="18"/>
                <w:szCs w:val="18"/>
              </w:rPr>
              <w:t>Programa</w:t>
            </w:r>
          </w:p>
        </w:tc>
        <w:tc>
          <w:tcPr>
            <w:tcW w:w="3969" w:type="dxa"/>
            <w:gridSpan w:val="2"/>
            <w:vMerge/>
            <w:tcBorders>
              <w:left w:val="single" w:sz="4" w:space="0" w:color="auto"/>
              <w:bottom w:val="single" w:sz="4" w:space="0" w:color="auto"/>
              <w:right w:val="single" w:sz="4" w:space="0" w:color="auto"/>
            </w:tcBorders>
            <w:shd w:val="clear" w:color="auto" w:fill="FFFFFF" w:themeFill="background1"/>
          </w:tcPr>
          <w:p w:rsidR="00AD4506" w:rsidRPr="008B2F57" w:rsidRDefault="00AD4506" w:rsidP="00AD4506">
            <w:pPr>
              <w:rPr>
                <w:rFonts w:ascii="Arial" w:hAnsi="Arial" w:cs="Arial"/>
                <w:b/>
                <w:spacing w:val="-4"/>
                <w:sz w:val="18"/>
                <w:szCs w:val="18"/>
              </w:rPr>
            </w:pPr>
          </w:p>
        </w:tc>
        <w:tc>
          <w:tcPr>
            <w:tcW w:w="4395" w:type="dxa"/>
            <w:vMerge/>
            <w:tcBorders>
              <w:left w:val="single" w:sz="4" w:space="0" w:color="auto"/>
              <w:bottom w:val="single" w:sz="4" w:space="0" w:color="auto"/>
              <w:right w:val="single" w:sz="4" w:space="0" w:color="auto"/>
            </w:tcBorders>
            <w:shd w:val="clear" w:color="auto" w:fill="F2F2F2"/>
          </w:tcPr>
          <w:p w:rsidR="00AD4506" w:rsidRPr="008B2F57" w:rsidRDefault="00AD4506" w:rsidP="00AD4506">
            <w:pPr>
              <w:rPr>
                <w:rFonts w:ascii="Arial" w:hAnsi="Arial" w:cs="Arial"/>
                <w:spacing w:val="-4"/>
                <w:sz w:val="18"/>
                <w:szCs w:val="18"/>
              </w:rPr>
            </w:pPr>
          </w:p>
        </w:tc>
      </w:tr>
    </w:tbl>
    <w:p w:rsidR="00AD4506" w:rsidRPr="008B2F57" w:rsidRDefault="00AD4506" w:rsidP="00AD4506">
      <w:pPr>
        <w:pStyle w:val="Fonte2"/>
        <w:rPr>
          <w:spacing w:val="-4"/>
        </w:rPr>
      </w:pPr>
      <w:r w:rsidRPr="008B2F57">
        <w:rPr>
          <w:spacing w:val="-4"/>
        </w:rPr>
        <w:t>Fonte: BID</w:t>
      </w:r>
    </w:p>
    <w:p w:rsidR="00AD4506" w:rsidRPr="008B2F57" w:rsidRDefault="00AD4506" w:rsidP="00DE7123">
      <w:pPr>
        <w:pStyle w:val="BodyText"/>
      </w:pPr>
    </w:p>
    <w:p w:rsidR="0065435B" w:rsidRPr="008B2F57" w:rsidRDefault="004B48CB" w:rsidP="008B2E20">
      <w:pPr>
        <w:pStyle w:val="Heading3"/>
      </w:pPr>
      <w:bookmarkStart w:id="32" w:name="_Toc528597682"/>
      <w:r w:rsidRPr="008B2F57">
        <w:t>Política de Acesso à</w:t>
      </w:r>
      <w:r w:rsidRPr="008B2F57">
        <w:rPr>
          <w:spacing w:val="-4"/>
        </w:rPr>
        <w:t xml:space="preserve"> </w:t>
      </w:r>
      <w:r w:rsidRPr="008B2F57">
        <w:t>Informação</w:t>
      </w:r>
      <w:bookmarkEnd w:id="32"/>
    </w:p>
    <w:p w:rsidR="0065435B" w:rsidRPr="008B2F57" w:rsidRDefault="0065435B" w:rsidP="008B2E20">
      <w:pPr>
        <w:pStyle w:val="BodyText"/>
      </w:pPr>
    </w:p>
    <w:p w:rsidR="001005A2" w:rsidRPr="008B2F57" w:rsidRDefault="001005A2" w:rsidP="008B2E20">
      <w:pPr>
        <w:pStyle w:val="BodyText"/>
      </w:pPr>
      <w:r w:rsidRPr="008B2F57">
        <w:t xml:space="preserve">Esta Política tem por objetivo maximizar o acesso à informação pelo público beneficiado pelo </w:t>
      </w:r>
      <w:r w:rsidR="00313A70" w:rsidRPr="008B2F57">
        <w:t>Programa</w:t>
      </w:r>
      <w:r w:rsidRPr="008B2F57">
        <w:t xml:space="preserve"> e presente nas suas áreas de influência. Tal informação deve ser divulgada no tempo e na forma adequados, de forma a melhorar a sua transparência e, pata tanto, a OP-102 contempla dois requisitos específicos: i) a divulgação de documentos classificados como “públicos” deverá ocorrer no momento de sua distribuição no Diretório do BI</w:t>
      </w:r>
      <w:r w:rsidR="00687330" w:rsidRPr="008B2F57">
        <w:t>D</w:t>
      </w:r>
      <w:r w:rsidRPr="008B2F57">
        <w:t xml:space="preserve">; e </w:t>
      </w:r>
      <w:proofErr w:type="spellStart"/>
      <w:r w:rsidRPr="008B2F57">
        <w:t>ii</w:t>
      </w:r>
      <w:proofErr w:type="spellEnd"/>
      <w:r w:rsidRPr="008B2F57">
        <w:t xml:space="preserve">) a divulgação da informação, por parte do mutuário às partes afetadas, deve ser em idioma, formato e linguagem  acessível de forma a permitir a realização de consultas de </w:t>
      </w:r>
      <w:r w:rsidR="007037F8" w:rsidRPr="008B2F57">
        <w:t>boa-fé</w:t>
      </w:r>
      <w:r w:rsidRPr="008B2F57">
        <w:t>.</w:t>
      </w:r>
    </w:p>
    <w:p w:rsidR="003373EB" w:rsidRPr="008B2F57" w:rsidRDefault="003373EB" w:rsidP="008B2E20">
      <w:pPr>
        <w:pStyle w:val="BodyText"/>
      </w:pPr>
    </w:p>
    <w:p w:rsidR="0065435B" w:rsidRPr="008B2F57" w:rsidRDefault="000F5C07" w:rsidP="008B2E20">
      <w:pPr>
        <w:pStyle w:val="Heading3"/>
      </w:pPr>
      <w:bookmarkStart w:id="33" w:name="_Toc528597683"/>
      <w:r w:rsidRPr="008B2F57">
        <w:t xml:space="preserve">Política de Igualdade de Gênero no Desenvolvimento </w:t>
      </w:r>
      <w:r w:rsidR="00297E4D" w:rsidRPr="008B2F57">
        <w:t>(</w:t>
      </w:r>
      <w:r w:rsidRPr="008B2F57">
        <w:t>OP-761</w:t>
      </w:r>
      <w:r w:rsidR="00297E4D" w:rsidRPr="008B2F57">
        <w:t>)</w:t>
      </w:r>
      <w:bookmarkEnd w:id="33"/>
      <w:r w:rsidRPr="008B2F57">
        <w:t xml:space="preserve"> </w:t>
      </w:r>
    </w:p>
    <w:p w:rsidR="00231F21" w:rsidRPr="008B2F57" w:rsidRDefault="00231F21" w:rsidP="008B2E20">
      <w:pPr>
        <w:pStyle w:val="BodyText"/>
      </w:pPr>
    </w:p>
    <w:p w:rsidR="001005A2" w:rsidRPr="008B2F57" w:rsidRDefault="001005A2" w:rsidP="008B2E20">
      <w:pPr>
        <w:pStyle w:val="BodyText"/>
      </w:pPr>
      <w:r w:rsidRPr="008B2F57">
        <w:t xml:space="preserve">Esta política tem como objetivo fortalecer a igualdade de gênero e o empoderamento da mulher e contempla as seguintes linhas de ação: </w:t>
      </w:r>
    </w:p>
    <w:p w:rsidR="001005A2" w:rsidRPr="008B2F57" w:rsidRDefault="000F5C07" w:rsidP="008B2E20">
      <w:pPr>
        <w:pStyle w:val="BodyText"/>
      </w:pPr>
      <w:r w:rsidRPr="008B2F57">
        <w:t>A</w:t>
      </w:r>
      <w:r w:rsidR="001005A2" w:rsidRPr="008B2F57">
        <w:t xml:space="preserve">ção proativa para a promoção ativa da igualdade de gênero e o empoderamento da mulher por meio de todas as intervenções de desenvolvimento do BID; e </w:t>
      </w:r>
    </w:p>
    <w:p w:rsidR="001005A2" w:rsidRPr="008B2F57" w:rsidRDefault="000F5C07" w:rsidP="008B2E20">
      <w:pPr>
        <w:pStyle w:val="BodyText"/>
      </w:pPr>
      <w:r w:rsidRPr="008B2F57">
        <w:t>A</w:t>
      </w:r>
      <w:r w:rsidR="001005A2" w:rsidRPr="008B2F57">
        <w:t>ção preventiva, que integra salvaguardas a fim de prev</w:t>
      </w:r>
      <w:r w:rsidRPr="008B2F57">
        <w:t>e</w:t>
      </w:r>
      <w:r w:rsidR="001005A2" w:rsidRPr="008B2F57">
        <w:t>nir ou mitigar os impactos negativos sobre mulheres e homens por razões de gênero.</w:t>
      </w:r>
    </w:p>
    <w:p w:rsidR="000F5C07" w:rsidRPr="008B2F57" w:rsidRDefault="000F5C07" w:rsidP="008B2E20">
      <w:pPr>
        <w:pStyle w:val="BodyText"/>
      </w:pPr>
    </w:p>
    <w:p w:rsidR="001005A2" w:rsidRPr="008B2F57" w:rsidRDefault="001005A2">
      <w:pPr>
        <w:pStyle w:val="BodyText"/>
      </w:pPr>
      <w:r w:rsidRPr="008B2F57">
        <w:t>Dessa forma, mulheres e homens devem ter as mesmas condições e oportunidades para o exercício de seus direitos e para alcançar sua potencialidade em termos sociais, econômicos, políticos e culturais. Essa busca de igualdade requer ações dirigidas à igualda</w:t>
      </w:r>
      <w:r w:rsidR="000F5C07" w:rsidRPr="008B2F57">
        <w:t>de de direitos, que im</w:t>
      </w:r>
      <w:r w:rsidRPr="008B2F57">
        <w:t>plicam na provisão e distribuição de benefícios ou recursos de maneira a reduzir as distâncias existentes, reconhecendo que tais dist</w:t>
      </w:r>
      <w:r w:rsidR="000F5C07" w:rsidRPr="008B2F57">
        <w:t>â</w:t>
      </w:r>
      <w:r w:rsidRPr="008B2F57">
        <w:t>ncias prejudicam tanto as mulheres como os homens.</w:t>
      </w:r>
    </w:p>
    <w:p w:rsidR="00687330" w:rsidRPr="008B2F57" w:rsidRDefault="00687330" w:rsidP="008B2E20">
      <w:pPr>
        <w:pStyle w:val="BodyText"/>
      </w:pPr>
    </w:p>
    <w:p w:rsidR="00F31F55" w:rsidRPr="008B2F57" w:rsidRDefault="00F31F55" w:rsidP="008B2E20">
      <w:pPr>
        <w:pStyle w:val="BodyText"/>
      </w:pPr>
    </w:p>
    <w:p w:rsidR="007037F8" w:rsidRPr="008B2F57" w:rsidRDefault="007037F8" w:rsidP="008B2E20">
      <w:pPr>
        <w:pStyle w:val="BodyText"/>
      </w:pPr>
    </w:p>
    <w:p w:rsidR="0065435B" w:rsidRPr="008B2F57" w:rsidRDefault="004B48CB" w:rsidP="008B2E20">
      <w:pPr>
        <w:pStyle w:val="Heading3"/>
      </w:pPr>
      <w:bookmarkStart w:id="34" w:name="_Toc528597684"/>
      <w:r w:rsidRPr="008B2F57">
        <w:t>Mitigação dos impactos socioambientais e controle ambiental das</w:t>
      </w:r>
      <w:r w:rsidRPr="008B2F57">
        <w:rPr>
          <w:spacing w:val="-14"/>
        </w:rPr>
        <w:t xml:space="preserve"> </w:t>
      </w:r>
      <w:r w:rsidRPr="008B2F57">
        <w:t>obras</w:t>
      </w:r>
      <w:bookmarkEnd w:id="34"/>
    </w:p>
    <w:p w:rsidR="0065435B" w:rsidRPr="008B2F57" w:rsidRDefault="0065435B" w:rsidP="008B2E20">
      <w:pPr>
        <w:pStyle w:val="BodyText"/>
      </w:pPr>
    </w:p>
    <w:p w:rsidR="0065435B" w:rsidRPr="008B2F57" w:rsidRDefault="004B48CB" w:rsidP="008B2E20">
      <w:pPr>
        <w:pStyle w:val="BodyText"/>
      </w:pPr>
      <w:r w:rsidRPr="008B2F57">
        <w:rPr>
          <w:spacing w:val="-6"/>
        </w:rPr>
        <w:t xml:space="preserve">Para </w:t>
      </w:r>
      <w:r w:rsidRPr="008B2F57">
        <w:t xml:space="preserve">a mitigação </w:t>
      </w:r>
      <w:r w:rsidRPr="008B2F57">
        <w:rPr>
          <w:spacing w:val="-4"/>
        </w:rPr>
        <w:t xml:space="preserve">dos impactos </w:t>
      </w:r>
      <w:r w:rsidRPr="008B2F57">
        <w:t xml:space="preserve">socioambientais e o controle ambiental </w:t>
      </w:r>
      <w:r w:rsidRPr="008B2F57">
        <w:rPr>
          <w:spacing w:val="-3"/>
        </w:rPr>
        <w:t xml:space="preserve">das </w:t>
      </w:r>
      <w:r w:rsidRPr="008B2F57">
        <w:t xml:space="preserve">obras </w:t>
      </w:r>
      <w:r w:rsidRPr="008B2F57">
        <w:rPr>
          <w:spacing w:val="-3"/>
        </w:rPr>
        <w:t xml:space="preserve">do </w:t>
      </w:r>
      <w:r w:rsidR="00313A70" w:rsidRPr="008B2F57">
        <w:rPr>
          <w:spacing w:val="-6"/>
        </w:rPr>
        <w:t>Programa</w:t>
      </w:r>
      <w:r w:rsidRPr="008B2F57">
        <w:rPr>
          <w:spacing w:val="-6"/>
        </w:rPr>
        <w:t xml:space="preserve"> foram </w:t>
      </w:r>
      <w:r w:rsidRPr="008B2F57">
        <w:t xml:space="preserve">incluídos no </w:t>
      </w:r>
      <w:r w:rsidRPr="008B2F57">
        <w:rPr>
          <w:spacing w:val="-4"/>
        </w:rPr>
        <w:t xml:space="preserve">PGAS </w:t>
      </w:r>
      <w:r w:rsidRPr="008B2F57">
        <w:t xml:space="preserve">os seguintes </w:t>
      </w:r>
      <w:r w:rsidRPr="008B2F57">
        <w:rPr>
          <w:spacing w:val="-6"/>
        </w:rPr>
        <w:t xml:space="preserve">programas: </w:t>
      </w:r>
      <w:r w:rsidRPr="008B2F57">
        <w:rPr>
          <w:spacing w:val="-4"/>
        </w:rPr>
        <w:t xml:space="preserve">(i) </w:t>
      </w:r>
      <w:r w:rsidRPr="008B2F57">
        <w:rPr>
          <w:spacing w:val="-6"/>
        </w:rPr>
        <w:t xml:space="preserve">Programa </w:t>
      </w:r>
      <w:r w:rsidRPr="008B2F57">
        <w:rPr>
          <w:spacing w:val="-3"/>
        </w:rPr>
        <w:t xml:space="preserve">de </w:t>
      </w:r>
      <w:r w:rsidRPr="008B2F57">
        <w:t xml:space="preserve">Gerenciamento Ambiental </w:t>
      </w:r>
      <w:r w:rsidRPr="008B2F57">
        <w:rPr>
          <w:spacing w:val="-3"/>
        </w:rPr>
        <w:t xml:space="preserve">das </w:t>
      </w:r>
      <w:r w:rsidRPr="008B2F57">
        <w:t xml:space="preserve">Obras; </w:t>
      </w:r>
      <w:r w:rsidRPr="008B2F57">
        <w:rPr>
          <w:spacing w:val="-4"/>
        </w:rPr>
        <w:t>(</w:t>
      </w:r>
      <w:proofErr w:type="spellStart"/>
      <w:r w:rsidRPr="008B2F57">
        <w:rPr>
          <w:spacing w:val="-4"/>
        </w:rPr>
        <w:t>ii</w:t>
      </w:r>
      <w:proofErr w:type="spellEnd"/>
      <w:r w:rsidRPr="008B2F57">
        <w:rPr>
          <w:spacing w:val="-4"/>
        </w:rPr>
        <w:t xml:space="preserve">) </w:t>
      </w:r>
      <w:r w:rsidRPr="008B2F57">
        <w:rPr>
          <w:spacing w:val="-6"/>
        </w:rPr>
        <w:t xml:space="preserve">Programa </w:t>
      </w:r>
      <w:r w:rsidRPr="008B2F57">
        <w:rPr>
          <w:spacing w:val="-3"/>
        </w:rPr>
        <w:t xml:space="preserve">de </w:t>
      </w:r>
      <w:r w:rsidRPr="008B2F57">
        <w:t xml:space="preserve">Controle Ambiental </w:t>
      </w:r>
      <w:r w:rsidRPr="008B2F57">
        <w:rPr>
          <w:spacing w:val="-4"/>
        </w:rPr>
        <w:t xml:space="preserve">das </w:t>
      </w:r>
      <w:r w:rsidRPr="008B2F57">
        <w:t xml:space="preserve">Obras; </w:t>
      </w:r>
      <w:r w:rsidRPr="008B2F57">
        <w:rPr>
          <w:spacing w:val="-4"/>
        </w:rPr>
        <w:t>(</w:t>
      </w:r>
      <w:proofErr w:type="spellStart"/>
      <w:r w:rsidRPr="008B2F57">
        <w:rPr>
          <w:spacing w:val="-4"/>
        </w:rPr>
        <w:t>iii</w:t>
      </w:r>
      <w:proofErr w:type="spellEnd"/>
      <w:r w:rsidRPr="008B2F57">
        <w:rPr>
          <w:spacing w:val="-4"/>
        </w:rPr>
        <w:t xml:space="preserve">) </w:t>
      </w:r>
      <w:r w:rsidRPr="008B2F57">
        <w:t xml:space="preserve">Programa </w:t>
      </w:r>
      <w:r w:rsidRPr="008B2F57">
        <w:rPr>
          <w:spacing w:val="-3"/>
        </w:rPr>
        <w:t xml:space="preserve">de </w:t>
      </w:r>
      <w:r w:rsidRPr="008B2F57">
        <w:t xml:space="preserve">Demolição; </w:t>
      </w:r>
      <w:r w:rsidRPr="008B2F57">
        <w:rPr>
          <w:spacing w:val="-3"/>
        </w:rPr>
        <w:t>(</w:t>
      </w:r>
      <w:proofErr w:type="spellStart"/>
      <w:r w:rsidRPr="008B2F57">
        <w:rPr>
          <w:spacing w:val="-3"/>
        </w:rPr>
        <w:t>iv</w:t>
      </w:r>
      <w:proofErr w:type="spellEnd"/>
      <w:r w:rsidRPr="008B2F57">
        <w:rPr>
          <w:spacing w:val="-3"/>
        </w:rPr>
        <w:t xml:space="preserve">) </w:t>
      </w:r>
      <w:r w:rsidRPr="008B2F57">
        <w:rPr>
          <w:spacing w:val="-6"/>
        </w:rPr>
        <w:t xml:space="preserve">Programa </w:t>
      </w:r>
      <w:r w:rsidRPr="008B2F57">
        <w:rPr>
          <w:spacing w:val="-3"/>
        </w:rPr>
        <w:t xml:space="preserve">de </w:t>
      </w:r>
      <w:r w:rsidRPr="008B2F57">
        <w:t xml:space="preserve">Capacitação Ambiental </w:t>
      </w:r>
      <w:r w:rsidRPr="008B2F57">
        <w:rPr>
          <w:spacing w:val="-3"/>
        </w:rPr>
        <w:t xml:space="preserve">da Mão de </w:t>
      </w:r>
      <w:r w:rsidRPr="008B2F57">
        <w:t xml:space="preserve">Obra </w:t>
      </w:r>
      <w:r w:rsidRPr="008B2F57">
        <w:rPr>
          <w:spacing w:val="-6"/>
        </w:rPr>
        <w:t xml:space="preserve">Contratada; </w:t>
      </w:r>
      <w:r w:rsidRPr="008B2F57">
        <w:t xml:space="preserve">e </w:t>
      </w:r>
      <w:r w:rsidRPr="008B2F57">
        <w:rPr>
          <w:spacing w:val="-3"/>
        </w:rPr>
        <w:t xml:space="preserve">(v) </w:t>
      </w:r>
      <w:r w:rsidRPr="008B2F57">
        <w:t xml:space="preserve">Programa </w:t>
      </w:r>
      <w:r w:rsidRPr="008B2F57">
        <w:rPr>
          <w:spacing w:val="-3"/>
        </w:rPr>
        <w:t xml:space="preserve">de </w:t>
      </w:r>
      <w:r w:rsidRPr="008B2F57">
        <w:t xml:space="preserve">Segurança </w:t>
      </w:r>
      <w:r w:rsidRPr="008B2F57">
        <w:rPr>
          <w:spacing w:val="-3"/>
        </w:rPr>
        <w:t xml:space="preserve">do </w:t>
      </w:r>
      <w:r w:rsidRPr="008B2F57">
        <w:rPr>
          <w:spacing w:val="-6"/>
        </w:rPr>
        <w:t xml:space="preserve">Trabalhador </w:t>
      </w:r>
      <w:r w:rsidRPr="008B2F57">
        <w:t xml:space="preserve">e Saúde Ocupacional </w:t>
      </w:r>
      <w:r w:rsidRPr="008B2F57">
        <w:rPr>
          <w:spacing w:val="-6"/>
        </w:rPr>
        <w:t xml:space="preserve">Durante </w:t>
      </w:r>
      <w:r w:rsidRPr="008B2F57">
        <w:t>a Construção.</w:t>
      </w:r>
    </w:p>
    <w:p w:rsidR="0065435B" w:rsidRPr="008B2F57" w:rsidRDefault="0065435B" w:rsidP="008B2E20">
      <w:pPr>
        <w:pStyle w:val="BodyText"/>
      </w:pPr>
    </w:p>
    <w:p w:rsidR="0065435B" w:rsidRPr="008B2F57" w:rsidRDefault="004B48CB" w:rsidP="008B2E20">
      <w:pPr>
        <w:pStyle w:val="BodyText"/>
      </w:pPr>
      <w:r w:rsidRPr="008B2F57">
        <w:t xml:space="preserve">Para garantir a implantação das medidas de mitigação de impactos, a gestão ambiental do </w:t>
      </w:r>
      <w:r w:rsidR="007C1D6A" w:rsidRPr="008B2F57">
        <w:t>Programa</w:t>
      </w:r>
      <w:r w:rsidRPr="008B2F57">
        <w:t xml:space="preserve"> estará a cargo da Unidade de </w:t>
      </w:r>
      <w:r w:rsidR="00AE5F5C" w:rsidRPr="008B2F57">
        <w:t>Gestão</w:t>
      </w:r>
      <w:r w:rsidRPr="008B2F57">
        <w:t xml:space="preserve"> do </w:t>
      </w:r>
      <w:r w:rsidR="00313A70" w:rsidRPr="008B2F57">
        <w:t>Programa</w:t>
      </w:r>
      <w:r w:rsidRPr="008B2F57">
        <w:t xml:space="preserve"> (U</w:t>
      </w:r>
      <w:r w:rsidR="00AE5F5C" w:rsidRPr="008B2F57">
        <w:t>G</w:t>
      </w:r>
      <w:r w:rsidRPr="008B2F57">
        <w:t xml:space="preserve">P), que será apoiada pela equipe </w:t>
      </w:r>
      <w:r w:rsidR="007C1D6A" w:rsidRPr="008B2F57">
        <w:t xml:space="preserve">técnica </w:t>
      </w:r>
      <w:r w:rsidR="00EE69D1" w:rsidRPr="008B2F57">
        <w:t xml:space="preserve">da </w:t>
      </w:r>
      <w:r w:rsidR="006135AE" w:rsidRPr="008B2F57">
        <w:t>S</w:t>
      </w:r>
      <w:r w:rsidR="007C1D6A" w:rsidRPr="008B2F57">
        <w:t>uperintendência das Obras da Capital (SUDECAP-</w:t>
      </w:r>
      <w:proofErr w:type="gramStart"/>
      <w:r w:rsidR="007C1D6A" w:rsidRPr="008B2F57">
        <w:t>BH)</w:t>
      </w:r>
      <w:r w:rsidR="00EE69D1" w:rsidRPr="008B2F57">
        <w:t xml:space="preserve"> </w:t>
      </w:r>
      <w:r w:rsidRPr="008B2F57">
        <w:t xml:space="preserve"> </w:t>
      </w:r>
      <w:r w:rsidR="000C18DC" w:rsidRPr="008B2F57">
        <w:t>que</w:t>
      </w:r>
      <w:proofErr w:type="gramEnd"/>
      <w:r w:rsidR="000C18DC" w:rsidRPr="008B2F57">
        <w:t xml:space="preserve"> realizará a</w:t>
      </w:r>
      <w:r w:rsidRPr="008B2F57">
        <w:t xml:space="preserve"> </w:t>
      </w:r>
      <w:r w:rsidR="007C1D6A" w:rsidRPr="008B2F57">
        <w:t xml:space="preserve">execução, </w:t>
      </w:r>
      <w:r w:rsidRPr="008B2F57">
        <w:t>supervisão</w:t>
      </w:r>
      <w:r w:rsidR="000C18DC" w:rsidRPr="008B2F57">
        <w:t xml:space="preserve"> e fiscalização</w:t>
      </w:r>
      <w:r w:rsidRPr="008B2F57">
        <w:t xml:space="preserve"> de obras, </w:t>
      </w:r>
      <w:r w:rsidR="007C1D6A" w:rsidRPr="008B2F57">
        <w:t>a qual deverá</w:t>
      </w:r>
      <w:r w:rsidRPr="008B2F57">
        <w:t xml:space="preserve"> </w:t>
      </w:r>
      <w:r w:rsidR="007C1D6A" w:rsidRPr="008B2F57">
        <w:t>realizar</w:t>
      </w:r>
      <w:r w:rsidRPr="008B2F57">
        <w:t xml:space="preserve"> as seguintes atividades específicas:</w:t>
      </w:r>
    </w:p>
    <w:p w:rsidR="0065435B" w:rsidRPr="008B2F57" w:rsidRDefault="0065435B" w:rsidP="00DE7123">
      <w:pPr>
        <w:pStyle w:val="BodyText"/>
      </w:pPr>
    </w:p>
    <w:p w:rsidR="0065435B" w:rsidRPr="008B2F57" w:rsidRDefault="004B48CB" w:rsidP="00256E07">
      <w:pPr>
        <w:pStyle w:val="ListParagraph"/>
        <w:numPr>
          <w:ilvl w:val="1"/>
          <w:numId w:val="23"/>
        </w:numPr>
        <w:tabs>
          <w:tab w:val="left" w:pos="1145"/>
          <w:tab w:val="left" w:pos="1146"/>
        </w:tabs>
        <w:spacing w:before="134" w:line="355" w:lineRule="auto"/>
        <w:ind w:right="126"/>
        <w:jc w:val="both"/>
      </w:pPr>
      <w:r w:rsidRPr="008B2F57">
        <w:rPr>
          <w:spacing w:val="-6"/>
        </w:rPr>
        <w:t xml:space="preserve">Apoio </w:t>
      </w:r>
      <w:r w:rsidRPr="008B2F57">
        <w:rPr>
          <w:spacing w:val="-7"/>
        </w:rPr>
        <w:t xml:space="preserve">técnico </w:t>
      </w:r>
      <w:r w:rsidRPr="008B2F57">
        <w:rPr>
          <w:spacing w:val="-5"/>
        </w:rPr>
        <w:t xml:space="preserve">no </w:t>
      </w:r>
      <w:r w:rsidRPr="008B2F57">
        <w:rPr>
          <w:spacing w:val="-7"/>
        </w:rPr>
        <w:t xml:space="preserve">planejamento </w:t>
      </w:r>
      <w:r w:rsidRPr="008B2F57">
        <w:rPr>
          <w:spacing w:val="-6"/>
        </w:rPr>
        <w:t xml:space="preserve">inicial das ações </w:t>
      </w:r>
      <w:r w:rsidRPr="008B2F57">
        <w:rPr>
          <w:spacing w:val="-7"/>
        </w:rPr>
        <w:t xml:space="preserve">ambientais previstas </w:t>
      </w:r>
      <w:r w:rsidRPr="008B2F57">
        <w:rPr>
          <w:spacing w:val="-6"/>
        </w:rPr>
        <w:t xml:space="preserve">para </w:t>
      </w:r>
      <w:r w:rsidRPr="008B2F57">
        <w:rPr>
          <w:spacing w:val="-4"/>
        </w:rPr>
        <w:t xml:space="preserve">os </w:t>
      </w:r>
      <w:r w:rsidRPr="008B2F57">
        <w:rPr>
          <w:spacing w:val="-6"/>
        </w:rPr>
        <w:t xml:space="preserve">projetos </w:t>
      </w:r>
      <w:r w:rsidRPr="008B2F57">
        <w:t xml:space="preserve">e </w:t>
      </w:r>
      <w:r w:rsidRPr="008B2F57">
        <w:rPr>
          <w:spacing w:val="-5"/>
        </w:rPr>
        <w:t xml:space="preserve">na </w:t>
      </w:r>
      <w:r w:rsidRPr="008B2F57">
        <w:rPr>
          <w:spacing w:val="-7"/>
        </w:rPr>
        <w:t>avaliação periódica</w:t>
      </w:r>
      <w:r w:rsidRPr="008B2F57">
        <w:rPr>
          <w:spacing w:val="-12"/>
        </w:rPr>
        <w:t xml:space="preserve"> </w:t>
      </w:r>
      <w:r w:rsidRPr="008B2F57">
        <w:rPr>
          <w:spacing w:val="-5"/>
        </w:rPr>
        <w:t>de</w:t>
      </w:r>
      <w:r w:rsidRPr="008B2F57">
        <w:rPr>
          <w:spacing w:val="-11"/>
        </w:rPr>
        <w:t xml:space="preserve"> </w:t>
      </w:r>
      <w:r w:rsidRPr="008B2F57">
        <w:rPr>
          <w:spacing w:val="-7"/>
        </w:rPr>
        <w:t>desempenho</w:t>
      </w:r>
      <w:r w:rsidRPr="008B2F57">
        <w:rPr>
          <w:spacing w:val="-13"/>
        </w:rPr>
        <w:t xml:space="preserve"> </w:t>
      </w:r>
      <w:r w:rsidRPr="008B2F57">
        <w:rPr>
          <w:spacing w:val="-6"/>
        </w:rPr>
        <w:t>ambiental</w:t>
      </w:r>
      <w:r w:rsidRPr="008B2F57">
        <w:rPr>
          <w:spacing w:val="-14"/>
        </w:rPr>
        <w:t xml:space="preserve"> </w:t>
      </w:r>
      <w:r w:rsidRPr="008B2F57">
        <w:t>e</w:t>
      </w:r>
      <w:r w:rsidRPr="008B2F57">
        <w:rPr>
          <w:spacing w:val="-11"/>
        </w:rPr>
        <w:t xml:space="preserve"> </w:t>
      </w:r>
      <w:r w:rsidRPr="008B2F57">
        <w:rPr>
          <w:spacing w:val="-6"/>
        </w:rPr>
        <w:t>social</w:t>
      </w:r>
      <w:r w:rsidRPr="008B2F57">
        <w:rPr>
          <w:spacing w:val="-12"/>
        </w:rPr>
        <w:t xml:space="preserve"> </w:t>
      </w:r>
      <w:r w:rsidRPr="008B2F57">
        <w:rPr>
          <w:spacing w:val="-5"/>
        </w:rPr>
        <w:t>do</w:t>
      </w:r>
      <w:r w:rsidRPr="008B2F57">
        <w:rPr>
          <w:spacing w:val="-13"/>
        </w:rPr>
        <w:t xml:space="preserve"> </w:t>
      </w:r>
      <w:r w:rsidR="00313A70" w:rsidRPr="008B2F57">
        <w:rPr>
          <w:spacing w:val="-6"/>
        </w:rPr>
        <w:t>Programa</w:t>
      </w:r>
      <w:r w:rsidRPr="008B2F57">
        <w:rPr>
          <w:spacing w:val="-6"/>
        </w:rPr>
        <w:t>;</w:t>
      </w:r>
    </w:p>
    <w:p w:rsidR="0065435B" w:rsidRPr="008B2F57" w:rsidRDefault="004B48CB" w:rsidP="00256E07">
      <w:pPr>
        <w:pStyle w:val="ListParagraph"/>
        <w:numPr>
          <w:ilvl w:val="1"/>
          <w:numId w:val="23"/>
        </w:numPr>
        <w:tabs>
          <w:tab w:val="left" w:pos="1145"/>
          <w:tab w:val="left" w:pos="1146"/>
        </w:tabs>
        <w:spacing w:before="11"/>
        <w:jc w:val="both"/>
      </w:pPr>
      <w:r w:rsidRPr="008B2F57">
        <w:rPr>
          <w:spacing w:val="-7"/>
        </w:rPr>
        <w:t>Inclusão</w:t>
      </w:r>
      <w:r w:rsidRPr="008B2F57">
        <w:rPr>
          <w:spacing w:val="-10"/>
        </w:rPr>
        <w:t xml:space="preserve"> </w:t>
      </w:r>
      <w:r w:rsidRPr="008B2F57">
        <w:rPr>
          <w:spacing w:val="-5"/>
        </w:rPr>
        <w:t>das</w:t>
      </w:r>
      <w:r w:rsidRPr="008B2F57">
        <w:rPr>
          <w:spacing w:val="-14"/>
        </w:rPr>
        <w:t xml:space="preserve"> </w:t>
      </w:r>
      <w:r w:rsidRPr="008B2F57">
        <w:rPr>
          <w:spacing w:val="-7"/>
        </w:rPr>
        <w:t>especificações</w:t>
      </w:r>
      <w:r w:rsidRPr="008B2F57">
        <w:rPr>
          <w:spacing w:val="-14"/>
        </w:rPr>
        <w:t xml:space="preserve"> </w:t>
      </w:r>
      <w:r w:rsidRPr="008B2F57">
        <w:rPr>
          <w:spacing w:val="-7"/>
        </w:rPr>
        <w:t>socioambientais</w:t>
      </w:r>
      <w:r w:rsidRPr="008B2F57">
        <w:rPr>
          <w:spacing w:val="-12"/>
        </w:rPr>
        <w:t xml:space="preserve"> </w:t>
      </w:r>
      <w:r w:rsidRPr="008B2F57">
        <w:rPr>
          <w:spacing w:val="-5"/>
        </w:rPr>
        <w:t>no</w:t>
      </w:r>
      <w:r w:rsidRPr="008B2F57">
        <w:rPr>
          <w:spacing w:val="-13"/>
        </w:rPr>
        <w:t xml:space="preserve"> </w:t>
      </w:r>
      <w:r w:rsidRPr="008B2F57">
        <w:rPr>
          <w:spacing w:val="-6"/>
        </w:rPr>
        <w:t>memorial</w:t>
      </w:r>
      <w:r w:rsidRPr="008B2F57">
        <w:rPr>
          <w:spacing w:val="-8"/>
        </w:rPr>
        <w:t xml:space="preserve"> </w:t>
      </w:r>
      <w:r w:rsidRPr="008B2F57">
        <w:rPr>
          <w:spacing w:val="-7"/>
        </w:rPr>
        <w:t>descritivo</w:t>
      </w:r>
      <w:r w:rsidRPr="008B2F57">
        <w:rPr>
          <w:spacing w:val="-10"/>
        </w:rPr>
        <w:t xml:space="preserve"> </w:t>
      </w:r>
      <w:r w:rsidRPr="008B2F57">
        <w:rPr>
          <w:spacing w:val="-6"/>
        </w:rPr>
        <w:t>dos</w:t>
      </w:r>
      <w:r w:rsidRPr="008B2F57">
        <w:rPr>
          <w:spacing w:val="-12"/>
        </w:rPr>
        <w:t xml:space="preserve"> </w:t>
      </w:r>
      <w:r w:rsidRPr="008B2F57">
        <w:rPr>
          <w:spacing w:val="-7"/>
        </w:rPr>
        <w:t>projetos;</w:t>
      </w:r>
    </w:p>
    <w:p w:rsidR="0065435B" w:rsidRPr="008B2F57" w:rsidRDefault="004B48CB" w:rsidP="00256E07">
      <w:pPr>
        <w:pStyle w:val="ListParagraph"/>
        <w:numPr>
          <w:ilvl w:val="1"/>
          <w:numId w:val="23"/>
        </w:numPr>
        <w:tabs>
          <w:tab w:val="left" w:pos="1145"/>
          <w:tab w:val="left" w:pos="1146"/>
        </w:tabs>
        <w:spacing w:before="136"/>
        <w:jc w:val="both"/>
      </w:pPr>
      <w:r w:rsidRPr="008B2F57">
        <w:rPr>
          <w:spacing w:val="-7"/>
        </w:rPr>
        <w:t>Preparação</w:t>
      </w:r>
      <w:r w:rsidRPr="008B2F57">
        <w:rPr>
          <w:spacing w:val="-8"/>
        </w:rPr>
        <w:t xml:space="preserve"> </w:t>
      </w:r>
      <w:r w:rsidRPr="008B2F57">
        <w:rPr>
          <w:spacing w:val="-6"/>
        </w:rPr>
        <w:t>dos</w:t>
      </w:r>
      <w:r w:rsidRPr="008B2F57">
        <w:rPr>
          <w:spacing w:val="-11"/>
        </w:rPr>
        <w:t xml:space="preserve"> </w:t>
      </w:r>
      <w:r w:rsidRPr="008B2F57">
        <w:rPr>
          <w:spacing w:val="-6"/>
        </w:rPr>
        <w:t>critérios</w:t>
      </w:r>
      <w:r w:rsidRPr="008B2F57">
        <w:rPr>
          <w:spacing w:val="-9"/>
        </w:rPr>
        <w:t xml:space="preserve"> </w:t>
      </w:r>
      <w:r w:rsidRPr="008B2F57">
        <w:rPr>
          <w:spacing w:val="-5"/>
        </w:rPr>
        <w:t>de</w:t>
      </w:r>
      <w:r w:rsidRPr="008B2F57">
        <w:rPr>
          <w:spacing w:val="-11"/>
        </w:rPr>
        <w:t xml:space="preserve"> </w:t>
      </w:r>
      <w:r w:rsidRPr="008B2F57">
        <w:rPr>
          <w:spacing w:val="-7"/>
        </w:rPr>
        <w:t>elegibilidade</w:t>
      </w:r>
      <w:r w:rsidRPr="008B2F57">
        <w:rPr>
          <w:spacing w:val="-8"/>
        </w:rPr>
        <w:t xml:space="preserve"> </w:t>
      </w:r>
      <w:r w:rsidRPr="008B2F57">
        <w:rPr>
          <w:spacing w:val="-7"/>
        </w:rPr>
        <w:t>ambiental</w:t>
      </w:r>
      <w:r w:rsidRPr="008B2F57">
        <w:rPr>
          <w:spacing w:val="-9"/>
        </w:rPr>
        <w:t xml:space="preserve"> </w:t>
      </w:r>
      <w:r w:rsidRPr="008B2F57">
        <w:t>a</w:t>
      </w:r>
      <w:r w:rsidRPr="008B2F57">
        <w:rPr>
          <w:spacing w:val="-9"/>
        </w:rPr>
        <w:t xml:space="preserve"> </w:t>
      </w:r>
      <w:r w:rsidRPr="008B2F57">
        <w:rPr>
          <w:spacing w:val="-6"/>
        </w:rPr>
        <w:t>serem</w:t>
      </w:r>
      <w:r w:rsidRPr="008B2F57">
        <w:rPr>
          <w:spacing w:val="-10"/>
        </w:rPr>
        <w:t xml:space="preserve"> </w:t>
      </w:r>
      <w:r w:rsidRPr="008B2F57">
        <w:rPr>
          <w:spacing w:val="-7"/>
        </w:rPr>
        <w:t>incluídos</w:t>
      </w:r>
      <w:r w:rsidRPr="008B2F57">
        <w:rPr>
          <w:spacing w:val="-9"/>
        </w:rPr>
        <w:t xml:space="preserve"> </w:t>
      </w:r>
      <w:r w:rsidRPr="008B2F57">
        <w:rPr>
          <w:spacing w:val="-6"/>
        </w:rPr>
        <w:t>nos</w:t>
      </w:r>
      <w:r w:rsidRPr="008B2F57">
        <w:rPr>
          <w:spacing w:val="-11"/>
        </w:rPr>
        <w:t xml:space="preserve"> </w:t>
      </w:r>
      <w:r w:rsidRPr="008B2F57">
        <w:rPr>
          <w:spacing w:val="-6"/>
        </w:rPr>
        <w:t>editais</w:t>
      </w:r>
      <w:r w:rsidRPr="008B2F57">
        <w:rPr>
          <w:spacing w:val="-9"/>
        </w:rPr>
        <w:t xml:space="preserve"> </w:t>
      </w:r>
      <w:r w:rsidRPr="008B2F57">
        <w:rPr>
          <w:spacing w:val="-5"/>
        </w:rPr>
        <w:t>de</w:t>
      </w:r>
      <w:r w:rsidRPr="008B2F57">
        <w:rPr>
          <w:spacing w:val="-8"/>
        </w:rPr>
        <w:t xml:space="preserve"> </w:t>
      </w:r>
      <w:r w:rsidRPr="008B2F57">
        <w:rPr>
          <w:spacing w:val="-7"/>
        </w:rPr>
        <w:t>licitação</w:t>
      </w:r>
      <w:r w:rsidRPr="008B2F57">
        <w:rPr>
          <w:spacing w:val="-8"/>
        </w:rPr>
        <w:t xml:space="preserve"> </w:t>
      </w:r>
      <w:r w:rsidRPr="008B2F57">
        <w:rPr>
          <w:spacing w:val="-5"/>
        </w:rPr>
        <w:t>das</w:t>
      </w:r>
      <w:r w:rsidRPr="008B2F57">
        <w:rPr>
          <w:spacing w:val="-11"/>
        </w:rPr>
        <w:t xml:space="preserve"> </w:t>
      </w:r>
      <w:r w:rsidRPr="008B2F57">
        <w:rPr>
          <w:spacing w:val="-6"/>
        </w:rPr>
        <w:t>obras;</w:t>
      </w:r>
    </w:p>
    <w:p w:rsidR="0065435B" w:rsidRPr="008B2F57" w:rsidRDefault="004B48CB" w:rsidP="00256E07">
      <w:pPr>
        <w:pStyle w:val="ListParagraph"/>
        <w:numPr>
          <w:ilvl w:val="1"/>
          <w:numId w:val="23"/>
        </w:numPr>
        <w:tabs>
          <w:tab w:val="left" w:pos="1145"/>
          <w:tab w:val="left" w:pos="1146"/>
        </w:tabs>
        <w:spacing w:before="132" w:line="355" w:lineRule="auto"/>
        <w:ind w:right="120"/>
        <w:jc w:val="both"/>
      </w:pPr>
      <w:r w:rsidRPr="008B2F57">
        <w:rPr>
          <w:spacing w:val="-7"/>
        </w:rPr>
        <w:t xml:space="preserve">Decisão </w:t>
      </w:r>
      <w:r w:rsidRPr="008B2F57">
        <w:rPr>
          <w:spacing w:val="-6"/>
        </w:rPr>
        <w:t xml:space="preserve">sobre </w:t>
      </w:r>
      <w:r w:rsidRPr="008B2F57">
        <w:rPr>
          <w:spacing w:val="-4"/>
        </w:rPr>
        <w:t xml:space="preserve">as </w:t>
      </w:r>
      <w:r w:rsidRPr="008B2F57">
        <w:rPr>
          <w:spacing w:val="-6"/>
        </w:rPr>
        <w:t xml:space="preserve">ações </w:t>
      </w:r>
      <w:r w:rsidRPr="008B2F57">
        <w:t xml:space="preserve">e </w:t>
      </w:r>
      <w:r w:rsidRPr="008B2F57">
        <w:rPr>
          <w:spacing w:val="-3"/>
        </w:rPr>
        <w:t xml:space="preserve">os </w:t>
      </w:r>
      <w:r w:rsidRPr="008B2F57">
        <w:rPr>
          <w:spacing w:val="-7"/>
        </w:rPr>
        <w:t xml:space="preserve">procedimentos </w:t>
      </w:r>
      <w:r w:rsidRPr="008B2F57">
        <w:rPr>
          <w:spacing w:val="-3"/>
        </w:rPr>
        <w:t xml:space="preserve">de </w:t>
      </w:r>
      <w:r w:rsidRPr="008B2F57">
        <w:rPr>
          <w:spacing w:val="-6"/>
        </w:rPr>
        <w:t xml:space="preserve">obras, </w:t>
      </w:r>
      <w:r w:rsidRPr="008B2F57">
        <w:rPr>
          <w:spacing w:val="-5"/>
        </w:rPr>
        <w:t xml:space="preserve">de </w:t>
      </w:r>
      <w:r w:rsidRPr="008B2F57">
        <w:rPr>
          <w:spacing w:val="-6"/>
        </w:rPr>
        <w:t xml:space="preserve">modo </w:t>
      </w:r>
      <w:r w:rsidRPr="008B2F57">
        <w:t xml:space="preserve">a </w:t>
      </w:r>
      <w:r w:rsidRPr="008B2F57">
        <w:rPr>
          <w:spacing w:val="-6"/>
        </w:rPr>
        <w:t xml:space="preserve">evitar, minimizar, controlar </w:t>
      </w:r>
      <w:r w:rsidRPr="008B2F57">
        <w:rPr>
          <w:spacing w:val="-3"/>
        </w:rPr>
        <w:t xml:space="preserve">ou </w:t>
      </w:r>
      <w:r w:rsidRPr="008B2F57">
        <w:rPr>
          <w:spacing w:val="-6"/>
        </w:rPr>
        <w:t xml:space="preserve">mitigar </w:t>
      </w:r>
      <w:r w:rsidRPr="008B2F57">
        <w:rPr>
          <w:spacing w:val="-7"/>
        </w:rPr>
        <w:t>impactos</w:t>
      </w:r>
      <w:r w:rsidRPr="008B2F57">
        <w:rPr>
          <w:spacing w:val="-12"/>
        </w:rPr>
        <w:t xml:space="preserve"> </w:t>
      </w:r>
      <w:r w:rsidRPr="008B2F57">
        <w:rPr>
          <w:spacing w:val="-7"/>
        </w:rPr>
        <w:t>potenciais</w:t>
      </w:r>
      <w:r w:rsidRPr="008B2F57">
        <w:rPr>
          <w:spacing w:val="-12"/>
        </w:rPr>
        <w:t xml:space="preserve"> </w:t>
      </w:r>
      <w:r w:rsidRPr="008B2F57">
        <w:rPr>
          <w:spacing w:val="-7"/>
        </w:rPr>
        <w:t>negativos</w:t>
      </w:r>
      <w:r w:rsidRPr="008B2F57">
        <w:rPr>
          <w:spacing w:val="-14"/>
        </w:rPr>
        <w:t xml:space="preserve"> </w:t>
      </w:r>
      <w:r w:rsidRPr="008B2F57">
        <w:rPr>
          <w:spacing w:val="-4"/>
        </w:rPr>
        <w:t>ou</w:t>
      </w:r>
      <w:r w:rsidRPr="008B2F57">
        <w:rPr>
          <w:spacing w:val="-13"/>
        </w:rPr>
        <w:t xml:space="preserve"> </w:t>
      </w:r>
      <w:r w:rsidRPr="008B2F57">
        <w:rPr>
          <w:spacing w:val="-6"/>
        </w:rPr>
        <w:t>riscos</w:t>
      </w:r>
      <w:r w:rsidRPr="008B2F57">
        <w:rPr>
          <w:spacing w:val="-12"/>
        </w:rPr>
        <w:t xml:space="preserve"> </w:t>
      </w:r>
      <w:r w:rsidRPr="008B2F57">
        <w:rPr>
          <w:spacing w:val="-5"/>
        </w:rPr>
        <w:t>de</w:t>
      </w:r>
      <w:r w:rsidRPr="008B2F57">
        <w:rPr>
          <w:spacing w:val="-11"/>
        </w:rPr>
        <w:t xml:space="preserve"> </w:t>
      </w:r>
      <w:r w:rsidRPr="008B2F57">
        <w:rPr>
          <w:spacing w:val="-7"/>
        </w:rPr>
        <w:t>desastres;</w:t>
      </w:r>
    </w:p>
    <w:p w:rsidR="0065435B" w:rsidRPr="008B2F57" w:rsidRDefault="004B48CB" w:rsidP="00256E07">
      <w:pPr>
        <w:pStyle w:val="ListParagraph"/>
        <w:numPr>
          <w:ilvl w:val="1"/>
          <w:numId w:val="23"/>
        </w:numPr>
        <w:tabs>
          <w:tab w:val="left" w:pos="1146"/>
        </w:tabs>
        <w:spacing w:before="12" w:line="357" w:lineRule="auto"/>
        <w:ind w:right="122"/>
        <w:jc w:val="both"/>
      </w:pPr>
      <w:r w:rsidRPr="008B2F57">
        <w:rPr>
          <w:spacing w:val="-6"/>
        </w:rPr>
        <w:t xml:space="preserve">Visitas periódicas </w:t>
      </w:r>
      <w:r w:rsidRPr="008B2F57">
        <w:rPr>
          <w:spacing w:val="-4"/>
        </w:rPr>
        <w:t xml:space="preserve">às </w:t>
      </w:r>
      <w:r w:rsidRPr="008B2F57">
        <w:rPr>
          <w:spacing w:val="-6"/>
        </w:rPr>
        <w:t xml:space="preserve">obras, para verificar </w:t>
      </w:r>
      <w:r w:rsidRPr="008B2F57">
        <w:t xml:space="preserve">e </w:t>
      </w:r>
      <w:r w:rsidRPr="008B2F57">
        <w:rPr>
          <w:spacing w:val="-6"/>
        </w:rPr>
        <w:t xml:space="preserve">atestar </w:t>
      </w:r>
      <w:r w:rsidRPr="008B2F57">
        <w:rPr>
          <w:spacing w:val="-5"/>
        </w:rPr>
        <w:t xml:space="preserve">que </w:t>
      </w:r>
      <w:r w:rsidRPr="008B2F57">
        <w:rPr>
          <w:spacing w:val="-6"/>
        </w:rPr>
        <w:t xml:space="preserve">todas </w:t>
      </w:r>
      <w:r w:rsidRPr="008B2F57">
        <w:rPr>
          <w:spacing w:val="-3"/>
        </w:rPr>
        <w:t xml:space="preserve">as </w:t>
      </w:r>
      <w:r w:rsidRPr="008B2F57">
        <w:rPr>
          <w:spacing w:val="-7"/>
        </w:rPr>
        <w:t xml:space="preserve">atividades relativas </w:t>
      </w:r>
      <w:r w:rsidRPr="008B2F57">
        <w:rPr>
          <w:spacing w:val="-4"/>
        </w:rPr>
        <w:t xml:space="preserve">às </w:t>
      </w:r>
      <w:r w:rsidRPr="008B2F57">
        <w:rPr>
          <w:spacing w:val="-7"/>
        </w:rPr>
        <w:t xml:space="preserve">questões ambientais </w:t>
      </w:r>
      <w:r w:rsidRPr="008B2F57">
        <w:rPr>
          <w:spacing w:val="-6"/>
        </w:rPr>
        <w:t xml:space="preserve">estão </w:t>
      </w:r>
      <w:r w:rsidRPr="008B2F57">
        <w:rPr>
          <w:spacing w:val="-7"/>
        </w:rPr>
        <w:t xml:space="preserve">sendo </w:t>
      </w:r>
      <w:r w:rsidRPr="008B2F57">
        <w:rPr>
          <w:spacing w:val="-6"/>
        </w:rPr>
        <w:t xml:space="preserve">executadas dentro dos </w:t>
      </w:r>
      <w:r w:rsidRPr="008B2F57">
        <w:rPr>
          <w:spacing w:val="-7"/>
        </w:rPr>
        <w:t xml:space="preserve">padrões </w:t>
      </w:r>
      <w:r w:rsidRPr="008B2F57">
        <w:rPr>
          <w:spacing w:val="-3"/>
        </w:rPr>
        <w:t xml:space="preserve">de </w:t>
      </w:r>
      <w:r w:rsidRPr="008B2F57">
        <w:rPr>
          <w:spacing w:val="-7"/>
        </w:rPr>
        <w:t xml:space="preserve">qualidade recomendados, </w:t>
      </w:r>
      <w:r w:rsidRPr="008B2F57">
        <w:t xml:space="preserve">e </w:t>
      </w:r>
      <w:r w:rsidRPr="008B2F57">
        <w:rPr>
          <w:spacing w:val="-5"/>
        </w:rPr>
        <w:t xml:space="preserve">de </w:t>
      </w:r>
      <w:r w:rsidRPr="008B2F57">
        <w:rPr>
          <w:spacing w:val="-7"/>
        </w:rPr>
        <w:t xml:space="preserve">acordo </w:t>
      </w:r>
      <w:r w:rsidRPr="008B2F57">
        <w:rPr>
          <w:spacing w:val="-5"/>
        </w:rPr>
        <w:t xml:space="preserve">com </w:t>
      </w:r>
      <w:r w:rsidRPr="008B2F57">
        <w:rPr>
          <w:spacing w:val="-4"/>
        </w:rPr>
        <w:t xml:space="preserve">as </w:t>
      </w:r>
      <w:r w:rsidRPr="008B2F57">
        <w:rPr>
          <w:spacing w:val="-7"/>
        </w:rPr>
        <w:t xml:space="preserve">condicionantes </w:t>
      </w:r>
      <w:r w:rsidRPr="008B2F57">
        <w:rPr>
          <w:spacing w:val="-5"/>
        </w:rPr>
        <w:t xml:space="preserve">das </w:t>
      </w:r>
      <w:r w:rsidRPr="008B2F57">
        <w:rPr>
          <w:spacing w:val="-7"/>
        </w:rPr>
        <w:t xml:space="preserve">autorizações </w:t>
      </w:r>
      <w:r w:rsidRPr="008B2F57">
        <w:t xml:space="preserve">e </w:t>
      </w:r>
      <w:r w:rsidRPr="008B2F57">
        <w:rPr>
          <w:spacing w:val="-7"/>
        </w:rPr>
        <w:t xml:space="preserve">licenças ambientais </w:t>
      </w:r>
      <w:r w:rsidRPr="008B2F57">
        <w:t xml:space="preserve">e </w:t>
      </w:r>
      <w:r w:rsidRPr="008B2F57">
        <w:rPr>
          <w:spacing w:val="-7"/>
        </w:rPr>
        <w:t xml:space="preserve">Normas Regulamentadoras </w:t>
      </w:r>
      <w:r w:rsidRPr="008B2F57">
        <w:rPr>
          <w:spacing w:val="-5"/>
        </w:rPr>
        <w:t xml:space="preserve">do </w:t>
      </w:r>
      <w:r w:rsidRPr="008B2F57">
        <w:rPr>
          <w:spacing w:val="-7"/>
        </w:rPr>
        <w:t xml:space="preserve">Ministério </w:t>
      </w:r>
      <w:r w:rsidRPr="008B2F57">
        <w:rPr>
          <w:spacing w:val="-5"/>
        </w:rPr>
        <w:t xml:space="preserve">do </w:t>
      </w:r>
      <w:r w:rsidRPr="008B2F57">
        <w:rPr>
          <w:spacing w:val="-7"/>
        </w:rPr>
        <w:t xml:space="preserve">Trabalho </w:t>
      </w:r>
      <w:r w:rsidRPr="008B2F57">
        <w:t>e</w:t>
      </w:r>
      <w:r w:rsidRPr="008B2F57">
        <w:rPr>
          <w:spacing w:val="-18"/>
        </w:rPr>
        <w:t xml:space="preserve"> </w:t>
      </w:r>
      <w:r w:rsidRPr="008B2F57">
        <w:rPr>
          <w:spacing w:val="-6"/>
        </w:rPr>
        <w:t>Emprego;</w:t>
      </w:r>
    </w:p>
    <w:p w:rsidR="0065435B" w:rsidRPr="008B2F57" w:rsidRDefault="004B48CB" w:rsidP="00256E07">
      <w:pPr>
        <w:pStyle w:val="ListParagraph"/>
        <w:numPr>
          <w:ilvl w:val="1"/>
          <w:numId w:val="23"/>
        </w:numPr>
        <w:tabs>
          <w:tab w:val="left" w:pos="1145"/>
          <w:tab w:val="left" w:pos="1146"/>
        </w:tabs>
        <w:spacing w:before="10" w:line="355" w:lineRule="auto"/>
        <w:ind w:right="122"/>
        <w:jc w:val="both"/>
      </w:pPr>
      <w:r w:rsidRPr="008B2F57">
        <w:rPr>
          <w:spacing w:val="-7"/>
        </w:rPr>
        <w:t xml:space="preserve">Apresentação </w:t>
      </w:r>
      <w:r w:rsidRPr="008B2F57">
        <w:t xml:space="preserve">à </w:t>
      </w:r>
      <w:r w:rsidRPr="008B2F57">
        <w:rPr>
          <w:spacing w:val="-7"/>
        </w:rPr>
        <w:t xml:space="preserve">Coordenação </w:t>
      </w:r>
      <w:r w:rsidRPr="008B2F57">
        <w:rPr>
          <w:spacing w:val="-6"/>
        </w:rPr>
        <w:t xml:space="preserve">Geral </w:t>
      </w:r>
      <w:r w:rsidRPr="008B2F57">
        <w:rPr>
          <w:spacing w:val="-5"/>
        </w:rPr>
        <w:t>da U</w:t>
      </w:r>
      <w:r w:rsidR="007C1D6A" w:rsidRPr="008B2F57">
        <w:rPr>
          <w:spacing w:val="-5"/>
        </w:rPr>
        <w:t>G</w:t>
      </w:r>
      <w:r w:rsidRPr="008B2F57">
        <w:rPr>
          <w:spacing w:val="-5"/>
        </w:rPr>
        <w:t xml:space="preserve">P, </w:t>
      </w:r>
      <w:r w:rsidRPr="008B2F57">
        <w:rPr>
          <w:spacing w:val="-7"/>
        </w:rPr>
        <w:t xml:space="preserve">periodicamente, </w:t>
      </w:r>
      <w:r w:rsidRPr="008B2F57">
        <w:rPr>
          <w:spacing w:val="-3"/>
        </w:rPr>
        <w:t xml:space="preserve">da </w:t>
      </w:r>
      <w:r w:rsidRPr="008B2F57">
        <w:rPr>
          <w:spacing w:val="-7"/>
        </w:rPr>
        <w:t xml:space="preserve">avaliação </w:t>
      </w:r>
      <w:r w:rsidRPr="008B2F57">
        <w:rPr>
          <w:spacing w:val="-5"/>
        </w:rPr>
        <w:t xml:space="preserve">da </w:t>
      </w:r>
      <w:r w:rsidRPr="008B2F57">
        <w:rPr>
          <w:spacing w:val="-7"/>
        </w:rPr>
        <w:t xml:space="preserve">eficiência </w:t>
      </w:r>
      <w:r w:rsidRPr="008B2F57">
        <w:rPr>
          <w:spacing w:val="-6"/>
        </w:rPr>
        <w:t xml:space="preserve">dos programas </w:t>
      </w:r>
      <w:r w:rsidRPr="008B2F57">
        <w:rPr>
          <w:spacing w:val="-7"/>
        </w:rPr>
        <w:t>ambientais</w:t>
      </w:r>
      <w:r w:rsidRPr="008B2F57">
        <w:rPr>
          <w:spacing w:val="-13"/>
        </w:rPr>
        <w:t xml:space="preserve"> </w:t>
      </w:r>
      <w:r w:rsidRPr="008B2F57">
        <w:rPr>
          <w:spacing w:val="-7"/>
        </w:rPr>
        <w:t>relacionados</w:t>
      </w:r>
      <w:r w:rsidRPr="008B2F57">
        <w:rPr>
          <w:spacing w:val="-11"/>
        </w:rPr>
        <w:t xml:space="preserve"> </w:t>
      </w:r>
      <w:r w:rsidRPr="008B2F57">
        <w:rPr>
          <w:spacing w:val="-4"/>
        </w:rPr>
        <w:t>às</w:t>
      </w:r>
      <w:r w:rsidRPr="008B2F57">
        <w:rPr>
          <w:spacing w:val="-11"/>
        </w:rPr>
        <w:t xml:space="preserve"> </w:t>
      </w:r>
      <w:r w:rsidRPr="008B2F57">
        <w:rPr>
          <w:spacing w:val="-7"/>
        </w:rPr>
        <w:t>intervenções</w:t>
      </w:r>
      <w:r w:rsidRPr="008B2F57">
        <w:rPr>
          <w:spacing w:val="-13"/>
        </w:rPr>
        <w:t xml:space="preserve"> </w:t>
      </w:r>
      <w:r w:rsidRPr="008B2F57">
        <w:rPr>
          <w:spacing w:val="-6"/>
        </w:rPr>
        <w:t>físicas</w:t>
      </w:r>
      <w:r w:rsidRPr="008B2F57">
        <w:rPr>
          <w:spacing w:val="-11"/>
        </w:rPr>
        <w:t xml:space="preserve"> </w:t>
      </w:r>
      <w:r w:rsidRPr="008B2F57">
        <w:rPr>
          <w:spacing w:val="-7"/>
        </w:rPr>
        <w:t>previstas</w:t>
      </w:r>
      <w:r w:rsidRPr="008B2F57">
        <w:rPr>
          <w:spacing w:val="-11"/>
        </w:rPr>
        <w:t xml:space="preserve"> </w:t>
      </w:r>
      <w:r w:rsidRPr="008B2F57">
        <w:t>e</w:t>
      </w:r>
      <w:r w:rsidRPr="008B2F57">
        <w:rPr>
          <w:spacing w:val="-13"/>
        </w:rPr>
        <w:t xml:space="preserve"> </w:t>
      </w:r>
      <w:r w:rsidRPr="008B2F57">
        <w:rPr>
          <w:spacing w:val="-6"/>
        </w:rPr>
        <w:t>dos</w:t>
      </w:r>
      <w:r w:rsidRPr="008B2F57">
        <w:rPr>
          <w:spacing w:val="-11"/>
        </w:rPr>
        <w:t xml:space="preserve"> </w:t>
      </w:r>
      <w:r w:rsidRPr="008B2F57">
        <w:rPr>
          <w:spacing w:val="-6"/>
        </w:rPr>
        <w:t>ajustes</w:t>
      </w:r>
      <w:r w:rsidRPr="008B2F57">
        <w:rPr>
          <w:spacing w:val="-11"/>
        </w:rPr>
        <w:t xml:space="preserve"> </w:t>
      </w:r>
      <w:r w:rsidRPr="008B2F57">
        <w:rPr>
          <w:spacing w:val="-7"/>
        </w:rPr>
        <w:t>necessários;</w:t>
      </w:r>
    </w:p>
    <w:p w:rsidR="0065435B" w:rsidRPr="008B2F57" w:rsidRDefault="004B48CB" w:rsidP="00256E07">
      <w:pPr>
        <w:pStyle w:val="ListParagraph"/>
        <w:numPr>
          <w:ilvl w:val="1"/>
          <w:numId w:val="23"/>
        </w:numPr>
        <w:tabs>
          <w:tab w:val="left" w:pos="1146"/>
        </w:tabs>
        <w:spacing w:before="11" w:line="357" w:lineRule="auto"/>
        <w:ind w:right="121"/>
        <w:jc w:val="both"/>
      </w:pPr>
      <w:r w:rsidRPr="008B2F57">
        <w:rPr>
          <w:spacing w:val="-7"/>
        </w:rPr>
        <w:t xml:space="preserve">Informação </w:t>
      </w:r>
      <w:r w:rsidRPr="008B2F57">
        <w:t xml:space="preserve">à </w:t>
      </w:r>
      <w:r w:rsidRPr="008B2F57">
        <w:rPr>
          <w:spacing w:val="-6"/>
        </w:rPr>
        <w:t>U</w:t>
      </w:r>
      <w:r w:rsidR="007C1D6A" w:rsidRPr="008B2F57">
        <w:rPr>
          <w:spacing w:val="-6"/>
        </w:rPr>
        <w:t>G</w:t>
      </w:r>
      <w:r w:rsidRPr="008B2F57">
        <w:rPr>
          <w:spacing w:val="-6"/>
        </w:rPr>
        <w:t xml:space="preserve">P </w:t>
      </w:r>
      <w:r w:rsidRPr="008B2F57">
        <w:rPr>
          <w:spacing w:val="-7"/>
        </w:rPr>
        <w:t xml:space="preserve">acerca </w:t>
      </w:r>
      <w:r w:rsidRPr="008B2F57">
        <w:rPr>
          <w:spacing w:val="-3"/>
        </w:rPr>
        <w:t xml:space="preserve">do </w:t>
      </w:r>
      <w:r w:rsidRPr="008B2F57">
        <w:rPr>
          <w:spacing w:val="-5"/>
        </w:rPr>
        <w:t xml:space="preserve">não </w:t>
      </w:r>
      <w:r w:rsidRPr="008B2F57">
        <w:rPr>
          <w:spacing w:val="-7"/>
        </w:rPr>
        <w:t xml:space="preserve">atendimento </w:t>
      </w:r>
      <w:r w:rsidRPr="008B2F57">
        <w:rPr>
          <w:spacing w:val="-5"/>
        </w:rPr>
        <w:t xml:space="preserve">dos </w:t>
      </w:r>
      <w:r w:rsidRPr="008B2F57">
        <w:rPr>
          <w:spacing w:val="-7"/>
        </w:rPr>
        <w:t xml:space="preserve">requisitos ambientais, </w:t>
      </w:r>
      <w:r w:rsidRPr="008B2F57">
        <w:t xml:space="preserve">ou </w:t>
      </w:r>
      <w:r w:rsidRPr="008B2F57">
        <w:rPr>
          <w:spacing w:val="-5"/>
        </w:rPr>
        <w:t xml:space="preserve">seja, na </w:t>
      </w:r>
      <w:r w:rsidRPr="008B2F57">
        <w:rPr>
          <w:spacing w:val="-7"/>
        </w:rPr>
        <w:t xml:space="preserve">situação </w:t>
      </w:r>
      <w:r w:rsidRPr="008B2F57">
        <w:rPr>
          <w:spacing w:val="-5"/>
        </w:rPr>
        <w:t xml:space="preserve">de </w:t>
      </w:r>
      <w:r w:rsidRPr="008B2F57">
        <w:rPr>
          <w:spacing w:val="-7"/>
        </w:rPr>
        <w:t xml:space="preserve">configuração </w:t>
      </w:r>
      <w:r w:rsidRPr="008B2F57">
        <w:rPr>
          <w:spacing w:val="-5"/>
        </w:rPr>
        <w:t xml:space="preserve">de </w:t>
      </w:r>
      <w:r w:rsidRPr="008B2F57">
        <w:rPr>
          <w:spacing w:val="-7"/>
        </w:rPr>
        <w:t xml:space="preserve">não-conformidades significativas </w:t>
      </w:r>
      <w:r w:rsidRPr="008B2F57">
        <w:t xml:space="preserve">e </w:t>
      </w:r>
      <w:r w:rsidRPr="008B2F57">
        <w:rPr>
          <w:spacing w:val="-5"/>
        </w:rPr>
        <w:t xml:space="preserve">não </w:t>
      </w:r>
      <w:r w:rsidRPr="008B2F57">
        <w:rPr>
          <w:spacing w:val="-7"/>
        </w:rPr>
        <w:t xml:space="preserve">resolvidas </w:t>
      </w:r>
      <w:r w:rsidRPr="008B2F57">
        <w:rPr>
          <w:spacing w:val="-5"/>
        </w:rPr>
        <w:t xml:space="preserve">no </w:t>
      </w:r>
      <w:r w:rsidRPr="008B2F57">
        <w:rPr>
          <w:spacing w:val="-6"/>
        </w:rPr>
        <w:t xml:space="preserve">âmbito das </w:t>
      </w:r>
      <w:r w:rsidRPr="008B2F57">
        <w:rPr>
          <w:spacing w:val="-7"/>
        </w:rPr>
        <w:t xml:space="preserve">reuniões </w:t>
      </w:r>
      <w:r w:rsidRPr="008B2F57">
        <w:rPr>
          <w:spacing w:val="-5"/>
        </w:rPr>
        <w:t xml:space="preserve">de </w:t>
      </w:r>
      <w:r w:rsidRPr="008B2F57">
        <w:rPr>
          <w:spacing w:val="-7"/>
        </w:rPr>
        <w:t xml:space="preserve">planejamento </w:t>
      </w:r>
      <w:r w:rsidRPr="008B2F57">
        <w:rPr>
          <w:spacing w:val="-5"/>
        </w:rPr>
        <w:t>de</w:t>
      </w:r>
      <w:r w:rsidRPr="008B2F57">
        <w:rPr>
          <w:spacing w:val="-18"/>
        </w:rPr>
        <w:t xml:space="preserve"> </w:t>
      </w:r>
      <w:r w:rsidRPr="008B2F57">
        <w:rPr>
          <w:spacing w:val="-6"/>
        </w:rPr>
        <w:t>obras;</w:t>
      </w:r>
    </w:p>
    <w:p w:rsidR="0065435B" w:rsidRPr="008B2F57" w:rsidRDefault="0065435B" w:rsidP="00DE7123">
      <w:pPr>
        <w:pStyle w:val="BodyText"/>
      </w:pPr>
    </w:p>
    <w:p w:rsidR="0065435B" w:rsidRPr="008B2F57" w:rsidRDefault="004B48CB" w:rsidP="008B2E20">
      <w:pPr>
        <w:pStyle w:val="Heading3"/>
      </w:pPr>
      <w:bookmarkStart w:id="35" w:name="_Toc528597685"/>
      <w:r w:rsidRPr="008B2F57">
        <w:t>Programa de Gerenciamento Ambiental das</w:t>
      </w:r>
      <w:r w:rsidRPr="008B2F57">
        <w:rPr>
          <w:spacing w:val="-6"/>
        </w:rPr>
        <w:t xml:space="preserve"> </w:t>
      </w:r>
      <w:r w:rsidRPr="008B2F57">
        <w:t>Obras</w:t>
      </w:r>
      <w:bookmarkEnd w:id="35"/>
    </w:p>
    <w:p w:rsidR="0065435B" w:rsidRPr="008B2F57" w:rsidRDefault="0065435B" w:rsidP="008B2E20">
      <w:pPr>
        <w:pStyle w:val="BodyText"/>
      </w:pPr>
    </w:p>
    <w:p w:rsidR="0065435B" w:rsidRPr="008B2F57" w:rsidRDefault="004B48CB" w:rsidP="008B2E20">
      <w:pPr>
        <w:pStyle w:val="BodyText"/>
      </w:pPr>
      <w:r w:rsidRPr="008B2F57">
        <w:t xml:space="preserve">As obras do </w:t>
      </w:r>
      <w:r w:rsidR="00313A70" w:rsidRPr="008B2F57">
        <w:t>Programa</w:t>
      </w:r>
      <w:r w:rsidRPr="008B2F57">
        <w:t xml:space="preserve"> serão </w:t>
      </w:r>
      <w:r w:rsidRPr="008B2F57">
        <w:rPr>
          <w:spacing w:val="-3"/>
        </w:rPr>
        <w:t xml:space="preserve">objeto </w:t>
      </w:r>
      <w:r w:rsidRPr="008B2F57">
        <w:t xml:space="preserve">de </w:t>
      </w:r>
      <w:r w:rsidRPr="008B2F57">
        <w:rPr>
          <w:spacing w:val="-3"/>
        </w:rPr>
        <w:t xml:space="preserve">supervisão </w:t>
      </w:r>
      <w:r w:rsidRPr="008B2F57">
        <w:t xml:space="preserve">ambiental </w:t>
      </w:r>
      <w:r w:rsidRPr="008B2F57">
        <w:rPr>
          <w:spacing w:val="-3"/>
        </w:rPr>
        <w:t xml:space="preserve">periódica, </w:t>
      </w:r>
      <w:r w:rsidRPr="008B2F57">
        <w:t xml:space="preserve">concomitantemente à </w:t>
      </w:r>
      <w:r w:rsidRPr="008B2F57">
        <w:rPr>
          <w:spacing w:val="-3"/>
        </w:rPr>
        <w:t xml:space="preserve">supervisão </w:t>
      </w:r>
      <w:r w:rsidRPr="008B2F57">
        <w:t xml:space="preserve">técnica </w:t>
      </w:r>
      <w:r w:rsidRPr="008B2F57">
        <w:rPr>
          <w:spacing w:val="-3"/>
        </w:rPr>
        <w:t xml:space="preserve">das </w:t>
      </w:r>
      <w:r w:rsidRPr="008B2F57">
        <w:t xml:space="preserve">obras, </w:t>
      </w:r>
      <w:r w:rsidRPr="008B2F57">
        <w:rPr>
          <w:spacing w:val="-3"/>
        </w:rPr>
        <w:t xml:space="preserve">com periodicidade </w:t>
      </w:r>
      <w:r w:rsidRPr="008B2F57">
        <w:t xml:space="preserve">a ser </w:t>
      </w:r>
      <w:r w:rsidRPr="008B2F57">
        <w:rPr>
          <w:spacing w:val="-3"/>
        </w:rPr>
        <w:t xml:space="preserve">definida </w:t>
      </w:r>
      <w:r w:rsidRPr="008B2F57">
        <w:t>pela U</w:t>
      </w:r>
      <w:r w:rsidR="007C1D6A" w:rsidRPr="008B2F57">
        <w:t>G</w:t>
      </w:r>
      <w:r w:rsidRPr="008B2F57">
        <w:t xml:space="preserve">P, </w:t>
      </w:r>
      <w:r w:rsidRPr="008B2F57">
        <w:rPr>
          <w:spacing w:val="-3"/>
        </w:rPr>
        <w:t xml:space="preserve">visando </w:t>
      </w:r>
      <w:r w:rsidRPr="008B2F57">
        <w:t xml:space="preserve">o cumprimento </w:t>
      </w:r>
      <w:r w:rsidRPr="008B2F57">
        <w:rPr>
          <w:spacing w:val="-2"/>
        </w:rPr>
        <w:t xml:space="preserve">dos </w:t>
      </w:r>
      <w:r w:rsidRPr="008B2F57">
        <w:t xml:space="preserve">seguintes </w:t>
      </w:r>
      <w:r w:rsidRPr="008B2F57">
        <w:rPr>
          <w:spacing w:val="-3"/>
        </w:rPr>
        <w:t>objetivos:</w:t>
      </w:r>
    </w:p>
    <w:p w:rsidR="0065435B" w:rsidRPr="008B2F57" w:rsidRDefault="004B48CB" w:rsidP="00256E07">
      <w:pPr>
        <w:pStyle w:val="ListParagraph"/>
        <w:numPr>
          <w:ilvl w:val="0"/>
          <w:numId w:val="22"/>
        </w:numPr>
        <w:tabs>
          <w:tab w:val="left" w:pos="1298"/>
          <w:tab w:val="left" w:pos="1299"/>
        </w:tabs>
        <w:spacing w:before="0" w:line="357" w:lineRule="auto"/>
        <w:ind w:right="127"/>
      </w:pPr>
      <w:r w:rsidRPr="008B2F57">
        <w:rPr>
          <w:spacing w:val="-4"/>
        </w:rPr>
        <w:t xml:space="preserve">Avaliar </w:t>
      </w:r>
      <w:r w:rsidRPr="008B2F57">
        <w:rPr>
          <w:spacing w:val="-3"/>
        </w:rPr>
        <w:t xml:space="preserve">como </w:t>
      </w:r>
      <w:r w:rsidRPr="008B2F57">
        <w:t xml:space="preserve">as </w:t>
      </w:r>
      <w:r w:rsidRPr="008B2F57">
        <w:rPr>
          <w:spacing w:val="-4"/>
        </w:rPr>
        <w:t xml:space="preserve">diretrizes </w:t>
      </w:r>
      <w:r w:rsidRPr="008B2F57">
        <w:t xml:space="preserve">e os </w:t>
      </w:r>
      <w:r w:rsidRPr="008B2F57">
        <w:rPr>
          <w:spacing w:val="-4"/>
        </w:rPr>
        <w:t xml:space="preserve">procedimentos para </w:t>
      </w:r>
      <w:r w:rsidRPr="008B2F57">
        <w:t xml:space="preserve">o </w:t>
      </w:r>
      <w:r w:rsidRPr="008B2F57">
        <w:rPr>
          <w:spacing w:val="-4"/>
        </w:rPr>
        <w:t xml:space="preserve">Controle Ambiental </w:t>
      </w:r>
      <w:r w:rsidRPr="008B2F57">
        <w:rPr>
          <w:spacing w:val="-3"/>
        </w:rPr>
        <w:t xml:space="preserve">das </w:t>
      </w:r>
      <w:r w:rsidRPr="008B2F57">
        <w:rPr>
          <w:spacing w:val="-4"/>
        </w:rPr>
        <w:t xml:space="preserve">Obras </w:t>
      </w:r>
      <w:r w:rsidRPr="008B2F57">
        <w:rPr>
          <w:spacing w:val="-3"/>
        </w:rPr>
        <w:t>estão sendo observadas;</w:t>
      </w:r>
    </w:p>
    <w:p w:rsidR="0065435B" w:rsidRPr="008B2F57" w:rsidRDefault="004B48CB" w:rsidP="00256E07">
      <w:pPr>
        <w:pStyle w:val="ListParagraph"/>
        <w:numPr>
          <w:ilvl w:val="0"/>
          <w:numId w:val="22"/>
        </w:numPr>
        <w:tabs>
          <w:tab w:val="left" w:pos="1298"/>
          <w:tab w:val="left" w:pos="1299"/>
        </w:tabs>
        <w:spacing w:before="33"/>
      </w:pPr>
      <w:r w:rsidRPr="008B2F57">
        <w:rPr>
          <w:spacing w:val="-4"/>
        </w:rPr>
        <w:t xml:space="preserve">Avaliar </w:t>
      </w:r>
      <w:r w:rsidRPr="008B2F57">
        <w:rPr>
          <w:spacing w:val="-3"/>
        </w:rPr>
        <w:t xml:space="preserve">como </w:t>
      </w:r>
      <w:r w:rsidRPr="008B2F57">
        <w:t xml:space="preserve">os </w:t>
      </w:r>
      <w:r w:rsidRPr="008B2F57">
        <w:rPr>
          <w:spacing w:val="-4"/>
        </w:rPr>
        <w:t xml:space="preserve">componentes </w:t>
      </w:r>
      <w:r w:rsidRPr="008B2F57">
        <w:t xml:space="preserve">de </w:t>
      </w:r>
      <w:r w:rsidRPr="008B2F57">
        <w:rPr>
          <w:spacing w:val="-4"/>
        </w:rPr>
        <w:t xml:space="preserve">gerenciamento ambiental </w:t>
      </w:r>
      <w:r w:rsidRPr="008B2F57">
        <w:rPr>
          <w:spacing w:val="-3"/>
        </w:rPr>
        <w:t>estão sendo implantados;</w:t>
      </w:r>
      <w:r w:rsidRPr="008B2F57">
        <w:rPr>
          <w:spacing w:val="-4"/>
        </w:rPr>
        <w:t xml:space="preserve"> </w:t>
      </w:r>
      <w:r w:rsidRPr="008B2F57">
        <w:t>e</w:t>
      </w:r>
    </w:p>
    <w:p w:rsidR="0065435B" w:rsidRPr="008B2F57" w:rsidRDefault="004B48CB" w:rsidP="00256E07">
      <w:pPr>
        <w:pStyle w:val="ListParagraph"/>
        <w:numPr>
          <w:ilvl w:val="0"/>
          <w:numId w:val="22"/>
        </w:numPr>
        <w:tabs>
          <w:tab w:val="left" w:pos="1298"/>
          <w:tab w:val="left" w:pos="1299"/>
        </w:tabs>
        <w:spacing w:line="357" w:lineRule="auto"/>
        <w:ind w:right="123"/>
      </w:pPr>
      <w:r w:rsidRPr="008B2F57">
        <w:rPr>
          <w:spacing w:val="-3"/>
        </w:rPr>
        <w:t xml:space="preserve">Indicar medidas necessárias </w:t>
      </w:r>
      <w:r w:rsidRPr="008B2F57">
        <w:rPr>
          <w:spacing w:val="-4"/>
        </w:rPr>
        <w:t xml:space="preserve">para aprimorar </w:t>
      </w:r>
      <w:r w:rsidRPr="008B2F57">
        <w:t xml:space="preserve">a </w:t>
      </w:r>
      <w:r w:rsidRPr="008B2F57">
        <w:rPr>
          <w:spacing w:val="-3"/>
        </w:rPr>
        <w:t xml:space="preserve">qualidade ambiental </w:t>
      </w:r>
      <w:r w:rsidRPr="008B2F57">
        <w:rPr>
          <w:spacing w:val="-2"/>
        </w:rPr>
        <w:t xml:space="preserve">dos </w:t>
      </w:r>
      <w:r w:rsidRPr="008B2F57">
        <w:rPr>
          <w:spacing w:val="-3"/>
        </w:rPr>
        <w:t xml:space="preserve">empreendimentos </w:t>
      </w:r>
      <w:r w:rsidRPr="008B2F57">
        <w:t xml:space="preserve">e </w:t>
      </w:r>
      <w:r w:rsidRPr="008B2F57">
        <w:rPr>
          <w:spacing w:val="-3"/>
        </w:rPr>
        <w:lastRenderedPageBreak/>
        <w:t xml:space="preserve">propor </w:t>
      </w:r>
      <w:r w:rsidRPr="008B2F57">
        <w:rPr>
          <w:spacing w:val="-4"/>
        </w:rPr>
        <w:t xml:space="preserve">aperfeiçoamentos </w:t>
      </w:r>
      <w:r w:rsidRPr="008B2F57">
        <w:rPr>
          <w:spacing w:val="-3"/>
        </w:rPr>
        <w:t xml:space="preserve">ao </w:t>
      </w:r>
      <w:r w:rsidRPr="008B2F57">
        <w:rPr>
          <w:spacing w:val="-4"/>
        </w:rPr>
        <w:t>gerenciamento</w:t>
      </w:r>
      <w:r w:rsidRPr="008B2F57">
        <w:rPr>
          <w:spacing w:val="-6"/>
        </w:rPr>
        <w:t xml:space="preserve"> </w:t>
      </w:r>
      <w:r w:rsidRPr="008B2F57">
        <w:rPr>
          <w:spacing w:val="-4"/>
        </w:rPr>
        <w:t>ambiental.</w:t>
      </w:r>
    </w:p>
    <w:p w:rsidR="0065435B" w:rsidRPr="008B2F57" w:rsidRDefault="004B48CB" w:rsidP="008B2E20">
      <w:pPr>
        <w:pStyle w:val="BodyText"/>
      </w:pPr>
      <w:r w:rsidRPr="008B2F57">
        <w:t xml:space="preserve">Dentre as medidas previstas neste </w:t>
      </w:r>
      <w:r w:rsidR="00313A70" w:rsidRPr="008B2F57">
        <w:t>Programa</w:t>
      </w:r>
      <w:r w:rsidRPr="008B2F57">
        <w:t xml:space="preserve"> se destacam as seguintes:</w:t>
      </w:r>
    </w:p>
    <w:p w:rsidR="0065435B" w:rsidRPr="008B2F57" w:rsidRDefault="004B48CB" w:rsidP="00256E07">
      <w:pPr>
        <w:pStyle w:val="ListParagraph"/>
        <w:numPr>
          <w:ilvl w:val="1"/>
          <w:numId w:val="22"/>
        </w:numPr>
        <w:tabs>
          <w:tab w:val="left" w:pos="1145"/>
          <w:tab w:val="left" w:pos="1146"/>
        </w:tabs>
      </w:pPr>
      <w:r w:rsidRPr="008B2F57">
        <w:t>Controle ambiental das</w:t>
      </w:r>
      <w:r w:rsidRPr="008B2F57">
        <w:rPr>
          <w:spacing w:val="-6"/>
        </w:rPr>
        <w:t xml:space="preserve"> </w:t>
      </w:r>
      <w:r w:rsidRPr="008B2F57">
        <w:t>obras;</w:t>
      </w:r>
    </w:p>
    <w:p w:rsidR="0065435B" w:rsidRPr="008B2F57" w:rsidRDefault="004B48CB" w:rsidP="00256E07">
      <w:pPr>
        <w:pStyle w:val="ListParagraph"/>
        <w:numPr>
          <w:ilvl w:val="1"/>
          <w:numId w:val="22"/>
        </w:numPr>
        <w:tabs>
          <w:tab w:val="left" w:pos="1145"/>
          <w:tab w:val="left" w:pos="1146"/>
        </w:tabs>
      </w:pPr>
      <w:r w:rsidRPr="008B2F57">
        <w:t>Documentação ambiental das</w:t>
      </w:r>
      <w:r w:rsidRPr="008B2F57">
        <w:rPr>
          <w:spacing w:val="-2"/>
        </w:rPr>
        <w:t xml:space="preserve"> </w:t>
      </w:r>
      <w:r w:rsidRPr="008B2F57">
        <w:t>obras;</w:t>
      </w:r>
    </w:p>
    <w:p w:rsidR="0065435B" w:rsidRPr="008B2F57" w:rsidRDefault="004B48CB" w:rsidP="00256E07">
      <w:pPr>
        <w:pStyle w:val="ListParagraph"/>
        <w:numPr>
          <w:ilvl w:val="1"/>
          <w:numId w:val="22"/>
        </w:numPr>
        <w:tabs>
          <w:tab w:val="left" w:pos="1145"/>
          <w:tab w:val="left" w:pos="1146"/>
        </w:tabs>
        <w:spacing w:before="132"/>
      </w:pPr>
      <w:r w:rsidRPr="008B2F57">
        <w:t>Gerenciamento de licenças e autorizações</w:t>
      </w:r>
      <w:r w:rsidRPr="008B2F57">
        <w:rPr>
          <w:spacing w:val="-3"/>
        </w:rPr>
        <w:t xml:space="preserve"> </w:t>
      </w:r>
      <w:r w:rsidRPr="008B2F57">
        <w:t>complementares;</w:t>
      </w:r>
    </w:p>
    <w:p w:rsidR="0065435B" w:rsidRPr="008B2F57" w:rsidRDefault="004B48CB" w:rsidP="00256E07">
      <w:pPr>
        <w:pStyle w:val="ListParagraph"/>
        <w:numPr>
          <w:ilvl w:val="1"/>
          <w:numId w:val="22"/>
        </w:numPr>
        <w:tabs>
          <w:tab w:val="left" w:pos="1145"/>
          <w:tab w:val="left" w:pos="1146"/>
        </w:tabs>
        <w:spacing w:before="136"/>
      </w:pPr>
      <w:r w:rsidRPr="008B2F57">
        <w:t>Vistoria cautelar em</w:t>
      </w:r>
      <w:r w:rsidRPr="008B2F57">
        <w:rPr>
          <w:spacing w:val="-7"/>
        </w:rPr>
        <w:t xml:space="preserve"> </w:t>
      </w:r>
      <w:r w:rsidRPr="008B2F57">
        <w:t>edificações;</w:t>
      </w:r>
    </w:p>
    <w:p w:rsidR="0065435B" w:rsidRPr="008B2F57" w:rsidRDefault="004B48CB" w:rsidP="00256E07">
      <w:pPr>
        <w:pStyle w:val="ListParagraph"/>
        <w:numPr>
          <w:ilvl w:val="1"/>
          <w:numId w:val="22"/>
        </w:numPr>
        <w:tabs>
          <w:tab w:val="left" w:pos="1145"/>
          <w:tab w:val="left" w:pos="1146"/>
        </w:tabs>
      </w:pPr>
      <w:r w:rsidRPr="008B2F57">
        <w:t>Monitoramento de ruído durante a</w:t>
      </w:r>
      <w:r w:rsidRPr="008B2F57">
        <w:rPr>
          <w:spacing w:val="2"/>
        </w:rPr>
        <w:t xml:space="preserve"> </w:t>
      </w:r>
      <w:r w:rsidRPr="008B2F57">
        <w:t>construção;</w:t>
      </w:r>
    </w:p>
    <w:p w:rsidR="0065435B" w:rsidRPr="008B2F57" w:rsidRDefault="004B48CB" w:rsidP="00256E07">
      <w:pPr>
        <w:pStyle w:val="ListParagraph"/>
        <w:numPr>
          <w:ilvl w:val="1"/>
          <w:numId w:val="22"/>
        </w:numPr>
        <w:tabs>
          <w:tab w:val="left" w:pos="1145"/>
          <w:tab w:val="left" w:pos="1146"/>
        </w:tabs>
      </w:pPr>
      <w:r w:rsidRPr="008B2F57">
        <w:t>Monitoramento de material particulado (principalmente poeira) durante a</w:t>
      </w:r>
      <w:r w:rsidRPr="008B2F57">
        <w:rPr>
          <w:spacing w:val="-7"/>
        </w:rPr>
        <w:t xml:space="preserve"> </w:t>
      </w:r>
      <w:r w:rsidRPr="008B2F57">
        <w:t>construção.</w:t>
      </w:r>
    </w:p>
    <w:p w:rsidR="0065435B" w:rsidRPr="008B2F57" w:rsidRDefault="0065435B" w:rsidP="00DE7123">
      <w:pPr>
        <w:pStyle w:val="BodyText"/>
      </w:pPr>
    </w:p>
    <w:p w:rsidR="00231F21" w:rsidRPr="008B2F57" w:rsidRDefault="00231F21" w:rsidP="00231F21">
      <w:pPr>
        <w:pStyle w:val="Heading4"/>
      </w:pPr>
      <w:r w:rsidRPr="008B2F57">
        <w:t>Aspectos ambientais e sociais das obras do Programa</w:t>
      </w:r>
      <w:r w:rsidRPr="008B2F57">
        <w:tab/>
      </w:r>
    </w:p>
    <w:p w:rsidR="00231F21" w:rsidRPr="008B2F57" w:rsidRDefault="00231F21" w:rsidP="00231F21">
      <w:pPr>
        <w:pStyle w:val="BodyText"/>
      </w:pPr>
      <w:r w:rsidRPr="008B2F57">
        <w:t>Algumas premissas sobre a os serviços públicos em Belo Horizonte e a localização das unidades de saúde do Programa são apresentadas a seguir para dirimir dúvidas sobre o cumprimento das Políticas Socioambientais do BID e, sobretudo, a qualidade ambiental das obras e do próprio Programa.</w:t>
      </w:r>
    </w:p>
    <w:p w:rsidR="00231F21" w:rsidRPr="008B2F57" w:rsidRDefault="00231F21" w:rsidP="00231F21">
      <w:pPr>
        <w:pStyle w:val="BodyText"/>
      </w:pPr>
    </w:p>
    <w:p w:rsidR="00231F21" w:rsidRPr="008B2F57" w:rsidRDefault="00231F21" w:rsidP="00231F21">
      <w:pPr>
        <w:pStyle w:val="BodyText"/>
      </w:pPr>
      <w:r w:rsidRPr="008B2F57">
        <w:t>Com relação ao risco de desastres naturais aos quais as obras poderiam estar sujeitas há que se considerar que: (i) não existem furações ou vendavais violentos em Belo Horizonte, em que pesem as mudanças climáticas; (</w:t>
      </w:r>
      <w:proofErr w:type="spellStart"/>
      <w:r w:rsidRPr="008B2F57">
        <w:t>ii</w:t>
      </w:r>
      <w:proofErr w:type="spellEnd"/>
      <w:r w:rsidRPr="008B2F57">
        <w:t>) as inundações na cidade estão restritas às baixadas, na beira córregos e em pontos isolados e bastante conhecidos pela administração municipal. Nenhuma obra do Programa se encontra em tais localizações; (</w:t>
      </w:r>
      <w:proofErr w:type="spellStart"/>
      <w:r w:rsidRPr="008B2F57">
        <w:t>iii</w:t>
      </w:r>
      <w:proofErr w:type="spellEnd"/>
      <w:r w:rsidRPr="008B2F57">
        <w:t>) o Brasil está situado no centro da placa Sul-Americana que atinge até 200km de espessura e os sismos nesta região raramente possuem magnitude e intensidade elevadas. Quando ocorrem são causados por desgastes na placa tectônica. Este fato pode promover falhas geológicas que causam abalos sísmicos de pequena magnitude, alguns considerados imperceptíveis na superfície terrestre. Apesar disso, a Associação Brasileira de Normas Técnicas – ABNT aprovou em 2006 a norma ABNT NBR 15421, que fixa os requisitos para a segurança das construções com relação a abalos sísmicos e as resistências que devem ser consideradas nos projetos. Todos os projetos do Programa atendem à essa Norma Técnica; e (</w:t>
      </w:r>
      <w:proofErr w:type="spellStart"/>
      <w:r w:rsidRPr="008B2F57">
        <w:t>iv</w:t>
      </w:r>
      <w:proofErr w:type="spellEnd"/>
      <w:r w:rsidRPr="008B2F57">
        <w:t>) as obras do programa não se localizam em encosta de morro e, portanto, não estão sujeitas a deslizamentos.</w:t>
      </w:r>
    </w:p>
    <w:p w:rsidR="00231F21" w:rsidRPr="008B2F57" w:rsidRDefault="00231F21" w:rsidP="00231F21">
      <w:pPr>
        <w:pStyle w:val="BodyText"/>
      </w:pPr>
    </w:p>
    <w:p w:rsidR="00231F21" w:rsidRPr="008B2F57" w:rsidRDefault="00231F21" w:rsidP="00231F21">
      <w:pPr>
        <w:pStyle w:val="BodyText"/>
      </w:pPr>
      <w:r w:rsidRPr="008B2F57">
        <w:t>Com relação aos efluentes e resíduos: (i) em Belo Horizonte praticamente todo esgoto doméstico é coletado pela COPASA e, portanto, todas as unidades de saúde do Programa se encontram em regiões com coleta de esgotos; e (</w:t>
      </w:r>
      <w:proofErr w:type="spellStart"/>
      <w:r w:rsidRPr="008B2F57">
        <w:t>ii</w:t>
      </w:r>
      <w:proofErr w:type="spellEnd"/>
      <w:r w:rsidRPr="008B2F57">
        <w:t>) no que se refere aos resíduos hospitalares, as unidades de saúde do Programa atendem às Resoluções do CONAMA No 358/2005, que dispõe sobre o tratamento e a disposição final dos resíduos dos serviços de saúde e a da ANVISA – RDC No 306/2004 que dispõe sobre o Regulamento Técnico para o gerenciamento de resíduos de serviços de saúde.</w:t>
      </w:r>
    </w:p>
    <w:p w:rsidR="00231F21" w:rsidRPr="008B2F57" w:rsidRDefault="00231F21" w:rsidP="00231F21">
      <w:pPr>
        <w:pStyle w:val="BodyText"/>
      </w:pPr>
    </w:p>
    <w:p w:rsidR="000D1F83" w:rsidRPr="008B2F57" w:rsidRDefault="00231F21" w:rsidP="00231F21">
      <w:pPr>
        <w:pStyle w:val="BodyText"/>
      </w:pPr>
      <w:r w:rsidRPr="008B2F57">
        <w:t xml:space="preserve">Finalizando, há que se considerar os impactos das obras conforme apresentado no Quadro 5 da AAS/PGAS </w:t>
      </w:r>
      <w:r w:rsidR="003019BC" w:rsidRPr="008B2F57">
        <w:t xml:space="preserve">do Programa Saúde Melhor BH. </w:t>
      </w:r>
      <w:r w:rsidRPr="008B2F57">
        <w:t xml:space="preserve">(Anexo </w:t>
      </w:r>
      <w:r w:rsidR="003019BC" w:rsidRPr="008B2F57">
        <w:t>III deste ROP</w:t>
      </w:r>
      <w:r w:rsidRPr="008B2F57">
        <w:t>)</w:t>
      </w:r>
      <w:r w:rsidR="003019BC" w:rsidRPr="008B2F57">
        <w:t>.</w:t>
      </w:r>
    </w:p>
    <w:p w:rsidR="00231F21" w:rsidRPr="008B2F57" w:rsidRDefault="00231F21" w:rsidP="00231F21">
      <w:pPr>
        <w:pStyle w:val="BodyText"/>
      </w:pPr>
    </w:p>
    <w:p w:rsidR="00231F21" w:rsidRPr="008B2F57" w:rsidRDefault="00231F21" w:rsidP="00231F21">
      <w:pPr>
        <w:pStyle w:val="BodyText"/>
        <w:sectPr w:rsidR="00231F21" w:rsidRPr="008B2F57" w:rsidSect="00176757">
          <w:pgSz w:w="12240" w:h="15840"/>
          <w:pgMar w:top="1134" w:right="1134" w:bottom="851" w:left="1701" w:header="709" w:footer="709" w:gutter="0"/>
          <w:cols w:space="708"/>
        </w:sectPr>
      </w:pPr>
    </w:p>
    <w:p w:rsidR="0065435B" w:rsidRPr="008B2F57" w:rsidRDefault="00CE210C" w:rsidP="008B2E20">
      <w:pPr>
        <w:pStyle w:val="Heading1"/>
      </w:pPr>
      <w:bookmarkStart w:id="36" w:name="_Toc528597686"/>
      <w:r w:rsidRPr="008B2F57">
        <w:lastRenderedPageBreak/>
        <w:t>CARACTERIZAÇÃO DAS OBRAS DO PROGRAMA</w:t>
      </w:r>
      <w:bookmarkEnd w:id="36"/>
    </w:p>
    <w:p w:rsidR="0065435B" w:rsidRPr="008B2F57" w:rsidRDefault="0065435B" w:rsidP="00DE7123">
      <w:pPr>
        <w:pStyle w:val="BodyText"/>
      </w:pPr>
    </w:p>
    <w:p w:rsidR="00874C58" w:rsidRPr="008B2F57" w:rsidRDefault="00CE210C" w:rsidP="00CE210C">
      <w:pPr>
        <w:pStyle w:val="BodyText"/>
      </w:pPr>
      <w:r w:rsidRPr="008B2F57">
        <w:t xml:space="preserve">As obras do Programa estão incluídas no Componente I e se caracterizam como construção e reforma de doze </w:t>
      </w:r>
      <w:proofErr w:type="spellStart"/>
      <w:r w:rsidRPr="008B2F57">
        <w:t>UBSs</w:t>
      </w:r>
      <w:proofErr w:type="spellEnd"/>
      <w:r w:rsidRPr="008B2F57">
        <w:t xml:space="preserve"> (em torno de 700 m2 de área construída cada), quatro </w:t>
      </w:r>
      <w:proofErr w:type="spellStart"/>
      <w:r w:rsidRPr="008B2F57">
        <w:t>UPAs</w:t>
      </w:r>
      <w:proofErr w:type="spellEnd"/>
      <w:r w:rsidRPr="008B2F57">
        <w:t xml:space="preserve"> (em torno de 1.500 m2 de área construída cada), d</w:t>
      </w:r>
      <w:r w:rsidR="00874C58" w:rsidRPr="008B2F57">
        <w:t xml:space="preserve">ois </w:t>
      </w:r>
      <w:proofErr w:type="spellStart"/>
      <w:r w:rsidRPr="008B2F57">
        <w:t>CE</w:t>
      </w:r>
      <w:r w:rsidR="00874C58" w:rsidRPr="008B2F57">
        <w:t>R</w:t>
      </w:r>
      <w:r w:rsidRPr="008B2F57">
        <w:t>SAMs</w:t>
      </w:r>
      <w:proofErr w:type="spellEnd"/>
      <w:r w:rsidRPr="008B2F57">
        <w:t xml:space="preserve"> (em torno de 650 m2 de área construída cada) e uma Rede de Frio (em torno de 300 m2 de área construída). São obras de pequenas dimensões que serão implantadas em terrenos ou edificações desabitadas e de propriedade da Prefeitura Municipal de Belo Horizonte. </w:t>
      </w:r>
    </w:p>
    <w:p w:rsidR="00874C58" w:rsidRPr="008B2F57" w:rsidRDefault="00874C58" w:rsidP="00CE210C">
      <w:pPr>
        <w:pStyle w:val="BodyText"/>
      </w:pPr>
    </w:p>
    <w:p w:rsidR="00874C58" w:rsidRPr="008B2F57" w:rsidRDefault="00874C58" w:rsidP="00874C58">
      <w:pPr>
        <w:pStyle w:val="Heading2"/>
      </w:pPr>
      <w:bookmarkStart w:id="37" w:name="_Toc528597687"/>
      <w:r w:rsidRPr="008B2F57">
        <w:t>Unidade Básica de Saúde</w:t>
      </w:r>
      <w:bookmarkEnd w:id="37"/>
    </w:p>
    <w:p w:rsidR="00874C58" w:rsidRPr="008B2F57" w:rsidRDefault="00874C58" w:rsidP="00874C58">
      <w:pPr>
        <w:pStyle w:val="BodyText"/>
      </w:pPr>
    </w:p>
    <w:p w:rsidR="00874C58" w:rsidRPr="008B2F57" w:rsidRDefault="00874C58" w:rsidP="00874C58">
      <w:pPr>
        <w:pStyle w:val="BodyText"/>
      </w:pPr>
      <w:r w:rsidRPr="008B2F57">
        <w:t>A Unidade Básicas de Saúde – UBS é o primeiro contato entre o cidadão e o Sistema Único de Saúde – SUS. Mais que um simples local para triagem, a UBS oferece consultas médicas, tratamento odontológico, curativos, vacinas e coleta de exames laboratoriais. Chega a atender a cerca de 80% dos problemas de saúde da população, formando uma rede descentralizada de serviços de saúde que pulveriza o acolhimento médico e libera os hospitais para o atendimento de casos mais específicos.</w:t>
      </w:r>
    </w:p>
    <w:p w:rsidR="00874C58" w:rsidRPr="008B2F57" w:rsidRDefault="00874C58" w:rsidP="00874C58">
      <w:pPr>
        <w:pStyle w:val="BodyText"/>
      </w:pPr>
    </w:p>
    <w:p w:rsidR="00874C58" w:rsidRPr="008B2F57" w:rsidRDefault="00874C58" w:rsidP="00874C58">
      <w:pPr>
        <w:pStyle w:val="BodyText"/>
      </w:pPr>
      <w:r w:rsidRPr="008B2F57">
        <w:t>O Ministério da Saúde define quatro portes de UBS, de acordo com número mínimo de equipes de atenção básica designadas para atuar no equipamento.</w:t>
      </w:r>
    </w:p>
    <w:p w:rsidR="00874C58" w:rsidRPr="008B2F57" w:rsidRDefault="00874C58" w:rsidP="00874C58">
      <w:pPr>
        <w:pStyle w:val="BodyText"/>
      </w:pPr>
    </w:p>
    <w:p w:rsidR="00874C58" w:rsidRPr="008B2F57" w:rsidRDefault="00874C58" w:rsidP="00256E07">
      <w:pPr>
        <w:pStyle w:val="BodyText"/>
        <w:numPr>
          <w:ilvl w:val="0"/>
          <w:numId w:val="54"/>
        </w:numPr>
      </w:pPr>
      <w:r w:rsidRPr="008B2F57">
        <w:t>UBS de Porte I (mínimo de uma equipe de atenção básica), com área construída de cerca de 300 m²;</w:t>
      </w:r>
    </w:p>
    <w:p w:rsidR="00874C58" w:rsidRPr="008B2F57" w:rsidRDefault="00874C58" w:rsidP="00256E07">
      <w:pPr>
        <w:pStyle w:val="BodyText"/>
        <w:numPr>
          <w:ilvl w:val="0"/>
          <w:numId w:val="54"/>
        </w:numPr>
      </w:pPr>
      <w:r w:rsidRPr="008B2F57">
        <w:t>UBS de Porte II (mínimo de duas equipes de atenção básica), com área construída de cerca de 415 m²;</w:t>
      </w:r>
    </w:p>
    <w:p w:rsidR="00874C58" w:rsidRPr="008B2F57" w:rsidRDefault="00874C58" w:rsidP="00256E07">
      <w:pPr>
        <w:pStyle w:val="BodyText"/>
        <w:numPr>
          <w:ilvl w:val="0"/>
          <w:numId w:val="54"/>
        </w:numPr>
      </w:pPr>
      <w:r w:rsidRPr="008B2F57">
        <w:t>UBS de Porte III (mínimo de três equipes de atenção básica), com área construída de cerca de 500 m²; e</w:t>
      </w:r>
    </w:p>
    <w:p w:rsidR="00874C58" w:rsidRPr="008B2F57" w:rsidRDefault="00874C58" w:rsidP="00256E07">
      <w:pPr>
        <w:pStyle w:val="BodyText"/>
        <w:numPr>
          <w:ilvl w:val="0"/>
          <w:numId w:val="54"/>
        </w:numPr>
      </w:pPr>
      <w:r w:rsidRPr="008B2F57">
        <w:t>UBS de Porte IV (mínimo de quatro equipes de atenção básica), com área construída de cerca de 580 m².</w:t>
      </w:r>
    </w:p>
    <w:p w:rsidR="00874C58" w:rsidRPr="008B2F57" w:rsidRDefault="00874C58" w:rsidP="00874C58">
      <w:pPr>
        <w:pStyle w:val="BodyText"/>
      </w:pPr>
    </w:p>
    <w:p w:rsidR="00874C58" w:rsidRPr="008B2F57" w:rsidRDefault="00874C58" w:rsidP="00874C58">
      <w:pPr>
        <w:pStyle w:val="BodyText"/>
      </w:pPr>
      <w:r w:rsidRPr="008B2F57">
        <w:t xml:space="preserve">Os espaços e salas definidos no projeto têm sua utilização compartilhada por diversos profissionais da equipe de saúde da família, em exposição à lógica dos espaços exclusivos. Os ambientes relacionados ao atendimento clínico são: i) sala de recepção e espera; </w:t>
      </w:r>
      <w:proofErr w:type="spellStart"/>
      <w:r w:rsidRPr="008B2F57">
        <w:t>ii</w:t>
      </w:r>
      <w:proofErr w:type="spellEnd"/>
      <w:r w:rsidRPr="008B2F57">
        <w:t xml:space="preserve">) consultórios indiferenciados/acolhimento; </w:t>
      </w:r>
      <w:proofErr w:type="spellStart"/>
      <w:r w:rsidRPr="008B2F57">
        <w:t>iii</w:t>
      </w:r>
      <w:proofErr w:type="spellEnd"/>
      <w:r w:rsidRPr="008B2F57">
        <w:t xml:space="preserve">) consultórios odontológicos; </w:t>
      </w:r>
      <w:proofErr w:type="spellStart"/>
      <w:r w:rsidRPr="008B2F57">
        <w:t>iv</w:t>
      </w:r>
      <w:proofErr w:type="spellEnd"/>
      <w:r w:rsidRPr="008B2F57">
        <w:t xml:space="preserve">) sala de inalação coletiva; v) salas de observação/procedimento/coleta; v) sala de vacinas; vi) sala de curativos; </w:t>
      </w:r>
      <w:proofErr w:type="spellStart"/>
      <w:r w:rsidRPr="008B2F57">
        <w:t>vii</w:t>
      </w:r>
      <w:proofErr w:type="spellEnd"/>
      <w:r w:rsidRPr="008B2F57">
        <w:t xml:space="preserve">) sala de atividades coletivas/sala para agentes comunitários de saúde; </w:t>
      </w:r>
      <w:proofErr w:type="spellStart"/>
      <w:r w:rsidRPr="008B2F57">
        <w:t>viii</w:t>
      </w:r>
      <w:proofErr w:type="spellEnd"/>
      <w:r w:rsidRPr="008B2F57">
        <w:t xml:space="preserve">) estocagem/dispensação de medicamentos; e </w:t>
      </w:r>
      <w:proofErr w:type="spellStart"/>
      <w:r w:rsidRPr="008B2F57">
        <w:t>ix</w:t>
      </w:r>
      <w:proofErr w:type="spellEnd"/>
      <w:r w:rsidRPr="008B2F57">
        <w:t>) sanitários.</w:t>
      </w:r>
    </w:p>
    <w:p w:rsidR="00874C58" w:rsidRPr="008B2F57" w:rsidRDefault="00874C58" w:rsidP="00874C58">
      <w:pPr>
        <w:pStyle w:val="BodyText"/>
      </w:pPr>
    </w:p>
    <w:p w:rsidR="00874C58" w:rsidRPr="008B2F57" w:rsidRDefault="00874C58" w:rsidP="00874C58">
      <w:pPr>
        <w:pStyle w:val="BodyText"/>
      </w:pPr>
      <w:r w:rsidRPr="008B2F57">
        <w:t xml:space="preserve">Entre os ambientes de apoio e serviço estão incluídos: i) administração e gerência; </w:t>
      </w:r>
      <w:proofErr w:type="spellStart"/>
      <w:r w:rsidRPr="008B2F57">
        <w:t>ii</w:t>
      </w:r>
      <w:proofErr w:type="spellEnd"/>
      <w:r w:rsidRPr="008B2F57">
        <w:t xml:space="preserve">) sala de esterilização e expurgo; </w:t>
      </w:r>
      <w:proofErr w:type="spellStart"/>
      <w:r w:rsidRPr="008B2F57">
        <w:t>iii</w:t>
      </w:r>
      <w:proofErr w:type="spellEnd"/>
      <w:r w:rsidRPr="008B2F57">
        <w:t xml:space="preserve">) almoxarifado; </w:t>
      </w:r>
      <w:proofErr w:type="spellStart"/>
      <w:r w:rsidRPr="008B2F57">
        <w:t>iv</w:t>
      </w:r>
      <w:proofErr w:type="spellEnd"/>
      <w:r w:rsidRPr="008B2F57">
        <w:t>) copa; v) banheiros para funcionários; e vi) três abrigos distintos para resíduos contaminados, recicláveis e comuns.</w:t>
      </w:r>
    </w:p>
    <w:p w:rsidR="00874C58" w:rsidRPr="008B2F57" w:rsidRDefault="00874C58" w:rsidP="00874C58">
      <w:pPr>
        <w:pStyle w:val="BodyText"/>
      </w:pPr>
    </w:p>
    <w:p w:rsidR="00874C58" w:rsidRPr="008B2F57" w:rsidRDefault="00874C58" w:rsidP="00874C58">
      <w:pPr>
        <w:pStyle w:val="BodyText"/>
      </w:pPr>
      <w:r w:rsidRPr="008B2F57">
        <w:t xml:space="preserve">Todas as </w:t>
      </w:r>
      <w:proofErr w:type="spellStart"/>
      <w:r w:rsidRPr="008B2F57">
        <w:t>UBSs</w:t>
      </w:r>
      <w:proofErr w:type="spellEnd"/>
      <w:r w:rsidRPr="008B2F57">
        <w:t xml:space="preserve"> contempladas pelo Programa abrigam os ambientes acima relacionados, que variam em quantidade e tamanho de acordo com o porte da unidade em questão. Poderão ser construídas com um, dois ou três pavimentos, dependendo da área do terreno. As Figuras </w:t>
      </w:r>
      <w:r w:rsidR="00CC776D" w:rsidRPr="008B2F57">
        <w:t>4-1, 4-2 e 4-3</w:t>
      </w:r>
      <w:r w:rsidRPr="008B2F57">
        <w:t xml:space="preserve"> apresentam as plantas tipo de uma UBS de três pavimentos.</w:t>
      </w:r>
    </w:p>
    <w:p w:rsidR="00874C58" w:rsidRPr="008B2F57" w:rsidRDefault="00874C58" w:rsidP="00874C58">
      <w:pPr>
        <w:pStyle w:val="BodyText"/>
      </w:pPr>
    </w:p>
    <w:p w:rsidR="00874C58" w:rsidRPr="008B2F57" w:rsidRDefault="00874C58" w:rsidP="00874C58">
      <w:pPr>
        <w:pStyle w:val="BodyText"/>
        <w:sectPr w:rsidR="00874C58" w:rsidRPr="008B2F57" w:rsidSect="008B2E20">
          <w:type w:val="continuous"/>
          <w:pgSz w:w="11910" w:h="16850"/>
          <w:pgMar w:top="1417" w:right="1701" w:bottom="1417" w:left="1276" w:header="720" w:footer="720" w:gutter="0"/>
          <w:cols w:space="720"/>
          <w:docGrid w:linePitch="299"/>
        </w:sectPr>
      </w:pPr>
    </w:p>
    <w:p w:rsidR="00874C58" w:rsidRPr="008B2F57" w:rsidRDefault="00874C58" w:rsidP="00874C58">
      <w:pPr>
        <w:pStyle w:val="BodyText"/>
      </w:pPr>
    </w:p>
    <w:p w:rsidR="00874C58" w:rsidRPr="008B2F57" w:rsidRDefault="00CC776D" w:rsidP="00874C58">
      <w:r w:rsidRPr="008B2F57">
        <w:rPr>
          <w:noProof/>
        </w:rPr>
        <w:drawing>
          <wp:inline distT="0" distB="0" distL="0" distR="0" wp14:anchorId="43290B6F">
            <wp:extent cx="5751522" cy="4431155"/>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5182" cy="4433975"/>
                    </a:xfrm>
                    <a:prstGeom prst="rect">
                      <a:avLst/>
                    </a:prstGeom>
                    <a:noFill/>
                  </pic:spPr>
                </pic:pic>
              </a:graphicData>
            </a:graphic>
          </wp:inline>
        </w:drawing>
      </w:r>
    </w:p>
    <w:p w:rsidR="00874C58" w:rsidRPr="008B2F57" w:rsidRDefault="00874C58" w:rsidP="00874C58">
      <w:pPr>
        <w:pStyle w:val="BodyText"/>
        <w:rPr>
          <w:position w:val="1"/>
          <w:sz w:val="20"/>
        </w:rPr>
      </w:pPr>
    </w:p>
    <w:p w:rsidR="00874C58" w:rsidRPr="008B2F57" w:rsidRDefault="00874C58" w:rsidP="00874C58">
      <w:pPr>
        <w:pStyle w:val="Caption"/>
        <w:jc w:val="left"/>
      </w:pPr>
      <w:r w:rsidRPr="008B2F57">
        <w:t xml:space="preserve">Figura </w:t>
      </w:r>
      <w:r w:rsidR="008E3689" w:rsidRPr="008B2F57">
        <w:fldChar w:fldCharType="begin"/>
      </w:r>
      <w:r w:rsidR="008E3689" w:rsidRPr="008B2F57">
        <w:instrText xml:space="preserve"> STYLEREF 1 \s </w:instrText>
      </w:r>
      <w:r w:rsidR="008E3689" w:rsidRPr="008B2F57">
        <w:fldChar w:fldCharType="separate"/>
      </w:r>
      <w:r w:rsidR="008E3689" w:rsidRPr="008B2F57">
        <w:rPr>
          <w:noProof/>
        </w:rPr>
        <w:t>4</w:t>
      </w:r>
      <w:r w:rsidR="008E3689" w:rsidRPr="008B2F57">
        <w:fldChar w:fldCharType="end"/>
      </w:r>
      <w:r w:rsidR="008E3689" w:rsidRPr="008B2F57">
        <w:noBreakHyphen/>
      </w:r>
      <w:r w:rsidR="008E3689" w:rsidRPr="008B2F57">
        <w:fldChar w:fldCharType="begin"/>
      </w:r>
      <w:r w:rsidR="008E3689" w:rsidRPr="008B2F57">
        <w:instrText xml:space="preserve"> SEQ Figura \* ARABIC \s 1 </w:instrText>
      </w:r>
      <w:r w:rsidR="008E3689" w:rsidRPr="008B2F57">
        <w:fldChar w:fldCharType="separate"/>
      </w:r>
      <w:r w:rsidR="008E3689" w:rsidRPr="008B2F57">
        <w:rPr>
          <w:noProof/>
        </w:rPr>
        <w:t>1</w:t>
      </w:r>
      <w:r w:rsidR="008E3689" w:rsidRPr="008B2F57">
        <w:fldChar w:fldCharType="end"/>
      </w:r>
      <w:r w:rsidRPr="008B2F57">
        <w:t xml:space="preserve">  -  Tipologia 3 </w:t>
      </w:r>
      <w:r w:rsidR="00CC776D" w:rsidRPr="008B2F57">
        <w:t>–</w:t>
      </w:r>
      <w:r w:rsidRPr="008B2F57">
        <w:t xml:space="preserve"> UBS</w:t>
      </w:r>
      <w:r w:rsidR="00CC776D" w:rsidRPr="008B2F57">
        <w:t xml:space="preserve"> – 1º. pavimento</w:t>
      </w:r>
    </w:p>
    <w:p w:rsidR="00CC776D" w:rsidRPr="008B2F57" w:rsidRDefault="00CC776D">
      <w:pPr>
        <w:rPr>
          <w:lang w:eastAsia="en-US" w:bidi="ar-SA"/>
        </w:rPr>
      </w:pPr>
      <w:r w:rsidRPr="008B2F57">
        <w:rPr>
          <w:lang w:eastAsia="en-US" w:bidi="ar-SA"/>
        </w:rPr>
        <w:br w:type="page"/>
      </w:r>
    </w:p>
    <w:p w:rsidR="00874C58" w:rsidRPr="008B2F57" w:rsidRDefault="00CC776D" w:rsidP="00874C58">
      <w:pPr>
        <w:rPr>
          <w:lang w:eastAsia="en-US" w:bidi="ar-SA"/>
        </w:rPr>
      </w:pPr>
      <w:r w:rsidRPr="008B2F57">
        <w:rPr>
          <w:noProof/>
          <w:lang w:eastAsia="en-US" w:bidi="ar-SA"/>
        </w:rPr>
        <w:lastRenderedPageBreak/>
        <w:drawing>
          <wp:inline distT="0" distB="0" distL="0" distR="0" wp14:anchorId="523FDEAC">
            <wp:extent cx="6144180" cy="4604464"/>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64736" cy="4619869"/>
                    </a:xfrm>
                    <a:prstGeom prst="rect">
                      <a:avLst/>
                    </a:prstGeom>
                    <a:noFill/>
                  </pic:spPr>
                </pic:pic>
              </a:graphicData>
            </a:graphic>
          </wp:inline>
        </w:drawing>
      </w:r>
    </w:p>
    <w:p w:rsidR="00CC776D" w:rsidRPr="008B2F57" w:rsidRDefault="00CC776D" w:rsidP="00874C58">
      <w:pPr>
        <w:rPr>
          <w:lang w:eastAsia="en-US" w:bidi="ar-SA"/>
        </w:rPr>
      </w:pPr>
    </w:p>
    <w:p w:rsidR="00CC776D" w:rsidRPr="008B2F57" w:rsidRDefault="00CC776D" w:rsidP="00CC776D">
      <w:pPr>
        <w:pStyle w:val="Caption"/>
        <w:jc w:val="left"/>
      </w:pPr>
      <w:r w:rsidRPr="008B2F57">
        <w:t xml:space="preserve">Figura </w:t>
      </w:r>
      <w:r w:rsidR="008E3689" w:rsidRPr="008B2F57">
        <w:fldChar w:fldCharType="begin"/>
      </w:r>
      <w:r w:rsidR="008E3689" w:rsidRPr="008B2F57">
        <w:instrText xml:space="preserve"> STYLEREF 1 \s </w:instrText>
      </w:r>
      <w:r w:rsidR="008E3689" w:rsidRPr="008B2F57">
        <w:fldChar w:fldCharType="separate"/>
      </w:r>
      <w:r w:rsidR="008E3689" w:rsidRPr="008B2F57">
        <w:rPr>
          <w:noProof/>
        </w:rPr>
        <w:t>4</w:t>
      </w:r>
      <w:r w:rsidR="008E3689" w:rsidRPr="008B2F57">
        <w:fldChar w:fldCharType="end"/>
      </w:r>
      <w:r w:rsidR="008E3689" w:rsidRPr="008B2F57">
        <w:noBreakHyphen/>
      </w:r>
      <w:r w:rsidR="008E3689" w:rsidRPr="008B2F57">
        <w:fldChar w:fldCharType="begin"/>
      </w:r>
      <w:r w:rsidR="008E3689" w:rsidRPr="008B2F57">
        <w:instrText xml:space="preserve"> SEQ Figura \* ARABIC \s 1 </w:instrText>
      </w:r>
      <w:r w:rsidR="008E3689" w:rsidRPr="008B2F57">
        <w:fldChar w:fldCharType="separate"/>
      </w:r>
      <w:r w:rsidR="008E3689" w:rsidRPr="008B2F57">
        <w:rPr>
          <w:noProof/>
        </w:rPr>
        <w:t>2</w:t>
      </w:r>
      <w:r w:rsidR="008E3689" w:rsidRPr="008B2F57">
        <w:fldChar w:fldCharType="end"/>
      </w:r>
      <w:r w:rsidRPr="008B2F57">
        <w:t xml:space="preserve"> – Tipologia 3 UBS – 2º. pavimento</w:t>
      </w:r>
    </w:p>
    <w:p w:rsidR="00874C58" w:rsidRPr="008B2F57" w:rsidRDefault="00874C58" w:rsidP="00874C58">
      <w:pPr>
        <w:rPr>
          <w:lang w:eastAsia="en-US" w:bidi="ar-SA"/>
        </w:rPr>
      </w:pPr>
    </w:p>
    <w:p w:rsidR="00874C58" w:rsidRPr="008B2F57" w:rsidRDefault="00874C58">
      <w:pPr>
        <w:rPr>
          <w:lang w:eastAsia="en-US" w:bidi="ar-SA"/>
        </w:rPr>
      </w:pPr>
    </w:p>
    <w:p w:rsidR="00CC776D" w:rsidRPr="008B2F57" w:rsidRDefault="00CC776D">
      <w:pPr>
        <w:rPr>
          <w:lang w:eastAsia="en-US" w:bidi="ar-SA"/>
        </w:rPr>
      </w:pPr>
      <w:r w:rsidRPr="008B2F57">
        <w:rPr>
          <w:lang w:eastAsia="en-US" w:bidi="ar-SA"/>
        </w:rPr>
        <w:br w:type="page"/>
      </w:r>
    </w:p>
    <w:p w:rsidR="00CC776D" w:rsidRPr="008B2F57" w:rsidRDefault="00CC776D">
      <w:pPr>
        <w:rPr>
          <w:lang w:eastAsia="en-US" w:bidi="ar-SA"/>
        </w:rPr>
      </w:pPr>
      <w:r w:rsidRPr="008B2F57">
        <w:rPr>
          <w:noProof/>
        </w:rPr>
        <w:lastRenderedPageBreak/>
        <w:drawing>
          <wp:inline distT="0" distB="0" distL="0" distR="0">
            <wp:extent cx="6806565" cy="3706495"/>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06565" cy="3706495"/>
                    </a:xfrm>
                    <a:prstGeom prst="rect">
                      <a:avLst/>
                    </a:prstGeom>
                    <a:noFill/>
                    <a:ln>
                      <a:noFill/>
                    </a:ln>
                  </pic:spPr>
                </pic:pic>
              </a:graphicData>
            </a:graphic>
          </wp:inline>
        </w:drawing>
      </w:r>
    </w:p>
    <w:p w:rsidR="00CC776D" w:rsidRPr="008B2F57" w:rsidRDefault="00CC776D" w:rsidP="00CC776D">
      <w:pPr>
        <w:pStyle w:val="Caption"/>
        <w:jc w:val="left"/>
      </w:pPr>
      <w:r w:rsidRPr="008B2F57">
        <w:t xml:space="preserve">Figura </w:t>
      </w:r>
      <w:r w:rsidR="008E3689" w:rsidRPr="008B2F57">
        <w:fldChar w:fldCharType="begin"/>
      </w:r>
      <w:r w:rsidR="008E3689" w:rsidRPr="008B2F57">
        <w:instrText xml:space="preserve"> STYLEREF 1 \s </w:instrText>
      </w:r>
      <w:r w:rsidR="008E3689" w:rsidRPr="008B2F57">
        <w:fldChar w:fldCharType="separate"/>
      </w:r>
      <w:r w:rsidR="008E3689" w:rsidRPr="008B2F57">
        <w:rPr>
          <w:noProof/>
        </w:rPr>
        <w:t>4</w:t>
      </w:r>
      <w:r w:rsidR="008E3689" w:rsidRPr="008B2F57">
        <w:fldChar w:fldCharType="end"/>
      </w:r>
      <w:r w:rsidR="008E3689" w:rsidRPr="008B2F57">
        <w:noBreakHyphen/>
      </w:r>
      <w:r w:rsidR="008E3689" w:rsidRPr="008B2F57">
        <w:fldChar w:fldCharType="begin"/>
      </w:r>
      <w:r w:rsidR="008E3689" w:rsidRPr="008B2F57">
        <w:instrText xml:space="preserve"> SEQ Figura \* ARABIC \s 1 </w:instrText>
      </w:r>
      <w:r w:rsidR="008E3689" w:rsidRPr="008B2F57">
        <w:fldChar w:fldCharType="separate"/>
      </w:r>
      <w:r w:rsidR="008E3689" w:rsidRPr="008B2F57">
        <w:rPr>
          <w:noProof/>
        </w:rPr>
        <w:t>3</w:t>
      </w:r>
      <w:r w:rsidR="008E3689" w:rsidRPr="008B2F57">
        <w:fldChar w:fldCharType="end"/>
      </w:r>
      <w:r w:rsidRPr="008B2F57">
        <w:t xml:space="preserve"> – Tipologia 3 – UBS – 3º. pavimento</w:t>
      </w:r>
    </w:p>
    <w:p w:rsidR="00CC776D" w:rsidRPr="008B2F57" w:rsidRDefault="00CC776D">
      <w:pPr>
        <w:rPr>
          <w:lang w:eastAsia="en-US" w:bidi="ar-SA"/>
        </w:rPr>
      </w:pPr>
    </w:p>
    <w:p w:rsidR="00874C58" w:rsidRPr="008B2F57" w:rsidRDefault="00874C58">
      <w:pPr>
        <w:rPr>
          <w:lang w:eastAsia="en-US" w:bidi="ar-SA"/>
        </w:rPr>
      </w:pPr>
      <w:r w:rsidRPr="008B2F57">
        <w:rPr>
          <w:lang w:eastAsia="en-US" w:bidi="ar-SA"/>
        </w:rPr>
        <w:br w:type="page"/>
      </w:r>
    </w:p>
    <w:p w:rsidR="00874C58" w:rsidRPr="008B2F57" w:rsidRDefault="00874C58" w:rsidP="00874C58">
      <w:pPr>
        <w:pStyle w:val="BodyText"/>
        <w:rPr>
          <w:lang w:eastAsia="en-US" w:bidi="ar-SA"/>
        </w:rPr>
        <w:sectPr w:rsidR="00874C58" w:rsidRPr="008B2F57" w:rsidSect="00874C58">
          <w:pgSz w:w="16850" w:h="11910" w:orient="landscape"/>
          <w:pgMar w:top="1276" w:right="1417" w:bottom="1701" w:left="1417" w:header="720" w:footer="720" w:gutter="0"/>
          <w:cols w:space="720"/>
          <w:docGrid w:linePitch="299"/>
        </w:sectPr>
      </w:pPr>
    </w:p>
    <w:p w:rsidR="00874C58" w:rsidRPr="008B2F57" w:rsidRDefault="00874C58" w:rsidP="00CC776D">
      <w:pPr>
        <w:pStyle w:val="Heading2"/>
      </w:pPr>
      <w:bookmarkStart w:id="38" w:name="_Toc528597688"/>
      <w:r w:rsidRPr="008B2F57">
        <w:lastRenderedPageBreak/>
        <w:t>Unidade de Pronto Atendimento – UPA</w:t>
      </w:r>
      <w:bookmarkEnd w:id="38"/>
    </w:p>
    <w:p w:rsidR="00874C58" w:rsidRPr="008B2F57" w:rsidRDefault="00874C58" w:rsidP="00874C58">
      <w:pPr>
        <w:pStyle w:val="BodyText"/>
      </w:pPr>
      <w:r w:rsidRPr="008B2F57">
        <w:t xml:space="preserve">A UPA é um dos Componentes da Rede de Atenção às Urgências. Das quatro  contempladas pelo Programa, três serão reformadas e apenas uma construída em local estratégico para a configuração da rede de atenção às urgências, em conformidade com a lógica de acolhimento e de classificação de risco, observadas as seguintes diretrizes: i) funcionamento ininterrupto 24 horas e em todos os dias da semana, incluindo feriados e pontos facultativos; </w:t>
      </w:r>
      <w:proofErr w:type="spellStart"/>
      <w:r w:rsidRPr="008B2F57">
        <w:t>ii</w:t>
      </w:r>
      <w:proofErr w:type="spellEnd"/>
      <w:r w:rsidRPr="008B2F57">
        <w:t xml:space="preserve">) manutenção de equipe assistencial  multiprofissional  com  quantitativo de profissionais compatível com a necessidade de  atendimento  com  qualidade, considerando a operacionalização do serviço, o tempo - resposta, a garantia do acesso ao paciente e o custo-efetividade; </w:t>
      </w:r>
      <w:proofErr w:type="spellStart"/>
      <w:r w:rsidRPr="008B2F57">
        <w:t>iii</w:t>
      </w:r>
      <w:proofErr w:type="spellEnd"/>
      <w:r w:rsidRPr="008B2F57">
        <w:t xml:space="preserve">) acolhimento; e </w:t>
      </w:r>
      <w:proofErr w:type="spellStart"/>
      <w:r w:rsidRPr="008B2F57">
        <w:t>iv</w:t>
      </w:r>
      <w:proofErr w:type="spellEnd"/>
      <w:r w:rsidRPr="008B2F57">
        <w:t>) classificação de risco.</w:t>
      </w:r>
    </w:p>
    <w:p w:rsidR="00CC776D" w:rsidRPr="008B2F57" w:rsidRDefault="00CC776D" w:rsidP="00874C58">
      <w:pPr>
        <w:pStyle w:val="BodyText"/>
      </w:pPr>
    </w:p>
    <w:p w:rsidR="00874C58" w:rsidRPr="008B2F57" w:rsidRDefault="00874C58" w:rsidP="00874C58">
      <w:pPr>
        <w:pStyle w:val="BodyText"/>
      </w:pPr>
      <w:r w:rsidRPr="008B2F57">
        <w:t xml:space="preserve">As competências da UPA, definidas pelo Ministério da Saúde, contemplam: i) acolhimento dos usuários e seus familiares; </w:t>
      </w:r>
      <w:proofErr w:type="spellStart"/>
      <w:r w:rsidRPr="008B2F57">
        <w:t>ii</w:t>
      </w:r>
      <w:proofErr w:type="spellEnd"/>
      <w:r w:rsidRPr="008B2F57">
        <w:t xml:space="preserve">) trabalho articulado com a Rede de Atenção Básica, o SAMU 192 e os Hospitais; e </w:t>
      </w:r>
      <w:proofErr w:type="spellStart"/>
      <w:r w:rsidRPr="008B2F57">
        <w:t>iii</w:t>
      </w:r>
      <w:proofErr w:type="spellEnd"/>
      <w:r w:rsidRPr="008B2F57">
        <w:t>) apoio diagnóstico e terapêutico.</w:t>
      </w:r>
    </w:p>
    <w:p w:rsidR="00CC776D" w:rsidRPr="008B2F57" w:rsidRDefault="00CC776D" w:rsidP="00874C58">
      <w:pPr>
        <w:pStyle w:val="BodyText"/>
      </w:pPr>
    </w:p>
    <w:p w:rsidR="00874C58" w:rsidRPr="008B2F57" w:rsidRDefault="00874C58" w:rsidP="00874C58">
      <w:pPr>
        <w:pStyle w:val="BodyText"/>
      </w:pPr>
      <w:r w:rsidRPr="008B2F57">
        <w:t>A UPA deve ser resolutiva para atender quadros agudos e ou crônicos agudizados, prestar o primeiro atendimento nas urgências visando a estabilização dos casos e avaliando a necessidade do encaminhamento para hospitalização. Alguns pacientes podem permanecer em observação até a alta ou referenciamento para outra unidade. Devem trabalhar com classificação de risco atendendo os pacientes mais graves, com risco de morte. Como funcionam 24 horas por dia, podem resolver grande parte das urgências e emergências, como pressão e febre alta, fraturas, cortes, infarto e derrame. Dessa forma, ajudam a diminuir as filas nos prontos-socorros dos hospitais. Oferecem estrutura simplificada, com raio-X, eletrocardiografia, pediatria, laboratório de exames e leitos de observação. Não por acaso, nas localidades que contam com UPA  97% dos casos são solucionados na própria unidade.</w:t>
      </w:r>
    </w:p>
    <w:p w:rsidR="00CC776D" w:rsidRPr="008B2F57" w:rsidRDefault="00CC776D" w:rsidP="00874C58">
      <w:pPr>
        <w:pStyle w:val="BodyText"/>
      </w:pPr>
    </w:p>
    <w:p w:rsidR="0000608F" w:rsidRPr="008B2F57" w:rsidRDefault="0000608F" w:rsidP="0000608F">
      <w:pPr>
        <w:jc w:val="both"/>
        <w:textAlignment w:val="baseline"/>
      </w:pPr>
      <w:r w:rsidRPr="008B2F57">
        <w:t xml:space="preserve">As </w:t>
      </w:r>
      <w:proofErr w:type="spellStart"/>
      <w:r w:rsidRPr="008B2F57">
        <w:t>UPAs</w:t>
      </w:r>
      <w:proofErr w:type="spellEnd"/>
      <w:r w:rsidRPr="008B2F57">
        <w:t xml:space="preserve"> são divididas em três categorias, de acordo com o porte:</w:t>
      </w:r>
    </w:p>
    <w:p w:rsidR="0000608F" w:rsidRPr="008B2F57" w:rsidRDefault="0000608F" w:rsidP="0000608F">
      <w:pPr>
        <w:jc w:val="both"/>
        <w:textAlignment w:val="baseline"/>
      </w:pPr>
    </w:p>
    <w:p w:rsidR="0000608F" w:rsidRPr="008B2F57" w:rsidRDefault="0000608F" w:rsidP="00256E07">
      <w:pPr>
        <w:widowControl/>
        <w:numPr>
          <w:ilvl w:val="0"/>
          <w:numId w:val="28"/>
        </w:numPr>
        <w:autoSpaceDE/>
        <w:autoSpaceDN/>
        <w:ind w:left="480"/>
        <w:jc w:val="both"/>
        <w:textAlignment w:val="baseline"/>
      </w:pPr>
      <w:r w:rsidRPr="008B2F57">
        <w:t>UPA I: tem o mínimo de 7 leitos de observação. Capacidade de atendimento médio de 150 pacientes por dia. População na área de abrangência de 50 mil a 100 mil habitantes;</w:t>
      </w:r>
    </w:p>
    <w:p w:rsidR="0000608F" w:rsidRPr="008B2F57" w:rsidRDefault="0000608F" w:rsidP="0000608F">
      <w:pPr>
        <w:ind w:left="480"/>
        <w:jc w:val="both"/>
        <w:textAlignment w:val="baseline"/>
      </w:pPr>
    </w:p>
    <w:p w:rsidR="0000608F" w:rsidRPr="008B2F57" w:rsidRDefault="0000608F" w:rsidP="00256E07">
      <w:pPr>
        <w:widowControl/>
        <w:numPr>
          <w:ilvl w:val="0"/>
          <w:numId w:val="28"/>
        </w:numPr>
        <w:autoSpaceDE/>
        <w:autoSpaceDN/>
        <w:ind w:left="480"/>
        <w:jc w:val="both"/>
        <w:textAlignment w:val="baseline"/>
      </w:pPr>
      <w:r w:rsidRPr="008B2F57">
        <w:t>Porte II: tem o mínimo de 11 leitos de observação. Capacidade de atendimento médio de 250 pacientes por dia. População na área de abrangência de 100 mil a 200 mil habitantes; e</w:t>
      </w:r>
    </w:p>
    <w:p w:rsidR="0000608F" w:rsidRPr="008B2F57" w:rsidRDefault="0000608F" w:rsidP="0000608F">
      <w:pPr>
        <w:jc w:val="both"/>
        <w:textAlignment w:val="baseline"/>
      </w:pPr>
    </w:p>
    <w:p w:rsidR="0000608F" w:rsidRPr="008B2F57" w:rsidRDefault="0000608F" w:rsidP="00256E07">
      <w:pPr>
        <w:widowControl/>
        <w:numPr>
          <w:ilvl w:val="0"/>
          <w:numId w:val="28"/>
        </w:numPr>
        <w:autoSpaceDE/>
        <w:autoSpaceDN/>
        <w:ind w:left="480"/>
        <w:jc w:val="both"/>
        <w:textAlignment w:val="baseline"/>
      </w:pPr>
      <w:r w:rsidRPr="008B2F57">
        <w:t>Porte III: tem o mínimo de 15 leitos de observação. Capacidade de atendimento médio de 350 pacientes por dia. População na área de abrangência de 200 mil a 300 mil habitantes.</w:t>
      </w:r>
    </w:p>
    <w:p w:rsidR="0000608F" w:rsidRPr="008B2F57" w:rsidRDefault="0000608F" w:rsidP="0000608F">
      <w:pPr>
        <w:jc w:val="both"/>
      </w:pPr>
    </w:p>
    <w:p w:rsidR="0000608F" w:rsidRPr="008B2F57" w:rsidRDefault="0000608F" w:rsidP="0000608F">
      <w:pPr>
        <w:adjustRightInd w:val="0"/>
        <w:jc w:val="both"/>
      </w:pPr>
      <w:r w:rsidRPr="008B2F57">
        <w:t>No que se refere à infraestrutura e ao programa arquitetônico</w:t>
      </w:r>
      <w:r w:rsidR="00CC776D" w:rsidRPr="008B2F57">
        <w:t xml:space="preserve"> </w:t>
      </w:r>
      <w:r w:rsidRPr="008B2F57">
        <w:t xml:space="preserve">as Figuras </w:t>
      </w:r>
      <w:r w:rsidR="00CC776D" w:rsidRPr="008B2F57">
        <w:t>4-4, 4-5, 4-6, 4-7 e 4-8 apresentam a tipologia da UPA de porte II.</w:t>
      </w:r>
    </w:p>
    <w:p w:rsidR="0000608F" w:rsidRPr="008B2F57" w:rsidRDefault="0000608F" w:rsidP="0000608F">
      <w:pPr>
        <w:adjustRightInd w:val="0"/>
        <w:jc w:val="both"/>
      </w:pPr>
    </w:p>
    <w:tbl>
      <w:tblPr>
        <w:tblW w:w="9923" w:type="dxa"/>
        <w:tblInd w:w="-176" w:type="dxa"/>
        <w:tblLook w:val="04A0" w:firstRow="1" w:lastRow="0" w:firstColumn="1" w:lastColumn="0" w:noHBand="0" w:noVBand="1"/>
      </w:tblPr>
      <w:tblGrid>
        <w:gridCol w:w="9923"/>
      </w:tblGrid>
      <w:tr w:rsidR="0000608F" w:rsidRPr="008B2F57" w:rsidTr="00AD4506">
        <w:tc>
          <w:tcPr>
            <w:tcW w:w="9923" w:type="dxa"/>
          </w:tcPr>
          <w:p w:rsidR="0000608F" w:rsidRPr="008B2F57" w:rsidRDefault="0000608F" w:rsidP="00AD4506">
            <w:pPr>
              <w:adjustRightInd w:val="0"/>
              <w:ind w:firstLine="142"/>
              <w:jc w:val="both"/>
              <w:rPr>
                <w:rFonts w:ascii="Arial" w:hAnsi="Arial" w:cs="Arial"/>
              </w:rPr>
            </w:pPr>
            <w:r w:rsidRPr="008B2F57">
              <w:rPr>
                <w:rFonts w:ascii="Arial" w:hAnsi="Arial" w:cs="Arial"/>
                <w:noProof/>
                <w:lang w:bidi="ar-SA"/>
              </w:rPr>
              <w:lastRenderedPageBreak/>
              <w:drawing>
                <wp:inline distT="0" distB="0" distL="0" distR="0">
                  <wp:extent cx="6015355" cy="7392202"/>
                  <wp:effectExtent l="0" t="0" r="4445" b="0"/>
                  <wp:docPr id="939" name="Picture 8" descr="Sem Título:Users:LuizFernandoGalli:FERNANDO:BID:S PAULO :SAÚDE 2018:LFG_SAÚDE SP:Figur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m Título:Users:LuizFernandoGalli:FERNANDO:BID:S PAULO :SAÚDE 2018:LFG_SAÚDE SP:Figura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17522" cy="7394865"/>
                          </a:xfrm>
                          <a:prstGeom prst="rect">
                            <a:avLst/>
                          </a:prstGeom>
                          <a:noFill/>
                          <a:ln>
                            <a:noFill/>
                          </a:ln>
                        </pic:spPr>
                      </pic:pic>
                    </a:graphicData>
                  </a:graphic>
                </wp:inline>
              </w:drawing>
            </w:r>
          </w:p>
        </w:tc>
      </w:tr>
    </w:tbl>
    <w:p w:rsidR="0000608F" w:rsidRPr="008B2F57" w:rsidRDefault="0000608F" w:rsidP="0000608F">
      <w:pPr>
        <w:adjustRightInd w:val="0"/>
        <w:jc w:val="both"/>
        <w:rPr>
          <w:rFonts w:ascii="Arial" w:hAnsi="Arial" w:cs="Arial"/>
          <w:sz w:val="8"/>
          <w:szCs w:val="8"/>
        </w:rPr>
      </w:pPr>
    </w:p>
    <w:p w:rsidR="0000608F" w:rsidRPr="008B2F57" w:rsidRDefault="004F29C7" w:rsidP="008B2E20">
      <w:pPr>
        <w:pStyle w:val="Caption"/>
        <w:rPr>
          <w:rFonts w:ascii="Times New Roman" w:hAnsi="Times New Roman" w:cs="Times New Roman"/>
        </w:rPr>
      </w:pPr>
      <w:r w:rsidRPr="008B2F57">
        <w:t xml:space="preserve">Figura </w:t>
      </w:r>
      <w:r w:rsidR="008E3689" w:rsidRPr="008B2F57">
        <w:fldChar w:fldCharType="begin"/>
      </w:r>
      <w:r w:rsidR="008E3689" w:rsidRPr="008B2F57">
        <w:instrText xml:space="preserve"> STYLEREF 1 \s </w:instrText>
      </w:r>
      <w:r w:rsidR="008E3689" w:rsidRPr="008B2F57">
        <w:fldChar w:fldCharType="separate"/>
      </w:r>
      <w:r w:rsidR="008E3689" w:rsidRPr="008B2F57">
        <w:rPr>
          <w:noProof/>
        </w:rPr>
        <w:t>4</w:t>
      </w:r>
      <w:r w:rsidR="008E3689" w:rsidRPr="008B2F57">
        <w:fldChar w:fldCharType="end"/>
      </w:r>
      <w:r w:rsidR="008E3689" w:rsidRPr="008B2F57">
        <w:noBreakHyphen/>
      </w:r>
      <w:r w:rsidR="008E3689" w:rsidRPr="008B2F57">
        <w:fldChar w:fldCharType="begin"/>
      </w:r>
      <w:r w:rsidR="008E3689" w:rsidRPr="008B2F57">
        <w:instrText xml:space="preserve"> SEQ Figura \* ARABIC \s 1 </w:instrText>
      </w:r>
      <w:r w:rsidR="008E3689" w:rsidRPr="008B2F57">
        <w:fldChar w:fldCharType="separate"/>
      </w:r>
      <w:r w:rsidR="008E3689" w:rsidRPr="008B2F57">
        <w:rPr>
          <w:noProof/>
        </w:rPr>
        <w:t>4</w:t>
      </w:r>
      <w:r w:rsidR="008E3689" w:rsidRPr="008B2F57">
        <w:fldChar w:fldCharType="end"/>
      </w:r>
      <w:r w:rsidRPr="008B2F57">
        <w:t xml:space="preserve">: </w:t>
      </w:r>
      <w:r w:rsidR="0000608F" w:rsidRPr="008B2F57">
        <w:t>Setorização e fluxos da UPA II. Fonte: Ministério da Saúde. Secretaria de Atenção à Saúde – SAS.</w:t>
      </w:r>
    </w:p>
    <w:p w:rsidR="0000608F" w:rsidRPr="008B2F57" w:rsidRDefault="0000608F" w:rsidP="0000608F">
      <w:pPr>
        <w:adjustRightInd w:val="0"/>
        <w:jc w:val="both"/>
        <w:rPr>
          <w:rFonts w:ascii="Arial" w:hAnsi="Arial" w:cs="Arial"/>
        </w:rPr>
      </w:pPr>
    </w:p>
    <w:tbl>
      <w:tblPr>
        <w:tblW w:w="0" w:type="auto"/>
        <w:tblLook w:val="04A0" w:firstRow="1" w:lastRow="0" w:firstColumn="1" w:lastColumn="0" w:noHBand="0" w:noVBand="1"/>
      </w:tblPr>
      <w:tblGrid>
        <w:gridCol w:w="8933"/>
      </w:tblGrid>
      <w:tr w:rsidR="0000608F" w:rsidRPr="008B2F57" w:rsidTr="00AD4506">
        <w:tc>
          <w:tcPr>
            <w:tcW w:w="9621" w:type="dxa"/>
          </w:tcPr>
          <w:p w:rsidR="0000608F" w:rsidRPr="008B2F57" w:rsidRDefault="0000608F" w:rsidP="00AD4506">
            <w:pPr>
              <w:adjustRightInd w:val="0"/>
              <w:jc w:val="both"/>
              <w:rPr>
                <w:rFonts w:ascii="Arial" w:hAnsi="Arial" w:cs="Arial"/>
              </w:rPr>
            </w:pPr>
            <w:r w:rsidRPr="008B2F57">
              <w:rPr>
                <w:rFonts w:ascii="Arial" w:hAnsi="Arial" w:cs="Arial"/>
                <w:noProof/>
                <w:lang w:bidi="ar-SA"/>
              </w:rPr>
              <w:lastRenderedPageBreak/>
              <w:drawing>
                <wp:inline distT="0" distB="0" distL="0" distR="0">
                  <wp:extent cx="5967730" cy="7680960"/>
                  <wp:effectExtent l="0" t="0" r="1270" b="0"/>
                  <wp:docPr id="940" name="Picture 9" descr="Sem Título:Users:LuizFernandoGalli:FERNANDO:BID:S PAULO :SAÚDE 2018:LFG_SAÚDE SP:Figur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m Título:Users:LuizFernandoGalli:FERNANDO:BID:S PAULO :SAÚDE 2018:LFG_SAÚDE SP:Figura 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67730" cy="7680960"/>
                          </a:xfrm>
                          <a:prstGeom prst="rect">
                            <a:avLst/>
                          </a:prstGeom>
                          <a:noFill/>
                          <a:ln>
                            <a:noFill/>
                          </a:ln>
                        </pic:spPr>
                      </pic:pic>
                    </a:graphicData>
                  </a:graphic>
                </wp:inline>
              </w:drawing>
            </w:r>
          </w:p>
        </w:tc>
      </w:tr>
    </w:tbl>
    <w:p w:rsidR="0000608F" w:rsidRPr="008B2F57" w:rsidRDefault="0000608F" w:rsidP="0000608F">
      <w:pPr>
        <w:adjustRightInd w:val="0"/>
        <w:jc w:val="both"/>
        <w:rPr>
          <w:rFonts w:ascii="Arial" w:hAnsi="Arial" w:cs="Arial"/>
          <w:sz w:val="8"/>
          <w:szCs w:val="8"/>
        </w:rPr>
      </w:pPr>
    </w:p>
    <w:p w:rsidR="0000608F" w:rsidRPr="008B2F57" w:rsidRDefault="00F02288" w:rsidP="008B2E20">
      <w:pPr>
        <w:pStyle w:val="Caption"/>
      </w:pPr>
      <w:r w:rsidRPr="008B2F57">
        <w:t xml:space="preserve">Figura </w:t>
      </w:r>
      <w:r w:rsidR="008E3689" w:rsidRPr="008B2F57">
        <w:fldChar w:fldCharType="begin"/>
      </w:r>
      <w:r w:rsidR="008E3689" w:rsidRPr="008B2F57">
        <w:instrText xml:space="preserve"> STYLEREF 1 \s </w:instrText>
      </w:r>
      <w:r w:rsidR="008E3689" w:rsidRPr="008B2F57">
        <w:fldChar w:fldCharType="separate"/>
      </w:r>
      <w:r w:rsidR="008E3689" w:rsidRPr="008B2F57">
        <w:rPr>
          <w:noProof/>
        </w:rPr>
        <w:t>4</w:t>
      </w:r>
      <w:r w:rsidR="008E3689" w:rsidRPr="008B2F57">
        <w:fldChar w:fldCharType="end"/>
      </w:r>
      <w:r w:rsidR="008E3689" w:rsidRPr="008B2F57">
        <w:noBreakHyphen/>
      </w:r>
      <w:r w:rsidR="008E3689" w:rsidRPr="008B2F57">
        <w:fldChar w:fldCharType="begin"/>
      </w:r>
      <w:r w:rsidR="008E3689" w:rsidRPr="008B2F57">
        <w:instrText xml:space="preserve"> SEQ Figura \* ARABIC \s 1 </w:instrText>
      </w:r>
      <w:r w:rsidR="008E3689" w:rsidRPr="008B2F57">
        <w:fldChar w:fldCharType="separate"/>
      </w:r>
      <w:r w:rsidR="008E3689" w:rsidRPr="008B2F57">
        <w:rPr>
          <w:noProof/>
        </w:rPr>
        <w:t>5</w:t>
      </w:r>
      <w:r w:rsidR="008E3689" w:rsidRPr="008B2F57">
        <w:fldChar w:fldCharType="end"/>
      </w:r>
      <w:r w:rsidRPr="008B2F57">
        <w:t xml:space="preserve">: </w:t>
      </w:r>
      <w:r w:rsidR="0000608F" w:rsidRPr="008B2F57">
        <w:t>Setores de Pronto Atendimento e Procedimentos da UPA II. Fonte: Ministério da Saúde. Secretaria de Atenção à Saúde – SAS.</w:t>
      </w:r>
    </w:p>
    <w:p w:rsidR="0000608F" w:rsidRPr="008B2F57" w:rsidRDefault="0000608F" w:rsidP="0000608F">
      <w:pPr>
        <w:adjustRightInd w:val="0"/>
        <w:ind w:left="993" w:hanging="1135"/>
        <w:rPr>
          <w:rFonts w:ascii="Arial" w:hAnsi="Arial" w:cs="Arial"/>
          <w:spacing w:val="-4"/>
          <w:sz w:val="20"/>
          <w:szCs w:val="20"/>
        </w:rPr>
      </w:pPr>
    </w:p>
    <w:p w:rsidR="0000608F" w:rsidRPr="008B2F57" w:rsidRDefault="0000608F" w:rsidP="0000608F">
      <w:pPr>
        <w:adjustRightInd w:val="0"/>
        <w:ind w:left="993" w:hanging="1135"/>
        <w:rPr>
          <w:rFonts w:ascii="Arial" w:hAnsi="Arial" w:cs="Arial"/>
          <w:spacing w:val="-4"/>
          <w:sz w:val="20"/>
          <w:szCs w:val="20"/>
        </w:rPr>
      </w:pPr>
    </w:p>
    <w:tbl>
      <w:tblPr>
        <w:tblW w:w="9640" w:type="dxa"/>
        <w:tblInd w:w="-34" w:type="dxa"/>
        <w:tblLook w:val="04A0" w:firstRow="1" w:lastRow="0" w:firstColumn="1" w:lastColumn="0" w:noHBand="0" w:noVBand="1"/>
      </w:tblPr>
      <w:tblGrid>
        <w:gridCol w:w="9640"/>
      </w:tblGrid>
      <w:tr w:rsidR="0000608F" w:rsidRPr="008B2F57" w:rsidTr="00AD4506">
        <w:tc>
          <w:tcPr>
            <w:tcW w:w="9640" w:type="dxa"/>
          </w:tcPr>
          <w:p w:rsidR="0000608F" w:rsidRPr="008B2F57" w:rsidRDefault="0000608F" w:rsidP="00AD4506">
            <w:pPr>
              <w:adjustRightInd w:val="0"/>
              <w:rPr>
                <w:rFonts w:ascii="Arial" w:hAnsi="Arial" w:cs="Arial"/>
                <w:spacing w:val="-4"/>
                <w:sz w:val="20"/>
                <w:szCs w:val="20"/>
              </w:rPr>
            </w:pPr>
            <w:r w:rsidRPr="008B2F57">
              <w:rPr>
                <w:rFonts w:ascii="Arial" w:hAnsi="Arial" w:cs="Arial"/>
                <w:noProof/>
                <w:spacing w:val="-4"/>
                <w:sz w:val="20"/>
                <w:szCs w:val="20"/>
                <w:lang w:bidi="ar-SA"/>
              </w:rPr>
              <w:lastRenderedPageBreak/>
              <w:drawing>
                <wp:inline distT="0" distB="0" distL="0" distR="0">
                  <wp:extent cx="5967730" cy="7767587"/>
                  <wp:effectExtent l="0" t="0" r="1270" b="5080"/>
                  <wp:docPr id="941" name="Picture 10" descr="Sem Título:Users:LuizFernandoGalli:FERNANDO:BID:S PAULO :SAÚDE 2018:LFG_SAÚDE SP:Figur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m Título:Users:LuizFernandoGalli:FERNANDO:BID:S PAULO :SAÚDE 2018:LFG_SAÚDE SP:Figura 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67730" cy="7767587"/>
                          </a:xfrm>
                          <a:prstGeom prst="rect">
                            <a:avLst/>
                          </a:prstGeom>
                          <a:noFill/>
                          <a:ln>
                            <a:noFill/>
                          </a:ln>
                        </pic:spPr>
                      </pic:pic>
                    </a:graphicData>
                  </a:graphic>
                </wp:inline>
              </w:drawing>
            </w:r>
          </w:p>
        </w:tc>
      </w:tr>
    </w:tbl>
    <w:p w:rsidR="0000608F" w:rsidRPr="008B2F57" w:rsidRDefault="0000608F" w:rsidP="0000608F">
      <w:pPr>
        <w:adjustRightInd w:val="0"/>
        <w:ind w:left="993" w:hanging="1135"/>
        <w:rPr>
          <w:rFonts w:ascii="Arial" w:hAnsi="Arial" w:cs="Arial"/>
          <w:spacing w:val="-4"/>
          <w:sz w:val="8"/>
          <w:szCs w:val="8"/>
        </w:rPr>
      </w:pPr>
    </w:p>
    <w:p w:rsidR="0000608F" w:rsidRPr="008B2F57" w:rsidRDefault="00F02288" w:rsidP="008B2E20">
      <w:pPr>
        <w:pStyle w:val="Caption"/>
      </w:pPr>
      <w:r w:rsidRPr="008B2F57">
        <w:t xml:space="preserve">Figura </w:t>
      </w:r>
      <w:r w:rsidR="008E3689" w:rsidRPr="008B2F57">
        <w:fldChar w:fldCharType="begin"/>
      </w:r>
      <w:r w:rsidR="008E3689" w:rsidRPr="008B2F57">
        <w:instrText xml:space="preserve"> STYLEREF 1 \s </w:instrText>
      </w:r>
      <w:r w:rsidR="008E3689" w:rsidRPr="008B2F57">
        <w:fldChar w:fldCharType="separate"/>
      </w:r>
      <w:r w:rsidR="008E3689" w:rsidRPr="008B2F57">
        <w:rPr>
          <w:noProof/>
        </w:rPr>
        <w:t>4</w:t>
      </w:r>
      <w:r w:rsidR="008E3689" w:rsidRPr="008B2F57">
        <w:fldChar w:fldCharType="end"/>
      </w:r>
      <w:r w:rsidR="008E3689" w:rsidRPr="008B2F57">
        <w:noBreakHyphen/>
      </w:r>
      <w:r w:rsidR="008E3689" w:rsidRPr="008B2F57">
        <w:fldChar w:fldCharType="begin"/>
      </w:r>
      <w:r w:rsidR="008E3689" w:rsidRPr="008B2F57">
        <w:instrText xml:space="preserve"> SEQ Figura \* ARABIC \s 1 </w:instrText>
      </w:r>
      <w:r w:rsidR="008E3689" w:rsidRPr="008B2F57">
        <w:fldChar w:fldCharType="separate"/>
      </w:r>
      <w:r w:rsidR="008E3689" w:rsidRPr="008B2F57">
        <w:rPr>
          <w:noProof/>
        </w:rPr>
        <w:t>6</w:t>
      </w:r>
      <w:r w:rsidR="008E3689" w:rsidRPr="008B2F57">
        <w:fldChar w:fldCharType="end"/>
      </w:r>
      <w:r w:rsidRPr="008B2F57">
        <w:t>:</w:t>
      </w:r>
      <w:r w:rsidR="0000608F" w:rsidRPr="008B2F57">
        <w:t>Setores de Apoio Diagnóstico e Terapêutico e de Administração da UPA II. Fonte: Ministério da Saúde. Secretaria de Atenção à Saúde – SAS.</w:t>
      </w:r>
    </w:p>
    <w:p w:rsidR="0000608F" w:rsidRPr="008B2F57" w:rsidRDefault="0000608F" w:rsidP="0000608F">
      <w:pPr>
        <w:adjustRightInd w:val="0"/>
        <w:ind w:left="993" w:hanging="1135"/>
        <w:rPr>
          <w:rFonts w:ascii="Arial" w:hAnsi="Arial" w:cs="Arial"/>
          <w:spacing w:val="-4"/>
          <w:sz w:val="20"/>
          <w:szCs w:val="20"/>
        </w:rPr>
      </w:pPr>
    </w:p>
    <w:p w:rsidR="0000608F" w:rsidRPr="008B2F57" w:rsidRDefault="0000608F" w:rsidP="0000608F">
      <w:pPr>
        <w:adjustRightInd w:val="0"/>
        <w:ind w:left="993" w:hanging="1135"/>
        <w:rPr>
          <w:rFonts w:ascii="Arial" w:hAnsi="Arial" w:cs="Arial"/>
          <w:spacing w:val="-4"/>
          <w:sz w:val="20"/>
          <w:szCs w:val="20"/>
        </w:rPr>
      </w:pPr>
    </w:p>
    <w:tbl>
      <w:tblPr>
        <w:tblW w:w="0" w:type="auto"/>
        <w:tblInd w:w="-34" w:type="dxa"/>
        <w:tblLook w:val="04A0" w:firstRow="1" w:lastRow="0" w:firstColumn="1" w:lastColumn="0" w:noHBand="0" w:noVBand="1"/>
      </w:tblPr>
      <w:tblGrid>
        <w:gridCol w:w="8967"/>
      </w:tblGrid>
      <w:tr w:rsidR="0000608F" w:rsidRPr="008B2F57" w:rsidTr="00AD4506">
        <w:tc>
          <w:tcPr>
            <w:tcW w:w="9655" w:type="dxa"/>
          </w:tcPr>
          <w:p w:rsidR="0000608F" w:rsidRPr="008B2F57" w:rsidRDefault="0000608F" w:rsidP="00AD4506">
            <w:pPr>
              <w:adjustRightInd w:val="0"/>
              <w:rPr>
                <w:rFonts w:ascii="Arial" w:hAnsi="Arial" w:cs="Arial"/>
                <w:spacing w:val="-4"/>
                <w:sz w:val="20"/>
                <w:szCs w:val="20"/>
              </w:rPr>
            </w:pPr>
            <w:r w:rsidRPr="008B2F57">
              <w:rPr>
                <w:rFonts w:ascii="Arial" w:hAnsi="Arial" w:cs="Arial"/>
                <w:noProof/>
                <w:spacing w:val="-4"/>
                <w:sz w:val="20"/>
                <w:szCs w:val="20"/>
                <w:lang w:bidi="ar-SA"/>
              </w:rPr>
              <w:lastRenderedPageBreak/>
              <w:drawing>
                <wp:inline distT="0" distB="0" distL="0" distR="0">
                  <wp:extent cx="5967371" cy="7719461"/>
                  <wp:effectExtent l="0" t="0" r="1905" b="2540"/>
                  <wp:docPr id="942" name="Picture 11" descr="Sem Título:Users:LuizFernandoGalli:FERNANDO:BID:S PAULO :SAÚDE 2018:LFG_SAÚDE SP:Figura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m Título:Users:LuizFernandoGalli:FERNANDO:BID:S PAULO :SAÚDE 2018:LFG_SAÚDE SP:Figura 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67730" cy="7719925"/>
                          </a:xfrm>
                          <a:prstGeom prst="rect">
                            <a:avLst/>
                          </a:prstGeom>
                          <a:noFill/>
                          <a:ln>
                            <a:noFill/>
                          </a:ln>
                        </pic:spPr>
                      </pic:pic>
                    </a:graphicData>
                  </a:graphic>
                </wp:inline>
              </w:drawing>
            </w:r>
          </w:p>
        </w:tc>
      </w:tr>
    </w:tbl>
    <w:p w:rsidR="0000608F" w:rsidRPr="008B2F57" w:rsidRDefault="0000608F" w:rsidP="0000608F">
      <w:pPr>
        <w:adjustRightInd w:val="0"/>
        <w:ind w:left="993" w:hanging="1135"/>
        <w:rPr>
          <w:rFonts w:ascii="Arial" w:hAnsi="Arial" w:cs="Arial"/>
          <w:spacing w:val="-4"/>
          <w:sz w:val="8"/>
          <w:szCs w:val="8"/>
        </w:rPr>
      </w:pPr>
    </w:p>
    <w:p w:rsidR="0000608F" w:rsidRPr="008B2F57" w:rsidRDefault="00F02288" w:rsidP="008B2E20">
      <w:pPr>
        <w:pStyle w:val="Caption"/>
      </w:pPr>
      <w:r w:rsidRPr="008B2F57">
        <w:t xml:space="preserve">Figura </w:t>
      </w:r>
      <w:r w:rsidR="008E3689" w:rsidRPr="008B2F57">
        <w:fldChar w:fldCharType="begin"/>
      </w:r>
      <w:r w:rsidR="008E3689" w:rsidRPr="008B2F57">
        <w:instrText xml:space="preserve"> STYLEREF 1 \s </w:instrText>
      </w:r>
      <w:r w:rsidR="008E3689" w:rsidRPr="008B2F57">
        <w:fldChar w:fldCharType="separate"/>
      </w:r>
      <w:r w:rsidR="008E3689" w:rsidRPr="008B2F57">
        <w:rPr>
          <w:noProof/>
        </w:rPr>
        <w:t>4</w:t>
      </w:r>
      <w:r w:rsidR="008E3689" w:rsidRPr="008B2F57">
        <w:fldChar w:fldCharType="end"/>
      </w:r>
      <w:r w:rsidR="008E3689" w:rsidRPr="008B2F57">
        <w:noBreakHyphen/>
      </w:r>
      <w:r w:rsidR="008E3689" w:rsidRPr="008B2F57">
        <w:fldChar w:fldCharType="begin"/>
      </w:r>
      <w:r w:rsidR="008E3689" w:rsidRPr="008B2F57">
        <w:instrText xml:space="preserve"> SEQ Figura \* ARABIC \s 1 </w:instrText>
      </w:r>
      <w:r w:rsidR="008E3689" w:rsidRPr="008B2F57">
        <w:fldChar w:fldCharType="separate"/>
      </w:r>
      <w:r w:rsidR="008E3689" w:rsidRPr="008B2F57">
        <w:rPr>
          <w:noProof/>
        </w:rPr>
        <w:t>7</w:t>
      </w:r>
      <w:r w:rsidR="008E3689" w:rsidRPr="008B2F57">
        <w:fldChar w:fldCharType="end"/>
      </w:r>
      <w:r w:rsidRPr="008B2F57">
        <w:t xml:space="preserve">: </w:t>
      </w:r>
      <w:r w:rsidR="0000608F" w:rsidRPr="008B2F57">
        <w:t>Setores de Urgência e Observação da UPA II. Fonte: Ministério da Saúde. Secretaria de Atenção à Saúde – SAS.</w:t>
      </w:r>
    </w:p>
    <w:p w:rsidR="0000608F" w:rsidRPr="008B2F57" w:rsidRDefault="0000608F" w:rsidP="0000608F">
      <w:pPr>
        <w:adjustRightInd w:val="0"/>
        <w:ind w:left="993" w:hanging="1135"/>
        <w:rPr>
          <w:rFonts w:ascii="Arial" w:hAnsi="Arial" w:cs="Arial"/>
          <w:spacing w:val="-4"/>
          <w:sz w:val="20"/>
          <w:szCs w:val="20"/>
        </w:rPr>
      </w:pPr>
    </w:p>
    <w:p w:rsidR="0000608F" w:rsidRPr="008B2F57" w:rsidRDefault="0000608F" w:rsidP="0000608F">
      <w:pPr>
        <w:adjustRightInd w:val="0"/>
        <w:ind w:left="993" w:hanging="1135"/>
        <w:rPr>
          <w:rFonts w:ascii="Arial" w:hAnsi="Arial" w:cs="Arial"/>
          <w:spacing w:val="-4"/>
          <w:sz w:val="20"/>
          <w:szCs w:val="20"/>
        </w:rPr>
      </w:pPr>
    </w:p>
    <w:tbl>
      <w:tblPr>
        <w:tblW w:w="0" w:type="auto"/>
        <w:tblInd w:w="-34" w:type="dxa"/>
        <w:tblLook w:val="04A0" w:firstRow="1" w:lastRow="0" w:firstColumn="1" w:lastColumn="0" w:noHBand="0" w:noVBand="1"/>
      </w:tblPr>
      <w:tblGrid>
        <w:gridCol w:w="8967"/>
      </w:tblGrid>
      <w:tr w:rsidR="0000608F" w:rsidRPr="008B2F57" w:rsidTr="00AD4506">
        <w:tc>
          <w:tcPr>
            <w:tcW w:w="9655" w:type="dxa"/>
          </w:tcPr>
          <w:p w:rsidR="0000608F" w:rsidRPr="008B2F57" w:rsidRDefault="0000608F" w:rsidP="00AD4506">
            <w:pPr>
              <w:adjustRightInd w:val="0"/>
              <w:ind w:firstLine="176"/>
              <w:rPr>
                <w:rFonts w:ascii="Arial" w:hAnsi="Arial" w:cs="Arial"/>
                <w:spacing w:val="-4"/>
                <w:sz w:val="20"/>
                <w:szCs w:val="20"/>
              </w:rPr>
            </w:pPr>
            <w:r w:rsidRPr="008B2F57">
              <w:rPr>
                <w:rFonts w:ascii="Arial" w:hAnsi="Arial" w:cs="Arial"/>
                <w:noProof/>
                <w:spacing w:val="-4"/>
                <w:sz w:val="20"/>
                <w:szCs w:val="20"/>
                <w:lang w:bidi="ar-SA"/>
              </w:rPr>
              <w:lastRenderedPageBreak/>
              <w:drawing>
                <wp:inline distT="0" distB="0" distL="0" distR="0">
                  <wp:extent cx="5776227" cy="4658627"/>
                  <wp:effectExtent l="0" t="0" r="0" b="0"/>
                  <wp:docPr id="943" name="Picture 12" descr="Sem Título:Users:LuizFernandoGalli:FERNANDO:BID:S PAULO :SAÚDE 2018:LFG_SAÚDE SP:Figura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m Título:Users:LuizFernandoGalli:FERNANDO:BID:S PAULO :SAÚDE 2018:LFG_SAÚDE SP:Figura 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77485" cy="4659642"/>
                          </a:xfrm>
                          <a:prstGeom prst="rect">
                            <a:avLst/>
                          </a:prstGeom>
                          <a:noFill/>
                          <a:ln>
                            <a:noFill/>
                          </a:ln>
                        </pic:spPr>
                      </pic:pic>
                    </a:graphicData>
                  </a:graphic>
                </wp:inline>
              </w:drawing>
            </w:r>
          </w:p>
        </w:tc>
      </w:tr>
    </w:tbl>
    <w:p w:rsidR="0000608F" w:rsidRPr="008B2F57" w:rsidRDefault="0000608F" w:rsidP="0000608F">
      <w:pPr>
        <w:adjustRightInd w:val="0"/>
        <w:ind w:left="993" w:hanging="1135"/>
        <w:rPr>
          <w:rFonts w:ascii="Arial" w:hAnsi="Arial" w:cs="Arial"/>
          <w:spacing w:val="-4"/>
          <w:sz w:val="8"/>
          <w:szCs w:val="8"/>
        </w:rPr>
      </w:pPr>
    </w:p>
    <w:p w:rsidR="0000608F" w:rsidRPr="008B2F57" w:rsidRDefault="00F02288" w:rsidP="008B2E20">
      <w:pPr>
        <w:pStyle w:val="Caption"/>
      </w:pPr>
      <w:r w:rsidRPr="008B2F57">
        <w:t xml:space="preserve">Figura </w:t>
      </w:r>
      <w:r w:rsidR="008E3689" w:rsidRPr="008B2F57">
        <w:fldChar w:fldCharType="begin"/>
      </w:r>
      <w:r w:rsidR="008E3689" w:rsidRPr="008B2F57">
        <w:instrText xml:space="preserve"> STYLEREF 1 \s </w:instrText>
      </w:r>
      <w:r w:rsidR="008E3689" w:rsidRPr="008B2F57">
        <w:fldChar w:fldCharType="separate"/>
      </w:r>
      <w:r w:rsidR="008E3689" w:rsidRPr="008B2F57">
        <w:rPr>
          <w:noProof/>
        </w:rPr>
        <w:t>4</w:t>
      </w:r>
      <w:r w:rsidR="008E3689" w:rsidRPr="008B2F57">
        <w:fldChar w:fldCharType="end"/>
      </w:r>
      <w:r w:rsidR="008E3689" w:rsidRPr="008B2F57">
        <w:noBreakHyphen/>
      </w:r>
      <w:r w:rsidR="008E3689" w:rsidRPr="008B2F57">
        <w:fldChar w:fldCharType="begin"/>
      </w:r>
      <w:r w:rsidR="008E3689" w:rsidRPr="008B2F57">
        <w:instrText xml:space="preserve"> SEQ Figura \* ARABIC \s 1 </w:instrText>
      </w:r>
      <w:r w:rsidR="008E3689" w:rsidRPr="008B2F57">
        <w:fldChar w:fldCharType="separate"/>
      </w:r>
      <w:r w:rsidR="008E3689" w:rsidRPr="008B2F57">
        <w:rPr>
          <w:noProof/>
        </w:rPr>
        <w:t>8</w:t>
      </w:r>
      <w:r w:rsidR="008E3689" w:rsidRPr="008B2F57">
        <w:fldChar w:fldCharType="end"/>
      </w:r>
      <w:r w:rsidRPr="008B2F57">
        <w:t xml:space="preserve">: </w:t>
      </w:r>
      <w:r w:rsidR="0000608F" w:rsidRPr="008B2F57">
        <w:t>Setor de Apoio Técnico/Logístico da UPA II. Fonte: Ministério da Saúde. Secretaria de Atenção à Saúde – SAS.</w:t>
      </w:r>
    </w:p>
    <w:p w:rsidR="004F29C7" w:rsidRPr="008B2F57" w:rsidRDefault="004F29C7" w:rsidP="0000608F">
      <w:pPr>
        <w:adjustRightInd w:val="0"/>
        <w:ind w:left="993" w:hanging="1135"/>
        <w:rPr>
          <w:rFonts w:ascii="Arial" w:hAnsi="Arial" w:cs="Arial"/>
          <w:spacing w:val="-4"/>
          <w:sz w:val="20"/>
          <w:szCs w:val="20"/>
        </w:rPr>
      </w:pPr>
    </w:p>
    <w:p w:rsidR="00CC776D" w:rsidRPr="008B2F57" w:rsidRDefault="00CC776D" w:rsidP="00CC776D">
      <w:pPr>
        <w:pStyle w:val="Heading2"/>
      </w:pPr>
      <w:bookmarkStart w:id="39" w:name="_Toc528597689"/>
      <w:r w:rsidRPr="008B2F57">
        <w:t>Rede de Frio</w:t>
      </w:r>
      <w:bookmarkEnd w:id="39"/>
    </w:p>
    <w:p w:rsidR="00CC776D" w:rsidRPr="008B2F57" w:rsidRDefault="00CC776D" w:rsidP="00CC776D">
      <w:pPr>
        <w:adjustRightInd w:val="0"/>
        <w:ind w:left="993" w:hanging="1135"/>
        <w:rPr>
          <w:rFonts w:ascii="Arial" w:hAnsi="Arial" w:cs="Arial"/>
          <w:spacing w:val="-4"/>
          <w:sz w:val="20"/>
          <w:szCs w:val="20"/>
        </w:rPr>
      </w:pPr>
    </w:p>
    <w:p w:rsidR="00CC776D" w:rsidRPr="008B2F57" w:rsidRDefault="00CC776D" w:rsidP="00CC776D">
      <w:pPr>
        <w:pStyle w:val="BodyText"/>
      </w:pPr>
      <w:r w:rsidRPr="008B2F57">
        <w:t>A Rede de Frio Municipal proposta se caracteriza como uma sala de vacina modelo, conforme normas do Programa Nacional de Imunização. As duas câmaras frigoríficas, em conformidade com o volume de imunobiológicos manuseados, deverá ter 300 m3 cada. A área total construída, considerando a infraestrutura de apoio, conforme escopo apresentado a seguir, é de cerca de 300m2.</w:t>
      </w:r>
    </w:p>
    <w:p w:rsidR="00CC776D" w:rsidRPr="008B2F57" w:rsidRDefault="00CC776D" w:rsidP="00CC776D">
      <w:pPr>
        <w:adjustRightInd w:val="0"/>
        <w:ind w:left="993" w:hanging="1135"/>
        <w:rPr>
          <w:rFonts w:ascii="Arial" w:hAnsi="Arial" w:cs="Arial"/>
          <w:spacing w:val="-4"/>
          <w:sz w:val="20"/>
          <w:szCs w:val="20"/>
        </w:rPr>
      </w:pPr>
    </w:p>
    <w:p w:rsidR="00CC776D" w:rsidRPr="008B2F57" w:rsidRDefault="00CC776D" w:rsidP="00CC776D">
      <w:pPr>
        <w:pStyle w:val="BodyText"/>
      </w:pPr>
      <w:r w:rsidRPr="008B2F57">
        <w:t>O escopo do projeto em elaboração contempla:</w:t>
      </w:r>
    </w:p>
    <w:p w:rsidR="00CC776D" w:rsidRPr="008B2F57" w:rsidRDefault="00CC776D" w:rsidP="00256E07">
      <w:pPr>
        <w:pStyle w:val="ListParagraph"/>
        <w:numPr>
          <w:ilvl w:val="0"/>
          <w:numId w:val="55"/>
        </w:numPr>
        <w:adjustRightInd w:val="0"/>
        <w:spacing w:before="0"/>
        <w:rPr>
          <w:rFonts w:ascii="Arial" w:hAnsi="Arial" w:cs="Arial"/>
          <w:spacing w:val="-4"/>
          <w:sz w:val="20"/>
          <w:szCs w:val="20"/>
        </w:rPr>
      </w:pPr>
      <w:r w:rsidRPr="008B2F57">
        <w:rPr>
          <w:rFonts w:ascii="Arial" w:hAnsi="Arial" w:cs="Arial"/>
          <w:spacing w:val="-4"/>
          <w:sz w:val="20"/>
          <w:szCs w:val="20"/>
        </w:rPr>
        <w:t>sala de recepção e inspeção;</w:t>
      </w:r>
    </w:p>
    <w:p w:rsidR="00CC776D" w:rsidRPr="008B2F57" w:rsidRDefault="00CC776D" w:rsidP="00256E07">
      <w:pPr>
        <w:pStyle w:val="ListParagraph"/>
        <w:numPr>
          <w:ilvl w:val="0"/>
          <w:numId w:val="55"/>
        </w:numPr>
        <w:adjustRightInd w:val="0"/>
        <w:spacing w:before="0"/>
        <w:rPr>
          <w:rFonts w:ascii="Arial" w:hAnsi="Arial" w:cs="Arial"/>
          <w:spacing w:val="-4"/>
          <w:sz w:val="20"/>
          <w:szCs w:val="20"/>
        </w:rPr>
      </w:pPr>
      <w:r w:rsidRPr="008B2F57">
        <w:rPr>
          <w:rFonts w:ascii="Arial" w:hAnsi="Arial" w:cs="Arial"/>
          <w:spacing w:val="-4"/>
          <w:sz w:val="20"/>
          <w:szCs w:val="20"/>
        </w:rPr>
        <w:t>áreas de armazenagem;</w:t>
      </w:r>
    </w:p>
    <w:p w:rsidR="00CC776D" w:rsidRPr="008B2F57" w:rsidRDefault="00CC776D" w:rsidP="00256E07">
      <w:pPr>
        <w:pStyle w:val="ListParagraph"/>
        <w:numPr>
          <w:ilvl w:val="0"/>
          <w:numId w:val="55"/>
        </w:numPr>
        <w:adjustRightInd w:val="0"/>
        <w:spacing w:before="0"/>
        <w:rPr>
          <w:rFonts w:ascii="Arial" w:hAnsi="Arial" w:cs="Arial"/>
          <w:spacing w:val="-4"/>
          <w:sz w:val="20"/>
          <w:szCs w:val="20"/>
        </w:rPr>
      </w:pPr>
      <w:r w:rsidRPr="008B2F57">
        <w:rPr>
          <w:rFonts w:ascii="Arial" w:hAnsi="Arial" w:cs="Arial"/>
          <w:spacing w:val="-4"/>
          <w:sz w:val="20"/>
          <w:szCs w:val="20"/>
        </w:rPr>
        <w:t>área de distribuição;</w:t>
      </w:r>
    </w:p>
    <w:p w:rsidR="00CC776D" w:rsidRPr="008B2F57" w:rsidRDefault="00CC776D" w:rsidP="00256E07">
      <w:pPr>
        <w:pStyle w:val="ListParagraph"/>
        <w:numPr>
          <w:ilvl w:val="0"/>
          <w:numId w:val="55"/>
        </w:numPr>
        <w:adjustRightInd w:val="0"/>
        <w:spacing w:before="0"/>
        <w:rPr>
          <w:rFonts w:ascii="Arial" w:hAnsi="Arial" w:cs="Arial"/>
          <w:spacing w:val="-4"/>
          <w:sz w:val="20"/>
          <w:szCs w:val="20"/>
        </w:rPr>
      </w:pPr>
      <w:r w:rsidRPr="008B2F57">
        <w:rPr>
          <w:rFonts w:ascii="Arial" w:hAnsi="Arial" w:cs="Arial"/>
          <w:spacing w:val="-4"/>
          <w:sz w:val="20"/>
          <w:szCs w:val="20"/>
        </w:rPr>
        <w:t>doca para carga e descarga;</w:t>
      </w:r>
    </w:p>
    <w:p w:rsidR="00CC776D" w:rsidRPr="008B2F57" w:rsidRDefault="00CC776D" w:rsidP="00256E07">
      <w:pPr>
        <w:pStyle w:val="ListParagraph"/>
        <w:numPr>
          <w:ilvl w:val="0"/>
          <w:numId w:val="55"/>
        </w:numPr>
        <w:adjustRightInd w:val="0"/>
        <w:spacing w:before="0"/>
        <w:rPr>
          <w:rFonts w:ascii="Arial" w:hAnsi="Arial" w:cs="Arial"/>
          <w:spacing w:val="-4"/>
          <w:sz w:val="20"/>
          <w:szCs w:val="20"/>
        </w:rPr>
      </w:pPr>
      <w:r w:rsidRPr="008B2F57">
        <w:rPr>
          <w:rFonts w:ascii="Arial" w:hAnsi="Arial" w:cs="Arial"/>
          <w:spacing w:val="-4"/>
          <w:sz w:val="20"/>
          <w:szCs w:val="20"/>
        </w:rPr>
        <w:t>sal de gerador de energia elétrica;</w:t>
      </w:r>
    </w:p>
    <w:p w:rsidR="00CC776D" w:rsidRPr="008B2F57" w:rsidRDefault="00CC776D" w:rsidP="00256E07">
      <w:pPr>
        <w:pStyle w:val="ListParagraph"/>
        <w:numPr>
          <w:ilvl w:val="0"/>
          <w:numId w:val="55"/>
        </w:numPr>
        <w:adjustRightInd w:val="0"/>
        <w:spacing w:before="0"/>
        <w:rPr>
          <w:rFonts w:ascii="Arial" w:hAnsi="Arial" w:cs="Arial"/>
          <w:spacing w:val="-4"/>
          <w:sz w:val="20"/>
          <w:szCs w:val="20"/>
        </w:rPr>
      </w:pPr>
      <w:r w:rsidRPr="008B2F57">
        <w:rPr>
          <w:rFonts w:ascii="Arial" w:hAnsi="Arial" w:cs="Arial"/>
          <w:spacing w:val="-4"/>
          <w:sz w:val="20"/>
          <w:szCs w:val="20"/>
        </w:rPr>
        <w:t>casa de bombas/máquinas;</w:t>
      </w:r>
    </w:p>
    <w:p w:rsidR="00CC776D" w:rsidRPr="008B2F57" w:rsidRDefault="00CC776D" w:rsidP="00256E07">
      <w:pPr>
        <w:pStyle w:val="ListParagraph"/>
        <w:numPr>
          <w:ilvl w:val="0"/>
          <w:numId w:val="55"/>
        </w:numPr>
        <w:adjustRightInd w:val="0"/>
        <w:spacing w:before="0"/>
        <w:rPr>
          <w:rFonts w:ascii="Arial" w:hAnsi="Arial" w:cs="Arial"/>
          <w:spacing w:val="-4"/>
          <w:sz w:val="20"/>
          <w:szCs w:val="20"/>
        </w:rPr>
      </w:pPr>
      <w:r w:rsidRPr="008B2F57">
        <w:rPr>
          <w:rFonts w:ascii="Arial" w:hAnsi="Arial" w:cs="Arial"/>
          <w:spacing w:val="-4"/>
          <w:sz w:val="20"/>
          <w:szCs w:val="20"/>
        </w:rPr>
        <w:t>depósito de material de limpeza com tanque;</w:t>
      </w:r>
    </w:p>
    <w:p w:rsidR="00CC776D" w:rsidRPr="008B2F57" w:rsidRDefault="00CC776D" w:rsidP="00256E07">
      <w:pPr>
        <w:pStyle w:val="ListParagraph"/>
        <w:numPr>
          <w:ilvl w:val="0"/>
          <w:numId w:val="55"/>
        </w:numPr>
        <w:adjustRightInd w:val="0"/>
        <w:spacing w:before="0"/>
        <w:rPr>
          <w:rFonts w:ascii="Arial" w:hAnsi="Arial" w:cs="Arial"/>
          <w:spacing w:val="-4"/>
          <w:sz w:val="20"/>
          <w:szCs w:val="20"/>
        </w:rPr>
      </w:pPr>
      <w:r w:rsidRPr="008B2F57">
        <w:rPr>
          <w:rFonts w:ascii="Arial" w:hAnsi="Arial" w:cs="Arial"/>
          <w:spacing w:val="-4"/>
          <w:sz w:val="20"/>
          <w:szCs w:val="20"/>
        </w:rPr>
        <w:t>sala de armazenamento temporário de resíduos;</w:t>
      </w:r>
    </w:p>
    <w:p w:rsidR="00CC776D" w:rsidRPr="008B2F57" w:rsidRDefault="00CC776D" w:rsidP="00256E07">
      <w:pPr>
        <w:pStyle w:val="ListParagraph"/>
        <w:numPr>
          <w:ilvl w:val="0"/>
          <w:numId w:val="55"/>
        </w:numPr>
        <w:adjustRightInd w:val="0"/>
        <w:spacing w:before="0"/>
        <w:rPr>
          <w:rFonts w:ascii="Arial" w:hAnsi="Arial" w:cs="Arial"/>
          <w:spacing w:val="-4"/>
          <w:sz w:val="20"/>
          <w:szCs w:val="20"/>
        </w:rPr>
      </w:pPr>
      <w:r w:rsidRPr="008B2F57">
        <w:rPr>
          <w:rFonts w:ascii="Arial" w:hAnsi="Arial" w:cs="Arial"/>
          <w:spacing w:val="-4"/>
          <w:sz w:val="20"/>
          <w:szCs w:val="20"/>
        </w:rPr>
        <w:t>abrigo de recipiente de resíduos (2 recipientes coletores);</w:t>
      </w:r>
    </w:p>
    <w:p w:rsidR="00CC776D" w:rsidRPr="008B2F57" w:rsidRDefault="00CC776D" w:rsidP="00256E07">
      <w:pPr>
        <w:pStyle w:val="ListParagraph"/>
        <w:numPr>
          <w:ilvl w:val="0"/>
          <w:numId w:val="55"/>
        </w:numPr>
        <w:adjustRightInd w:val="0"/>
        <w:spacing w:before="0"/>
        <w:rPr>
          <w:rFonts w:ascii="Arial" w:hAnsi="Arial" w:cs="Arial"/>
          <w:spacing w:val="-4"/>
          <w:sz w:val="20"/>
          <w:szCs w:val="20"/>
        </w:rPr>
      </w:pPr>
      <w:r w:rsidRPr="008B2F57">
        <w:rPr>
          <w:rFonts w:ascii="Arial" w:hAnsi="Arial" w:cs="Arial"/>
          <w:spacing w:val="-4"/>
          <w:sz w:val="20"/>
          <w:szCs w:val="20"/>
        </w:rPr>
        <w:t>área de recepção e espera e sala de estar para funcionário;</w:t>
      </w:r>
    </w:p>
    <w:p w:rsidR="00CC776D" w:rsidRPr="008B2F57" w:rsidRDefault="00CC776D" w:rsidP="00256E07">
      <w:pPr>
        <w:pStyle w:val="ListParagraph"/>
        <w:numPr>
          <w:ilvl w:val="0"/>
          <w:numId w:val="55"/>
        </w:numPr>
        <w:adjustRightInd w:val="0"/>
        <w:spacing w:before="0"/>
        <w:rPr>
          <w:rFonts w:ascii="Arial" w:hAnsi="Arial" w:cs="Arial"/>
          <w:spacing w:val="-4"/>
          <w:sz w:val="20"/>
          <w:szCs w:val="20"/>
        </w:rPr>
      </w:pPr>
      <w:r w:rsidRPr="008B2F57">
        <w:rPr>
          <w:rFonts w:ascii="Arial" w:hAnsi="Arial" w:cs="Arial"/>
          <w:spacing w:val="-4"/>
          <w:sz w:val="20"/>
          <w:szCs w:val="20"/>
        </w:rPr>
        <w:t>vestiário para funcionário feminino e masculino;</w:t>
      </w:r>
    </w:p>
    <w:p w:rsidR="00CC776D" w:rsidRPr="008B2F57" w:rsidRDefault="00CC776D" w:rsidP="00256E07">
      <w:pPr>
        <w:pStyle w:val="ListParagraph"/>
        <w:numPr>
          <w:ilvl w:val="0"/>
          <w:numId w:val="55"/>
        </w:numPr>
        <w:adjustRightInd w:val="0"/>
        <w:spacing w:before="0"/>
        <w:rPr>
          <w:rFonts w:ascii="Arial" w:hAnsi="Arial" w:cs="Arial"/>
          <w:spacing w:val="-4"/>
          <w:sz w:val="20"/>
          <w:szCs w:val="20"/>
        </w:rPr>
      </w:pPr>
      <w:r w:rsidRPr="008B2F57">
        <w:rPr>
          <w:rFonts w:ascii="Arial" w:hAnsi="Arial" w:cs="Arial"/>
          <w:spacing w:val="-4"/>
          <w:sz w:val="20"/>
          <w:szCs w:val="20"/>
        </w:rPr>
        <w:t>sanitários feminino e masculino;</w:t>
      </w:r>
    </w:p>
    <w:p w:rsidR="00CC776D" w:rsidRPr="008B2F57" w:rsidRDefault="00CC776D" w:rsidP="00256E07">
      <w:pPr>
        <w:pStyle w:val="ListParagraph"/>
        <w:numPr>
          <w:ilvl w:val="0"/>
          <w:numId w:val="55"/>
        </w:numPr>
        <w:adjustRightInd w:val="0"/>
        <w:spacing w:before="0"/>
        <w:rPr>
          <w:rFonts w:ascii="Arial" w:hAnsi="Arial" w:cs="Arial"/>
          <w:spacing w:val="-4"/>
          <w:sz w:val="20"/>
          <w:szCs w:val="20"/>
        </w:rPr>
      </w:pPr>
      <w:r w:rsidRPr="008B2F57">
        <w:rPr>
          <w:rFonts w:ascii="Arial" w:hAnsi="Arial" w:cs="Arial"/>
          <w:spacing w:val="-4"/>
          <w:sz w:val="20"/>
          <w:szCs w:val="20"/>
        </w:rPr>
        <w:t>copa e refeitório;</w:t>
      </w:r>
    </w:p>
    <w:p w:rsidR="00CC776D" w:rsidRPr="008B2F57" w:rsidRDefault="00CC776D" w:rsidP="00256E07">
      <w:pPr>
        <w:pStyle w:val="ListParagraph"/>
        <w:numPr>
          <w:ilvl w:val="0"/>
          <w:numId w:val="55"/>
        </w:numPr>
        <w:adjustRightInd w:val="0"/>
        <w:spacing w:before="0"/>
        <w:rPr>
          <w:rFonts w:ascii="Arial" w:hAnsi="Arial" w:cs="Arial"/>
          <w:spacing w:val="-4"/>
          <w:sz w:val="20"/>
          <w:szCs w:val="20"/>
        </w:rPr>
      </w:pPr>
      <w:r w:rsidRPr="008B2F57">
        <w:rPr>
          <w:rFonts w:ascii="Arial" w:hAnsi="Arial" w:cs="Arial"/>
          <w:spacing w:val="-4"/>
          <w:sz w:val="20"/>
          <w:szCs w:val="20"/>
        </w:rPr>
        <w:lastRenderedPageBreak/>
        <w:t>sala de treinamento;</w:t>
      </w:r>
    </w:p>
    <w:p w:rsidR="00CC776D" w:rsidRPr="008B2F57" w:rsidRDefault="00CC776D" w:rsidP="00256E07">
      <w:pPr>
        <w:pStyle w:val="ListParagraph"/>
        <w:numPr>
          <w:ilvl w:val="0"/>
          <w:numId w:val="55"/>
        </w:numPr>
        <w:adjustRightInd w:val="0"/>
        <w:spacing w:before="0"/>
        <w:rPr>
          <w:rFonts w:ascii="Arial" w:hAnsi="Arial" w:cs="Arial"/>
          <w:spacing w:val="-4"/>
          <w:sz w:val="20"/>
          <w:szCs w:val="20"/>
        </w:rPr>
      </w:pPr>
      <w:r w:rsidRPr="008B2F57">
        <w:rPr>
          <w:rFonts w:ascii="Arial" w:hAnsi="Arial" w:cs="Arial"/>
          <w:spacing w:val="-4"/>
          <w:sz w:val="20"/>
          <w:szCs w:val="20"/>
        </w:rPr>
        <w:t>sala de gerência;</w:t>
      </w:r>
    </w:p>
    <w:p w:rsidR="00CC776D" w:rsidRPr="008B2F57" w:rsidRDefault="00CC776D" w:rsidP="00256E07">
      <w:pPr>
        <w:pStyle w:val="ListParagraph"/>
        <w:numPr>
          <w:ilvl w:val="0"/>
          <w:numId w:val="55"/>
        </w:numPr>
        <w:adjustRightInd w:val="0"/>
        <w:spacing w:before="0"/>
        <w:rPr>
          <w:rFonts w:ascii="Arial" w:hAnsi="Arial" w:cs="Arial"/>
          <w:spacing w:val="-4"/>
          <w:sz w:val="20"/>
          <w:szCs w:val="20"/>
        </w:rPr>
      </w:pPr>
      <w:r w:rsidRPr="008B2F57">
        <w:rPr>
          <w:rFonts w:ascii="Arial" w:hAnsi="Arial" w:cs="Arial"/>
          <w:spacing w:val="-4"/>
          <w:sz w:val="20"/>
          <w:szCs w:val="20"/>
        </w:rPr>
        <w:t>sala de reunião; e</w:t>
      </w:r>
    </w:p>
    <w:p w:rsidR="00CC776D" w:rsidRPr="008B2F57" w:rsidRDefault="00CC776D" w:rsidP="00256E07">
      <w:pPr>
        <w:pStyle w:val="ListParagraph"/>
        <w:numPr>
          <w:ilvl w:val="0"/>
          <w:numId w:val="55"/>
        </w:numPr>
        <w:adjustRightInd w:val="0"/>
        <w:spacing w:before="0"/>
        <w:rPr>
          <w:rFonts w:ascii="Arial" w:hAnsi="Arial" w:cs="Arial"/>
          <w:spacing w:val="-4"/>
          <w:sz w:val="20"/>
          <w:szCs w:val="20"/>
        </w:rPr>
      </w:pPr>
      <w:r w:rsidRPr="008B2F57">
        <w:rPr>
          <w:rFonts w:ascii="Arial" w:hAnsi="Arial" w:cs="Arial"/>
          <w:spacing w:val="-4"/>
          <w:sz w:val="20"/>
          <w:szCs w:val="20"/>
        </w:rPr>
        <w:t>sala administrativa e de apoio técnico.</w:t>
      </w:r>
    </w:p>
    <w:p w:rsidR="00CC776D" w:rsidRPr="008B2F57" w:rsidRDefault="00CC776D" w:rsidP="00CC776D">
      <w:pPr>
        <w:pStyle w:val="ListParagraph"/>
        <w:adjustRightInd w:val="0"/>
        <w:ind w:left="720" w:firstLine="0"/>
        <w:rPr>
          <w:rFonts w:ascii="Arial" w:hAnsi="Arial" w:cs="Arial"/>
          <w:spacing w:val="-4"/>
          <w:sz w:val="20"/>
          <w:szCs w:val="20"/>
        </w:rPr>
      </w:pPr>
    </w:p>
    <w:p w:rsidR="00CC776D" w:rsidRPr="008B2F57" w:rsidRDefault="00CC776D" w:rsidP="00CC776D">
      <w:pPr>
        <w:adjustRightInd w:val="0"/>
        <w:ind w:left="993" w:hanging="1135"/>
        <w:rPr>
          <w:rFonts w:ascii="Arial" w:hAnsi="Arial" w:cs="Arial"/>
          <w:spacing w:val="-4"/>
          <w:sz w:val="20"/>
          <w:szCs w:val="20"/>
        </w:rPr>
      </w:pPr>
    </w:p>
    <w:p w:rsidR="00CC776D" w:rsidRPr="008B2F57" w:rsidRDefault="00CC776D" w:rsidP="00CC776D">
      <w:pPr>
        <w:pStyle w:val="Heading2"/>
      </w:pPr>
      <w:bookmarkStart w:id="40" w:name="_Toc528597690"/>
      <w:r w:rsidRPr="008B2F57">
        <w:t>Centro de Referência em Saúde Mental - CERSAM</w:t>
      </w:r>
      <w:bookmarkEnd w:id="40"/>
    </w:p>
    <w:p w:rsidR="00CC776D" w:rsidRPr="008B2F57" w:rsidRDefault="00CC776D" w:rsidP="00CC776D">
      <w:pPr>
        <w:adjustRightInd w:val="0"/>
        <w:ind w:left="993" w:hanging="1135"/>
        <w:rPr>
          <w:rFonts w:ascii="Arial" w:hAnsi="Arial" w:cs="Arial"/>
          <w:spacing w:val="-4"/>
          <w:sz w:val="20"/>
          <w:szCs w:val="20"/>
        </w:rPr>
      </w:pPr>
    </w:p>
    <w:p w:rsidR="00CC776D" w:rsidRPr="008B2F57" w:rsidRDefault="00CC776D" w:rsidP="00CC776D">
      <w:pPr>
        <w:pStyle w:val="BodyText"/>
      </w:pPr>
      <w:r w:rsidRPr="008B2F57">
        <w:t>Em Belo Horizonte, o trabalho de assistência à saúde mental segue a lógica antimanicomial, que valoriza o cuidado em liberdade e busca a conquista da cidadania e a reinserção social. A perspectiva é a construção de ações coletivas e intersetoriais. Atualmente, os recursos financeiros que eram destinados aos hospitais psiquiátricos estão sendo investidos na rede de serviços substitutiva dos leitos desativados.</w:t>
      </w:r>
    </w:p>
    <w:p w:rsidR="00CC776D" w:rsidRPr="008B2F57" w:rsidRDefault="00CC776D" w:rsidP="00CC776D">
      <w:pPr>
        <w:adjustRightInd w:val="0"/>
        <w:ind w:left="993" w:hanging="1135"/>
        <w:rPr>
          <w:rFonts w:ascii="Arial" w:hAnsi="Arial" w:cs="Arial"/>
          <w:spacing w:val="-4"/>
          <w:sz w:val="20"/>
          <w:szCs w:val="20"/>
        </w:rPr>
      </w:pPr>
    </w:p>
    <w:p w:rsidR="00CC776D" w:rsidRPr="008B2F57" w:rsidRDefault="00CC776D" w:rsidP="00CC776D">
      <w:pPr>
        <w:pStyle w:val="BodyText"/>
      </w:pPr>
      <w:r w:rsidRPr="008B2F57">
        <w:t>A rede municipal possui sete CERSAM em diferentes regiões, cobrindo toda a cidade. O funcionamento é das 7 às 19 horas, todos os dias da semana, inclusive feriados, e os usuários podem permanecer no Centro pelo tempo necessário.</w:t>
      </w:r>
    </w:p>
    <w:p w:rsidR="00CC776D" w:rsidRPr="008B2F57" w:rsidRDefault="00CC776D" w:rsidP="00CC776D">
      <w:pPr>
        <w:adjustRightInd w:val="0"/>
        <w:ind w:left="993" w:hanging="1135"/>
        <w:rPr>
          <w:rFonts w:ascii="Arial" w:hAnsi="Arial" w:cs="Arial"/>
          <w:spacing w:val="-4"/>
          <w:sz w:val="20"/>
          <w:szCs w:val="20"/>
        </w:rPr>
      </w:pPr>
      <w:r w:rsidRPr="008B2F57">
        <w:rPr>
          <w:rFonts w:ascii="Arial" w:hAnsi="Arial" w:cs="Arial"/>
          <w:spacing w:val="-4"/>
          <w:sz w:val="20"/>
          <w:szCs w:val="20"/>
        </w:rPr>
        <w:t>.</w:t>
      </w:r>
    </w:p>
    <w:p w:rsidR="00CC776D" w:rsidRPr="008B2F57" w:rsidRDefault="00CC776D" w:rsidP="00CC776D">
      <w:pPr>
        <w:adjustRightInd w:val="0"/>
        <w:ind w:left="993" w:hanging="1135"/>
        <w:rPr>
          <w:rFonts w:ascii="Arial" w:hAnsi="Arial" w:cs="Arial"/>
          <w:spacing w:val="-4"/>
          <w:sz w:val="20"/>
          <w:szCs w:val="20"/>
        </w:rPr>
      </w:pPr>
      <w:r w:rsidRPr="008B2F57">
        <w:rPr>
          <w:rFonts w:ascii="Arial" w:hAnsi="Arial" w:cs="Arial"/>
          <w:spacing w:val="-4"/>
          <w:sz w:val="20"/>
          <w:szCs w:val="20"/>
        </w:rPr>
        <w:t xml:space="preserve"> </w:t>
      </w:r>
    </w:p>
    <w:p w:rsidR="00CC776D" w:rsidRPr="008B2F57" w:rsidRDefault="00CC776D" w:rsidP="00CC776D">
      <w:pPr>
        <w:pStyle w:val="BodyText"/>
      </w:pPr>
      <w:r w:rsidRPr="008B2F57">
        <w:t>Nos CERSAM, o tratamento busca a estabilização do quadro clínico, a reconstrução da vida pessoal, o suporte necessário aos familiares, o convívio e a reinserção social. Oferece os atendimentos próprios a cada caso, com a presença constante de equipe multiprofissional, oficinas e atividades de cultura e lazer.</w:t>
      </w:r>
    </w:p>
    <w:p w:rsidR="00CC776D" w:rsidRPr="008B2F57" w:rsidRDefault="00CC776D" w:rsidP="00CC776D">
      <w:pPr>
        <w:adjustRightInd w:val="0"/>
        <w:ind w:left="993" w:hanging="1135"/>
        <w:rPr>
          <w:rFonts w:ascii="Arial" w:hAnsi="Arial" w:cs="Arial"/>
          <w:spacing w:val="-4"/>
          <w:sz w:val="20"/>
          <w:szCs w:val="20"/>
        </w:rPr>
      </w:pPr>
    </w:p>
    <w:p w:rsidR="00CC776D" w:rsidRPr="008B2F57" w:rsidRDefault="00CC776D" w:rsidP="00CC776D">
      <w:pPr>
        <w:pStyle w:val="BodyText"/>
      </w:pPr>
      <w:r w:rsidRPr="008B2F57">
        <w:t>No geral, a estrutura física do CERSAM é composta de:</w:t>
      </w:r>
    </w:p>
    <w:p w:rsidR="00CC776D" w:rsidRPr="008B2F57" w:rsidRDefault="00CC776D" w:rsidP="00CC776D">
      <w:pPr>
        <w:adjustRightInd w:val="0"/>
        <w:ind w:left="993" w:hanging="1135"/>
        <w:rPr>
          <w:rFonts w:ascii="Arial" w:hAnsi="Arial" w:cs="Arial"/>
          <w:spacing w:val="-4"/>
          <w:sz w:val="20"/>
          <w:szCs w:val="20"/>
        </w:rPr>
      </w:pPr>
    </w:p>
    <w:p w:rsidR="00CC776D" w:rsidRPr="008B2F57" w:rsidRDefault="00CC776D" w:rsidP="00256E07">
      <w:pPr>
        <w:pStyle w:val="ListParagraph"/>
        <w:numPr>
          <w:ilvl w:val="0"/>
          <w:numId w:val="55"/>
        </w:numPr>
        <w:adjustRightInd w:val="0"/>
        <w:spacing w:before="0"/>
        <w:rPr>
          <w:rFonts w:ascii="Arial" w:hAnsi="Arial" w:cs="Arial"/>
          <w:spacing w:val="-4"/>
          <w:sz w:val="20"/>
          <w:szCs w:val="20"/>
        </w:rPr>
      </w:pPr>
      <w:r w:rsidRPr="008B2F57">
        <w:rPr>
          <w:rFonts w:ascii="Arial" w:hAnsi="Arial" w:cs="Arial"/>
          <w:spacing w:val="-4"/>
          <w:sz w:val="20"/>
          <w:szCs w:val="20"/>
        </w:rPr>
        <w:t>seis consultórios, equipados com mesa, computador, impressora, cadeiras, pia para higienização e ventilador;</w:t>
      </w:r>
    </w:p>
    <w:p w:rsidR="00CC776D" w:rsidRPr="008B2F57" w:rsidRDefault="00CC776D" w:rsidP="00256E07">
      <w:pPr>
        <w:pStyle w:val="ListParagraph"/>
        <w:numPr>
          <w:ilvl w:val="0"/>
          <w:numId w:val="55"/>
        </w:numPr>
        <w:adjustRightInd w:val="0"/>
        <w:spacing w:before="0"/>
        <w:rPr>
          <w:rFonts w:ascii="Arial" w:hAnsi="Arial" w:cs="Arial"/>
          <w:spacing w:val="-4"/>
          <w:sz w:val="20"/>
          <w:szCs w:val="20"/>
        </w:rPr>
      </w:pPr>
      <w:r w:rsidRPr="008B2F57">
        <w:rPr>
          <w:rFonts w:ascii="Arial" w:hAnsi="Arial" w:cs="Arial"/>
          <w:spacing w:val="-4"/>
          <w:sz w:val="20"/>
          <w:szCs w:val="20"/>
        </w:rPr>
        <w:t>uma sala de plantão, com duas mesas e dois computadores e impressora, cadeiras, pequena mesa de reunião, armário para organização de pastas, escaninho e ventilador;</w:t>
      </w:r>
    </w:p>
    <w:p w:rsidR="00CC776D" w:rsidRPr="008B2F57" w:rsidRDefault="00CC776D" w:rsidP="00256E07">
      <w:pPr>
        <w:pStyle w:val="ListParagraph"/>
        <w:numPr>
          <w:ilvl w:val="0"/>
          <w:numId w:val="55"/>
        </w:numPr>
        <w:adjustRightInd w:val="0"/>
        <w:spacing w:before="0"/>
        <w:rPr>
          <w:rFonts w:ascii="Arial" w:hAnsi="Arial" w:cs="Arial"/>
          <w:spacing w:val="-4"/>
          <w:sz w:val="20"/>
          <w:szCs w:val="20"/>
        </w:rPr>
      </w:pPr>
      <w:r w:rsidRPr="008B2F57">
        <w:rPr>
          <w:rFonts w:ascii="Arial" w:hAnsi="Arial" w:cs="Arial"/>
          <w:spacing w:val="-4"/>
          <w:sz w:val="20"/>
          <w:szCs w:val="20"/>
        </w:rPr>
        <w:t>uma sala de gerência, com três mesas, computadores e impressora, cadeiras, ventilador, armário para organização de documentos, arquivo e escaninho;</w:t>
      </w:r>
    </w:p>
    <w:p w:rsidR="00CC776D" w:rsidRPr="008B2F57" w:rsidRDefault="00CC776D" w:rsidP="00256E07">
      <w:pPr>
        <w:pStyle w:val="ListParagraph"/>
        <w:numPr>
          <w:ilvl w:val="0"/>
          <w:numId w:val="55"/>
        </w:numPr>
        <w:adjustRightInd w:val="0"/>
        <w:spacing w:before="0"/>
        <w:rPr>
          <w:rFonts w:ascii="Arial" w:hAnsi="Arial" w:cs="Arial"/>
          <w:spacing w:val="-4"/>
          <w:sz w:val="20"/>
          <w:szCs w:val="20"/>
        </w:rPr>
      </w:pPr>
      <w:r w:rsidRPr="008B2F57">
        <w:rPr>
          <w:rFonts w:ascii="Arial" w:hAnsi="Arial" w:cs="Arial"/>
          <w:spacing w:val="-4"/>
          <w:sz w:val="20"/>
          <w:szCs w:val="20"/>
        </w:rPr>
        <w:t>sala de terapia ocupacional, como mesa grande para oficina, cadeiras, armário para armazenamento de utensílios da oficina, pia para higienização e ventilador;</w:t>
      </w:r>
    </w:p>
    <w:p w:rsidR="00CC776D" w:rsidRPr="008B2F57" w:rsidRDefault="00CC776D" w:rsidP="00256E07">
      <w:pPr>
        <w:pStyle w:val="ListParagraph"/>
        <w:numPr>
          <w:ilvl w:val="0"/>
          <w:numId w:val="55"/>
        </w:numPr>
        <w:adjustRightInd w:val="0"/>
        <w:spacing w:before="0"/>
        <w:rPr>
          <w:rFonts w:ascii="Arial" w:hAnsi="Arial" w:cs="Arial"/>
          <w:spacing w:val="-4"/>
          <w:sz w:val="20"/>
          <w:szCs w:val="20"/>
        </w:rPr>
      </w:pPr>
      <w:r w:rsidRPr="008B2F57">
        <w:rPr>
          <w:rFonts w:ascii="Arial" w:hAnsi="Arial" w:cs="Arial"/>
          <w:spacing w:val="-4"/>
          <w:sz w:val="20"/>
          <w:szCs w:val="20"/>
        </w:rPr>
        <w:t>sala de reunião grade, para 40 pessoas, com cadeiras prateleiras para livros, armário para documentos de controle, pia de higienização e ventilador;</w:t>
      </w:r>
    </w:p>
    <w:p w:rsidR="00CC776D" w:rsidRPr="008B2F57" w:rsidRDefault="00CC776D" w:rsidP="00256E07">
      <w:pPr>
        <w:pStyle w:val="ListParagraph"/>
        <w:numPr>
          <w:ilvl w:val="0"/>
          <w:numId w:val="55"/>
        </w:numPr>
        <w:adjustRightInd w:val="0"/>
        <w:spacing w:before="0"/>
        <w:rPr>
          <w:rFonts w:ascii="Arial" w:hAnsi="Arial" w:cs="Arial"/>
          <w:spacing w:val="-4"/>
          <w:sz w:val="20"/>
          <w:szCs w:val="20"/>
        </w:rPr>
      </w:pPr>
      <w:r w:rsidRPr="008B2F57">
        <w:rPr>
          <w:rFonts w:ascii="Arial" w:hAnsi="Arial" w:cs="Arial"/>
          <w:spacing w:val="-4"/>
          <w:sz w:val="20"/>
          <w:szCs w:val="20"/>
        </w:rPr>
        <w:t xml:space="preserve">biblioteca com mesas de leitura, cadeiras prateleiras </w:t>
      </w:r>
      <w:proofErr w:type="spellStart"/>
      <w:r w:rsidRPr="008B2F57">
        <w:rPr>
          <w:rFonts w:ascii="Arial" w:hAnsi="Arial" w:cs="Arial"/>
          <w:spacing w:val="-4"/>
          <w:sz w:val="20"/>
          <w:szCs w:val="20"/>
        </w:rPr>
        <w:t>pa</w:t>
      </w:r>
      <w:proofErr w:type="spellEnd"/>
      <w:r w:rsidRPr="008B2F57">
        <w:rPr>
          <w:rFonts w:ascii="Arial" w:hAnsi="Arial" w:cs="Arial"/>
          <w:spacing w:val="-4"/>
          <w:sz w:val="20"/>
          <w:szCs w:val="20"/>
        </w:rPr>
        <w:t xml:space="preserve"> livros, armários para documentos de controle, pia de higienização e ventilador;</w:t>
      </w:r>
    </w:p>
    <w:p w:rsidR="00CC776D" w:rsidRPr="008B2F57" w:rsidRDefault="00CC776D" w:rsidP="00256E07">
      <w:pPr>
        <w:pStyle w:val="ListParagraph"/>
        <w:numPr>
          <w:ilvl w:val="0"/>
          <w:numId w:val="55"/>
        </w:numPr>
        <w:adjustRightInd w:val="0"/>
        <w:spacing w:before="0"/>
        <w:rPr>
          <w:rFonts w:ascii="Arial" w:hAnsi="Arial" w:cs="Arial"/>
          <w:spacing w:val="-4"/>
          <w:sz w:val="20"/>
          <w:szCs w:val="20"/>
        </w:rPr>
      </w:pPr>
      <w:r w:rsidRPr="008B2F57">
        <w:rPr>
          <w:rFonts w:ascii="Arial" w:hAnsi="Arial" w:cs="Arial"/>
          <w:spacing w:val="-4"/>
          <w:sz w:val="20"/>
          <w:szCs w:val="20"/>
        </w:rPr>
        <w:t>sala para oficinas diversificadas, como mesa grande, cadeiras, armários para utensílios da oficina, pia para higienização e ventilador;</w:t>
      </w:r>
    </w:p>
    <w:p w:rsidR="00CC776D" w:rsidRPr="008B2F57" w:rsidRDefault="00CC776D" w:rsidP="00256E07">
      <w:pPr>
        <w:pStyle w:val="ListParagraph"/>
        <w:numPr>
          <w:ilvl w:val="0"/>
          <w:numId w:val="55"/>
        </w:numPr>
        <w:adjustRightInd w:val="0"/>
        <w:spacing w:before="0"/>
        <w:rPr>
          <w:rFonts w:ascii="Arial" w:hAnsi="Arial" w:cs="Arial"/>
          <w:spacing w:val="-4"/>
          <w:sz w:val="20"/>
          <w:szCs w:val="20"/>
        </w:rPr>
      </w:pPr>
      <w:r w:rsidRPr="008B2F57">
        <w:rPr>
          <w:rFonts w:ascii="Arial" w:hAnsi="Arial" w:cs="Arial"/>
          <w:spacing w:val="-4"/>
          <w:sz w:val="20"/>
          <w:szCs w:val="20"/>
        </w:rPr>
        <w:t>sala de observação para usuários, com seis leitos, um biombo, escadinhas de leito, ventilador, lixeira e armários para pertences;</w:t>
      </w:r>
    </w:p>
    <w:p w:rsidR="00CC776D" w:rsidRPr="008B2F57" w:rsidRDefault="00CC776D" w:rsidP="00256E07">
      <w:pPr>
        <w:pStyle w:val="ListParagraph"/>
        <w:numPr>
          <w:ilvl w:val="0"/>
          <w:numId w:val="55"/>
        </w:numPr>
        <w:adjustRightInd w:val="0"/>
        <w:spacing w:before="0"/>
        <w:rPr>
          <w:rFonts w:ascii="Arial" w:hAnsi="Arial" w:cs="Arial"/>
          <w:spacing w:val="-4"/>
          <w:sz w:val="20"/>
          <w:szCs w:val="20"/>
        </w:rPr>
      </w:pPr>
      <w:r w:rsidRPr="008B2F57">
        <w:rPr>
          <w:rFonts w:ascii="Arial" w:hAnsi="Arial" w:cs="Arial"/>
          <w:spacing w:val="-4"/>
          <w:sz w:val="20"/>
          <w:szCs w:val="20"/>
        </w:rPr>
        <w:t>três banheiros para funcionários, sendo femininos e um masculino;</w:t>
      </w:r>
    </w:p>
    <w:p w:rsidR="00CC776D" w:rsidRPr="008B2F57" w:rsidRDefault="00CC776D" w:rsidP="00256E07">
      <w:pPr>
        <w:pStyle w:val="ListParagraph"/>
        <w:numPr>
          <w:ilvl w:val="0"/>
          <w:numId w:val="55"/>
        </w:numPr>
        <w:adjustRightInd w:val="0"/>
        <w:spacing w:before="0"/>
        <w:rPr>
          <w:rFonts w:ascii="Arial" w:hAnsi="Arial" w:cs="Arial"/>
          <w:spacing w:val="-4"/>
          <w:sz w:val="20"/>
          <w:szCs w:val="20"/>
        </w:rPr>
      </w:pPr>
      <w:r w:rsidRPr="008B2F57">
        <w:rPr>
          <w:rFonts w:ascii="Arial" w:hAnsi="Arial" w:cs="Arial"/>
          <w:spacing w:val="-4"/>
          <w:sz w:val="20"/>
          <w:szCs w:val="20"/>
        </w:rPr>
        <w:t>quatro banheiros para usuários, sendo dois femininos e dois masculinos;</w:t>
      </w:r>
    </w:p>
    <w:p w:rsidR="00CC776D" w:rsidRPr="008B2F57" w:rsidRDefault="00CC776D" w:rsidP="00256E07">
      <w:pPr>
        <w:pStyle w:val="ListParagraph"/>
        <w:numPr>
          <w:ilvl w:val="0"/>
          <w:numId w:val="55"/>
        </w:numPr>
        <w:adjustRightInd w:val="0"/>
        <w:spacing w:before="0"/>
        <w:rPr>
          <w:rFonts w:ascii="Arial" w:hAnsi="Arial" w:cs="Arial"/>
          <w:spacing w:val="-4"/>
          <w:sz w:val="20"/>
          <w:szCs w:val="20"/>
        </w:rPr>
      </w:pPr>
      <w:r w:rsidRPr="008B2F57">
        <w:rPr>
          <w:rFonts w:ascii="Arial" w:hAnsi="Arial" w:cs="Arial"/>
          <w:spacing w:val="-4"/>
          <w:sz w:val="20"/>
          <w:szCs w:val="20"/>
        </w:rPr>
        <w:t>refeitório para sessenta usuários, com mesas e cadeiras, bancada e geladeira;</w:t>
      </w:r>
    </w:p>
    <w:p w:rsidR="00CC776D" w:rsidRPr="008B2F57" w:rsidRDefault="00CC776D" w:rsidP="00256E07">
      <w:pPr>
        <w:pStyle w:val="ListParagraph"/>
        <w:numPr>
          <w:ilvl w:val="0"/>
          <w:numId w:val="55"/>
        </w:numPr>
        <w:adjustRightInd w:val="0"/>
        <w:spacing w:before="0"/>
        <w:rPr>
          <w:rFonts w:ascii="Arial" w:hAnsi="Arial" w:cs="Arial"/>
          <w:spacing w:val="-4"/>
          <w:sz w:val="20"/>
          <w:szCs w:val="20"/>
        </w:rPr>
      </w:pPr>
      <w:r w:rsidRPr="008B2F57">
        <w:rPr>
          <w:rFonts w:ascii="Arial" w:hAnsi="Arial" w:cs="Arial"/>
          <w:spacing w:val="-4"/>
          <w:sz w:val="20"/>
          <w:szCs w:val="20"/>
        </w:rPr>
        <w:t>cozinha para funcionários, como mesa grande, cadeiras, fogão, pia grande, balcão de granito, armário para utensílios de cozinha e geladeira;</w:t>
      </w:r>
    </w:p>
    <w:p w:rsidR="00CC776D" w:rsidRPr="008B2F57" w:rsidRDefault="00CC776D" w:rsidP="00256E07">
      <w:pPr>
        <w:pStyle w:val="ListParagraph"/>
        <w:numPr>
          <w:ilvl w:val="0"/>
          <w:numId w:val="55"/>
        </w:numPr>
        <w:adjustRightInd w:val="0"/>
        <w:spacing w:before="0"/>
        <w:rPr>
          <w:rFonts w:ascii="Arial" w:hAnsi="Arial" w:cs="Arial"/>
          <w:spacing w:val="-4"/>
          <w:sz w:val="20"/>
          <w:szCs w:val="20"/>
        </w:rPr>
      </w:pPr>
      <w:r w:rsidRPr="008B2F57">
        <w:rPr>
          <w:rFonts w:ascii="Arial" w:hAnsi="Arial" w:cs="Arial"/>
          <w:spacing w:val="-4"/>
          <w:sz w:val="20"/>
          <w:szCs w:val="20"/>
        </w:rPr>
        <w:t>farmácia, com armário de medicamentos, computador, mesa de preparo de medicações, computador, geladeira, cadeiras e ventilador;</w:t>
      </w:r>
    </w:p>
    <w:p w:rsidR="00CC776D" w:rsidRPr="008B2F57" w:rsidRDefault="00CC776D" w:rsidP="00256E07">
      <w:pPr>
        <w:pStyle w:val="ListParagraph"/>
        <w:numPr>
          <w:ilvl w:val="0"/>
          <w:numId w:val="55"/>
        </w:numPr>
        <w:adjustRightInd w:val="0"/>
        <w:spacing w:before="0"/>
        <w:rPr>
          <w:rFonts w:ascii="Arial" w:hAnsi="Arial" w:cs="Arial"/>
          <w:spacing w:val="-4"/>
          <w:sz w:val="20"/>
          <w:szCs w:val="20"/>
        </w:rPr>
      </w:pPr>
      <w:r w:rsidRPr="008B2F57">
        <w:rPr>
          <w:rFonts w:ascii="Arial" w:hAnsi="Arial" w:cs="Arial"/>
          <w:spacing w:val="-4"/>
          <w:sz w:val="20"/>
          <w:szCs w:val="20"/>
        </w:rPr>
        <w:t>sala de descanso para plantonistas noturnos, com dois leitos, ventilador, armários e dois escaninhos;</w:t>
      </w:r>
    </w:p>
    <w:p w:rsidR="00CC776D" w:rsidRPr="008B2F57" w:rsidRDefault="00CC776D" w:rsidP="00256E07">
      <w:pPr>
        <w:pStyle w:val="ListParagraph"/>
        <w:numPr>
          <w:ilvl w:val="0"/>
          <w:numId w:val="55"/>
        </w:numPr>
        <w:adjustRightInd w:val="0"/>
        <w:spacing w:before="0"/>
        <w:rPr>
          <w:rFonts w:ascii="Arial" w:hAnsi="Arial" w:cs="Arial"/>
          <w:spacing w:val="-4"/>
          <w:sz w:val="20"/>
          <w:szCs w:val="20"/>
        </w:rPr>
      </w:pPr>
      <w:r w:rsidRPr="008B2F57">
        <w:rPr>
          <w:rFonts w:ascii="Arial" w:hAnsi="Arial" w:cs="Arial"/>
          <w:spacing w:val="-4"/>
          <w:sz w:val="20"/>
          <w:szCs w:val="20"/>
        </w:rPr>
        <w:t>almoxarifado com prateleiras;</w:t>
      </w:r>
    </w:p>
    <w:p w:rsidR="00CC776D" w:rsidRPr="008B2F57" w:rsidRDefault="00CC776D" w:rsidP="00256E07">
      <w:pPr>
        <w:pStyle w:val="ListParagraph"/>
        <w:numPr>
          <w:ilvl w:val="0"/>
          <w:numId w:val="55"/>
        </w:numPr>
        <w:adjustRightInd w:val="0"/>
        <w:spacing w:before="0"/>
        <w:rPr>
          <w:rFonts w:ascii="Arial" w:hAnsi="Arial" w:cs="Arial"/>
          <w:spacing w:val="-4"/>
          <w:sz w:val="20"/>
          <w:szCs w:val="20"/>
        </w:rPr>
      </w:pPr>
      <w:r w:rsidRPr="008B2F57">
        <w:rPr>
          <w:rFonts w:ascii="Arial" w:hAnsi="Arial" w:cs="Arial"/>
          <w:spacing w:val="-4"/>
          <w:sz w:val="20"/>
          <w:szCs w:val="20"/>
        </w:rPr>
        <w:t>sala de armazenamento de materiais das oficinas, com seis armários;</w:t>
      </w:r>
    </w:p>
    <w:p w:rsidR="00CC776D" w:rsidRPr="008B2F57" w:rsidRDefault="00CC776D" w:rsidP="00256E07">
      <w:pPr>
        <w:pStyle w:val="ListParagraph"/>
        <w:numPr>
          <w:ilvl w:val="0"/>
          <w:numId w:val="55"/>
        </w:numPr>
        <w:adjustRightInd w:val="0"/>
        <w:spacing w:before="0"/>
        <w:rPr>
          <w:rFonts w:ascii="Arial" w:hAnsi="Arial" w:cs="Arial"/>
          <w:spacing w:val="-4"/>
          <w:sz w:val="20"/>
          <w:szCs w:val="20"/>
        </w:rPr>
      </w:pPr>
      <w:r w:rsidRPr="008B2F57">
        <w:rPr>
          <w:rFonts w:ascii="Arial" w:hAnsi="Arial" w:cs="Arial"/>
          <w:spacing w:val="-4"/>
          <w:sz w:val="20"/>
          <w:szCs w:val="20"/>
        </w:rPr>
        <w:t xml:space="preserve">recepção com escaninhos para organização de prontuários, mesa e computador, impressora </w:t>
      </w:r>
      <w:r w:rsidRPr="008B2F57">
        <w:rPr>
          <w:rFonts w:ascii="Arial" w:hAnsi="Arial" w:cs="Arial"/>
          <w:spacing w:val="-4"/>
          <w:sz w:val="20"/>
          <w:szCs w:val="20"/>
        </w:rPr>
        <w:lastRenderedPageBreak/>
        <w:t>cadeiras e ventilador;</w:t>
      </w:r>
    </w:p>
    <w:p w:rsidR="00CC776D" w:rsidRPr="008B2F57" w:rsidRDefault="00CC776D" w:rsidP="00256E07">
      <w:pPr>
        <w:pStyle w:val="ListParagraph"/>
        <w:numPr>
          <w:ilvl w:val="0"/>
          <w:numId w:val="55"/>
        </w:numPr>
        <w:adjustRightInd w:val="0"/>
        <w:spacing w:before="0"/>
        <w:rPr>
          <w:rFonts w:ascii="Arial" w:hAnsi="Arial" w:cs="Arial"/>
          <w:spacing w:val="-4"/>
          <w:sz w:val="20"/>
          <w:szCs w:val="20"/>
        </w:rPr>
      </w:pPr>
      <w:r w:rsidRPr="008B2F57">
        <w:rPr>
          <w:rFonts w:ascii="Arial" w:hAnsi="Arial" w:cs="Arial"/>
          <w:spacing w:val="-4"/>
          <w:sz w:val="20"/>
          <w:szCs w:val="20"/>
        </w:rPr>
        <w:t>sala de espera com cadeiras;</w:t>
      </w:r>
    </w:p>
    <w:p w:rsidR="00CC776D" w:rsidRPr="008B2F57" w:rsidRDefault="00CC776D" w:rsidP="00256E07">
      <w:pPr>
        <w:pStyle w:val="ListParagraph"/>
        <w:numPr>
          <w:ilvl w:val="0"/>
          <w:numId w:val="55"/>
        </w:numPr>
        <w:adjustRightInd w:val="0"/>
        <w:spacing w:before="0"/>
        <w:rPr>
          <w:rFonts w:ascii="Arial" w:hAnsi="Arial" w:cs="Arial"/>
          <w:spacing w:val="-4"/>
          <w:sz w:val="20"/>
          <w:szCs w:val="20"/>
        </w:rPr>
      </w:pPr>
      <w:r w:rsidRPr="008B2F57">
        <w:rPr>
          <w:rFonts w:ascii="Arial" w:hAnsi="Arial" w:cs="Arial"/>
          <w:spacing w:val="-4"/>
          <w:sz w:val="20"/>
          <w:szCs w:val="20"/>
        </w:rPr>
        <w:t>área externa coberta para usuários em permanência-dia; e</w:t>
      </w:r>
    </w:p>
    <w:p w:rsidR="00CC776D" w:rsidRPr="008B2F57" w:rsidRDefault="00CC776D" w:rsidP="00256E07">
      <w:pPr>
        <w:pStyle w:val="ListParagraph"/>
        <w:numPr>
          <w:ilvl w:val="0"/>
          <w:numId w:val="55"/>
        </w:numPr>
        <w:adjustRightInd w:val="0"/>
        <w:spacing w:before="0"/>
        <w:rPr>
          <w:rFonts w:ascii="Arial" w:hAnsi="Arial" w:cs="Arial"/>
          <w:spacing w:val="-4"/>
          <w:sz w:val="20"/>
          <w:szCs w:val="20"/>
        </w:rPr>
      </w:pPr>
      <w:r w:rsidRPr="008B2F57">
        <w:rPr>
          <w:rFonts w:ascii="Arial" w:hAnsi="Arial" w:cs="Arial"/>
          <w:spacing w:val="-4"/>
          <w:sz w:val="20"/>
          <w:szCs w:val="20"/>
        </w:rPr>
        <w:t>varandas e coberturas para atividades e oficinas.</w:t>
      </w:r>
    </w:p>
    <w:p w:rsidR="00CC776D" w:rsidRPr="008B2F57" w:rsidRDefault="00CC776D" w:rsidP="00CC776D">
      <w:pPr>
        <w:adjustRightInd w:val="0"/>
        <w:ind w:left="993" w:hanging="1135"/>
        <w:rPr>
          <w:rFonts w:ascii="Arial" w:hAnsi="Arial" w:cs="Arial"/>
          <w:spacing w:val="-4"/>
          <w:sz w:val="20"/>
          <w:szCs w:val="20"/>
        </w:rPr>
      </w:pPr>
    </w:p>
    <w:p w:rsidR="00CC776D" w:rsidRPr="008B2F57" w:rsidRDefault="00CC776D" w:rsidP="00CC776D">
      <w:pPr>
        <w:pStyle w:val="Heading2"/>
      </w:pPr>
      <w:bookmarkStart w:id="41" w:name="_Toc528597691"/>
      <w:r w:rsidRPr="008B2F57">
        <w:t>Construção pelo Sistema Light Steel Frame – LSF</w:t>
      </w:r>
      <w:bookmarkEnd w:id="41"/>
    </w:p>
    <w:p w:rsidR="00CC776D" w:rsidRPr="008B2F57" w:rsidRDefault="00CC776D" w:rsidP="00CC776D">
      <w:pPr>
        <w:adjustRightInd w:val="0"/>
        <w:ind w:left="993" w:hanging="1135"/>
        <w:rPr>
          <w:rFonts w:ascii="Arial" w:hAnsi="Arial" w:cs="Arial"/>
          <w:spacing w:val="-4"/>
          <w:sz w:val="20"/>
          <w:szCs w:val="20"/>
        </w:rPr>
      </w:pPr>
    </w:p>
    <w:p w:rsidR="00CC776D" w:rsidRPr="008B2F57" w:rsidRDefault="00CC776D" w:rsidP="00CC776D">
      <w:pPr>
        <w:pStyle w:val="BodyText"/>
        <w:rPr>
          <w:rFonts w:ascii="Arial" w:hAnsi="Arial" w:cs="Arial"/>
          <w:spacing w:val="-4"/>
          <w:sz w:val="20"/>
          <w:szCs w:val="20"/>
        </w:rPr>
      </w:pPr>
      <w:r w:rsidRPr="008B2F57">
        <w:t>Nas construções das unidades de saúde do Programa será empregado o sistema Light Steel Frame – LSF, já utilizado na construção de 32 escolas da Unidade Municipal de Ensino Infantil-</w:t>
      </w:r>
      <w:r w:rsidRPr="008B2F57">
        <w:rPr>
          <w:rFonts w:ascii="Arial" w:hAnsi="Arial" w:cs="Arial"/>
          <w:spacing w:val="-4"/>
          <w:sz w:val="20"/>
          <w:szCs w:val="20"/>
        </w:rPr>
        <w:t>UMEI, executadas no município de Belo Horizonte.</w:t>
      </w:r>
    </w:p>
    <w:p w:rsidR="00CC776D" w:rsidRPr="008B2F57" w:rsidRDefault="00CC776D" w:rsidP="00CC776D">
      <w:pPr>
        <w:adjustRightInd w:val="0"/>
        <w:ind w:left="993" w:hanging="1135"/>
        <w:rPr>
          <w:rFonts w:ascii="Arial" w:hAnsi="Arial" w:cs="Arial"/>
          <w:spacing w:val="-4"/>
          <w:sz w:val="20"/>
          <w:szCs w:val="20"/>
        </w:rPr>
      </w:pPr>
    </w:p>
    <w:p w:rsidR="00CC776D" w:rsidRPr="008B2F57" w:rsidRDefault="00CC776D" w:rsidP="00167407">
      <w:pPr>
        <w:pStyle w:val="BodyText"/>
      </w:pPr>
      <w:r w:rsidRPr="008B2F57">
        <w:t>O sistema LSF permite a industrialização das principais etapas do processo construtivo, reduzindo significativamente o prazo de execução da obra, agregando qualidade dimensional, redução quantitativa da mão de obra, com melhorias no planejamento além de propiciar um elevado padrão de detalhamento de projetos executivos, com eliminação de improvisos nos canteiros de obras.</w:t>
      </w:r>
    </w:p>
    <w:p w:rsidR="00CC776D" w:rsidRPr="008B2F57" w:rsidRDefault="00CC776D" w:rsidP="00CC776D">
      <w:pPr>
        <w:adjustRightInd w:val="0"/>
        <w:ind w:left="993" w:hanging="1135"/>
        <w:rPr>
          <w:rFonts w:ascii="Arial" w:hAnsi="Arial" w:cs="Arial"/>
          <w:spacing w:val="-4"/>
          <w:sz w:val="20"/>
          <w:szCs w:val="20"/>
        </w:rPr>
      </w:pPr>
    </w:p>
    <w:p w:rsidR="00CC776D" w:rsidRPr="008B2F57" w:rsidRDefault="00CC776D" w:rsidP="00167407">
      <w:pPr>
        <w:pStyle w:val="BodyText"/>
      </w:pPr>
      <w:r w:rsidRPr="008B2F57">
        <w:t>O Sistema LSF contempla diversos aspectos positivos em comparação aos sistemas convencionais, destacando-se a maior eficiência do processo construtivo e garantindo às obras um caráter essencialmente de montagem, potencializando a construção de equipamentos públicos em menor tempo e com melhor qualidade, tornando o processo construtivo mais racionalizado e ambientalmente sustentável.</w:t>
      </w:r>
    </w:p>
    <w:p w:rsidR="00CC776D" w:rsidRPr="008B2F57" w:rsidRDefault="00CC776D" w:rsidP="00CC776D">
      <w:pPr>
        <w:adjustRightInd w:val="0"/>
        <w:ind w:left="993" w:hanging="1135"/>
        <w:rPr>
          <w:rFonts w:ascii="Arial" w:hAnsi="Arial" w:cs="Arial"/>
          <w:spacing w:val="-4"/>
          <w:sz w:val="20"/>
          <w:szCs w:val="20"/>
        </w:rPr>
      </w:pPr>
    </w:p>
    <w:p w:rsidR="00CC776D" w:rsidRPr="008B2F57" w:rsidRDefault="00CC776D" w:rsidP="00167407">
      <w:pPr>
        <w:pStyle w:val="Heading2"/>
      </w:pPr>
      <w:bookmarkStart w:id="42" w:name="_Toc528597692"/>
      <w:r w:rsidRPr="008B2F57">
        <w:t>Painéis Fotovoltaicos</w:t>
      </w:r>
      <w:bookmarkEnd w:id="42"/>
    </w:p>
    <w:p w:rsidR="00CC776D" w:rsidRPr="008B2F57" w:rsidRDefault="00CC776D" w:rsidP="00167407">
      <w:pPr>
        <w:pStyle w:val="BodyText"/>
      </w:pPr>
      <w:r w:rsidRPr="008B2F57">
        <w:t>Painéis fotovoltaicos para a produção de energia poderão ser instalados nas unidades de saúde do Programa, promovendo a sua sustentabilidade juntamente com as demais práticas de economia de água e energia como o reuso da água de chuva, o uso de torneiras temporizadoras, a iluminação natural e o emprego de telhas que propiciem o conforto térmico e acústico.</w:t>
      </w:r>
    </w:p>
    <w:p w:rsidR="0000608F" w:rsidRPr="008B2F57" w:rsidRDefault="0000608F" w:rsidP="0000608F">
      <w:pPr>
        <w:adjustRightInd w:val="0"/>
        <w:jc w:val="both"/>
        <w:rPr>
          <w:rFonts w:ascii="Arial" w:hAnsi="Arial" w:cs="Arial"/>
          <w:spacing w:val="4"/>
        </w:rPr>
      </w:pPr>
    </w:p>
    <w:p w:rsidR="0065435B" w:rsidRPr="008B2F57" w:rsidRDefault="004B48CB" w:rsidP="000D1F83">
      <w:pPr>
        <w:pStyle w:val="Heading2"/>
      </w:pPr>
      <w:bookmarkStart w:id="43" w:name="_Toc526112088"/>
      <w:bookmarkStart w:id="44" w:name="_Toc528009877"/>
      <w:bookmarkStart w:id="45" w:name="_Toc528009977"/>
      <w:bookmarkStart w:id="46" w:name="_Toc528010075"/>
      <w:bookmarkStart w:id="47" w:name="_Toc528010308"/>
      <w:bookmarkStart w:id="48" w:name="_Toc528597693"/>
      <w:bookmarkEnd w:id="43"/>
      <w:bookmarkEnd w:id="44"/>
      <w:bookmarkEnd w:id="45"/>
      <w:bookmarkEnd w:id="46"/>
      <w:bookmarkEnd w:id="47"/>
      <w:r w:rsidRPr="008B2F57">
        <w:t>C</w:t>
      </w:r>
      <w:r w:rsidR="000D1F83" w:rsidRPr="008B2F57">
        <w:t>ritérios de Escolha e hierarquização das obras</w:t>
      </w:r>
      <w:bookmarkEnd w:id="48"/>
    </w:p>
    <w:p w:rsidR="00167407" w:rsidRPr="008B2F57" w:rsidRDefault="00167407" w:rsidP="008B2E20">
      <w:pPr>
        <w:pStyle w:val="BodyText"/>
      </w:pPr>
    </w:p>
    <w:p w:rsidR="0065435B" w:rsidRPr="008B2F57" w:rsidRDefault="001B7874" w:rsidP="008B2E20">
      <w:pPr>
        <w:pStyle w:val="BodyText"/>
      </w:pPr>
      <w:r w:rsidRPr="008B2F57">
        <w:t xml:space="preserve">Já foram identificados </w:t>
      </w:r>
      <w:r w:rsidR="004B48CB" w:rsidRPr="008B2F57">
        <w:t xml:space="preserve">os terrenos em que as </w:t>
      </w:r>
      <w:proofErr w:type="spellStart"/>
      <w:r w:rsidR="0022467E" w:rsidRPr="008B2F57">
        <w:t>U</w:t>
      </w:r>
      <w:r w:rsidR="00167407" w:rsidRPr="008B2F57">
        <w:t>BSs</w:t>
      </w:r>
      <w:proofErr w:type="spellEnd"/>
      <w:r w:rsidR="00167407" w:rsidRPr="008B2F57">
        <w:t xml:space="preserve"> e </w:t>
      </w:r>
      <w:proofErr w:type="spellStart"/>
      <w:r w:rsidR="00167407" w:rsidRPr="008B2F57">
        <w:t>CERSAMs</w:t>
      </w:r>
      <w:proofErr w:type="spellEnd"/>
      <w:r w:rsidR="00167407" w:rsidRPr="008B2F57">
        <w:t xml:space="preserve"> e Rede Frio serão construídos,</w:t>
      </w:r>
      <w:r w:rsidRPr="008B2F57">
        <w:t xml:space="preserve"> sendo</w:t>
      </w:r>
      <w:r w:rsidR="00167407" w:rsidRPr="008B2F57">
        <w:t xml:space="preserve"> todos os terrenos próprios da PBH. </w:t>
      </w:r>
      <w:r w:rsidR="004B48CB" w:rsidRPr="008B2F57">
        <w:t xml:space="preserve">As obras propostas já estão pactuadas </w:t>
      </w:r>
      <w:r w:rsidR="00167407" w:rsidRPr="008B2F57">
        <w:t xml:space="preserve">com as comunidades (Audiências públicas realizadas no período de </w:t>
      </w:r>
      <w:r w:rsidR="008F4537" w:rsidRPr="008B2F57">
        <w:t>19 a 24 de setembro de 2018</w:t>
      </w:r>
      <w:r w:rsidR="00167407" w:rsidRPr="008B2F57">
        <w:t xml:space="preserve">xxx – Anexo </w:t>
      </w:r>
      <w:r w:rsidR="0083354B" w:rsidRPr="008B2F57">
        <w:t>VI</w:t>
      </w:r>
      <w:r w:rsidR="00167407" w:rsidRPr="008B2F57">
        <w:t xml:space="preserve"> deste ROP)</w:t>
      </w:r>
      <w:r w:rsidR="004B48CB" w:rsidRPr="008B2F57">
        <w:t xml:space="preserve">, o que vale dizer que estão definidos os </w:t>
      </w:r>
      <w:r w:rsidR="008341EA" w:rsidRPr="008B2F57">
        <w:t xml:space="preserve">possíveis </w:t>
      </w:r>
      <w:r w:rsidR="004B48CB" w:rsidRPr="008B2F57">
        <w:t xml:space="preserve">terrenos para construção de novas unidades e </w:t>
      </w:r>
      <w:proofErr w:type="spellStart"/>
      <w:r w:rsidR="00167407" w:rsidRPr="008B2F57">
        <w:t>Relocalização</w:t>
      </w:r>
      <w:proofErr w:type="spellEnd"/>
      <w:r w:rsidR="00167407" w:rsidRPr="008B2F57">
        <w:t xml:space="preserve"> d</w:t>
      </w:r>
      <w:r w:rsidR="004B48CB" w:rsidRPr="008B2F57">
        <w:t>e unidades existentes</w:t>
      </w:r>
      <w:r w:rsidR="008341EA" w:rsidRPr="008B2F57">
        <w:t xml:space="preserve">, seguindo </w:t>
      </w:r>
      <w:r w:rsidR="004B48CB" w:rsidRPr="008B2F57">
        <w:t>o perfil de necessidades.</w:t>
      </w:r>
    </w:p>
    <w:p w:rsidR="00167407" w:rsidRPr="008B2F57" w:rsidRDefault="00167407" w:rsidP="008B2E20">
      <w:pPr>
        <w:pStyle w:val="BodyText"/>
      </w:pPr>
    </w:p>
    <w:p w:rsidR="0065435B" w:rsidRPr="008B2F57" w:rsidRDefault="004B48CB" w:rsidP="008B2E20">
      <w:pPr>
        <w:pStyle w:val="BodyText"/>
      </w:pPr>
      <w:r w:rsidRPr="008B2F57">
        <w:t>A</w:t>
      </w:r>
      <w:r w:rsidR="00167407" w:rsidRPr="008B2F57">
        <w:t xml:space="preserve"> contrapartida local estará vinculada aos investimentos da PBH na contraprestação dos serviços vinculados à PPP do Hospital Metropolitano Dr. Célio de Castro. </w:t>
      </w:r>
    </w:p>
    <w:p w:rsidR="00A5125D" w:rsidRPr="008B2F57" w:rsidRDefault="00A5125D" w:rsidP="008B2E20">
      <w:pPr>
        <w:pStyle w:val="BodyText"/>
      </w:pPr>
    </w:p>
    <w:p w:rsidR="00A5125D" w:rsidRPr="008B2F57" w:rsidRDefault="00A5125D" w:rsidP="008B2E20">
      <w:pPr>
        <w:pStyle w:val="BodyText"/>
      </w:pPr>
    </w:p>
    <w:p w:rsidR="00167407" w:rsidRPr="008B2F57" w:rsidRDefault="00167407" w:rsidP="008B2E20">
      <w:pPr>
        <w:pStyle w:val="Heading1"/>
        <w:sectPr w:rsidR="00167407" w:rsidRPr="008B2F57" w:rsidSect="000D1F83">
          <w:pgSz w:w="11910" w:h="16850"/>
          <w:pgMar w:top="1417" w:right="1701" w:bottom="1417" w:left="1276" w:header="720" w:footer="720" w:gutter="0"/>
          <w:cols w:space="720"/>
          <w:docGrid w:linePitch="299"/>
        </w:sectPr>
      </w:pPr>
    </w:p>
    <w:p w:rsidR="0065435B" w:rsidRPr="008B2F57" w:rsidRDefault="004B48CB" w:rsidP="008B2E20">
      <w:pPr>
        <w:pStyle w:val="Heading1"/>
      </w:pPr>
      <w:bookmarkStart w:id="49" w:name="_Toc528597694"/>
      <w:r w:rsidRPr="008B2F57">
        <w:lastRenderedPageBreak/>
        <w:t>ARRANJO INSTITUCIONAL PARA EXECUÇÃO DO</w:t>
      </w:r>
      <w:r w:rsidRPr="008B2F57">
        <w:rPr>
          <w:spacing w:val="-2"/>
        </w:rPr>
        <w:t xml:space="preserve"> </w:t>
      </w:r>
      <w:r w:rsidR="00313A70" w:rsidRPr="008B2F57">
        <w:t>PROGRAMA</w:t>
      </w:r>
      <w:bookmarkEnd w:id="49"/>
    </w:p>
    <w:p w:rsidR="0065435B" w:rsidRPr="008B2F57" w:rsidRDefault="0065435B" w:rsidP="008B2E20">
      <w:pPr>
        <w:pStyle w:val="BodyText"/>
      </w:pPr>
    </w:p>
    <w:p w:rsidR="0065435B" w:rsidRPr="008B2F57" w:rsidRDefault="004B48CB" w:rsidP="008B2E20">
      <w:pPr>
        <w:pStyle w:val="Heading2"/>
      </w:pPr>
      <w:bookmarkStart w:id="50" w:name="_Toc528597695"/>
      <w:proofErr w:type="gramStart"/>
      <w:r w:rsidRPr="008B2F57">
        <w:t>Mutuário, Garantidor e Organismo</w:t>
      </w:r>
      <w:r w:rsidRPr="008B2F57">
        <w:rPr>
          <w:spacing w:val="-1"/>
        </w:rPr>
        <w:t xml:space="preserve"> </w:t>
      </w:r>
      <w:r w:rsidRPr="008B2F57">
        <w:t>Executor</w:t>
      </w:r>
      <w:bookmarkEnd w:id="50"/>
      <w:proofErr w:type="gramEnd"/>
    </w:p>
    <w:p w:rsidR="0065435B" w:rsidRPr="008B2F57" w:rsidRDefault="0065435B" w:rsidP="008B2E20">
      <w:pPr>
        <w:pStyle w:val="BodyText"/>
      </w:pPr>
    </w:p>
    <w:p w:rsidR="0065435B" w:rsidRPr="008B2F57" w:rsidRDefault="004B48CB" w:rsidP="008B2E20">
      <w:pPr>
        <w:pStyle w:val="BodyText"/>
      </w:pPr>
      <w:r w:rsidRPr="008B2F57">
        <w:t xml:space="preserve">O mutuário do empréstimo do BID é o </w:t>
      </w:r>
      <w:r w:rsidR="004D7976" w:rsidRPr="008B2F57">
        <w:t xml:space="preserve">Município </w:t>
      </w:r>
      <w:r w:rsidRPr="008B2F57">
        <w:t xml:space="preserve">de </w:t>
      </w:r>
      <w:r w:rsidR="00167407" w:rsidRPr="008B2F57">
        <w:t xml:space="preserve">Belo </w:t>
      </w:r>
      <w:proofErr w:type="spellStart"/>
      <w:r w:rsidR="00167407" w:rsidRPr="008B2F57">
        <w:t>Horionte</w:t>
      </w:r>
      <w:proofErr w:type="spellEnd"/>
      <w:r w:rsidRPr="008B2F57">
        <w:t xml:space="preserve">. O garantidor da operação de crédito internacional é a República Federativa do Brasil. O executor do </w:t>
      </w:r>
      <w:r w:rsidR="00313A70" w:rsidRPr="008B2F57">
        <w:t>Programa</w:t>
      </w:r>
      <w:r w:rsidRPr="008B2F57">
        <w:t xml:space="preserve">, perante o BID, é a Secretaria </w:t>
      </w:r>
      <w:r w:rsidR="004D7976" w:rsidRPr="008B2F57">
        <w:t>Municipal</w:t>
      </w:r>
      <w:r w:rsidRPr="008B2F57">
        <w:t xml:space="preserve"> de Saúde de </w:t>
      </w:r>
      <w:r w:rsidR="00167407" w:rsidRPr="008B2F57">
        <w:t>Belo Horizonte (</w:t>
      </w:r>
      <w:r w:rsidR="00483A34" w:rsidRPr="008B2F57">
        <w:t>SMSA</w:t>
      </w:r>
      <w:r w:rsidR="00167407" w:rsidRPr="008B2F57">
        <w:t>A)</w:t>
      </w:r>
      <w:r w:rsidR="00DE7123" w:rsidRPr="008B2F57">
        <w:t xml:space="preserve"> ou outro órgão que vier a sucedê-la com atribuições similares, mediante Não Objeção do Banco Interamericano de Desenvolvimento.</w:t>
      </w:r>
    </w:p>
    <w:p w:rsidR="0065435B" w:rsidRPr="008B2F57" w:rsidRDefault="0065435B" w:rsidP="00DE7123">
      <w:pPr>
        <w:pStyle w:val="BodyText"/>
      </w:pPr>
    </w:p>
    <w:p w:rsidR="0065435B" w:rsidRPr="008B2F57" w:rsidRDefault="004B48CB" w:rsidP="008B2E20">
      <w:pPr>
        <w:pStyle w:val="Heading2"/>
      </w:pPr>
      <w:bookmarkStart w:id="51" w:name="_Toc528597696"/>
      <w:r w:rsidRPr="008B2F57">
        <w:t>Gestão e Execução do</w:t>
      </w:r>
      <w:r w:rsidRPr="008B2F57">
        <w:rPr>
          <w:spacing w:val="-2"/>
        </w:rPr>
        <w:t xml:space="preserve"> </w:t>
      </w:r>
      <w:r w:rsidR="00313A70" w:rsidRPr="008B2F57">
        <w:t>Programa</w:t>
      </w:r>
      <w:bookmarkEnd w:id="51"/>
    </w:p>
    <w:p w:rsidR="0065435B" w:rsidRPr="008B2F57" w:rsidRDefault="0065435B" w:rsidP="008B2E20">
      <w:pPr>
        <w:pStyle w:val="BodyText"/>
      </w:pPr>
    </w:p>
    <w:p w:rsidR="0065435B" w:rsidRPr="008B2F57" w:rsidRDefault="004B48CB" w:rsidP="008B2E20">
      <w:pPr>
        <w:pStyle w:val="BodyText"/>
      </w:pPr>
      <w:r w:rsidRPr="008B2F57">
        <w:t xml:space="preserve">A execução do </w:t>
      </w:r>
      <w:r w:rsidR="00313A70" w:rsidRPr="008B2F57">
        <w:t>Programa</w:t>
      </w:r>
      <w:r w:rsidRPr="008B2F57">
        <w:t xml:space="preserve"> está centralizada na Secretaria </w:t>
      </w:r>
      <w:r w:rsidR="004D7976" w:rsidRPr="008B2F57">
        <w:t>Municipal</w:t>
      </w:r>
      <w:r w:rsidRPr="008B2F57">
        <w:t xml:space="preserve"> de Saúde de </w:t>
      </w:r>
      <w:r w:rsidR="00167407" w:rsidRPr="008B2F57">
        <w:t>Belo Horizonte</w:t>
      </w:r>
      <w:r w:rsidRPr="008B2F57">
        <w:t>, que por intermédio da Unidade</w:t>
      </w:r>
      <w:r w:rsidR="00DE7123" w:rsidRPr="008B2F57">
        <w:t xml:space="preserve"> de </w:t>
      </w:r>
      <w:r w:rsidR="0083354B" w:rsidRPr="008B2F57">
        <w:t>Gestão do Programa</w:t>
      </w:r>
      <w:r w:rsidRPr="008B2F57">
        <w:t xml:space="preserve"> - U</w:t>
      </w:r>
      <w:r w:rsidR="0083354B" w:rsidRPr="008B2F57">
        <w:t>GP</w:t>
      </w:r>
      <w:r w:rsidRPr="008B2F57">
        <w:t xml:space="preserve"> terá a responsabilidade de planejar e operar a gestão administrativa e fiduciária, bem como realizar o monitoramento e a avaliação do </w:t>
      </w:r>
      <w:r w:rsidR="00406CE7" w:rsidRPr="008B2F57">
        <w:t>Pro</w:t>
      </w:r>
      <w:r w:rsidR="0083354B" w:rsidRPr="008B2F57">
        <w:t>grama</w:t>
      </w:r>
      <w:r w:rsidRPr="008B2F57">
        <w:t xml:space="preserve"> com base em seu marco de resultados</w:t>
      </w:r>
      <w:r w:rsidR="0083354B" w:rsidRPr="008B2F57">
        <w:t xml:space="preserve"> (Anexo II deste ROP)</w:t>
      </w:r>
      <w:r w:rsidRPr="008B2F57">
        <w:t>.</w:t>
      </w:r>
    </w:p>
    <w:p w:rsidR="0065435B" w:rsidRPr="008B2F57" w:rsidRDefault="0065435B" w:rsidP="00DE7123">
      <w:pPr>
        <w:pStyle w:val="BodyText"/>
      </w:pPr>
    </w:p>
    <w:p w:rsidR="0065435B" w:rsidRPr="008B2F57" w:rsidRDefault="004B48CB" w:rsidP="008B2E20">
      <w:pPr>
        <w:pStyle w:val="Heading2"/>
      </w:pPr>
      <w:bookmarkStart w:id="52" w:name="_Toc528597697"/>
      <w:r w:rsidRPr="008B2F57">
        <w:t xml:space="preserve">Unidade </w:t>
      </w:r>
      <w:r w:rsidR="00EC530A" w:rsidRPr="008B2F57">
        <w:t>d</w:t>
      </w:r>
      <w:r w:rsidR="00BC03FA" w:rsidRPr="008B2F57">
        <w:t xml:space="preserve">e </w:t>
      </w:r>
      <w:r w:rsidR="0083354B" w:rsidRPr="008B2F57">
        <w:t xml:space="preserve">Gestão </w:t>
      </w:r>
      <w:r w:rsidRPr="008B2F57">
        <w:t xml:space="preserve">do </w:t>
      </w:r>
      <w:r w:rsidR="00406CE7" w:rsidRPr="008B2F57">
        <w:t>Pro</w:t>
      </w:r>
      <w:r w:rsidR="0083354B" w:rsidRPr="008B2F57">
        <w:t>grama</w:t>
      </w:r>
      <w:r w:rsidRPr="008B2F57">
        <w:t xml:space="preserve"> – U</w:t>
      </w:r>
      <w:r w:rsidR="0083354B" w:rsidRPr="008B2F57">
        <w:t>G</w:t>
      </w:r>
      <w:r w:rsidRPr="008B2F57">
        <w:t>P</w:t>
      </w:r>
      <w:bookmarkEnd w:id="52"/>
    </w:p>
    <w:p w:rsidR="0065435B" w:rsidRPr="008B2F57" w:rsidRDefault="0065435B" w:rsidP="008B2E20">
      <w:pPr>
        <w:pStyle w:val="BodyText"/>
      </w:pPr>
    </w:p>
    <w:p w:rsidR="00BA77FE" w:rsidRPr="008B2F57" w:rsidRDefault="004B48CB" w:rsidP="00BA77FE">
      <w:pPr>
        <w:pStyle w:val="BodyText"/>
      </w:pPr>
      <w:r w:rsidRPr="008B2F57">
        <w:t xml:space="preserve">A Unidade de </w:t>
      </w:r>
      <w:r w:rsidR="0083354B" w:rsidRPr="008B2F57">
        <w:t>Gestão do Programa</w:t>
      </w:r>
      <w:r w:rsidRPr="008B2F57">
        <w:t xml:space="preserve"> (UCP), criada por instrumento legal próprio</w:t>
      </w:r>
      <w:r w:rsidR="00EC530A" w:rsidRPr="008B2F57">
        <w:t xml:space="preserve"> (ANEXO IX)</w:t>
      </w:r>
      <w:r w:rsidRPr="008B2F57">
        <w:t xml:space="preserve">, está vinculada diretamente </w:t>
      </w:r>
      <w:r w:rsidR="00EC530A" w:rsidRPr="008B2F57">
        <w:t xml:space="preserve">ao Gabinete </w:t>
      </w:r>
      <w:r w:rsidR="008F4537" w:rsidRPr="008B2F57">
        <w:t xml:space="preserve">do Prefeito e presta suas atividades no Gabinete do </w:t>
      </w:r>
      <w:r w:rsidR="000D1F83" w:rsidRPr="008B2F57">
        <w:t>Secretário</w:t>
      </w:r>
      <w:r w:rsidRPr="008B2F57">
        <w:t xml:space="preserve"> </w:t>
      </w:r>
      <w:r w:rsidR="004D7976" w:rsidRPr="008B2F57">
        <w:t>Municipal</w:t>
      </w:r>
      <w:r w:rsidRPr="008B2F57">
        <w:t xml:space="preserve"> de Saúde de </w:t>
      </w:r>
      <w:r w:rsidR="0083354B" w:rsidRPr="008B2F57">
        <w:t>Belo Horizonte</w:t>
      </w:r>
      <w:r w:rsidRPr="008B2F57">
        <w:t xml:space="preserve">, </w:t>
      </w:r>
      <w:r w:rsidR="00BA77FE" w:rsidRPr="008B2F57">
        <w:t xml:space="preserve">será responsável pelas seguintes atribuições: i) o planejamento e a execução administrativa e fiduciária do </w:t>
      </w:r>
      <w:r w:rsidR="00313A70" w:rsidRPr="008B2F57">
        <w:t>Programa</w:t>
      </w:r>
      <w:r w:rsidR="00BA77FE" w:rsidRPr="008B2F57">
        <w:t xml:space="preserve">; </w:t>
      </w:r>
      <w:proofErr w:type="spellStart"/>
      <w:r w:rsidR="00BA77FE" w:rsidRPr="008B2F57">
        <w:t>ii</w:t>
      </w:r>
      <w:proofErr w:type="spellEnd"/>
      <w:r w:rsidR="00BA77FE" w:rsidRPr="008B2F57">
        <w:t xml:space="preserve">) o monitoramento e a avaliação do </w:t>
      </w:r>
      <w:r w:rsidR="00313A70" w:rsidRPr="008B2F57">
        <w:t>Programa</w:t>
      </w:r>
      <w:r w:rsidR="00BA77FE" w:rsidRPr="008B2F57">
        <w:t>.</w:t>
      </w:r>
    </w:p>
    <w:p w:rsidR="00BA77FE" w:rsidRPr="008B2F57" w:rsidRDefault="00BA77FE" w:rsidP="00BA77FE">
      <w:pPr>
        <w:pStyle w:val="BodyText"/>
      </w:pPr>
    </w:p>
    <w:p w:rsidR="0065435B" w:rsidRPr="008B2F57" w:rsidRDefault="00BA77FE" w:rsidP="008B2E20">
      <w:pPr>
        <w:pStyle w:val="BodyText"/>
      </w:pPr>
      <w:r w:rsidRPr="008B2F57">
        <w:t>A U</w:t>
      </w:r>
      <w:r w:rsidR="0083354B" w:rsidRPr="008B2F57">
        <w:t>G</w:t>
      </w:r>
      <w:r w:rsidRPr="008B2F57">
        <w:t>P contará com a seguinte equipe básica: uma coordenação geral; uma coordenação</w:t>
      </w:r>
      <w:r w:rsidR="0083354B" w:rsidRPr="008B2F57">
        <w:t xml:space="preserve"> executiva e</w:t>
      </w:r>
      <w:r w:rsidRPr="008B2F57">
        <w:t xml:space="preserve"> de planejamento; uma </w:t>
      </w:r>
      <w:r w:rsidR="0083354B" w:rsidRPr="008B2F57">
        <w:t>coordenação</w:t>
      </w:r>
      <w:r w:rsidRPr="008B2F57">
        <w:t xml:space="preserve"> </w:t>
      </w:r>
      <w:r w:rsidR="0083354B" w:rsidRPr="008B2F57">
        <w:t>administrativa e financeira</w:t>
      </w:r>
      <w:r w:rsidRPr="008B2F57">
        <w:t xml:space="preserve">; uma </w:t>
      </w:r>
      <w:r w:rsidR="0083354B" w:rsidRPr="008B2F57">
        <w:t>coordenação</w:t>
      </w:r>
      <w:r w:rsidRPr="008B2F57">
        <w:t xml:space="preserve"> de aquisições; uma coordenação </w:t>
      </w:r>
      <w:r w:rsidR="0083354B" w:rsidRPr="008B2F57">
        <w:t xml:space="preserve">técnica e ambiental e uma </w:t>
      </w:r>
      <w:r w:rsidRPr="008B2F57">
        <w:t xml:space="preserve">coordenação de </w:t>
      </w:r>
      <w:r w:rsidR="0083354B" w:rsidRPr="008B2F57">
        <w:t>monitoramento e avaliação.</w:t>
      </w:r>
      <w:r w:rsidRPr="008B2F57">
        <w:t xml:space="preserve"> Para o cumprimento de sua missão institucional a U</w:t>
      </w:r>
      <w:r w:rsidR="0083354B" w:rsidRPr="008B2F57">
        <w:t>G</w:t>
      </w:r>
      <w:r w:rsidRPr="008B2F57">
        <w:t xml:space="preserve">P </w:t>
      </w:r>
      <w:r w:rsidR="00EA1CB8" w:rsidRPr="008B2F57">
        <w:t xml:space="preserve">deverá ser dimensionada para atender às necessidades de execução do </w:t>
      </w:r>
      <w:r w:rsidR="00313A70" w:rsidRPr="008B2F57">
        <w:t>Programa</w:t>
      </w:r>
      <w:r w:rsidR="00EA1CB8" w:rsidRPr="008B2F57">
        <w:t xml:space="preserve">, podendo contratar pessoal técnico e administrativo de terceiros ou ainda consultores individuais, desde que haja recursos contratuais previamente definidos e estarem em conformidade </w:t>
      </w:r>
      <w:r w:rsidRPr="008B2F57">
        <w:t xml:space="preserve">com as normas e políticas de aquisições do Banco. </w:t>
      </w:r>
    </w:p>
    <w:p w:rsidR="00C46D5A" w:rsidRPr="008B2F57" w:rsidRDefault="00C46D5A" w:rsidP="00DE7123">
      <w:pPr>
        <w:pStyle w:val="BodyText"/>
      </w:pPr>
    </w:p>
    <w:p w:rsidR="0065435B" w:rsidRPr="008B2F57" w:rsidRDefault="004B48CB" w:rsidP="008B2E20">
      <w:pPr>
        <w:pStyle w:val="Heading2"/>
      </w:pPr>
      <w:bookmarkStart w:id="53" w:name="_Toc528597698"/>
      <w:r w:rsidRPr="008B2F57">
        <w:t>Organismos envolvidos com o</w:t>
      </w:r>
      <w:r w:rsidRPr="008B2F57">
        <w:rPr>
          <w:spacing w:val="-1"/>
        </w:rPr>
        <w:t xml:space="preserve"> </w:t>
      </w:r>
      <w:r w:rsidR="00313A70" w:rsidRPr="008B2F57">
        <w:t>Programa</w:t>
      </w:r>
      <w:bookmarkEnd w:id="53"/>
    </w:p>
    <w:p w:rsidR="0065435B" w:rsidRPr="008B2F57" w:rsidRDefault="0065435B" w:rsidP="008B2E20">
      <w:pPr>
        <w:pStyle w:val="BodyText"/>
      </w:pPr>
    </w:p>
    <w:p w:rsidR="0014454F" w:rsidRPr="008B2F57" w:rsidRDefault="0014454F" w:rsidP="008B2E20">
      <w:pPr>
        <w:pStyle w:val="BodyText"/>
      </w:pPr>
      <w:r w:rsidRPr="008B2F57">
        <w:t xml:space="preserve">Estão relacionadas abaixo as principais entidades com funções relacionadas à execução do </w:t>
      </w:r>
      <w:r w:rsidR="00313A70" w:rsidRPr="008B2F57">
        <w:t>Programa</w:t>
      </w:r>
      <w:r w:rsidRPr="008B2F57">
        <w:t>.</w:t>
      </w:r>
    </w:p>
    <w:p w:rsidR="0014454F" w:rsidRPr="008B2F57" w:rsidRDefault="0014454F" w:rsidP="008B2E20">
      <w:pPr>
        <w:pStyle w:val="BodyText"/>
      </w:pPr>
    </w:p>
    <w:p w:rsidR="0014454F" w:rsidRPr="008B2F57" w:rsidRDefault="0014454F" w:rsidP="008B2E20">
      <w:pPr>
        <w:pStyle w:val="BodyText"/>
      </w:pPr>
      <w:r w:rsidRPr="008B2F57">
        <w:rPr>
          <w:b/>
        </w:rPr>
        <w:t xml:space="preserve">Secretaria Municipal da Saúde de </w:t>
      </w:r>
      <w:r w:rsidR="0083354B" w:rsidRPr="008B2F57">
        <w:rPr>
          <w:b/>
        </w:rPr>
        <w:t>Belo Horizonte</w:t>
      </w:r>
      <w:r w:rsidRPr="008B2F57">
        <w:rPr>
          <w:b/>
        </w:rPr>
        <w:t xml:space="preserve"> (SMS</w:t>
      </w:r>
      <w:r w:rsidR="0083354B" w:rsidRPr="008B2F57">
        <w:rPr>
          <w:b/>
        </w:rPr>
        <w:t>A</w:t>
      </w:r>
      <w:r w:rsidRPr="008B2F57">
        <w:rPr>
          <w:b/>
        </w:rPr>
        <w:t>)</w:t>
      </w:r>
      <w:r w:rsidRPr="008B2F57">
        <w:t xml:space="preserve"> – como órgão Executor do </w:t>
      </w:r>
      <w:r w:rsidR="00313A70" w:rsidRPr="008B2F57">
        <w:t>Programa</w:t>
      </w:r>
      <w:r w:rsidRPr="008B2F57">
        <w:t xml:space="preserve"> terá a responsabilidade de planejamento, gestão administrativa, acompanhamento técnico e avaliação do </w:t>
      </w:r>
      <w:r w:rsidR="00313A70" w:rsidRPr="008B2F57">
        <w:t>Programa</w:t>
      </w:r>
      <w:r w:rsidRPr="008B2F57">
        <w:t xml:space="preserve">, além da função de articulação com os outros órgãos e entidades para o desenvolvimento do </w:t>
      </w:r>
      <w:r w:rsidR="00313A70" w:rsidRPr="008B2F57">
        <w:t>Programa</w:t>
      </w:r>
      <w:r w:rsidRPr="008B2F57">
        <w:t>.</w:t>
      </w:r>
    </w:p>
    <w:p w:rsidR="0014454F" w:rsidRPr="008B2F57" w:rsidRDefault="0014454F" w:rsidP="008B2E20">
      <w:pPr>
        <w:pStyle w:val="BodyText"/>
      </w:pPr>
    </w:p>
    <w:p w:rsidR="0014454F" w:rsidRPr="008B2F57" w:rsidRDefault="0014454F" w:rsidP="008B2E20">
      <w:pPr>
        <w:pStyle w:val="BodyText"/>
      </w:pPr>
      <w:r w:rsidRPr="008B2F57">
        <w:t>A SMS</w:t>
      </w:r>
      <w:r w:rsidR="0083354B" w:rsidRPr="008B2F57">
        <w:t>A</w:t>
      </w:r>
      <w:r w:rsidRPr="008B2F57">
        <w:t xml:space="preserve"> estará representada na execução do </w:t>
      </w:r>
      <w:r w:rsidR="00313A70" w:rsidRPr="008B2F57">
        <w:t>Programa</w:t>
      </w:r>
      <w:r w:rsidRPr="008B2F57">
        <w:t xml:space="preserve"> pelas áreas apresentadas a seguir, com as funções de: (i) apoio à U</w:t>
      </w:r>
      <w:r w:rsidR="0083354B" w:rsidRPr="008B2F57">
        <w:t>G</w:t>
      </w:r>
      <w:r w:rsidRPr="008B2F57">
        <w:t xml:space="preserve">P na preparação da documentação técnica, incluindo termos de referência para contratação de projetos, apoiadas pela empresa </w:t>
      </w:r>
      <w:r w:rsidR="00251D7E" w:rsidRPr="008B2F57">
        <w:t xml:space="preserve">de apoio ao gerenciamento do </w:t>
      </w:r>
      <w:r w:rsidR="00313A70" w:rsidRPr="008B2F57">
        <w:t>Programa</w:t>
      </w:r>
      <w:r w:rsidRPr="008B2F57">
        <w:t>, caso necessário; (</w:t>
      </w:r>
      <w:proofErr w:type="spellStart"/>
      <w:r w:rsidRPr="008B2F57">
        <w:t>ii</w:t>
      </w:r>
      <w:proofErr w:type="spellEnd"/>
      <w:r w:rsidRPr="008B2F57">
        <w:t>) apoio à U</w:t>
      </w:r>
      <w:r w:rsidR="0083354B" w:rsidRPr="008B2F57">
        <w:t>G</w:t>
      </w:r>
      <w:r w:rsidRPr="008B2F57">
        <w:t>P na elaboração dos processos licitatórios; (</w:t>
      </w:r>
      <w:proofErr w:type="spellStart"/>
      <w:r w:rsidRPr="008B2F57">
        <w:t>iii</w:t>
      </w:r>
      <w:proofErr w:type="spellEnd"/>
      <w:r w:rsidRPr="008B2F57">
        <w:t>) acompanhamento e fiscalização, conjuntamente com a U</w:t>
      </w:r>
      <w:r w:rsidR="0083354B" w:rsidRPr="008B2F57">
        <w:t>G</w:t>
      </w:r>
      <w:r w:rsidRPr="008B2F57">
        <w:t>P, da execução dos projetos; e (</w:t>
      </w:r>
      <w:proofErr w:type="spellStart"/>
      <w:r w:rsidRPr="008B2F57">
        <w:t>iv</w:t>
      </w:r>
      <w:proofErr w:type="spellEnd"/>
      <w:r w:rsidRPr="008B2F57">
        <w:t xml:space="preserve">) futura operação e manutenção dos sistemas resultantes e a utilização dos produtos derivados dos estudos e projetos elaborados. </w:t>
      </w:r>
      <w:r w:rsidR="00251D7E" w:rsidRPr="008B2F57">
        <w:t xml:space="preserve">A seguir apresenta-se o </w:t>
      </w:r>
      <w:r w:rsidRPr="008B2F57">
        <w:t>Rol de Responsabilidades na Execução das Ações, estão detalhadas as participações das diferentes áreas da SMS</w:t>
      </w:r>
      <w:r w:rsidR="0083354B" w:rsidRPr="008B2F57">
        <w:t>A</w:t>
      </w:r>
      <w:r w:rsidRPr="008B2F57">
        <w:t xml:space="preserve"> nas intervenções programadas, como a seguir mencionado.</w:t>
      </w:r>
    </w:p>
    <w:p w:rsidR="00431FD9" w:rsidRPr="008B2F57" w:rsidRDefault="00431FD9" w:rsidP="008B2E20">
      <w:pPr>
        <w:pStyle w:val="BodyText"/>
        <w:rPr>
          <w:b/>
        </w:rPr>
      </w:pPr>
    </w:p>
    <w:p w:rsidR="0014454F" w:rsidRPr="008B2F57" w:rsidRDefault="0014454F" w:rsidP="008B2E20">
      <w:pPr>
        <w:pStyle w:val="BodyText"/>
      </w:pPr>
      <w:r w:rsidRPr="008B2F57">
        <w:rPr>
          <w:b/>
        </w:rPr>
        <w:lastRenderedPageBreak/>
        <w:t>Gabinete do Secretário (GS):</w:t>
      </w:r>
      <w:r w:rsidRPr="008B2F57">
        <w:t xml:space="preserve"> participará</w:t>
      </w:r>
      <w:r w:rsidR="0083354B" w:rsidRPr="008B2F57">
        <w:t>, através do Grupo de Inovação em Saúde (GIS),</w:t>
      </w:r>
      <w:r w:rsidRPr="008B2F57">
        <w:t xml:space="preserve"> no</w:t>
      </w:r>
      <w:r w:rsidR="0083354B" w:rsidRPr="008B2F57">
        <w:t xml:space="preserve"> apoio institucional e no</w:t>
      </w:r>
      <w:r w:rsidRPr="008B2F57">
        <w:t xml:space="preserve"> acompanhamento e execução d</w:t>
      </w:r>
      <w:r w:rsidR="0083354B" w:rsidRPr="008B2F57">
        <w:t xml:space="preserve">e todas </w:t>
      </w:r>
      <w:r w:rsidRPr="008B2F57">
        <w:t xml:space="preserve">as ações relativas </w:t>
      </w:r>
      <w:r w:rsidR="0083354B" w:rsidRPr="008B2F57">
        <w:t>à implementação do Programa.</w:t>
      </w:r>
      <w:r w:rsidRPr="008B2F57">
        <w:t xml:space="preserve"> </w:t>
      </w:r>
    </w:p>
    <w:p w:rsidR="009304CB" w:rsidRPr="008B2F57" w:rsidRDefault="009304CB" w:rsidP="008B2E20">
      <w:pPr>
        <w:pStyle w:val="BodyText"/>
      </w:pPr>
    </w:p>
    <w:p w:rsidR="0014454F" w:rsidRPr="008B2F57" w:rsidRDefault="00FE7C0B" w:rsidP="008B2E20">
      <w:pPr>
        <w:pStyle w:val="BodyText"/>
      </w:pPr>
      <w:r w:rsidRPr="008B2F57">
        <w:rPr>
          <w:b/>
        </w:rPr>
        <w:t>Grupo de Inovação em Saúde (GIS)</w:t>
      </w:r>
      <w:r w:rsidR="0014454F" w:rsidRPr="008B2F57">
        <w:rPr>
          <w:b/>
        </w:rPr>
        <w:t>:</w:t>
      </w:r>
      <w:r w:rsidR="0014454F" w:rsidRPr="008B2F57">
        <w:t xml:space="preserve"> estar</w:t>
      </w:r>
      <w:r w:rsidRPr="008B2F57">
        <w:t>á</w:t>
      </w:r>
      <w:r w:rsidR="0014454F" w:rsidRPr="008B2F57">
        <w:t xml:space="preserve"> envolvid</w:t>
      </w:r>
      <w:r w:rsidRPr="008B2F57">
        <w:t>o</w:t>
      </w:r>
      <w:r w:rsidR="0014454F" w:rsidRPr="008B2F57">
        <w:t xml:space="preserve"> nas ações de planejamento, </w:t>
      </w:r>
      <w:r w:rsidRPr="008B2F57">
        <w:t>definição de estratégias e articulação dos investimentos do Programa Saúde Melhor BH com os demais programas e projetos de investimentos da SMSA. Abrigará física e institucionalmente a UGP do Programa Saúde Melhor BH. Realizará, com apoio da UGP, interlocução intermunicipal para o planejamento e execução do Programa Saúde Melhor BH.</w:t>
      </w:r>
      <w:r w:rsidR="0014454F" w:rsidRPr="008B2F57">
        <w:t xml:space="preserve"> </w:t>
      </w:r>
    </w:p>
    <w:p w:rsidR="009304CB" w:rsidRPr="008B2F57" w:rsidRDefault="009304CB" w:rsidP="008B2E20">
      <w:pPr>
        <w:pStyle w:val="BodyText"/>
      </w:pPr>
    </w:p>
    <w:p w:rsidR="0014454F" w:rsidRPr="008B2F57" w:rsidRDefault="0014454F" w:rsidP="008B2E20">
      <w:pPr>
        <w:pStyle w:val="BodyText"/>
      </w:pPr>
      <w:r w:rsidRPr="008B2F57">
        <w:rPr>
          <w:b/>
        </w:rPr>
        <w:t>Secretaria Municipal d</w:t>
      </w:r>
      <w:r w:rsidR="00FE7C0B" w:rsidRPr="008B2F57">
        <w:rPr>
          <w:b/>
        </w:rPr>
        <w:t xml:space="preserve">e </w:t>
      </w:r>
      <w:r w:rsidR="00AC6B09" w:rsidRPr="008B2F57">
        <w:rPr>
          <w:b/>
        </w:rPr>
        <w:t xml:space="preserve">Fazenda </w:t>
      </w:r>
      <w:r w:rsidR="00FE7C0B" w:rsidRPr="008B2F57">
        <w:rPr>
          <w:b/>
        </w:rPr>
        <w:t>(SMFA)</w:t>
      </w:r>
      <w:r w:rsidRPr="008B2F57">
        <w:t xml:space="preserve"> - deverá receber os depósitos oriundos dos desembolsos do contrato de empréstimo do BID e transferir os recursos à</w:t>
      </w:r>
      <w:r w:rsidR="00C46D5A" w:rsidRPr="008B2F57">
        <w:t xml:space="preserve"> conta corrente específica da</w:t>
      </w:r>
      <w:r w:rsidRPr="008B2F57">
        <w:t xml:space="preserve"> SMS</w:t>
      </w:r>
      <w:r w:rsidR="00FE7C0B" w:rsidRPr="008B2F57">
        <w:t>A</w:t>
      </w:r>
      <w:r w:rsidR="00C46D5A" w:rsidRPr="008B2F57">
        <w:t xml:space="preserve"> vinculada ao </w:t>
      </w:r>
      <w:r w:rsidR="00313A70" w:rsidRPr="008B2F57">
        <w:t>Programa</w:t>
      </w:r>
      <w:r w:rsidRPr="008B2F57">
        <w:t>, assim como disponibilizar os recursos de contrapartida do Tesouro Municipal, de acordo com o planejamento financeiro de execução. A SMS</w:t>
      </w:r>
      <w:r w:rsidR="00FE7C0B" w:rsidRPr="008B2F57">
        <w:t>A</w:t>
      </w:r>
      <w:r w:rsidRPr="008B2F57">
        <w:t xml:space="preserve"> terá uma Unidade de Gestão Orçamentária (UGO) própria, a qual deverá executar as atividades operacionais de empenho, pagamentos e emissão de comprovantes de movimentação financeira tanto das obrigações relativas ao financiamento quanto às da contrapartida, registrando as operações no S</w:t>
      </w:r>
      <w:r w:rsidR="00FE7C0B" w:rsidRPr="008B2F57">
        <w:t xml:space="preserve">istema </w:t>
      </w:r>
      <w:r w:rsidRPr="008B2F57">
        <w:t>O</w:t>
      </w:r>
      <w:r w:rsidR="00FE7C0B" w:rsidRPr="008B2F57">
        <w:t>rçamentário Municipal (SOF)</w:t>
      </w:r>
      <w:r w:rsidRPr="008B2F57">
        <w:t>, de forma coordenada com a S</w:t>
      </w:r>
      <w:r w:rsidR="00FE7C0B" w:rsidRPr="008B2F57">
        <w:t>MFA</w:t>
      </w:r>
      <w:r w:rsidRPr="008B2F57">
        <w:t xml:space="preserve">, e no sistema de gerenciamento do </w:t>
      </w:r>
      <w:r w:rsidR="00313A70" w:rsidRPr="008B2F57">
        <w:t>Programa</w:t>
      </w:r>
      <w:r w:rsidRPr="008B2F57">
        <w:t>. Além disso, a S</w:t>
      </w:r>
      <w:r w:rsidR="00FE7C0B" w:rsidRPr="008B2F57">
        <w:t>MFA</w:t>
      </w:r>
      <w:r w:rsidRPr="008B2F57">
        <w:t xml:space="preserve"> deverá acompanhar as ações do </w:t>
      </w:r>
      <w:r w:rsidR="00313A70" w:rsidRPr="008B2F57">
        <w:t>Programa</w:t>
      </w:r>
      <w:r w:rsidRPr="008B2F57">
        <w:t xml:space="preserve">, para garantir que este esteja inserido no planejamento orçamentário do </w:t>
      </w:r>
      <w:r w:rsidR="00FE7C0B" w:rsidRPr="008B2F57">
        <w:t>Município</w:t>
      </w:r>
      <w:r w:rsidRPr="008B2F57">
        <w:t xml:space="preserve"> (Plano Plurianual, Lei de Diretrizes Orçamentárias, Lei de Orçamento Anual), além de acompanhar a execução orçamentária da Secretaria Municipal de Saúde,</w:t>
      </w:r>
      <w:r w:rsidR="00FE7C0B" w:rsidRPr="008B2F57">
        <w:t xml:space="preserve"> realizar as solicitações de desembolsos necessárias </w:t>
      </w:r>
      <w:r w:rsidR="00432F06" w:rsidRPr="008B2F57">
        <w:t xml:space="preserve">à execução Programa, acompanhar e administrar </w:t>
      </w:r>
      <w:r w:rsidR="00FE7C0B" w:rsidRPr="008B2F57">
        <w:t>os saldos do contrato de empréstimo</w:t>
      </w:r>
      <w:r w:rsidR="00432F06" w:rsidRPr="008B2F57">
        <w:t>.</w:t>
      </w:r>
      <w:r w:rsidR="00330760" w:rsidRPr="008B2F57">
        <w:t xml:space="preserve"> </w:t>
      </w:r>
    </w:p>
    <w:p w:rsidR="00330760" w:rsidRPr="008B2F57" w:rsidRDefault="00330760" w:rsidP="008B2E20">
      <w:pPr>
        <w:pStyle w:val="BodyText"/>
      </w:pPr>
    </w:p>
    <w:p w:rsidR="00330760" w:rsidRPr="008B2F57" w:rsidRDefault="00330760" w:rsidP="008B2E20">
      <w:pPr>
        <w:pStyle w:val="BodyText"/>
      </w:pPr>
      <w:r w:rsidRPr="008B2F57">
        <w:rPr>
          <w:b/>
        </w:rPr>
        <w:t>Subsecretaria de Administração e Logística (SUALOG):</w:t>
      </w:r>
      <w:r w:rsidRPr="008B2F57">
        <w:t xml:space="preserve"> vinculada à SMFA, tem a competência dos Registros de Preços no âmbito da Administração Direta do Município de Belo Horizonte e será responsável por todos os processos de aquisições necessários ao Programa cuja modalidade de aquisição for definida como registro de preços e/ou pregão eletrônico.</w:t>
      </w:r>
    </w:p>
    <w:p w:rsidR="0014454F" w:rsidRPr="008B2F57" w:rsidRDefault="0014454F" w:rsidP="008B2E20">
      <w:pPr>
        <w:pStyle w:val="BodyText"/>
      </w:pPr>
    </w:p>
    <w:p w:rsidR="00432F06" w:rsidRPr="008B2F57" w:rsidRDefault="00251D7E" w:rsidP="00432F06">
      <w:pPr>
        <w:pStyle w:val="BodyText"/>
      </w:pPr>
      <w:r w:rsidRPr="008B2F57">
        <w:rPr>
          <w:b/>
        </w:rPr>
        <w:t xml:space="preserve">Secretaria Municipal de </w:t>
      </w:r>
      <w:r w:rsidR="00432F06" w:rsidRPr="008B2F57">
        <w:rPr>
          <w:b/>
        </w:rPr>
        <w:t xml:space="preserve">Obras e </w:t>
      </w:r>
      <w:r w:rsidRPr="008B2F57">
        <w:rPr>
          <w:b/>
        </w:rPr>
        <w:t>Infraestrutura (</w:t>
      </w:r>
      <w:r w:rsidR="00432F06" w:rsidRPr="008B2F57">
        <w:rPr>
          <w:b/>
        </w:rPr>
        <w:t>SMOBI</w:t>
      </w:r>
      <w:r w:rsidRPr="008B2F57">
        <w:rPr>
          <w:b/>
        </w:rPr>
        <w:t>):</w:t>
      </w:r>
      <w:r w:rsidRPr="008B2F57">
        <w:t xml:space="preserve"> a </w:t>
      </w:r>
      <w:r w:rsidR="00432F06" w:rsidRPr="008B2F57">
        <w:t>SMOBI,</w:t>
      </w:r>
      <w:r w:rsidRPr="008B2F57">
        <w:t xml:space="preserve"> ou outro órgão que vier a sucedê-la com atribuições similares, mediante a Não-Objeção do Banco, será responsável por licitar e contratar os projetos executivos e as obras do </w:t>
      </w:r>
      <w:r w:rsidR="00313A70" w:rsidRPr="008B2F57">
        <w:t>Programa</w:t>
      </w:r>
      <w:r w:rsidRPr="008B2F57">
        <w:t xml:space="preserve"> nos termos </w:t>
      </w:r>
      <w:r w:rsidR="00432F06" w:rsidRPr="008B2F57">
        <w:t>da legislação municipal vigente (</w:t>
      </w:r>
      <w:r w:rsidRPr="008B2F57">
        <w:t>Anexo X</w:t>
      </w:r>
      <w:r w:rsidR="00EA1CB8" w:rsidRPr="008B2F57">
        <w:t xml:space="preserve"> deste ROP</w:t>
      </w:r>
      <w:r w:rsidR="00432F06" w:rsidRPr="008B2F57">
        <w:t xml:space="preserve"> – </w:t>
      </w:r>
      <w:r w:rsidR="008F4537" w:rsidRPr="008B2F57">
        <w:t>Criação</w:t>
      </w:r>
      <w:r w:rsidR="00432F06" w:rsidRPr="008B2F57">
        <w:t xml:space="preserve"> da SMOBI e SUDECAP</w:t>
      </w:r>
      <w:r w:rsidR="00EA1CB8" w:rsidRPr="008B2F57">
        <w:t>). A</w:t>
      </w:r>
      <w:r w:rsidR="00432F06" w:rsidRPr="008B2F57">
        <w:t xml:space="preserve">s ações relativas aos processos licitatórios, contratação, supervisão e fiscalização de todas as obras do Programa serão desempenhadas pela Superintendência de Desenvolvimento da Capital (SUDECAP), entidade </w:t>
      </w:r>
      <w:r w:rsidR="008F4537" w:rsidRPr="008B2F57">
        <w:t>vinculada</w:t>
      </w:r>
      <w:r w:rsidR="00432F06" w:rsidRPr="008B2F57">
        <w:t xml:space="preserve"> diretamente à SMOBI.</w:t>
      </w:r>
    </w:p>
    <w:p w:rsidR="00432F06" w:rsidRPr="008B2F57" w:rsidRDefault="00432F06" w:rsidP="00432F06">
      <w:pPr>
        <w:pStyle w:val="BodyText"/>
      </w:pPr>
    </w:p>
    <w:p w:rsidR="00432F06" w:rsidRPr="008B2F57" w:rsidRDefault="00432F06" w:rsidP="00432F06">
      <w:pPr>
        <w:pStyle w:val="BodyText"/>
      </w:pPr>
      <w:r w:rsidRPr="008B2F57">
        <w:rPr>
          <w:b/>
        </w:rPr>
        <w:t>Superintendência de Desenvolvimento da Capital (SUDECAP):</w:t>
      </w:r>
      <w:r w:rsidRPr="008B2F57">
        <w:t xml:space="preserve"> foi criada em 09/12/1969 com seu objetivo circunscrito à implementação da política governamental para o Plano de Obras do Município e ao planejamento e execução dos serviços de abastecimento de água e esgotamento sanitário em colaboração com a Administração Direta do Poder Executivo. À SUDECAP compete:</w:t>
      </w:r>
    </w:p>
    <w:p w:rsidR="00432F06" w:rsidRPr="008B2F57" w:rsidRDefault="00432F06" w:rsidP="00432F06">
      <w:pPr>
        <w:pStyle w:val="BodyText"/>
      </w:pPr>
    </w:p>
    <w:p w:rsidR="00432F06" w:rsidRPr="008B2F57" w:rsidRDefault="00432F06" w:rsidP="00432F06">
      <w:pPr>
        <w:pStyle w:val="BodyText"/>
        <w:ind w:left="720"/>
      </w:pPr>
      <w:r w:rsidRPr="008B2F57">
        <w:t>I – Elaborar projetos e executar obras, inclusive em ZEIS, conforme os planos definidos pela Secretaria Municipal de Obras e Infraestrutura;</w:t>
      </w:r>
    </w:p>
    <w:p w:rsidR="00432F06" w:rsidRPr="008B2F57" w:rsidRDefault="00432F06" w:rsidP="00432F06">
      <w:pPr>
        <w:pStyle w:val="BodyText"/>
        <w:ind w:left="720"/>
      </w:pPr>
      <w:r w:rsidRPr="008B2F57">
        <w:t>II – Executar os serviços e obras de manutenção dos bens imóveis e logradouros públicos;</w:t>
      </w:r>
    </w:p>
    <w:p w:rsidR="00432F06" w:rsidRPr="008B2F57" w:rsidRDefault="00432F06" w:rsidP="00432F06">
      <w:pPr>
        <w:pStyle w:val="BodyText"/>
        <w:ind w:left="720"/>
      </w:pPr>
      <w:r w:rsidRPr="008B2F57">
        <w:t>III – Prestar suporte técnico e administrativo ao Conselho Municipal de Saneamento – COMUSA;</w:t>
      </w:r>
    </w:p>
    <w:p w:rsidR="00432F06" w:rsidRPr="008B2F57" w:rsidRDefault="00432F06" w:rsidP="00432F06">
      <w:pPr>
        <w:pStyle w:val="BodyText"/>
        <w:ind w:left="720"/>
      </w:pPr>
      <w:r w:rsidRPr="008B2F57">
        <w:t>IV - Gerenciar, por delegação específica, os contratos de obras e serviços de engenharia firmados pelo Município; e</w:t>
      </w:r>
    </w:p>
    <w:p w:rsidR="00251D7E" w:rsidRPr="008B2F57" w:rsidRDefault="00432F06" w:rsidP="00432F06">
      <w:pPr>
        <w:pStyle w:val="BodyText"/>
        <w:ind w:left="720"/>
      </w:pPr>
      <w:r w:rsidRPr="008B2F57">
        <w:t xml:space="preserve">V – Executar, mediante regime de concessão, os serviços relativos ao abastecimento de água, luz e esgotamento sanitário do Município, inclusive suas atividades acessórias, conforme os </w:t>
      </w:r>
      <w:r w:rsidRPr="008B2F57">
        <w:lastRenderedPageBreak/>
        <w:t>planos definidos pela Secretaria Municipal de Obras e Infraestrutura e em colaboração com os demais entes federados.</w:t>
      </w:r>
      <w:r w:rsidR="00EA1CB8" w:rsidRPr="008B2F57">
        <w:t xml:space="preserve"> </w:t>
      </w:r>
    </w:p>
    <w:p w:rsidR="00EA1CB8" w:rsidRPr="008B2F57" w:rsidRDefault="00EA1CB8" w:rsidP="00251D7E">
      <w:pPr>
        <w:pStyle w:val="BodyText"/>
      </w:pPr>
    </w:p>
    <w:p w:rsidR="0014454F" w:rsidRPr="008B2F57" w:rsidRDefault="0014454F" w:rsidP="008B2E20">
      <w:pPr>
        <w:pStyle w:val="BodyText"/>
      </w:pPr>
      <w:r w:rsidRPr="008B2F57">
        <w:rPr>
          <w:b/>
        </w:rPr>
        <w:t xml:space="preserve">Procuradoria Geral do Município (PGM) </w:t>
      </w:r>
      <w:r w:rsidRPr="008B2F57">
        <w:t>–</w:t>
      </w:r>
      <w:r w:rsidR="00330760" w:rsidRPr="008B2F57">
        <w:t xml:space="preserve"> </w:t>
      </w:r>
      <w:r w:rsidRPr="008B2F57">
        <w:t xml:space="preserve">é responsável pela análise e emissão de pareceres quanto à observância dos preceitos legais dos instrumentos licitatórios e jurídicos do </w:t>
      </w:r>
      <w:r w:rsidR="00406CE7" w:rsidRPr="008B2F57">
        <w:t>Pro</w:t>
      </w:r>
      <w:r w:rsidR="00330760" w:rsidRPr="008B2F57">
        <w:t>grama</w:t>
      </w:r>
      <w:r w:rsidRPr="008B2F57">
        <w:t>.</w:t>
      </w:r>
    </w:p>
    <w:p w:rsidR="0014454F" w:rsidRPr="008B2F57" w:rsidRDefault="0014454F" w:rsidP="008B2E20">
      <w:pPr>
        <w:pStyle w:val="BodyText"/>
      </w:pPr>
    </w:p>
    <w:p w:rsidR="0014454F" w:rsidRPr="008B2F57" w:rsidRDefault="0014454F" w:rsidP="008B2E20">
      <w:pPr>
        <w:pStyle w:val="BodyText"/>
      </w:pPr>
      <w:r w:rsidRPr="008B2F57">
        <w:rPr>
          <w:b/>
        </w:rPr>
        <w:t xml:space="preserve">Secretaria Municipal de </w:t>
      </w:r>
      <w:proofErr w:type="spellStart"/>
      <w:r w:rsidR="00D95C5C" w:rsidRPr="008B2F57">
        <w:rPr>
          <w:b/>
        </w:rPr>
        <w:t>Planejameto</w:t>
      </w:r>
      <w:proofErr w:type="spellEnd"/>
      <w:r w:rsidR="00D95C5C" w:rsidRPr="008B2F57">
        <w:rPr>
          <w:b/>
        </w:rPr>
        <w:t>, Orçamento e Gestão (SM</w:t>
      </w:r>
      <w:r w:rsidR="00AF7E50" w:rsidRPr="008B2F57">
        <w:rPr>
          <w:b/>
        </w:rPr>
        <w:t xml:space="preserve">POG): </w:t>
      </w:r>
      <w:r w:rsidR="00AF7E50" w:rsidRPr="008B2F57">
        <w:t>tem o papel de organizar, em articulação com outros órgãos da administração municipal, a captação de recursos junto aos órgãos e instituições nacionais e internacionais e monitorar sua aplicação. Durante a execução do Programa irá acompanhar a aplicação dos recursos, implementação dos projetos e atividades relacionadas aos objetivos definidos no Marco de Resultados do Programa. Vinculadas à SMPOG ainda participam do Programa a SUPLOR e a PRODABEL, a primeira dando suporte à documentação financeira e contábil da PBH referentes à Lei de Responsabilidade Fiscal e a segunda, dando suporte à UGP em todos temas relacionados aos investimentos em Tecnologia da Informação e equipamentos de informática</w:t>
      </w:r>
      <w:r w:rsidR="0068031C" w:rsidRPr="008B2F57">
        <w:t xml:space="preserve">, inclusive </w:t>
      </w:r>
      <w:r w:rsidR="008F4537" w:rsidRPr="008B2F57">
        <w:t>por meio</w:t>
      </w:r>
      <w:r w:rsidR="0068031C" w:rsidRPr="008B2F57">
        <w:t xml:space="preserve"> da realização de processos licitatórios</w:t>
      </w:r>
      <w:r w:rsidR="008F4537" w:rsidRPr="008B2F57">
        <w:t>, principalmente quanto a utilização da legislação nacional (pregão eletrônico e adesão a ata de registro de preços), obedecidos os limites e políticas de aquisições do Banco</w:t>
      </w:r>
      <w:r w:rsidR="00AF7E50" w:rsidRPr="008B2F57">
        <w:t xml:space="preserve">. </w:t>
      </w:r>
    </w:p>
    <w:p w:rsidR="0014454F" w:rsidRPr="008B2F57" w:rsidRDefault="0014454F" w:rsidP="008B2E20">
      <w:pPr>
        <w:pStyle w:val="BodyText"/>
      </w:pPr>
    </w:p>
    <w:p w:rsidR="0014454F" w:rsidRPr="008B2F57" w:rsidRDefault="0014454F" w:rsidP="008B2E20">
      <w:pPr>
        <w:pStyle w:val="BodyText"/>
      </w:pPr>
      <w:r w:rsidRPr="008B2F57">
        <w:rPr>
          <w:b/>
        </w:rPr>
        <w:t xml:space="preserve">Tribunal de Contas do </w:t>
      </w:r>
      <w:r w:rsidR="00330760" w:rsidRPr="008B2F57">
        <w:rPr>
          <w:b/>
        </w:rPr>
        <w:t>Estado de Minas Gerais</w:t>
      </w:r>
      <w:r w:rsidRPr="008B2F57">
        <w:rPr>
          <w:b/>
        </w:rPr>
        <w:t xml:space="preserve"> (TCM</w:t>
      </w:r>
      <w:r w:rsidR="00330760" w:rsidRPr="008B2F57">
        <w:rPr>
          <w:b/>
        </w:rPr>
        <w:t>G</w:t>
      </w:r>
      <w:r w:rsidRPr="008B2F57">
        <w:rPr>
          <w:b/>
        </w:rPr>
        <w:t>)</w:t>
      </w:r>
      <w:r w:rsidRPr="008B2F57">
        <w:t xml:space="preserve"> – todos os controles de contratações, serviços e uso de recursos serão exercidos pelo Tribunal de Contas do </w:t>
      </w:r>
      <w:r w:rsidR="00330760" w:rsidRPr="008B2F57">
        <w:t>Estado de Minas Gerais</w:t>
      </w:r>
      <w:r w:rsidRPr="008B2F57">
        <w:t>.</w:t>
      </w:r>
      <w:r w:rsidR="00431FD9" w:rsidRPr="008B2F57">
        <w:t xml:space="preserve"> A auditoria externa independente do Programa poderá ser realizada, a critério da UGP, pelo próprio TCMG mediante acordo de Cooperação Técnica.</w:t>
      </w:r>
    </w:p>
    <w:p w:rsidR="00043010" w:rsidRPr="008B2F57" w:rsidRDefault="00043010">
      <w:pPr>
        <w:spacing w:line="360" w:lineRule="auto"/>
      </w:pPr>
    </w:p>
    <w:p w:rsidR="0065435B" w:rsidRPr="008B2F57" w:rsidRDefault="004B48CB" w:rsidP="00431FD9">
      <w:pPr>
        <w:pStyle w:val="Heading2"/>
      </w:pPr>
      <w:bookmarkStart w:id="54" w:name="_Toc528597699"/>
      <w:r w:rsidRPr="008B2F57">
        <w:t>ESTRUTURA DE EXECUÇÃO DO</w:t>
      </w:r>
      <w:r w:rsidRPr="008B2F57">
        <w:rPr>
          <w:spacing w:val="-13"/>
        </w:rPr>
        <w:t xml:space="preserve"> </w:t>
      </w:r>
      <w:r w:rsidR="00313A70" w:rsidRPr="008B2F57">
        <w:t>PROGRAMA</w:t>
      </w:r>
      <w:bookmarkEnd w:id="54"/>
    </w:p>
    <w:p w:rsidR="0065435B" w:rsidRPr="008B2F57" w:rsidRDefault="0065435B" w:rsidP="00DE7123">
      <w:pPr>
        <w:pStyle w:val="BodyText"/>
      </w:pPr>
    </w:p>
    <w:p w:rsidR="0065435B" w:rsidRPr="008B2F57" w:rsidRDefault="004B48CB" w:rsidP="008B2E20">
      <w:pPr>
        <w:pStyle w:val="BodyText"/>
      </w:pPr>
      <w:r w:rsidRPr="008B2F57">
        <w:t xml:space="preserve">A estrutura de execução do </w:t>
      </w:r>
      <w:r w:rsidR="00313A70" w:rsidRPr="008B2F57">
        <w:t>Programa</w:t>
      </w:r>
      <w:r w:rsidRPr="008B2F57">
        <w:t xml:space="preserve"> está detalhada a seguir.</w:t>
      </w:r>
    </w:p>
    <w:p w:rsidR="0065435B" w:rsidRPr="008B2F57" w:rsidRDefault="0065435B" w:rsidP="00DE7123">
      <w:pPr>
        <w:pStyle w:val="BodyText"/>
      </w:pPr>
    </w:p>
    <w:p w:rsidR="0065435B" w:rsidRPr="008B2F57" w:rsidRDefault="004B48CB" w:rsidP="00431FD9">
      <w:pPr>
        <w:pStyle w:val="Heading3"/>
      </w:pPr>
      <w:bookmarkStart w:id="55" w:name="_Toc528597700"/>
      <w:r w:rsidRPr="008B2F57">
        <w:t>Nível Estratégico e Decisório</w:t>
      </w:r>
      <w:bookmarkEnd w:id="55"/>
    </w:p>
    <w:p w:rsidR="0065435B" w:rsidRPr="008B2F57" w:rsidRDefault="0065435B" w:rsidP="008B2E20">
      <w:pPr>
        <w:pStyle w:val="BodyText"/>
      </w:pPr>
    </w:p>
    <w:p w:rsidR="0065435B" w:rsidRPr="008B2F57" w:rsidRDefault="004B48CB" w:rsidP="000D1F83">
      <w:pPr>
        <w:pStyle w:val="BodyText"/>
      </w:pPr>
      <w:r w:rsidRPr="008B2F57">
        <w:rPr>
          <w:b/>
        </w:rPr>
        <w:t xml:space="preserve">Secretaria </w:t>
      </w:r>
      <w:r w:rsidR="00043010" w:rsidRPr="008B2F57">
        <w:rPr>
          <w:b/>
        </w:rPr>
        <w:t>Municipal</w:t>
      </w:r>
      <w:r w:rsidRPr="008B2F57">
        <w:rPr>
          <w:b/>
        </w:rPr>
        <w:t xml:space="preserve"> da Saúde de </w:t>
      </w:r>
      <w:r w:rsidR="00AF7E50" w:rsidRPr="008B2F57">
        <w:rPr>
          <w:b/>
        </w:rPr>
        <w:t>Belo Horizonte</w:t>
      </w:r>
      <w:r w:rsidRPr="008B2F57">
        <w:rPr>
          <w:b/>
        </w:rPr>
        <w:t xml:space="preserve"> (</w:t>
      </w:r>
      <w:r w:rsidR="009A3C84" w:rsidRPr="008B2F57">
        <w:rPr>
          <w:b/>
        </w:rPr>
        <w:t>SMS</w:t>
      </w:r>
      <w:r w:rsidR="00AF7E50" w:rsidRPr="008B2F57">
        <w:rPr>
          <w:b/>
        </w:rPr>
        <w:t>A</w:t>
      </w:r>
      <w:r w:rsidRPr="008B2F57">
        <w:rPr>
          <w:b/>
        </w:rPr>
        <w:t xml:space="preserve">) </w:t>
      </w:r>
      <w:r w:rsidRPr="008B2F57">
        <w:t xml:space="preserve">- como órgão integrante </w:t>
      </w:r>
      <w:r w:rsidR="00043010" w:rsidRPr="008B2F57">
        <w:t>da Prefeitura Municipal</w:t>
      </w:r>
      <w:r w:rsidRPr="008B2F57">
        <w:t xml:space="preserve"> de</w:t>
      </w:r>
      <w:r w:rsidR="00AF7E50" w:rsidRPr="008B2F57">
        <w:t xml:space="preserve"> Belo Horizonte</w:t>
      </w:r>
      <w:r w:rsidRPr="008B2F57">
        <w:t xml:space="preserve">, atuará no nível estratégico, integrando o </w:t>
      </w:r>
      <w:r w:rsidR="00406CE7" w:rsidRPr="008B2F57">
        <w:t>Pro</w:t>
      </w:r>
      <w:r w:rsidR="00AF7E50" w:rsidRPr="008B2F57">
        <w:t>grama</w:t>
      </w:r>
      <w:r w:rsidRPr="008B2F57">
        <w:t xml:space="preserve"> ao planejamento estratégico </w:t>
      </w:r>
      <w:r w:rsidR="00043010" w:rsidRPr="008B2F57">
        <w:t>Municipa</w:t>
      </w:r>
      <w:r w:rsidRPr="008B2F57">
        <w:t xml:space="preserve">l. Como </w:t>
      </w:r>
      <w:r w:rsidR="00B33FAA" w:rsidRPr="008B2F57">
        <w:t>Órgão Executor (OE)</w:t>
      </w:r>
      <w:r w:rsidRPr="008B2F57">
        <w:t xml:space="preserve">, as seguintes atribuições caberão à </w:t>
      </w:r>
      <w:r w:rsidR="009A3C84" w:rsidRPr="008B2F57">
        <w:t>SMS</w:t>
      </w:r>
      <w:r w:rsidR="00AF7E50" w:rsidRPr="008B2F57">
        <w:t>A</w:t>
      </w:r>
      <w:r w:rsidRPr="008B2F57">
        <w:t xml:space="preserve">, </w:t>
      </w:r>
      <w:r w:rsidR="00251D7E" w:rsidRPr="008B2F57">
        <w:t xml:space="preserve">executadas </w:t>
      </w:r>
      <w:r w:rsidRPr="008B2F57">
        <w:t>por meio da</w:t>
      </w:r>
      <w:r w:rsidRPr="008B2F57">
        <w:rPr>
          <w:spacing w:val="-16"/>
        </w:rPr>
        <w:t xml:space="preserve"> </w:t>
      </w:r>
      <w:r w:rsidRPr="008B2F57">
        <w:t>U</w:t>
      </w:r>
      <w:r w:rsidR="00AF7E50" w:rsidRPr="008B2F57">
        <w:t>G</w:t>
      </w:r>
      <w:r w:rsidRPr="008B2F57">
        <w:t>P:</w:t>
      </w:r>
    </w:p>
    <w:p w:rsidR="0065435B" w:rsidRPr="008B2F57" w:rsidRDefault="004B48CB" w:rsidP="00256E07">
      <w:pPr>
        <w:pStyle w:val="ListParagraph"/>
        <w:numPr>
          <w:ilvl w:val="1"/>
          <w:numId w:val="19"/>
        </w:numPr>
        <w:tabs>
          <w:tab w:val="left" w:pos="1218"/>
          <w:tab w:val="left" w:pos="1219"/>
        </w:tabs>
        <w:spacing w:before="0"/>
        <w:ind w:right="104"/>
      </w:pPr>
      <w:r w:rsidRPr="008B2F57">
        <w:t>Conduzir o diálogo com o Banco Interamericano de Desenvolvimento - BID sobre a execução das ações financiadas pelo</w:t>
      </w:r>
      <w:r w:rsidRPr="008B2F57">
        <w:rPr>
          <w:spacing w:val="-7"/>
        </w:rPr>
        <w:t xml:space="preserve"> </w:t>
      </w:r>
      <w:r w:rsidR="00406CE7" w:rsidRPr="008B2F57">
        <w:t>Pro</w:t>
      </w:r>
      <w:r w:rsidR="0014243B" w:rsidRPr="008B2F57">
        <w:t>grama</w:t>
      </w:r>
      <w:r w:rsidRPr="008B2F57">
        <w:t>;</w:t>
      </w:r>
    </w:p>
    <w:p w:rsidR="0065435B" w:rsidRPr="008B2F57" w:rsidRDefault="004B48CB" w:rsidP="00256E07">
      <w:pPr>
        <w:pStyle w:val="ListParagraph"/>
        <w:numPr>
          <w:ilvl w:val="1"/>
          <w:numId w:val="19"/>
        </w:numPr>
        <w:tabs>
          <w:tab w:val="left" w:pos="1219"/>
        </w:tabs>
        <w:spacing w:before="11"/>
        <w:ind w:right="106"/>
        <w:jc w:val="both"/>
      </w:pPr>
      <w:r w:rsidRPr="008B2F57">
        <w:t xml:space="preserve">Coordenar, planejar, executar, acompanhar tecnicamente a execução das intervenções, monitorar e avaliar o andamento do </w:t>
      </w:r>
      <w:r w:rsidR="00406CE7" w:rsidRPr="008B2F57">
        <w:t>Pro</w:t>
      </w:r>
      <w:r w:rsidR="0014243B" w:rsidRPr="008B2F57">
        <w:t>grama</w:t>
      </w:r>
      <w:r w:rsidRPr="008B2F57">
        <w:t>, incluindo a produção de Relatórios Semestrais de Progresso e Relatórios Anuais Consolidados sobre a sua</w:t>
      </w:r>
      <w:r w:rsidRPr="008B2F57">
        <w:rPr>
          <w:spacing w:val="-6"/>
        </w:rPr>
        <w:t xml:space="preserve"> </w:t>
      </w:r>
      <w:r w:rsidRPr="008B2F57">
        <w:t>execução</w:t>
      </w:r>
      <w:r w:rsidR="00B33FAA" w:rsidRPr="008B2F57">
        <w:t xml:space="preserve"> e Relatórios Anuais de Auditoria Externa</w:t>
      </w:r>
      <w:r w:rsidRPr="008B2F57">
        <w:t>.</w:t>
      </w:r>
    </w:p>
    <w:p w:rsidR="0065435B" w:rsidRPr="008B2F57" w:rsidRDefault="0065435B" w:rsidP="00DE7123">
      <w:pPr>
        <w:pStyle w:val="BodyText"/>
      </w:pPr>
    </w:p>
    <w:p w:rsidR="0065435B" w:rsidRPr="008B2F57" w:rsidRDefault="004B48CB" w:rsidP="00431FD9">
      <w:pPr>
        <w:pStyle w:val="Heading3"/>
      </w:pPr>
      <w:bookmarkStart w:id="56" w:name="_Toc528597701"/>
      <w:r w:rsidRPr="008B2F57">
        <w:t>Nível de Coordenação, Gestão e</w:t>
      </w:r>
      <w:r w:rsidRPr="008B2F57">
        <w:rPr>
          <w:spacing w:val="-3"/>
        </w:rPr>
        <w:t xml:space="preserve"> </w:t>
      </w:r>
      <w:r w:rsidRPr="008B2F57">
        <w:t>Execução</w:t>
      </w:r>
      <w:bookmarkEnd w:id="56"/>
    </w:p>
    <w:p w:rsidR="0065435B" w:rsidRPr="008B2F57" w:rsidRDefault="0065435B" w:rsidP="008B2E20">
      <w:pPr>
        <w:pStyle w:val="BodyText"/>
      </w:pPr>
    </w:p>
    <w:p w:rsidR="0065435B" w:rsidRPr="008B2F57" w:rsidRDefault="004B48CB" w:rsidP="009A1057">
      <w:pPr>
        <w:pStyle w:val="BodyText"/>
      </w:pPr>
      <w:r w:rsidRPr="008B2F57">
        <w:rPr>
          <w:b/>
        </w:rPr>
        <w:t xml:space="preserve">Unidade de </w:t>
      </w:r>
      <w:r w:rsidR="0014243B" w:rsidRPr="008B2F57">
        <w:rPr>
          <w:b/>
        </w:rPr>
        <w:t xml:space="preserve">Gestão </w:t>
      </w:r>
      <w:r w:rsidRPr="008B2F57">
        <w:rPr>
          <w:b/>
        </w:rPr>
        <w:t xml:space="preserve">do </w:t>
      </w:r>
      <w:r w:rsidR="00406CE7" w:rsidRPr="008B2F57">
        <w:rPr>
          <w:b/>
        </w:rPr>
        <w:t>Pro</w:t>
      </w:r>
      <w:r w:rsidR="0014243B" w:rsidRPr="008B2F57">
        <w:rPr>
          <w:b/>
        </w:rPr>
        <w:t>grama</w:t>
      </w:r>
      <w:r w:rsidRPr="008B2F57">
        <w:rPr>
          <w:b/>
        </w:rPr>
        <w:t xml:space="preserve"> (U</w:t>
      </w:r>
      <w:r w:rsidR="0014243B" w:rsidRPr="008B2F57">
        <w:rPr>
          <w:b/>
        </w:rPr>
        <w:t>GP</w:t>
      </w:r>
      <w:r w:rsidRPr="008B2F57">
        <w:rPr>
          <w:b/>
        </w:rPr>
        <w:t xml:space="preserve">) </w:t>
      </w:r>
      <w:r w:rsidRPr="008B2F57">
        <w:t xml:space="preserve">- será responsável direta pela gerência geral do </w:t>
      </w:r>
      <w:r w:rsidR="00406CE7" w:rsidRPr="008B2F57">
        <w:t>Pro</w:t>
      </w:r>
      <w:r w:rsidR="0014243B" w:rsidRPr="008B2F57">
        <w:t>grama</w:t>
      </w:r>
      <w:r w:rsidRPr="008B2F57">
        <w:t xml:space="preserve"> e será composta por técnicos a serem contratados e/ou designados pela </w:t>
      </w:r>
      <w:r w:rsidR="009A3C84" w:rsidRPr="008B2F57">
        <w:t>SMS</w:t>
      </w:r>
      <w:r w:rsidR="0014243B" w:rsidRPr="008B2F57">
        <w:t>A.</w:t>
      </w:r>
      <w:r w:rsidRPr="008B2F57">
        <w:t xml:space="preserve"> A U</w:t>
      </w:r>
      <w:r w:rsidR="0014243B" w:rsidRPr="008B2F57">
        <w:t>G</w:t>
      </w:r>
      <w:r w:rsidRPr="008B2F57">
        <w:t xml:space="preserve">P se vinculará diretamente ao </w:t>
      </w:r>
      <w:r w:rsidR="0014243B" w:rsidRPr="008B2F57">
        <w:t xml:space="preserve">Grupo de Inovação em Saúde (GIS) que, por sua vez, é vinculado </w:t>
      </w:r>
      <w:r w:rsidR="00517F50" w:rsidRPr="008B2F57">
        <w:t xml:space="preserve">diretamente </w:t>
      </w:r>
      <w:r w:rsidR="0014243B" w:rsidRPr="008B2F57">
        <w:t xml:space="preserve">ao </w:t>
      </w:r>
      <w:r w:rsidRPr="008B2F57">
        <w:t xml:space="preserve">Gabinete do </w:t>
      </w:r>
      <w:r w:rsidR="00517F50" w:rsidRPr="008B2F57">
        <w:t>Prefeito Municipal  e localizado fisicamente na SMSA  A UGP</w:t>
      </w:r>
      <w:r w:rsidRPr="008B2F57">
        <w:t xml:space="preserve"> terá autonomia administrativa</w:t>
      </w:r>
      <w:r w:rsidR="00664E46" w:rsidRPr="008B2F57">
        <w:t xml:space="preserve"> p</w:t>
      </w:r>
      <w:r w:rsidRPr="008B2F57">
        <w:t>ara o processamento das transações referentes às operações e registros orçamentários, financeiros e contábeis, bem como a realização dos processos licitatórios</w:t>
      </w:r>
      <w:r w:rsidR="00664E46" w:rsidRPr="008B2F57">
        <w:t xml:space="preserve"> que</w:t>
      </w:r>
      <w:r w:rsidRPr="008B2F57">
        <w:t xml:space="preserve"> serão executados pela U</w:t>
      </w:r>
      <w:r w:rsidR="0014243B" w:rsidRPr="008B2F57">
        <w:t>G</w:t>
      </w:r>
      <w:r w:rsidRPr="008B2F57">
        <w:t>P</w:t>
      </w:r>
      <w:r w:rsidR="00664E46" w:rsidRPr="008B2F57">
        <w:t>. Será</w:t>
      </w:r>
      <w:r w:rsidRPr="008B2F57">
        <w:t xml:space="preserve"> adotado o sistema</w:t>
      </w:r>
      <w:r w:rsidR="008F4537" w:rsidRPr="008B2F57">
        <w:t xml:space="preserve"> do Portal de Gestão de Projetos do próprio município, que o utiliza para a gestão administrativa, orçamentária e financeira dos projetos do Município. O </w:t>
      </w:r>
      <w:r w:rsidR="008F4537" w:rsidRPr="008B2F57">
        <w:lastRenderedPageBreak/>
        <w:t>referido sistema utilizar-se-á de informações orçamentárias e financeiras registradas no SOF (Sistema Orçamentário e Financeiro), bem como das informações contratuais registradas no Sistema Único de Contratos e Convênios (SUCC).</w:t>
      </w:r>
      <w:r w:rsidRPr="008B2F57">
        <w:t>, no qual são registradas as operações, emitidos os comprovantes de execução de empenhos, liquidações e pagamentos.</w:t>
      </w:r>
    </w:p>
    <w:p w:rsidR="009A1057" w:rsidRPr="008B2F57" w:rsidRDefault="009A1057" w:rsidP="00DE7123">
      <w:pPr>
        <w:pStyle w:val="BodyText"/>
      </w:pPr>
    </w:p>
    <w:p w:rsidR="0065435B" w:rsidRPr="008B2F57" w:rsidRDefault="004B48CB" w:rsidP="00431FD9">
      <w:pPr>
        <w:pStyle w:val="Heading3"/>
      </w:pPr>
      <w:bookmarkStart w:id="57" w:name="_Toc528597702"/>
      <w:r w:rsidRPr="008B2F57">
        <w:t>Nível de Apoio Técnico e Administrativo à</w:t>
      </w:r>
      <w:r w:rsidRPr="008B2F57">
        <w:rPr>
          <w:spacing w:val="-10"/>
        </w:rPr>
        <w:t xml:space="preserve"> </w:t>
      </w:r>
      <w:r w:rsidRPr="008B2F57">
        <w:t>Execução</w:t>
      </w:r>
      <w:bookmarkEnd w:id="57"/>
    </w:p>
    <w:p w:rsidR="0065435B" w:rsidRPr="008B2F57" w:rsidRDefault="0065435B" w:rsidP="008B2E20">
      <w:pPr>
        <w:pStyle w:val="BodyText"/>
      </w:pPr>
    </w:p>
    <w:p w:rsidR="0065435B" w:rsidRPr="008B2F57" w:rsidRDefault="004B48CB" w:rsidP="009A1057">
      <w:pPr>
        <w:pStyle w:val="BodyText"/>
      </w:pPr>
      <w:r w:rsidRPr="008B2F57">
        <w:rPr>
          <w:b/>
        </w:rPr>
        <w:t>Unidades de Apoio Técnico e Administrativo à Execução</w:t>
      </w:r>
      <w:r w:rsidR="0014243B" w:rsidRPr="008B2F57">
        <w:rPr>
          <w:b/>
        </w:rPr>
        <w:t>:</w:t>
      </w:r>
      <w:r w:rsidRPr="008B2F57">
        <w:rPr>
          <w:b/>
        </w:rPr>
        <w:t xml:space="preserve"> </w:t>
      </w:r>
      <w:r w:rsidRPr="008B2F57">
        <w:t>para o apoio à U</w:t>
      </w:r>
      <w:r w:rsidR="0014243B" w:rsidRPr="008B2F57">
        <w:t>G</w:t>
      </w:r>
      <w:r w:rsidRPr="008B2F57">
        <w:t xml:space="preserve">P no desempenho de suas funções relacionadas com a execução do </w:t>
      </w:r>
      <w:r w:rsidR="00406CE7" w:rsidRPr="008B2F57">
        <w:t>Pro</w:t>
      </w:r>
      <w:r w:rsidR="0014243B" w:rsidRPr="008B2F57">
        <w:t>grama</w:t>
      </w:r>
      <w:r w:rsidRPr="008B2F57">
        <w:t xml:space="preserve">, para articulação no âmbito da </w:t>
      </w:r>
      <w:r w:rsidR="009A3C84" w:rsidRPr="008B2F57">
        <w:t>SMS</w:t>
      </w:r>
      <w:r w:rsidR="0014243B" w:rsidRPr="008B2F57">
        <w:t>A</w:t>
      </w:r>
      <w:r w:rsidRPr="008B2F57">
        <w:t xml:space="preserve"> e em modelagens, definições e desenvolvimentos de projetos, especificações técnicas e orçamentárias, e fiscalizações de obras e</w:t>
      </w:r>
      <w:r w:rsidRPr="008B2F57">
        <w:rPr>
          <w:spacing w:val="-10"/>
        </w:rPr>
        <w:t xml:space="preserve"> </w:t>
      </w:r>
      <w:r w:rsidRPr="008B2F57">
        <w:t>serviços.</w:t>
      </w:r>
    </w:p>
    <w:p w:rsidR="0065435B" w:rsidRPr="008B2F57" w:rsidRDefault="0065435B" w:rsidP="00DE7123">
      <w:pPr>
        <w:pStyle w:val="BodyText"/>
      </w:pPr>
    </w:p>
    <w:p w:rsidR="0065435B" w:rsidRPr="008B2F57" w:rsidRDefault="004B48CB" w:rsidP="00256E07">
      <w:pPr>
        <w:pStyle w:val="ListParagraph"/>
        <w:numPr>
          <w:ilvl w:val="0"/>
          <w:numId w:val="48"/>
        </w:numPr>
        <w:tabs>
          <w:tab w:val="left" w:pos="847"/>
        </w:tabs>
        <w:spacing w:before="134" w:line="360" w:lineRule="auto"/>
        <w:ind w:left="341" w:right="102"/>
        <w:jc w:val="both"/>
      </w:pPr>
      <w:r w:rsidRPr="008B2F57">
        <w:rPr>
          <w:b/>
        </w:rPr>
        <w:t>Apoio Técnico Externo à U</w:t>
      </w:r>
      <w:r w:rsidR="0014243B" w:rsidRPr="008B2F57">
        <w:rPr>
          <w:b/>
        </w:rPr>
        <w:t>G</w:t>
      </w:r>
      <w:r w:rsidRPr="008B2F57">
        <w:rPr>
          <w:b/>
        </w:rPr>
        <w:t>P –</w:t>
      </w:r>
      <w:r w:rsidR="0014243B" w:rsidRPr="008B2F57">
        <w:rPr>
          <w:b/>
        </w:rPr>
        <w:t xml:space="preserve"> </w:t>
      </w:r>
      <w:r w:rsidRPr="008B2F57">
        <w:t>consultor</w:t>
      </w:r>
      <w:r w:rsidR="0014243B" w:rsidRPr="008B2F57">
        <w:t>e</w:t>
      </w:r>
      <w:r w:rsidR="009A1057" w:rsidRPr="008B2F57">
        <w:t>s</w:t>
      </w:r>
      <w:r w:rsidRPr="008B2F57">
        <w:t xml:space="preserve"> </w:t>
      </w:r>
      <w:r w:rsidR="009A1057" w:rsidRPr="008B2F57">
        <w:t xml:space="preserve">especialistas </w:t>
      </w:r>
      <w:r w:rsidR="0014243B" w:rsidRPr="008B2F57">
        <w:t>poderão ser</w:t>
      </w:r>
      <w:r w:rsidR="009A1057" w:rsidRPr="008B2F57">
        <w:t xml:space="preserve"> contratados </w:t>
      </w:r>
      <w:r w:rsidRPr="008B2F57">
        <w:t>em apoio ao gerenciamento</w:t>
      </w:r>
      <w:r w:rsidR="0014243B" w:rsidRPr="008B2F57">
        <w:t xml:space="preserve"> contábil-financeiro,</w:t>
      </w:r>
      <w:r w:rsidR="00DE5668" w:rsidRPr="008B2F57">
        <w:t xml:space="preserve"> </w:t>
      </w:r>
      <w:r w:rsidR="0014243B" w:rsidRPr="008B2F57">
        <w:t xml:space="preserve">à supervisão, fiscalização e </w:t>
      </w:r>
      <w:r w:rsidR="00DE5668" w:rsidRPr="008B2F57">
        <w:t xml:space="preserve">ao monitoramento </w:t>
      </w:r>
      <w:r w:rsidR="0014243B" w:rsidRPr="008B2F57">
        <w:t xml:space="preserve">social ambiental </w:t>
      </w:r>
      <w:r w:rsidR="0015216E" w:rsidRPr="008B2F57">
        <w:t>d</w:t>
      </w:r>
      <w:r w:rsidR="0014243B" w:rsidRPr="008B2F57">
        <w:t>as</w:t>
      </w:r>
      <w:r w:rsidR="0015216E" w:rsidRPr="008B2F57">
        <w:t xml:space="preserve"> obras</w:t>
      </w:r>
      <w:r w:rsidR="0014243B" w:rsidRPr="008B2F57">
        <w:t xml:space="preserve">, </w:t>
      </w:r>
      <w:r w:rsidR="00DE5668" w:rsidRPr="008B2F57">
        <w:t xml:space="preserve">além </w:t>
      </w:r>
      <w:r w:rsidR="0014243B" w:rsidRPr="008B2F57">
        <w:t>organização</w:t>
      </w:r>
      <w:r w:rsidR="00DE5668" w:rsidRPr="008B2F57">
        <w:t xml:space="preserve"> especializada para a realização das</w:t>
      </w:r>
      <w:r w:rsidRPr="008B2F57">
        <w:t xml:space="preserve"> auditoria</w:t>
      </w:r>
      <w:r w:rsidR="00664E46" w:rsidRPr="008B2F57">
        <w:t>s</w:t>
      </w:r>
      <w:r w:rsidRPr="008B2F57">
        <w:t xml:space="preserve"> externa</w:t>
      </w:r>
      <w:r w:rsidR="00664E46" w:rsidRPr="008B2F57">
        <w:t>s</w:t>
      </w:r>
      <w:r w:rsidR="00DE5668" w:rsidRPr="008B2F57">
        <w:t xml:space="preserve"> anuais</w:t>
      </w:r>
      <w:r w:rsidR="009A1057" w:rsidRPr="008B2F57">
        <w:t>, de acordo com as normas e políticas de aquisições do Banco</w:t>
      </w:r>
      <w:r w:rsidRPr="008B2F57">
        <w:t xml:space="preserve">; </w:t>
      </w:r>
    </w:p>
    <w:p w:rsidR="0065435B" w:rsidRPr="008B2F57" w:rsidRDefault="0065435B" w:rsidP="009A1057">
      <w:pPr>
        <w:pStyle w:val="BodyText"/>
      </w:pPr>
    </w:p>
    <w:p w:rsidR="0065435B" w:rsidRPr="008B2F57" w:rsidRDefault="004B48CB" w:rsidP="00256E07">
      <w:pPr>
        <w:pStyle w:val="ListParagraph"/>
        <w:numPr>
          <w:ilvl w:val="0"/>
          <w:numId w:val="48"/>
        </w:numPr>
        <w:tabs>
          <w:tab w:val="left" w:pos="847"/>
        </w:tabs>
        <w:spacing w:before="0" w:line="360" w:lineRule="auto"/>
        <w:ind w:left="341" w:right="103"/>
        <w:jc w:val="both"/>
      </w:pPr>
      <w:r w:rsidRPr="008B2F57">
        <w:rPr>
          <w:b/>
        </w:rPr>
        <w:t xml:space="preserve">Comissão Especial de Licitação (CEL) – </w:t>
      </w:r>
      <w:r w:rsidRPr="008B2F57">
        <w:t xml:space="preserve">para apoiar a Comissão Permanente de Licitação da </w:t>
      </w:r>
      <w:r w:rsidR="009A3C84" w:rsidRPr="008B2F57">
        <w:t>SMS</w:t>
      </w:r>
      <w:r w:rsidR="0014243B" w:rsidRPr="008B2F57">
        <w:t>A</w:t>
      </w:r>
      <w:r w:rsidRPr="008B2F57">
        <w:t xml:space="preserve"> nos processos licitatórios necessários</w:t>
      </w:r>
      <w:r w:rsidR="009A1057" w:rsidRPr="008B2F57">
        <w:t xml:space="preserve"> ao </w:t>
      </w:r>
      <w:r w:rsidR="00313A70" w:rsidRPr="008B2F57">
        <w:t>Programa</w:t>
      </w:r>
      <w:r w:rsidRPr="008B2F57">
        <w:t>, em consonância com a legislação vigente e com as Políticas de Aquisição do BID (documentos GN-2349-9 e GN</w:t>
      </w:r>
      <w:r w:rsidR="00664E46" w:rsidRPr="008B2F57">
        <w:t>-</w:t>
      </w:r>
      <w:r w:rsidRPr="008B2F57">
        <w:t>2350-9</w:t>
      </w:r>
      <w:r w:rsidR="009A1057" w:rsidRPr="008B2F57">
        <w:t xml:space="preserve"> – Anexo IV</w:t>
      </w:r>
      <w:r w:rsidRPr="008B2F57">
        <w:t>), quando</w:t>
      </w:r>
      <w:r w:rsidRPr="008B2F57">
        <w:rPr>
          <w:spacing w:val="-4"/>
        </w:rPr>
        <w:t xml:space="preserve"> </w:t>
      </w:r>
      <w:r w:rsidRPr="008B2F57">
        <w:t>aplicável.</w:t>
      </w:r>
    </w:p>
    <w:p w:rsidR="0065435B" w:rsidRPr="008B2F57" w:rsidRDefault="0065435B" w:rsidP="00DE7123">
      <w:pPr>
        <w:pStyle w:val="BodyText"/>
      </w:pPr>
    </w:p>
    <w:p w:rsidR="0065435B" w:rsidRPr="008B2F57" w:rsidRDefault="00431FD9" w:rsidP="008B2E20">
      <w:pPr>
        <w:pStyle w:val="BodyText"/>
      </w:pPr>
      <w:r w:rsidRPr="008B2F57">
        <w:t xml:space="preserve">Abaixo, nas figuras </w:t>
      </w:r>
      <w:r w:rsidR="00313A70" w:rsidRPr="008B2F57">
        <w:t>5</w:t>
      </w:r>
      <w:r w:rsidRPr="008B2F57">
        <w:t xml:space="preserve">-1 e </w:t>
      </w:r>
      <w:r w:rsidR="00313A70" w:rsidRPr="008B2F57">
        <w:t>5</w:t>
      </w:r>
      <w:r w:rsidRPr="008B2F57">
        <w:t>-2 apresenta-se a</w:t>
      </w:r>
      <w:r w:rsidR="004B48CB" w:rsidRPr="008B2F57">
        <w:t xml:space="preserve"> estrutura de execução </w:t>
      </w:r>
      <w:r w:rsidRPr="008B2F57">
        <w:t>e o esquema geral de execução</w:t>
      </w:r>
      <w:r w:rsidR="00313A70" w:rsidRPr="008B2F57">
        <w:t xml:space="preserve"> do Programa</w:t>
      </w:r>
      <w:r w:rsidRPr="008B2F57">
        <w:t>.</w:t>
      </w:r>
    </w:p>
    <w:p w:rsidR="00450F84" w:rsidRPr="008B2F57" w:rsidRDefault="00450F84" w:rsidP="008B2E20">
      <w:pPr>
        <w:pStyle w:val="BodyText"/>
      </w:pPr>
    </w:p>
    <w:p w:rsidR="00450F84" w:rsidRPr="008B2F57" w:rsidRDefault="00450F84" w:rsidP="008B2E20">
      <w:pPr>
        <w:pStyle w:val="BodyText"/>
      </w:pPr>
    </w:p>
    <w:p w:rsidR="00EB1EB4" w:rsidRPr="008B2F57" w:rsidRDefault="00EB1EB4" w:rsidP="00431FD9">
      <w:pPr>
        <w:pStyle w:val="Heading3"/>
      </w:pPr>
      <w:bookmarkStart w:id="58" w:name="_Toc528597703"/>
      <w:r w:rsidRPr="008B2F57">
        <w:t xml:space="preserve">Estrutura de Execução do </w:t>
      </w:r>
      <w:r w:rsidR="00313A70" w:rsidRPr="008B2F57">
        <w:t>Programa</w:t>
      </w:r>
      <w:bookmarkEnd w:id="58"/>
    </w:p>
    <w:p w:rsidR="00EB1EB4" w:rsidRPr="008B2F57" w:rsidRDefault="00EB1EB4" w:rsidP="008B2E20">
      <w:pPr>
        <w:pStyle w:val="BodyText"/>
        <w:jc w:val="center"/>
      </w:pPr>
    </w:p>
    <w:p w:rsidR="00EB1EB4" w:rsidRPr="008B2F57" w:rsidRDefault="0014243B" w:rsidP="008B2E20">
      <w:pPr>
        <w:pStyle w:val="BodyText"/>
      </w:pPr>
      <w:r w:rsidRPr="008B2F57">
        <w:rPr>
          <w:noProof/>
        </w:rPr>
        <w:drawing>
          <wp:inline distT="0" distB="0" distL="0" distR="0">
            <wp:extent cx="5672455" cy="318643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72455" cy="3186430"/>
                    </a:xfrm>
                    <a:prstGeom prst="rect">
                      <a:avLst/>
                    </a:prstGeom>
                    <a:noFill/>
                    <a:ln>
                      <a:noFill/>
                    </a:ln>
                  </pic:spPr>
                </pic:pic>
              </a:graphicData>
            </a:graphic>
          </wp:inline>
        </w:drawing>
      </w:r>
    </w:p>
    <w:p w:rsidR="008B2F57" w:rsidRDefault="008B2F57" w:rsidP="008B2E20">
      <w:pPr>
        <w:pStyle w:val="Caption"/>
      </w:pPr>
    </w:p>
    <w:p w:rsidR="00EB1EB4" w:rsidRPr="008B2F57" w:rsidRDefault="00470F51" w:rsidP="008B2E20">
      <w:pPr>
        <w:pStyle w:val="Caption"/>
      </w:pPr>
      <w:r w:rsidRPr="008B2F57">
        <w:t xml:space="preserve">Figura </w:t>
      </w:r>
      <w:r w:rsidR="008E3689" w:rsidRPr="008B2F57">
        <w:fldChar w:fldCharType="begin"/>
      </w:r>
      <w:r w:rsidR="008E3689" w:rsidRPr="008B2F57">
        <w:instrText xml:space="preserve"> STYLEREF 1 \s </w:instrText>
      </w:r>
      <w:r w:rsidR="008E3689" w:rsidRPr="008B2F57">
        <w:fldChar w:fldCharType="separate"/>
      </w:r>
      <w:r w:rsidR="008E3689" w:rsidRPr="008B2F57">
        <w:rPr>
          <w:noProof/>
        </w:rPr>
        <w:t>5</w:t>
      </w:r>
      <w:r w:rsidR="008E3689" w:rsidRPr="008B2F57">
        <w:fldChar w:fldCharType="end"/>
      </w:r>
      <w:r w:rsidR="008E3689" w:rsidRPr="008B2F57">
        <w:noBreakHyphen/>
      </w:r>
      <w:r w:rsidR="008E3689" w:rsidRPr="008B2F57">
        <w:fldChar w:fldCharType="begin"/>
      </w:r>
      <w:r w:rsidR="008E3689" w:rsidRPr="008B2F57">
        <w:instrText xml:space="preserve"> SEQ Figura \* ARABIC \s 1 </w:instrText>
      </w:r>
      <w:r w:rsidR="008E3689" w:rsidRPr="008B2F57">
        <w:fldChar w:fldCharType="separate"/>
      </w:r>
      <w:r w:rsidR="008E3689" w:rsidRPr="008B2F57">
        <w:rPr>
          <w:noProof/>
        </w:rPr>
        <w:t>1</w:t>
      </w:r>
      <w:r w:rsidR="008E3689" w:rsidRPr="008B2F57">
        <w:fldChar w:fldCharType="end"/>
      </w:r>
      <w:r w:rsidRPr="008B2F57">
        <w:t xml:space="preserve"> – Es</w:t>
      </w:r>
      <w:r w:rsidR="00450F84" w:rsidRPr="008B2F57">
        <w:t>trutura</w:t>
      </w:r>
      <w:r w:rsidRPr="008B2F57">
        <w:t xml:space="preserve"> </w:t>
      </w:r>
      <w:r w:rsidR="00431FD9" w:rsidRPr="008B2F57">
        <w:t>Organizacional para e</w:t>
      </w:r>
      <w:r w:rsidRPr="008B2F57">
        <w:t>xecução do Pro</w:t>
      </w:r>
      <w:r w:rsidR="00431FD9" w:rsidRPr="008B2F57">
        <w:t>grama</w:t>
      </w:r>
    </w:p>
    <w:p w:rsidR="00431FD9" w:rsidRPr="008B2F57" w:rsidRDefault="00431FD9" w:rsidP="00431FD9">
      <w:pPr>
        <w:rPr>
          <w:lang w:eastAsia="en-US" w:bidi="ar-SA"/>
        </w:rPr>
      </w:pPr>
    </w:p>
    <w:p w:rsidR="00313A70" w:rsidRPr="008B2F57" w:rsidRDefault="00313A70" w:rsidP="00431FD9">
      <w:pPr>
        <w:rPr>
          <w:lang w:eastAsia="en-US" w:bidi="ar-SA"/>
        </w:rPr>
      </w:pPr>
      <w:r w:rsidRPr="008B2F57">
        <w:rPr>
          <w:noProof/>
        </w:rPr>
        <w:drawing>
          <wp:inline distT="0" distB="0" distL="0" distR="0">
            <wp:extent cx="5672455" cy="4096385"/>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72455" cy="4096385"/>
                    </a:xfrm>
                    <a:prstGeom prst="rect">
                      <a:avLst/>
                    </a:prstGeom>
                    <a:noFill/>
                    <a:ln>
                      <a:noFill/>
                    </a:ln>
                  </pic:spPr>
                </pic:pic>
              </a:graphicData>
            </a:graphic>
          </wp:inline>
        </w:drawing>
      </w:r>
    </w:p>
    <w:p w:rsidR="00313A70" w:rsidRPr="008B2F57" w:rsidRDefault="00313A70" w:rsidP="00313A70">
      <w:pPr>
        <w:pStyle w:val="Caption"/>
      </w:pPr>
      <w:r w:rsidRPr="008B2F57">
        <w:t xml:space="preserve">Figura </w:t>
      </w:r>
      <w:r w:rsidR="008E3689" w:rsidRPr="008B2F57">
        <w:fldChar w:fldCharType="begin"/>
      </w:r>
      <w:r w:rsidR="008E3689" w:rsidRPr="008B2F57">
        <w:instrText xml:space="preserve"> STYLEREF 1 \s </w:instrText>
      </w:r>
      <w:r w:rsidR="008E3689" w:rsidRPr="008B2F57">
        <w:fldChar w:fldCharType="separate"/>
      </w:r>
      <w:r w:rsidR="008E3689" w:rsidRPr="008B2F57">
        <w:rPr>
          <w:noProof/>
        </w:rPr>
        <w:t>5</w:t>
      </w:r>
      <w:r w:rsidR="008E3689" w:rsidRPr="008B2F57">
        <w:fldChar w:fldCharType="end"/>
      </w:r>
      <w:r w:rsidR="008E3689" w:rsidRPr="008B2F57">
        <w:noBreakHyphen/>
      </w:r>
      <w:r w:rsidR="008E3689" w:rsidRPr="008B2F57">
        <w:fldChar w:fldCharType="begin"/>
      </w:r>
      <w:r w:rsidR="008E3689" w:rsidRPr="008B2F57">
        <w:instrText xml:space="preserve"> SEQ Figura \* ARABIC \s 1 </w:instrText>
      </w:r>
      <w:r w:rsidR="008E3689" w:rsidRPr="008B2F57">
        <w:fldChar w:fldCharType="separate"/>
      </w:r>
      <w:r w:rsidR="008E3689" w:rsidRPr="008B2F57">
        <w:rPr>
          <w:noProof/>
        </w:rPr>
        <w:t>2</w:t>
      </w:r>
      <w:r w:rsidR="008E3689" w:rsidRPr="008B2F57">
        <w:fldChar w:fldCharType="end"/>
      </w:r>
      <w:r w:rsidRPr="008B2F57">
        <w:t xml:space="preserve"> – Esquema Geral de Execução</w:t>
      </w:r>
    </w:p>
    <w:p w:rsidR="00313A70" w:rsidRPr="008B2F57" w:rsidRDefault="00313A70" w:rsidP="00431FD9">
      <w:pPr>
        <w:rPr>
          <w:lang w:eastAsia="en-US" w:bidi="ar-SA"/>
        </w:rPr>
      </w:pPr>
    </w:p>
    <w:p w:rsidR="006D31AE" w:rsidRPr="008B2F57" w:rsidRDefault="006D31AE" w:rsidP="0095236D">
      <w:pPr>
        <w:pStyle w:val="BodyText"/>
      </w:pPr>
      <w:r w:rsidRPr="008B2F57">
        <w:t xml:space="preserve">As obras do </w:t>
      </w:r>
      <w:r w:rsidR="00406CE7" w:rsidRPr="008B2F57">
        <w:t>Pro</w:t>
      </w:r>
      <w:r w:rsidR="0014243B" w:rsidRPr="008B2F57">
        <w:t>grama</w:t>
      </w:r>
      <w:r w:rsidRPr="008B2F57">
        <w:t xml:space="preserve"> serão licitadas, executas</w:t>
      </w:r>
      <w:r w:rsidR="009A1057" w:rsidRPr="008B2F57">
        <w:t xml:space="preserve">, supervisionadas </w:t>
      </w:r>
      <w:r w:rsidRPr="008B2F57">
        <w:t>e fiscalizadas pela S</w:t>
      </w:r>
      <w:r w:rsidR="0014243B" w:rsidRPr="008B2F57">
        <w:t>UDECAP</w:t>
      </w:r>
      <w:r w:rsidRPr="008B2F57">
        <w:t xml:space="preserve"> sem repasse financeiro da SMS</w:t>
      </w:r>
      <w:r w:rsidR="0014243B" w:rsidRPr="008B2F57">
        <w:t>A.</w:t>
      </w:r>
      <w:r w:rsidRPr="008B2F57">
        <w:t xml:space="preserve"> A </w:t>
      </w:r>
      <w:r w:rsidR="00686F7B" w:rsidRPr="008B2F57">
        <w:t>SMOBI, através da SUDECAP, e</w:t>
      </w:r>
      <w:r w:rsidRPr="008B2F57">
        <w:t xml:space="preserve">xecutará as obras do </w:t>
      </w:r>
      <w:r w:rsidR="00406CE7" w:rsidRPr="008B2F57">
        <w:t>Pro</w:t>
      </w:r>
      <w:r w:rsidR="00686F7B" w:rsidRPr="008B2F57">
        <w:t>grama</w:t>
      </w:r>
      <w:r w:rsidRPr="008B2F57">
        <w:t xml:space="preserve"> destacadas no orçamento da SMS</w:t>
      </w:r>
      <w:r w:rsidR="00686F7B" w:rsidRPr="008B2F57">
        <w:t>A.</w:t>
      </w:r>
      <w:r w:rsidRPr="008B2F57">
        <w:t xml:space="preserve"> Caberá à U</w:t>
      </w:r>
      <w:r w:rsidR="00686F7B" w:rsidRPr="008B2F57">
        <w:t>G</w:t>
      </w:r>
      <w:r w:rsidRPr="008B2F57">
        <w:t>P acompanhar e supervisionar o cumprimento do</w:t>
      </w:r>
      <w:r w:rsidR="00686F7B" w:rsidRPr="008B2F57">
        <w:t xml:space="preserve"> pela SUDECAP da execução planejada para as obras do Programa</w:t>
      </w:r>
      <w:r w:rsidRPr="008B2F57">
        <w:t xml:space="preserve"> </w:t>
      </w:r>
      <w:r w:rsidR="00686F7B" w:rsidRPr="008B2F57">
        <w:t xml:space="preserve">conforme o </w:t>
      </w:r>
      <w:r w:rsidRPr="008B2F57">
        <w:t>Plano Operacional Anual (POA) e o Plano de Aquisições (PA)</w:t>
      </w:r>
      <w:r w:rsidR="009A1057" w:rsidRPr="008B2F57">
        <w:t xml:space="preserve"> e ao Contrato de Empréstimo firmado entre a P</w:t>
      </w:r>
      <w:r w:rsidR="00686F7B" w:rsidRPr="008B2F57">
        <w:t>BH</w:t>
      </w:r>
      <w:r w:rsidR="009A1057" w:rsidRPr="008B2F57">
        <w:t xml:space="preserve"> e o BID</w:t>
      </w:r>
      <w:r w:rsidRPr="008B2F57">
        <w:t xml:space="preserve">. </w:t>
      </w:r>
    </w:p>
    <w:p w:rsidR="0065435B" w:rsidRPr="008B2F57" w:rsidRDefault="0065435B" w:rsidP="008B2E20">
      <w:pPr>
        <w:pStyle w:val="BodyText"/>
      </w:pPr>
    </w:p>
    <w:p w:rsidR="0065435B" w:rsidRPr="008B2F57" w:rsidRDefault="004B48CB" w:rsidP="00431FD9">
      <w:pPr>
        <w:pStyle w:val="Heading3"/>
      </w:pPr>
      <w:bookmarkStart w:id="59" w:name="_Toc528597704"/>
      <w:r w:rsidRPr="008B2F57">
        <w:t>Funções da</w:t>
      </w:r>
      <w:r w:rsidRPr="008B2F57">
        <w:rPr>
          <w:spacing w:val="-4"/>
        </w:rPr>
        <w:t xml:space="preserve"> </w:t>
      </w:r>
      <w:r w:rsidRPr="008B2F57">
        <w:t>U</w:t>
      </w:r>
      <w:r w:rsidR="00686F7B" w:rsidRPr="008B2F57">
        <w:t>G</w:t>
      </w:r>
      <w:r w:rsidRPr="008B2F57">
        <w:t>P</w:t>
      </w:r>
      <w:bookmarkEnd w:id="59"/>
    </w:p>
    <w:p w:rsidR="00793319" w:rsidRPr="008B2F57" w:rsidRDefault="00793319" w:rsidP="008B2E20">
      <w:pPr>
        <w:pStyle w:val="BodyText"/>
      </w:pPr>
    </w:p>
    <w:p w:rsidR="0065435B" w:rsidRPr="008B2F57" w:rsidRDefault="004B48CB" w:rsidP="008B2E20">
      <w:pPr>
        <w:pStyle w:val="BodyText"/>
      </w:pPr>
      <w:r w:rsidRPr="008B2F57">
        <w:t xml:space="preserve">A Unidade de </w:t>
      </w:r>
      <w:r w:rsidR="00686F7B" w:rsidRPr="008B2F57">
        <w:t>Gestão do Programa</w:t>
      </w:r>
      <w:r w:rsidRPr="008B2F57">
        <w:t xml:space="preserve"> - U</w:t>
      </w:r>
      <w:r w:rsidR="00686F7B" w:rsidRPr="008B2F57">
        <w:t>G</w:t>
      </w:r>
      <w:r w:rsidRPr="008B2F57">
        <w:t xml:space="preserve">P será composta primordialmente pela equipe técnica </w:t>
      </w:r>
      <w:r w:rsidR="00686F7B" w:rsidRPr="008B2F57">
        <w:t xml:space="preserve">da </w:t>
      </w:r>
      <w:r w:rsidRPr="008B2F57">
        <w:t xml:space="preserve">Secretaria </w:t>
      </w:r>
      <w:r w:rsidR="00FB0A4A" w:rsidRPr="008B2F57">
        <w:t>Municipal de</w:t>
      </w:r>
      <w:r w:rsidRPr="008B2F57">
        <w:t xml:space="preserve"> Saúde de </w:t>
      </w:r>
      <w:r w:rsidR="00686F7B" w:rsidRPr="008B2F57">
        <w:t>Belo Horizonte</w:t>
      </w:r>
      <w:r w:rsidRPr="008B2F57">
        <w:t xml:space="preserve"> – </w:t>
      </w:r>
      <w:r w:rsidR="009A3C84" w:rsidRPr="008B2F57">
        <w:t>SMS</w:t>
      </w:r>
      <w:r w:rsidR="00686F7B" w:rsidRPr="008B2F57">
        <w:t xml:space="preserve">A a qual poderá ser apoiada </w:t>
      </w:r>
      <w:r w:rsidRPr="008B2F57">
        <w:t>por consultor</w:t>
      </w:r>
      <w:r w:rsidR="00686F7B" w:rsidRPr="008B2F57">
        <w:t>es</w:t>
      </w:r>
      <w:r w:rsidRPr="008B2F57">
        <w:t xml:space="preserve"> contratad</w:t>
      </w:r>
      <w:r w:rsidR="00686F7B" w:rsidRPr="008B2F57">
        <w:t>o</w:t>
      </w:r>
      <w:r w:rsidRPr="008B2F57">
        <w:t>s para realizar atividades específicas</w:t>
      </w:r>
      <w:r w:rsidR="00686F7B" w:rsidRPr="008B2F57">
        <w:t xml:space="preserve">. A UGP também será apoiada </w:t>
      </w:r>
      <w:r w:rsidRPr="008B2F57">
        <w:t>em suas funções pelas diversas áreas da própria S</w:t>
      </w:r>
      <w:r w:rsidR="00686F7B" w:rsidRPr="008B2F57">
        <w:t>MSA, bem como da PBH, conforme ilustrado na Figura 6-1.</w:t>
      </w:r>
      <w:r w:rsidRPr="008B2F57">
        <w:t xml:space="preserve"> Suas funções são:</w:t>
      </w:r>
    </w:p>
    <w:p w:rsidR="0065435B" w:rsidRPr="008B2F57" w:rsidRDefault="0065435B" w:rsidP="00DE7123">
      <w:pPr>
        <w:pStyle w:val="BodyText"/>
      </w:pPr>
    </w:p>
    <w:p w:rsidR="0065435B" w:rsidRPr="008B2F57" w:rsidRDefault="004B48CB" w:rsidP="00256E07">
      <w:pPr>
        <w:pStyle w:val="ListParagraph"/>
        <w:numPr>
          <w:ilvl w:val="0"/>
          <w:numId w:val="18"/>
        </w:numPr>
        <w:tabs>
          <w:tab w:val="left" w:pos="991"/>
        </w:tabs>
        <w:spacing w:before="0"/>
        <w:ind w:right="107" w:hanging="424"/>
        <w:jc w:val="both"/>
      </w:pPr>
      <w:r w:rsidRPr="008B2F57">
        <w:t xml:space="preserve">Planejar, coordenar, administrar e supervisionar a execução do </w:t>
      </w:r>
      <w:r w:rsidR="00313A70" w:rsidRPr="008B2F57">
        <w:t>Programa</w:t>
      </w:r>
      <w:r w:rsidRPr="008B2F57">
        <w:t xml:space="preserve">, com base no contrato de empréstimo firmado entre o </w:t>
      </w:r>
      <w:r w:rsidR="00FB0A4A" w:rsidRPr="008B2F57">
        <w:t>Município</w:t>
      </w:r>
      <w:r w:rsidRPr="008B2F57">
        <w:t xml:space="preserve"> de </w:t>
      </w:r>
      <w:r w:rsidR="00483A34" w:rsidRPr="008B2F57">
        <w:t>Belo Horizonte</w:t>
      </w:r>
      <w:r w:rsidRPr="008B2F57">
        <w:t xml:space="preserve"> e o BID e no Regulamento Operacional do </w:t>
      </w:r>
      <w:r w:rsidR="00313A70" w:rsidRPr="008B2F57">
        <w:t>Programa</w:t>
      </w:r>
      <w:r w:rsidRPr="008B2F57">
        <w:t>;</w:t>
      </w:r>
    </w:p>
    <w:p w:rsidR="0065435B" w:rsidRPr="008B2F57" w:rsidRDefault="004B48CB" w:rsidP="00256E07">
      <w:pPr>
        <w:pStyle w:val="ListParagraph"/>
        <w:numPr>
          <w:ilvl w:val="0"/>
          <w:numId w:val="18"/>
        </w:numPr>
        <w:tabs>
          <w:tab w:val="left" w:pos="991"/>
        </w:tabs>
        <w:spacing w:before="0"/>
        <w:ind w:right="107" w:hanging="424"/>
        <w:jc w:val="both"/>
      </w:pPr>
      <w:r w:rsidRPr="008B2F57">
        <w:t xml:space="preserve">Coordenar a execução físico-financeira do </w:t>
      </w:r>
      <w:r w:rsidR="00313A70" w:rsidRPr="008B2F57">
        <w:t>Programa</w:t>
      </w:r>
      <w:r w:rsidRPr="008B2F57">
        <w:t xml:space="preserve">, exercendo a gestão técnica, administrativa e financeira do </w:t>
      </w:r>
      <w:r w:rsidR="00313A70" w:rsidRPr="008B2F57">
        <w:t>Programa</w:t>
      </w:r>
      <w:r w:rsidRPr="008B2F57">
        <w:t xml:space="preserve"> nos aspectos de planejamento, coordenação, supervisão, monitoramento e avaliação das atividades programadas;</w:t>
      </w:r>
    </w:p>
    <w:p w:rsidR="0065435B" w:rsidRPr="008B2F57" w:rsidRDefault="00517918" w:rsidP="00256E07">
      <w:pPr>
        <w:pStyle w:val="ListParagraph"/>
        <w:numPr>
          <w:ilvl w:val="0"/>
          <w:numId w:val="18"/>
        </w:numPr>
        <w:tabs>
          <w:tab w:val="left" w:pos="991"/>
        </w:tabs>
        <w:spacing w:before="0"/>
        <w:ind w:right="107" w:hanging="424"/>
        <w:jc w:val="both"/>
      </w:pPr>
      <w:r w:rsidRPr="008B2F57">
        <w:t>F</w:t>
      </w:r>
      <w:r w:rsidR="004B48CB" w:rsidRPr="008B2F57">
        <w:t xml:space="preserve">ormalizar mecanismos adequados de articulação institucional, programática e </w:t>
      </w:r>
      <w:r w:rsidR="004B48CB" w:rsidRPr="008B2F57">
        <w:lastRenderedPageBreak/>
        <w:t xml:space="preserve">financeira para a execução dos componentes e atividades do </w:t>
      </w:r>
      <w:r w:rsidR="00313A70" w:rsidRPr="008B2F57">
        <w:t>Programa</w:t>
      </w:r>
      <w:r w:rsidR="004B48CB" w:rsidRPr="008B2F57">
        <w:t>;</w:t>
      </w:r>
    </w:p>
    <w:p w:rsidR="0065435B" w:rsidRPr="008B2F57" w:rsidRDefault="004B48CB" w:rsidP="00256E07">
      <w:pPr>
        <w:pStyle w:val="ListParagraph"/>
        <w:numPr>
          <w:ilvl w:val="0"/>
          <w:numId w:val="18"/>
        </w:numPr>
        <w:spacing w:before="0"/>
        <w:ind w:right="107" w:hanging="424"/>
        <w:jc w:val="both"/>
      </w:pPr>
      <w:r w:rsidRPr="008B2F57">
        <w:t xml:space="preserve">Gerenciar a elaboração dos estudos e projetos pertinentes ao </w:t>
      </w:r>
      <w:r w:rsidR="00313A70" w:rsidRPr="008B2F57">
        <w:t>Programa</w:t>
      </w:r>
      <w:r w:rsidRPr="008B2F57">
        <w:t>;</w:t>
      </w:r>
    </w:p>
    <w:p w:rsidR="0065435B" w:rsidRPr="008B2F57" w:rsidRDefault="004B48CB" w:rsidP="00256E07">
      <w:pPr>
        <w:pStyle w:val="ListParagraph"/>
        <w:numPr>
          <w:ilvl w:val="0"/>
          <w:numId w:val="18"/>
        </w:numPr>
        <w:tabs>
          <w:tab w:val="left" w:pos="991"/>
        </w:tabs>
        <w:spacing w:before="0"/>
        <w:ind w:right="107" w:hanging="424"/>
        <w:jc w:val="both"/>
      </w:pPr>
      <w:r w:rsidRPr="008B2F57">
        <w:t>Acompanhar o processo técnico de preparação e análise e aprovação dos projetos, quando for o caso;</w:t>
      </w:r>
    </w:p>
    <w:p w:rsidR="00C706F8" w:rsidRPr="008B2F57" w:rsidRDefault="004B48CB" w:rsidP="00256E07">
      <w:pPr>
        <w:pStyle w:val="ListParagraph"/>
        <w:numPr>
          <w:ilvl w:val="0"/>
          <w:numId w:val="18"/>
        </w:numPr>
        <w:tabs>
          <w:tab w:val="left" w:pos="991"/>
        </w:tabs>
        <w:spacing w:before="0"/>
        <w:ind w:right="107" w:hanging="424"/>
        <w:jc w:val="both"/>
      </w:pPr>
      <w:r w:rsidRPr="008B2F57">
        <w:t xml:space="preserve">Preparar os processos licitatórios no âmbito do </w:t>
      </w:r>
      <w:r w:rsidR="00313A70" w:rsidRPr="008B2F57">
        <w:t>Programa</w:t>
      </w:r>
      <w:r w:rsidR="00C706F8" w:rsidRPr="008B2F57">
        <w:t>, exceto aqueles relacionados com as obras e que serão executados pela SIURB;</w:t>
      </w:r>
    </w:p>
    <w:p w:rsidR="00C706F8" w:rsidRPr="008B2F57" w:rsidRDefault="00C706F8" w:rsidP="00256E07">
      <w:pPr>
        <w:pStyle w:val="ListParagraph"/>
        <w:numPr>
          <w:ilvl w:val="0"/>
          <w:numId w:val="18"/>
        </w:numPr>
        <w:tabs>
          <w:tab w:val="left" w:pos="991"/>
        </w:tabs>
        <w:spacing w:before="0"/>
        <w:ind w:right="107" w:hanging="424"/>
        <w:jc w:val="both"/>
      </w:pPr>
      <w:r w:rsidRPr="008B2F57">
        <w:t xml:space="preserve">Acompanhar e supervisionar o cumprimento da Cooperação Técnica com a SIURB no que se relaciona ao planejamento do </w:t>
      </w:r>
      <w:r w:rsidR="00313A70" w:rsidRPr="008B2F57">
        <w:t>Programa</w:t>
      </w:r>
      <w:r w:rsidRPr="008B2F57">
        <w:t xml:space="preserve"> (POA</w:t>
      </w:r>
      <w:r w:rsidR="00470F51" w:rsidRPr="008B2F57">
        <w:t xml:space="preserve">, </w:t>
      </w:r>
      <w:r w:rsidRPr="008B2F57">
        <w:t>PA</w:t>
      </w:r>
      <w:r w:rsidR="00470F51" w:rsidRPr="008B2F57">
        <w:t xml:space="preserve"> e PEP</w:t>
      </w:r>
      <w:r w:rsidRPr="008B2F57">
        <w:t>);</w:t>
      </w:r>
    </w:p>
    <w:p w:rsidR="0065435B" w:rsidRPr="008B2F57" w:rsidRDefault="00C706F8" w:rsidP="00256E07">
      <w:pPr>
        <w:pStyle w:val="ListParagraph"/>
        <w:numPr>
          <w:ilvl w:val="0"/>
          <w:numId w:val="18"/>
        </w:numPr>
        <w:tabs>
          <w:tab w:val="left" w:pos="991"/>
        </w:tabs>
        <w:spacing w:before="0"/>
        <w:ind w:right="107" w:hanging="424"/>
        <w:jc w:val="both"/>
      </w:pPr>
      <w:r w:rsidRPr="008B2F57">
        <w:t>S</w:t>
      </w:r>
      <w:r w:rsidR="004B48CB" w:rsidRPr="008B2F57">
        <w:t>olicitar a não-objeção do BID</w:t>
      </w:r>
      <w:r w:rsidRPr="008B2F57">
        <w:t xml:space="preserve"> aos processos licitatórios</w:t>
      </w:r>
      <w:r w:rsidR="004B48CB" w:rsidRPr="008B2F57">
        <w:t>, conforme o caso;</w:t>
      </w:r>
    </w:p>
    <w:p w:rsidR="0065435B" w:rsidRPr="008B2F57" w:rsidRDefault="004B48CB" w:rsidP="00256E07">
      <w:pPr>
        <w:pStyle w:val="ListParagraph"/>
        <w:numPr>
          <w:ilvl w:val="0"/>
          <w:numId w:val="18"/>
        </w:numPr>
        <w:tabs>
          <w:tab w:val="left" w:pos="991"/>
        </w:tabs>
        <w:spacing w:before="0"/>
        <w:ind w:right="107" w:hanging="424"/>
        <w:jc w:val="both"/>
      </w:pPr>
      <w:r w:rsidRPr="008B2F57">
        <w:t>Elaborar e encaminhar ao BID o Plano Operacional Anual (POA) e o Plano de Aquisições (PA), nos prazos estipulados contratualmente;</w:t>
      </w:r>
    </w:p>
    <w:p w:rsidR="0065435B" w:rsidRPr="008B2F57" w:rsidRDefault="004B48CB" w:rsidP="00256E07">
      <w:pPr>
        <w:pStyle w:val="ListParagraph"/>
        <w:numPr>
          <w:ilvl w:val="0"/>
          <w:numId w:val="18"/>
        </w:numPr>
        <w:spacing w:before="0"/>
        <w:ind w:right="107" w:hanging="424"/>
        <w:jc w:val="both"/>
      </w:pPr>
      <w:r w:rsidRPr="008B2F57">
        <w:t xml:space="preserve">Elaborar e encaminhar as propostas orçamentárias anuais do </w:t>
      </w:r>
      <w:r w:rsidR="00313A70" w:rsidRPr="008B2F57">
        <w:t>Programa</w:t>
      </w:r>
      <w:r w:rsidRPr="008B2F57">
        <w:t xml:space="preserve"> às áreas competentes;</w:t>
      </w:r>
    </w:p>
    <w:p w:rsidR="0065435B" w:rsidRPr="008B2F57" w:rsidRDefault="004B48CB" w:rsidP="00256E07">
      <w:pPr>
        <w:pStyle w:val="ListParagraph"/>
        <w:numPr>
          <w:ilvl w:val="0"/>
          <w:numId w:val="18"/>
        </w:numPr>
        <w:tabs>
          <w:tab w:val="left" w:pos="991"/>
        </w:tabs>
        <w:spacing w:before="0"/>
        <w:ind w:right="107" w:hanging="424"/>
        <w:jc w:val="both"/>
      </w:pPr>
      <w:r w:rsidRPr="008B2F57">
        <w:t>Elaborar a programação financeira e solicitar a liberação de recursos da contrapartida local às áreas competentes;</w:t>
      </w:r>
    </w:p>
    <w:p w:rsidR="0065435B" w:rsidRPr="008B2F57" w:rsidRDefault="004B48CB" w:rsidP="00256E07">
      <w:pPr>
        <w:pStyle w:val="ListParagraph"/>
        <w:numPr>
          <w:ilvl w:val="0"/>
          <w:numId w:val="18"/>
        </w:numPr>
        <w:spacing w:before="0"/>
        <w:ind w:right="107" w:hanging="424"/>
        <w:jc w:val="both"/>
      </w:pPr>
      <w:r w:rsidRPr="008B2F57">
        <w:t xml:space="preserve">Elaborar e encaminhar ao BID as prestações de contas do </w:t>
      </w:r>
      <w:r w:rsidR="00313A70" w:rsidRPr="008B2F57">
        <w:t>Programa</w:t>
      </w:r>
      <w:r w:rsidRPr="008B2F57">
        <w:t xml:space="preserve"> e as solicitações de liberação de recursos de financiamento;</w:t>
      </w:r>
    </w:p>
    <w:p w:rsidR="0065435B" w:rsidRPr="008B2F57" w:rsidRDefault="004B48CB" w:rsidP="00256E07">
      <w:pPr>
        <w:pStyle w:val="ListParagraph"/>
        <w:numPr>
          <w:ilvl w:val="0"/>
          <w:numId w:val="18"/>
        </w:numPr>
        <w:spacing w:before="0"/>
        <w:ind w:right="107" w:hanging="424"/>
        <w:jc w:val="both"/>
      </w:pPr>
      <w:r w:rsidRPr="008B2F57">
        <w:t xml:space="preserve">Gerenciar os recursos do </w:t>
      </w:r>
      <w:r w:rsidR="00313A70" w:rsidRPr="008B2F57">
        <w:t>Programa</w:t>
      </w:r>
      <w:r w:rsidRPr="008B2F57">
        <w:t xml:space="preserve"> e propor as modificações pertinentes na programação financeira durante sua execução, de acordo com as prioridades e orientações estabelecidas;</w:t>
      </w:r>
    </w:p>
    <w:p w:rsidR="0065435B" w:rsidRPr="008B2F57" w:rsidRDefault="004B48CB" w:rsidP="00256E07">
      <w:pPr>
        <w:pStyle w:val="ListParagraph"/>
        <w:numPr>
          <w:ilvl w:val="0"/>
          <w:numId w:val="18"/>
        </w:numPr>
        <w:spacing w:before="0"/>
        <w:ind w:right="107" w:hanging="424"/>
        <w:jc w:val="both"/>
      </w:pPr>
      <w:r w:rsidRPr="008B2F57">
        <w:t>Manter</w:t>
      </w:r>
      <w:r w:rsidRPr="008B2F57">
        <w:tab/>
        <w:t>os</w:t>
      </w:r>
      <w:r w:rsidRPr="008B2F57">
        <w:tab/>
        <w:t>registros</w:t>
      </w:r>
      <w:r w:rsidRPr="008B2F57">
        <w:tab/>
        <w:t>financeiros</w:t>
      </w:r>
      <w:r w:rsidRPr="008B2F57">
        <w:tab/>
        <w:t>e</w:t>
      </w:r>
      <w:r w:rsidRPr="008B2F57">
        <w:tab/>
        <w:t>contábeis</w:t>
      </w:r>
      <w:r w:rsidR="00686F7B" w:rsidRPr="008B2F57">
        <w:t xml:space="preserve"> </w:t>
      </w:r>
      <w:r w:rsidRPr="008B2F57">
        <w:t>adequados</w:t>
      </w:r>
      <w:r w:rsidR="00686F7B" w:rsidRPr="008B2F57">
        <w:t xml:space="preserve"> </w:t>
      </w:r>
      <w:r w:rsidRPr="008B2F57">
        <w:t>que</w:t>
      </w:r>
      <w:r w:rsidR="00686F7B" w:rsidRPr="008B2F57">
        <w:t xml:space="preserve"> </w:t>
      </w:r>
      <w:r w:rsidRPr="008B2F57">
        <w:t>permitam</w:t>
      </w:r>
      <w:r w:rsidR="00686F7B" w:rsidRPr="008B2F57">
        <w:t xml:space="preserve"> </w:t>
      </w:r>
      <w:r w:rsidRPr="008B2F57">
        <w:t xml:space="preserve">identificar apropriadamente os recursos do empréstimo e de outras fontes do </w:t>
      </w:r>
      <w:r w:rsidR="00313A70" w:rsidRPr="008B2F57">
        <w:t>Programa</w:t>
      </w:r>
      <w:r w:rsidRPr="008B2F57">
        <w:t>;</w:t>
      </w:r>
    </w:p>
    <w:p w:rsidR="0065435B" w:rsidRPr="008B2F57" w:rsidRDefault="004B48CB" w:rsidP="00256E07">
      <w:pPr>
        <w:pStyle w:val="ListParagraph"/>
        <w:numPr>
          <w:ilvl w:val="0"/>
          <w:numId w:val="18"/>
        </w:numPr>
        <w:tabs>
          <w:tab w:val="left" w:pos="991"/>
        </w:tabs>
        <w:spacing w:before="0"/>
        <w:ind w:right="107" w:hanging="424"/>
        <w:jc w:val="both"/>
      </w:pPr>
      <w:r w:rsidRPr="008B2F57">
        <w:t xml:space="preserve">Elaborar e encaminhar ao BID os Relatórios de Progresso, Demonstrações Financeiras Anuais Auditadas e demais documentos do </w:t>
      </w:r>
      <w:r w:rsidR="00313A70" w:rsidRPr="008B2F57">
        <w:t>Programa</w:t>
      </w:r>
      <w:r w:rsidRPr="008B2F57">
        <w:t>, segundo as disposições do respectivo Contrato de Empréstimo;</w:t>
      </w:r>
    </w:p>
    <w:p w:rsidR="0065435B" w:rsidRPr="008B2F57" w:rsidRDefault="004B48CB" w:rsidP="00256E07">
      <w:pPr>
        <w:pStyle w:val="ListParagraph"/>
        <w:numPr>
          <w:ilvl w:val="0"/>
          <w:numId w:val="18"/>
        </w:numPr>
        <w:spacing w:before="0"/>
        <w:ind w:right="107" w:hanging="424"/>
        <w:jc w:val="both"/>
      </w:pPr>
      <w:r w:rsidRPr="008B2F57">
        <w:t xml:space="preserve">Garantir os meios e as condições necessárias de apoio técnico para a análise e o monitoramento das ações, propostas e produtos relacionados com a execução do </w:t>
      </w:r>
      <w:r w:rsidR="00313A70" w:rsidRPr="008B2F57">
        <w:t>Programa</w:t>
      </w:r>
      <w:r w:rsidRPr="008B2F57">
        <w:t>;</w:t>
      </w:r>
    </w:p>
    <w:p w:rsidR="0065435B" w:rsidRPr="008B2F57" w:rsidRDefault="004B48CB" w:rsidP="00256E07">
      <w:pPr>
        <w:pStyle w:val="ListParagraph"/>
        <w:numPr>
          <w:ilvl w:val="0"/>
          <w:numId w:val="18"/>
        </w:numPr>
        <w:spacing w:before="0"/>
        <w:ind w:right="107" w:hanging="424"/>
        <w:jc w:val="both"/>
      </w:pPr>
      <w:r w:rsidRPr="008B2F57">
        <w:t xml:space="preserve">Promover e divulgar as ações do </w:t>
      </w:r>
      <w:r w:rsidR="00313A70" w:rsidRPr="008B2F57">
        <w:t>Programa</w:t>
      </w:r>
      <w:r w:rsidRPr="008B2F57">
        <w:t>; e</w:t>
      </w:r>
    </w:p>
    <w:p w:rsidR="0065435B" w:rsidRPr="008B2F57" w:rsidRDefault="004B48CB" w:rsidP="00256E07">
      <w:pPr>
        <w:pStyle w:val="ListParagraph"/>
        <w:numPr>
          <w:ilvl w:val="0"/>
          <w:numId w:val="18"/>
        </w:numPr>
        <w:spacing w:before="0"/>
        <w:ind w:right="107" w:hanging="424"/>
        <w:jc w:val="both"/>
      </w:pPr>
      <w:r w:rsidRPr="008B2F57">
        <w:t xml:space="preserve">Outras atividades vinculadas à administração geral do </w:t>
      </w:r>
      <w:r w:rsidR="00313A70" w:rsidRPr="008B2F57">
        <w:t>Programa</w:t>
      </w:r>
      <w:r w:rsidRPr="008B2F57">
        <w:t>.</w:t>
      </w:r>
    </w:p>
    <w:p w:rsidR="0065435B" w:rsidRPr="008B2F57" w:rsidRDefault="0065435B" w:rsidP="00DE7123">
      <w:pPr>
        <w:pStyle w:val="BodyText"/>
      </w:pPr>
    </w:p>
    <w:p w:rsidR="0065435B" w:rsidRPr="008B2F57" w:rsidRDefault="004B48CB" w:rsidP="00431FD9">
      <w:pPr>
        <w:pStyle w:val="Heading3"/>
      </w:pPr>
      <w:bookmarkStart w:id="60" w:name="_Toc528597705"/>
      <w:r w:rsidRPr="008B2F57">
        <w:t>Estrutura</w:t>
      </w:r>
      <w:r w:rsidRPr="008B2F57">
        <w:rPr>
          <w:spacing w:val="-2"/>
        </w:rPr>
        <w:t xml:space="preserve"> </w:t>
      </w:r>
      <w:r w:rsidRPr="008B2F57">
        <w:t>Organizacional</w:t>
      </w:r>
      <w:r w:rsidR="00431FD9" w:rsidRPr="008B2F57">
        <w:t xml:space="preserve"> da UGP</w:t>
      </w:r>
      <w:bookmarkEnd w:id="60"/>
    </w:p>
    <w:p w:rsidR="0083163F" w:rsidRPr="008B2F57" w:rsidRDefault="0083163F" w:rsidP="008B2E20"/>
    <w:p w:rsidR="00C706F8" w:rsidRPr="008B2F57" w:rsidRDefault="004B48CB" w:rsidP="00686F7B">
      <w:pPr>
        <w:pStyle w:val="BodyText"/>
      </w:pPr>
      <w:r w:rsidRPr="008B2F57">
        <w:t>A U</w:t>
      </w:r>
      <w:r w:rsidR="00686F7B" w:rsidRPr="008B2F57">
        <w:t>G</w:t>
      </w:r>
      <w:r w:rsidRPr="008B2F57">
        <w:t xml:space="preserve">P se vinculará ao Gabinete do </w:t>
      </w:r>
      <w:r w:rsidR="00A30C8C" w:rsidRPr="008B2F57">
        <w:t>Secretário</w:t>
      </w:r>
      <w:r w:rsidRPr="008B2F57">
        <w:t xml:space="preserve"> da </w:t>
      </w:r>
      <w:r w:rsidR="009A3C84" w:rsidRPr="008B2F57">
        <w:t>SMS</w:t>
      </w:r>
      <w:r w:rsidR="00686F7B" w:rsidRPr="008B2F57">
        <w:t>A,</w:t>
      </w:r>
      <w:r w:rsidRPr="008B2F57">
        <w:t xml:space="preserve"> terá autonomia administrativa e contará com um Coordenador Geral</w:t>
      </w:r>
      <w:r w:rsidR="00686F7B" w:rsidRPr="008B2F57">
        <w:t xml:space="preserve">, um Coordenador Executivo, um Coordenador Administrativo e Finanças, um Coordenador de Aquisições e um Coordenador de Monitoramento e Avaliação </w:t>
      </w:r>
      <w:r w:rsidRPr="008B2F57">
        <w:t>e um</w:t>
      </w:r>
      <w:r w:rsidR="00686F7B" w:rsidRPr="008B2F57">
        <w:t xml:space="preserve"> Coordenador de Obras.</w:t>
      </w:r>
      <w:r w:rsidR="00C706F8" w:rsidRPr="008B2F57">
        <w:t xml:space="preserve"> </w:t>
      </w:r>
    </w:p>
    <w:p w:rsidR="0065435B" w:rsidRPr="008B2F57" w:rsidRDefault="0065435B" w:rsidP="00DE7123">
      <w:pPr>
        <w:pStyle w:val="BodyText"/>
      </w:pPr>
    </w:p>
    <w:p w:rsidR="0065435B" w:rsidRPr="008B2F57" w:rsidRDefault="004B48CB" w:rsidP="008B2E20">
      <w:pPr>
        <w:pStyle w:val="BodyText"/>
      </w:pPr>
      <w:r w:rsidRPr="008B2F57">
        <w:t>A U</w:t>
      </w:r>
      <w:r w:rsidR="00686F7B" w:rsidRPr="008B2F57">
        <w:t>G</w:t>
      </w:r>
      <w:r w:rsidRPr="008B2F57">
        <w:t xml:space="preserve">P poderá ser redimensionada para atender as necessidades de execução do </w:t>
      </w:r>
      <w:r w:rsidR="00406CE7" w:rsidRPr="008B2F57">
        <w:t>Pro</w:t>
      </w:r>
      <w:r w:rsidR="00686F7B" w:rsidRPr="008B2F57">
        <w:t>grama</w:t>
      </w:r>
      <w:r w:rsidRPr="008B2F57">
        <w:t xml:space="preserve">, podendo ser reforçada com pessoal técnico da </w:t>
      </w:r>
      <w:r w:rsidR="000B6BD5" w:rsidRPr="008B2F57">
        <w:t>P</w:t>
      </w:r>
      <w:r w:rsidR="00686F7B" w:rsidRPr="008B2F57">
        <w:t>BH</w:t>
      </w:r>
      <w:r w:rsidR="000B6BD5" w:rsidRPr="008B2F57">
        <w:t xml:space="preserve"> </w:t>
      </w:r>
      <w:r w:rsidR="00686F7B" w:rsidRPr="008B2F57">
        <w:t>e/</w:t>
      </w:r>
      <w:r w:rsidR="000B6BD5" w:rsidRPr="008B2F57">
        <w:t xml:space="preserve">ou da </w:t>
      </w:r>
      <w:r w:rsidR="009A3C84" w:rsidRPr="008B2F57">
        <w:t>SMS</w:t>
      </w:r>
      <w:r w:rsidR="00686F7B" w:rsidRPr="008B2F57">
        <w:t>A</w:t>
      </w:r>
      <w:r w:rsidRPr="008B2F57">
        <w:t xml:space="preserve"> e</w:t>
      </w:r>
      <w:r w:rsidR="00686F7B" w:rsidRPr="008B2F57">
        <w:t xml:space="preserve"> ainda</w:t>
      </w:r>
      <w:r w:rsidRPr="008B2F57">
        <w:t xml:space="preserve"> por consultores individuais, desde que haja recursos disponíveis.</w:t>
      </w:r>
    </w:p>
    <w:p w:rsidR="00686F7B" w:rsidRPr="008B2F57" w:rsidRDefault="00686F7B" w:rsidP="008B2E20">
      <w:pPr>
        <w:pStyle w:val="BodyText"/>
      </w:pPr>
    </w:p>
    <w:p w:rsidR="0065435B" w:rsidRPr="008B2F57" w:rsidRDefault="00151A91" w:rsidP="00431FD9">
      <w:pPr>
        <w:pStyle w:val="Heading3"/>
      </w:pPr>
      <w:bookmarkStart w:id="61" w:name="_Toc528597706"/>
      <w:r w:rsidRPr="008B2F57">
        <w:t>Atribuições</w:t>
      </w:r>
      <w:r w:rsidR="004B48CB" w:rsidRPr="008B2F57">
        <w:t xml:space="preserve"> da </w:t>
      </w:r>
      <w:r w:rsidRPr="008B2F57">
        <w:t>e</w:t>
      </w:r>
      <w:r w:rsidR="004B48CB" w:rsidRPr="008B2F57">
        <w:t>quipe da</w:t>
      </w:r>
      <w:r w:rsidR="004B48CB" w:rsidRPr="008B2F57">
        <w:rPr>
          <w:spacing w:val="-6"/>
        </w:rPr>
        <w:t xml:space="preserve"> </w:t>
      </w:r>
      <w:r w:rsidR="004B48CB" w:rsidRPr="008B2F57">
        <w:t>U</w:t>
      </w:r>
      <w:r w:rsidR="00686F7B" w:rsidRPr="008B2F57">
        <w:t>G</w:t>
      </w:r>
      <w:r w:rsidR="004B48CB" w:rsidRPr="008B2F57">
        <w:t>P</w:t>
      </w:r>
      <w:bookmarkEnd w:id="61"/>
    </w:p>
    <w:p w:rsidR="00686F7B" w:rsidRPr="008B2F57" w:rsidRDefault="00686F7B" w:rsidP="008B2E20">
      <w:pPr>
        <w:pStyle w:val="BodyText"/>
      </w:pPr>
    </w:p>
    <w:p w:rsidR="0065435B" w:rsidRPr="008B2F57" w:rsidRDefault="004B48CB" w:rsidP="008B2E20">
      <w:pPr>
        <w:pStyle w:val="BodyText"/>
      </w:pPr>
      <w:r w:rsidRPr="008B2F57">
        <w:t>As funções dos diferentes especialistas da U</w:t>
      </w:r>
      <w:r w:rsidR="00F40B2C" w:rsidRPr="008B2F57">
        <w:t>G</w:t>
      </w:r>
      <w:r w:rsidRPr="008B2F57">
        <w:t>P estão a seguir apresentadas.</w:t>
      </w:r>
    </w:p>
    <w:p w:rsidR="0065435B" w:rsidRPr="008B2F57" w:rsidRDefault="0065435B" w:rsidP="00DE7123">
      <w:pPr>
        <w:pStyle w:val="BodyText"/>
      </w:pPr>
    </w:p>
    <w:p w:rsidR="0065435B" w:rsidRPr="008B2F57" w:rsidRDefault="00620085" w:rsidP="00256E07">
      <w:pPr>
        <w:pStyle w:val="Heading5"/>
        <w:numPr>
          <w:ilvl w:val="0"/>
          <w:numId w:val="17"/>
        </w:numPr>
        <w:tabs>
          <w:tab w:val="left" w:pos="859"/>
        </w:tabs>
      </w:pPr>
      <w:r w:rsidRPr="008B2F57">
        <w:t>Coordenador</w:t>
      </w:r>
      <w:r w:rsidR="004B48CB" w:rsidRPr="008B2F57">
        <w:rPr>
          <w:spacing w:val="-2"/>
        </w:rPr>
        <w:t xml:space="preserve"> </w:t>
      </w:r>
      <w:r w:rsidR="004B48CB" w:rsidRPr="008B2F57">
        <w:t>Geral</w:t>
      </w:r>
    </w:p>
    <w:p w:rsidR="00192772" w:rsidRPr="008B2F57" w:rsidRDefault="00192772" w:rsidP="008B2E20">
      <w:pPr>
        <w:pStyle w:val="BodyText"/>
      </w:pPr>
    </w:p>
    <w:p w:rsidR="0065435B" w:rsidRPr="008B2F57" w:rsidRDefault="004B48CB" w:rsidP="008B2E20">
      <w:pPr>
        <w:pStyle w:val="BodyText"/>
        <w:ind w:left="498"/>
      </w:pPr>
      <w:r w:rsidRPr="008B2F57">
        <w:lastRenderedPageBreak/>
        <w:t xml:space="preserve">O Coordenador </w:t>
      </w:r>
      <w:r w:rsidR="00517F50" w:rsidRPr="008B2F57">
        <w:t xml:space="preserve">do Grupo de Inovação em Saúde (GIS) é designado pelo Prefeito Municipal e acumula da função de Coordenador Geral da UGP </w:t>
      </w:r>
      <w:r w:rsidRPr="008B2F57">
        <w:t>por todo o prazo previsto de execução.</w:t>
      </w:r>
    </w:p>
    <w:p w:rsidR="00F40B2C" w:rsidRPr="008B2F57" w:rsidRDefault="004B48CB" w:rsidP="008B2E20">
      <w:pPr>
        <w:pStyle w:val="BodyText"/>
        <w:ind w:left="498"/>
      </w:pPr>
      <w:r w:rsidRPr="008B2F57">
        <w:t xml:space="preserve">O Coordenador Geral será o principal interlocutor da </w:t>
      </w:r>
      <w:r w:rsidR="009A3C84" w:rsidRPr="008B2F57">
        <w:t>SMS</w:t>
      </w:r>
      <w:r w:rsidR="00F40B2C" w:rsidRPr="008B2F57">
        <w:t>A</w:t>
      </w:r>
      <w:r w:rsidRPr="008B2F57">
        <w:t xml:space="preserve"> com o Banco</w:t>
      </w:r>
      <w:r w:rsidR="00517F50" w:rsidRPr="008B2F57">
        <w:t xml:space="preserve"> e tem </w:t>
      </w:r>
      <w:r w:rsidRPr="008B2F57">
        <w:t>a</w:t>
      </w:r>
      <w:r w:rsidR="007F1949" w:rsidRPr="008B2F57">
        <w:t>s</w:t>
      </w:r>
      <w:r w:rsidRPr="008B2F57">
        <w:t xml:space="preserve"> funç</w:t>
      </w:r>
      <w:r w:rsidR="007F1949" w:rsidRPr="008B2F57">
        <w:t>ões de</w:t>
      </w:r>
      <w:r w:rsidRPr="008B2F57">
        <w:t xml:space="preserve"> </w:t>
      </w:r>
      <w:r w:rsidR="00F40B2C" w:rsidRPr="008B2F57">
        <w:t>articulação interinstitucional,</w:t>
      </w:r>
      <w:r w:rsidRPr="008B2F57">
        <w:t xml:space="preserve"> coordena</w:t>
      </w:r>
      <w:r w:rsidR="00F40B2C" w:rsidRPr="008B2F57">
        <w:t xml:space="preserve">ção e supervisão da </w:t>
      </w:r>
      <w:r w:rsidRPr="008B2F57">
        <w:t xml:space="preserve">execução de todas as atividades previstas no </w:t>
      </w:r>
      <w:r w:rsidR="00406CE7" w:rsidRPr="008B2F57">
        <w:t>Pro</w:t>
      </w:r>
      <w:r w:rsidR="00F40B2C" w:rsidRPr="008B2F57">
        <w:t>grama</w:t>
      </w:r>
      <w:r w:rsidRPr="008B2F57">
        <w:t xml:space="preserve">. </w:t>
      </w:r>
      <w:r w:rsidR="00127935" w:rsidRPr="008B2F57">
        <w:t xml:space="preserve">As principais responsabilidades do Coordenador </w:t>
      </w:r>
      <w:r w:rsidR="00313A70" w:rsidRPr="008B2F57">
        <w:t>G</w:t>
      </w:r>
      <w:r w:rsidR="00127935" w:rsidRPr="008B2F57">
        <w:t>eral são:</w:t>
      </w:r>
    </w:p>
    <w:p w:rsidR="00313A70" w:rsidRPr="008B2F57" w:rsidRDefault="00313A70" w:rsidP="008B2E20">
      <w:pPr>
        <w:pStyle w:val="BodyText"/>
        <w:ind w:left="498"/>
      </w:pPr>
    </w:p>
    <w:p w:rsidR="00F40B2C" w:rsidRPr="008B2F57" w:rsidRDefault="00F40B2C" w:rsidP="00256E07">
      <w:pPr>
        <w:pStyle w:val="ListParagraph"/>
        <w:numPr>
          <w:ilvl w:val="0"/>
          <w:numId w:val="16"/>
        </w:numPr>
        <w:tabs>
          <w:tab w:val="left" w:pos="991"/>
        </w:tabs>
        <w:spacing w:before="0"/>
        <w:ind w:right="103" w:hanging="424"/>
        <w:jc w:val="both"/>
      </w:pPr>
      <w:r w:rsidRPr="008B2F57">
        <w:t>Representar a UGP nos relacionamentos institucionais necessários à adequada implantação do Programa e gerenciar o processo de articulação institucional;</w:t>
      </w:r>
    </w:p>
    <w:p w:rsidR="00F40B2C" w:rsidRPr="008B2F57" w:rsidRDefault="00F40B2C" w:rsidP="00256E07">
      <w:pPr>
        <w:pStyle w:val="ListParagraph"/>
        <w:numPr>
          <w:ilvl w:val="0"/>
          <w:numId w:val="16"/>
        </w:numPr>
        <w:tabs>
          <w:tab w:val="left" w:pos="990"/>
          <w:tab w:val="left" w:pos="991"/>
        </w:tabs>
        <w:spacing w:before="0"/>
        <w:ind w:right="107" w:hanging="424"/>
      </w:pPr>
      <w:r w:rsidRPr="008B2F57">
        <w:t>Constituir-se em interlocutor formal nos relacionamentos técnicos e operacionais com o BID para os assuntos do</w:t>
      </w:r>
      <w:r w:rsidRPr="008B2F57">
        <w:rPr>
          <w:spacing w:val="-2"/>
        </w:rPr>
        <w:t xml:space="preserve"> </w:t>
      </w:r>
      <w:r w:rsidRPr="008B2F57">
        <w:t>Programa;</w:t>
      </w:r>
    </w:p>
    <w:p w:rsidR="00F40B2C" w:rsidRPr="008B2F57" w:rsidRDefault="00F40B2C" w:rsidP="00256E07">
      <w:pPr>
        <w:pStyle w:val="ListParagraph"/>
        <w:numPr>
          <w:ilvl w:val="0"/>
          <w:numId w:val="16"/>
        </w:numPr>
        <w:tabs>
          <w:tab w:val="left" w:pos="990"/>
          <w:tab w:val="left" w:pos="991"/>
        </w:tabs>
        <w:spacing w:before="0"/>
        <w:ind w:right="104" w:hanging="424"/>
        <w:jc w:val="both"/>
      </w:pPr>
      <w:r w:rsidRPr="008B2F57">
        <w:t>Promover a integração do Programa às demais ações que lhe são complementares, mantendo os entendimentos e acordos para tanto</w:t>
      </w:r>
      <w:r w:rsidRPr="008B2F57">
        <w:rPr>
          <w:spacing w:val="-2"/>
        </w:rPr>
        <w:t xml:space="preserve"> </w:t>
      </w:r>
      <w:r w:rsidRPr="008B2F57">
        <w:t>necessários;</w:t>
      </w:r>
    </w:p>
    <w:p w:rsidR="00F40B2C" w:rsidRPr="008B2F57" w:rsidRDefault="00F40B2C" w:rsidP="00256E07">
      <w:pPr>
        <w:pStyle w:val="ListParagraph"/>
        <w:numPr>
          <w:ilvl w:val="0"/>
          <w:numId w:val="16"/>
        </w:numPr>
        <w:tabs>
          <w:tab w:val="left" w:pos="990"/>
          <w:tab w:val="left" w:pos="991"/>
        </w:tabs>
        <w:spacing w:before="0"/>
        <w:ind w:right="109" w:hanging="424"/>
        <w:jc w:val="both"/>
      </w:pPr>
      <w:r w:rsidRPr="008B2F57">
        <w:t>Mobilizar as áreas da SMSA participantes das ações do Programa visando ao adequado envolvimento na sua</w:t>
      </w:r>
      <w:r w:rsidRPr="008B2F57">
        <w:rPr>
          <w:spacing w:val="-4"/>
        </w:rPr>
        <w:t xml:space="preserve"> </w:t>
      </w:r>
      <w:r w:rsidRPr="008B2F57">
        <w:t>execução;</w:t>
      </w:r>
    </w:p>
    <w:p w:rsidR="00F40B2C" w:rsidRPr="008B2F57" w:rsidRDefault="00F40B2C" w:rsidP="00256E07">
      <w:pPr>
        <w:pStyle w:val="ListParagraph"/>
        <w:numPr>
          <w:ilvl w:val="0"/>
          <w:numId w:val="16"/>
        </w:numPr>
        <w:tabs>
          <w:tab w:val="left" w:pos="991"/>
        </w:tabs>
        <w:spacing w:before="0"/>
        <w:ind w:right="103" w:hanging="424"/>
        <w:jc w:val="both"/>
      </w:pPr>
      <w:r w:rsidRPr="008B2F57">
        <w:t>Articular-se com a Secretaria de Finanças para a necessária tramitação dos assuntos relacionados, respectivamente, aos requerimentos orçamentários e financeiros do</w:t>
      </w:r>
      <w:r w:rsidRPr="008B2F57">
        <w:rPr>
          <w:spacing w:val="-4"/>
        </w:rPr>
        <w:t xml:space="preserve"> </w:t>
      </w:r>
      <w:r w:rsidRPr="008B2F57">
        <w:t>Programa;</w:t>
      </w:r>
    </w:p>
    <w:p w:rsidR="00127935" w:rsidRPr="008B2F57" w:rsidRDefault="00127935" w:rsidP="00256E07">
      <w:pPr>
        <w:pStyle w:val="ListParagraph"/>
        <w:numPr>
          <w:ilvl w:val="0"/>
          <w:numId w:val="16"/>
        </w:numPr>
        <w:tabs>
          <w:tab w:val="left" w:pos="990"/>
          <w:tab w:val="left" w:pos="991"/>
        </w:tabs>
        <w:spacing w:before="0"/>
        <w:ind w:right="108" w:hanging="424"/>
      </w:pPr>
      <w:r w:rsidRPr="008B2F57">
        <w:t>Operacionalizar os processos de avaliação periódica do desempenho dos integrantes da equipe da UGP e tomar medidas gerenciais voltadas para superação das deficiências</w:t>
      </w:r>
      <w:r w:rsidRPr="008B2F57">
        <w:rPr>
          <w:spacing w:val="-14"/>
        </w:rPr>
        <w:t xml:space="preserve"> </w:t>
      </w:r>
      <w:r w:rsidRPr="008B2F57">
        <w:t>detectadas;</w:t>
      </w:r>
    </w:p>
    <w:p w:rsidR="00127935" w:rsidRPr="008B2F57" w:rsidRDefault="00127935" w:rsidP="00256E07">
      <w:pPr>
        <w:pStyle w:val="ListParagraph"/>
        <w:numPr>
          <w:ilvl w:val="0"/>
          <w:numId w:val="16"/>
        </w:numPr>
        <w:tabs>
          <w:tab w:val="left" w:pos="990"/>
          <w:tab w:val="left" w:pos="991"/>
        </w:tabs>
        <w:spacing w:before="0"/>
        <w:ind w:right="105" w:hanging="424"/>
      </w:pPr>
      <w:r w:rsidRPr="008B2F57">
        <w:t>Aprovar as licitações referentes a aquisições de bens e execução de obras e serviços e avaliar contratos de aquisições de bens e de execução de obras e</w:t>
      </w:r>
      <w:r w:rsidRPr="008B2F57">
        <w:rPr>
          <w:spacing w:val="-14"/>
        </w:rPr>
        <w:t xml:space="preserve"> </w:t>
      </w:r>
      <w:r w:rsidRPr="008B2F57">
        <w:t>serviços;</w:t>
      </w:r>
    </w:p>
    <w:p w:rsidR="00127935" w:rsidRPr="008B2F57" w:rsidRDefault="00127935" w:rsidP="00256E07">
      <w:pPr>
        <w:pStyle w:val="ListParagraph"/>
        <w:numPr>
          <w:ilvl w:val="0"/>
          <w:numId w:val="16"/>
        </w:numPr>
        <w:tabs>
          <w:tab w:val="left" w:pos="990"/>
          <w:tab w:val="left" w:pos="991"/>
        </w:tabs>
        <w:spacing w:before="0"/>
        <w:ind w:hanging="424"/>
      </w:pPr>
      <w:r w:rsidRPr="008B2F57">
        <w:t>Elaborar e submeter ao titular da SMSA os relatórios semestrais de andamento do Programa.</w:t>
      </w:r>
    </w:p>
    <w:p w:rsidR="00127935" w:rsidRPr="008B2F57" w:rsidRDefault="00127935" w:rsidP="00127935">
      <w:pPr>
        <w:pStyle w:val="ListParagraph"/>
        <w:tabs>
          <w:tab w:val="left" w:pos="991"/>
        </w:tabs>
        <w:spacing w:before="0"/>
        <w:ind w:right="103" w:firstLine="0"/>
        <w:jc w:val="both"/>
      </w:pPr>
    </w:p>
    <w:p w:rsidR="00F40B2C" w:rsidRPr="008B2F57" w:rsidRDefault="00F40B2C" w:rsidP="00256E07">
      <w:pPr>
        <w:pStyle w:val="BodyText"/>
        <w:numPr>
          <w:ilvl w:val="0"/>
          <w:numId w:val="17"/>
        </w:numPr>
        <w:rPr>
          <w:b/>
        </w:rPr>
      </w:pPr>
      <w:r w:rsidRPr="008B2F57">
        <w:rPr>
          <w:b/>
        </w:rPr>
        <w:t>Coordenador Executivo</w:t>
      </w:r>
    </w:p>
    <w:p w:rsidR="00F40B2C" w:rsidRPr="008B2F57" w:rsidRDefault="00F40B2C" w:rsidP="00F40B2C">
      <w:pPr>
        <w:pStyle w:val="BodyText"/>
        <w:ind w:left="498"/>
        <w:rPr>
          <w:b/>
        </w:rPr>
      </w:pPr>
    </w:p>
    <w:p w:rsidR="00F40B2C" w:rsidRPr="008B2F57" w:rsidRDefault="00F40B2C" w:rsidP="00F40B2C">
      <w:pPr>
        <w:pStyle w:val="BodyText"/>
        <w:ind w:left="498"/>
      </w:pPr>
      <w:r w:rsidRPr="008B2F57">
        <w:t>O Coordenador Executivo será o substituto imedia</w:t>
      </w:r>
      <w:r w:rsidR="00517F50" w:rsidRPr="008B2F57">
        <w:t>t</w:t>
      </w:r>
      <w:r w:rsidRPr="008B2F57">
        <w:t>o do Coordenador Geral em sua ausência e tem como missão principal apoiar o Coordenador Geral nas atividades de planejamento, gestão, execução e monitoramento do Programa. Suas responsabilidades específicas são:</w:t>
      </w:r>
    </w:p>
    <w:p w:rsidR="0065435B" w:rsidRPr="008B2F57" w:rsidRDefault="0065435B" w:rsidP="008B2E20">
      <w:pPr>
        <w:pStyle w:val="BodyText"/>
        <w:ind w:left="498"/>
      </w:pPr>
    </w:p>
    <w:p w:rsidR="0065435B" w:rsidRPr="008B2F57" w:rsidRDefault="004B48CB" w:rsidP="00256E07">
      <w:pPr>
        <w:pStyle w:val="ListParagraph"/>
        <w:numPr>
          <w:ilvl w:val="0"/>
          <w:numId w:val="16"/>
        </w:numPr>
        <w:tabs>
          <w:tab w:val="left" w:pos="991"/>
        </w:tabs>
        <w:spacing w:before="0"/>
        <w:ind w:right="106" w:hanging="424"/>
        <w:jc w:val="both"/>
      </w:pPr>
      <w:r w:rsidRPr="008B2F57">
        <w:t xml:space="preserve">Planejar, coordenar, acompanhar e avaliar a execução das ações e atividades definidas no âmbito do </w:t>
      </w:r>
      <w:r w:rsidR="00406CE7" w:rsidRPr="008B2F57">
        <w:t>Pro</w:t>
      </w:r>
      <w:r w:rsidR="00F40B2C" w:rsidRPr="008B2F57">
        <w:t>grama</w:t>
      </w:r>
      <w:r w:rsidRPr="008B2F57">
        <w:t>;</w:t>
      </w:r>
    </w:p>
    <w:p w:rsidR="0065435B" w:rsidRPr="008B2F57" w:rsidRDefault="004B48CB" w:rsidP="00256E07">
      <w:pPr>
        <w:pStyle w:val="ListParagraph"/>
        <w:numPr>
          <w:ilvl w:val="0"/>
          <w:numId w:val="16"/>
        </w:numPr>
        <w:tabs>
          <w:tab w:val="left" w:pos="991"/>
        </w:tabs>
        <w:spacing w:before="0"/>
        <w:ind w:right="108" w:hanging="424"/>
        <w:jc w:val="both"/>
      </w:pPr>
      <w:r w:rsidRPr="008B2F57">
        <w:t xml:space="preserve">Gerenciar a implantação das atividades previstas no </w:t>
      </w:r>
      <w:r w:rsidR="00F40B2C" w:rsidRPr="008B2F57">
        <w:t>Programa</w:t>
      </w:r>
      <w:r w:rsidRPr="008B2F57">
        <w:t xml:space="preserve"> e seus documentos de planejamento, articulando as áreas internas da U</w:t>
      </w:r>
      <w:r w:rsidR="00F40B2C" w:rsidRPr="008B2F57">
        <w:t>G</w:t>
      </w:r>
      <w:r w:rsidRPr="008B2F57">
        <w:t xml:space="preserve">P com a estrutura da </w:t>
      </w:r>
      <w:r w:rsidR="009A3C84" w:rsidRPr="008B2F57">
        <w:t>SMS</w:t>
      </w:r>
      <w:r w:rsidR="00F40B2C" w:rsidRPr="008B2F57">
        <w:t>A</w:t>
      </w:r>
      <w:r w:rsidRPr="008B2F57">
        <w:t xml:space="preserve"> e buscando sinergias com as demais áreas envolvidas com o</w:t>
      </w:r>
      <w:r w:rsidRPr="008B2F57">
        <w:rPr>
          <w:spacing w:val="-7"/>
        </w:rPr>
        <w:t xml:space="preserve"> </w:t>
      </w:r>
      <w:r w:rsidR="00F40B2C" w:rsidRPr="008B2F57">
        <w:t>Programa</w:t>
      </w:r>
      <w:r w:rsidRPr="008B2F57">
        <w:t>;</w:t>
      </w:r>
    </w:p>
    <w:p w:rsidR="0065435B" w:rsidRPr="008B2F57" w:rsidRDefault="004B48CB" w:rsidP="00256E07">
      <w:pPr>
        <w:pStyle w:val="ListParagraph"/>
        <w:numPr>
          <w:ilvl w:val="0"/>
          <w:numId w:val="16"/>
        </w:numPr>
        <w:tabs>
          <w:tab w:val="left" w:pos="991"/>
        </w:tabs>
        <w:spacing w:before="0"/>
        <w:ind w:right="107" w:hanging="424"/>
        <w:jc w:val="both"/>
      </w:pPr>
      <w:r w:rsidRPr="008B2F57">
        <w:t xml:space="preserve">Coordenar e orientar a equipe integrante da </w:t>
      </w:r>
      <w:r w:rsidR="00F40B2C" w:rsidRPr="008B2F57">
        <w:t>UGP</w:t>
      </w:r>
      <w:r w:rsidRPr="008B2F57">
        <w:t>, promovendo o alcance das metas previstas e garantindo a observância dos padrões e normas estabelecidos no contrato de empréstimo e no Regulamento Operacional do</w:t>
      </w:r>
      <w:r w:rsidRPr="008B2F57">
        <w:rPr>
          <w:spacing w:val="-4"/>
        </w:rPr>
        <w:t xml:space="preserve"> </w:t>
      </w:r>
      <w:r w:rsidR="00F40B2C" w:rsidRPr="008B2F57">
        <w:t>Programa</w:t>
      </w:r>
      <w:r w:rsidRPr="008B2F57">
        <w:t>;</w:t>
      </w:r>
    </w:p>
    <w:p w:rsidR="0065435B" w:rsidRPr="008B2F57" w:rsidRDefault="004B48CB" w:rsidP="00256E07">
      <w:pPr>
        <w:pStyle w:val="ListParagraph"/>
        <w:numPr>
          <w:ilvl w:val="0"/>
          <w:numId w:val="16"/>
        </w:numPr>
        <w:tabs>
          <w:tab w:val="left" w:pos="991"/>
        </w:tabs>
        <w:spacing w:before="0"/>
        <w:ind w:right="106" w:hanging="424"/>
        <w:jc w:val="both"/>
      </w:pPr>
      <w:r w:rsidRPr="008B2F57">
        <w:t>Coordenar a elaboração do Plano Operacional Anual (POA) e demais instrumentos de planejamento do</w:t>
      </w:r>
      <w:r w:rsidRPr="008B2F57">
        <w:rPr>
          <w:spacing w:val="-1"/>
        </w:rPr>
        <w:t xml:space="preserve"> </w:t>
      </w:r>
      <w:r w:rsidR="00F40B2C" w:rsidRPr="008B2F57">
        <w:t>Programa</w:t>
      </w:r>
      <w:r w:rsidRPr="008B2F57">
        <w:t>;</w:t>
      </w:r>
    </w:p>
    <w:p w:rsidR="0065435B" w:rsidRPr="008B2F57" w:rsidRDefault="004B48CB" w:rsidP="00256E07">
      <w:pPr>
        <w:pStyle w:val="ListParagraph"/>
        <w:numPr>
          <w:ilvl w:val="0"/>
          <w:numId w:val="16"/>
        </w:numPr>
        <w:tabs>
          <w:tab w:val="left" w:pos="991"/>
        </w:tabs>
        <w:spacing w:before="0"/>
        <w:ind w:right="111" w:hanging="424"/>
        <w:jc w:val="both"/>
      </w:pPr>
      <w:r w:rsidRPr="008B2F57">
        <w:t xml:space="preserve">Supervisionar a execução do POA do </w:t>
      </w:r>
      <w:r w:rsidR="00F40B2C" w:rsidRPr="008B2F57">
        <w:t>Programa</w:t>
      </w:r>
      <w:r w:rsidRPr="008B2F57">
        <w:t>, com vistas a garantir a consecução das metas e objetivos</w:t>
      </w:r>
      <w:r w:rsidRPr="008B2F57">
        <w:rPr>
          <w:spacing w:val="-1"/>
        </w:rPr>
        <w:t xml:space="preserve"> </w:t>
      </w:r>
      <w:r w:rsidRPr="008B2F57">
        <w:t>previstos;</w:t>
      </w:r>
    </w:p>
    <w:p w:rsidR="0065435B" w:rsidRPr="008B2F57" w:rsidRDefault="004B48CB" w:rsidP="00256E07">
      <w:pPr>
        <w:pStyle w:val="ListParagraph"/>
        <w:numPr>
          <w:ilvl w:val="0"/>
          <w:numId w:val="16"/>
        </w:numPr>
        <w:tabs>
          <w:tab w:val="left" w:pos="991"/>
        </w:tabs>
        <w:spacing w:before="0"/>
        <w:ind w:right="106" w:hanging="424"/>
        <w:jc w:val="both"/>
      </w:pPr>
      <w:r w:rsidRPr="008B2F57">
        <w:t xml:space="preserve">Coordenar todas as ações relacionadas com o sistema de monitoramento e avaliação do </w:t>
      </w:r>
      <w:r w:rsidR="00F40B2C" w:rsidRPr="008B2F57">
        <w:t>Programa</w:t>
      </w:r>
      <w:r w:rsidRPr="008B2F57">
        <w:t>, a partir da consolidação dos indicadores de impactos estratégicos e com base nos indicadores do marco de</w:t>
      </w:r>
      <w:r w:rsidRPr="008B2F57">
        <w:rPr>
          <w:spacing w:val="-4"/>
        </w:rPr>
        <w:t xml:space="preserve"> </w:t>
      </w:r>
      <w:r w:rsidRPr="008B2F57">
        <w:t>resultados;</w:t>
      </w:r>
    </w:p>
    <w:p w:rsidR="0065435B" w:rsidRPr="008B2F57" w:rsidRDefault="004B48CB" w:rsidP="00256E07">
      <w:pPr>
        <w:pStyle w:val="ListParagraph"/>
        <w:numPr>
          <w:ilvl w:val="0"/>
          <w:numId w:val="16"/>
        </w:numPr>
        <w:tabs>
          <w:tab w:val="left" w:pos="991"/>
        </w:tabs>
        <w:spacing w:before="0"/>
        <w:ind w:right="109" w:hanging="424"/>
        <w:jc w:val="both"/>
      </w:pPr>
      <w:r w:rsidRPr="008B2F57">
        <w:t xml:space="preserve">Acompanhar as ações relacionadas com o sistema de monitoramento e avaliação do </w:t>
      </w:r>
      <w:r w:rsidR="00F40B2C" w:rsidRPr="008B2F57">
        <w:t>Programa</w:t>
      </w:r>
      <w:r w:rsidRPr="008B2F57">
        <w:t>, para a apresentação dos relatórios de progresso e demais relatórios constantes do contrato de empréstimo;</w:t>
      </w:r>
    </w:p>
    <w:p w:rsidR="0065435B" w:rsidRPr="008B2F57" w:rsidRDefault="004B48CB" w:rsidP="00256E07">
      <w:pPr>
        <w:pStyle w:val="ListParagraph"/>
        <w:numPr>
          <w:ilvl w:val="0"/>
          <w:numId w:val="16"/>
        </w:numPr>
        <w:tabs>
          <w:tab w:val="left" w:pos="990"/>
          <w:tab w:val="left" w:pos="991"/>
        </w:tabs>
        <w:spacing w:before="0"/>
        <w:ind w:right="109" w:hanging="424"/>
      </w:pPr>
      <w:r w:rsidRPr="008B2F57">
        <w:t xml:space="preserve">Coordenar as ações relativas aos aspectos socioambientais relacionados à implantação do </w:t>
      </w:r>
      <w:r w:rsidR="00F40B2C" w:rsidRPr="008B2F57">
        <w:t>Programa</w:t>
      </w:r>
      <w:r w:rsidRPr="008B2F57">
        <w:t>.</w:t>
      </w:r>
    </w:p>
    <w:p w:rsidR="0065435B" w:rsidRPr="008B2F57" w:rsidRDefault="004B48CB" w:rsidP="00256E07">
      <w:pPr>
        <w:pStyle w:val="ListParagraph"/>
        <w:numPr>
          <w:ilvl w:val="0"/>
          <w:numId w:val="16"/>
        </w:numPr>
        <w:tabs>
          <w:tab w:val="left" w:pos="990"/>
          <w:tab w:val="left" w:pos="991"/>
        </w:tabs>
        <w:spacing w:before="0"/>
        <w:ind w:hanging="424"/>
      </w:pPr>
      <w:r w:rsidRPr="008B2F57">
        <w:lastRenderedPageBreak/>
        <w:t>Elaborar relatórios periódicos sobre as atividades desenvolvidas pela</w:t>
      </w:r>
      <w:r w:rsidRPr="008B2F57">
        <w:rPr>
          <w:spacing w:val="-19"/>
        </w:rPr>
        <w:t xml:space="preserve"> </w:t>
      </w:r>
      <w:r w:rsidR="00F40B2C" w:rsidRPr="008B2F57">
        <w:t>UGP</w:t>
      </w:r>
      <w:r w:rsidRPr="008B2F57">
        <w:t>;</w:t>
      </w:r>
    </w:p>
    <w:p w:rsidR="0065435B" w:rsidRPr="008B2F57" w:rsidRDefault="0065435B" w:rsidP="00DE7123">
      <w:pPr>
        <w:pStyle w:val="BodyText"/>
      </w:pPr>
    </w:p>
    <w:p w:rsidR="0065435B" w:rsidRPr="008B2F57" w:rsidRDefault="00D072D1" w:rsidP="00256E07">
      <w:pPr>
        <w:pStyle w:val="Heading5"/>
        <w:numPr>
          <w:ilvl w:val="0"/>
          <w:numId w:val="17"/>
        </w:numPr>
        <w:tabs>
          <w:tab w:val="left" w:pos="859"/>
        </w:tabs>
        <w:spacing w:before="194"/>
      </w:pPr>
      <w:r w:rsidRPr="008B2F57">
        <w:t xml:space="preserve">Coordenador </w:t>
      </w:r>
      <w:r w:rsidR="007F1949" w:rsidRPr="008B2F57">
        <w:t>de Monitoramento e Avaliação</w:t>
      </w:r>
    </w:p>
    <w:p w:rsidR="0065435B" w:rsidRPr="008B2F57" w:rsidRDefault="004B48CB" w:rsidP="00256E07">
      <w:pPr>
        <w:pStyle w:val="ListParagraph"/>
        <w:numPr>
          <w:ilvl w:val="1"/>
          <w:numId w:val="21"/>
        </w:numPr>
        <w:tabs>
          <w:tab w:val="left" w:pos="991"/>
        </w:tabs>
        <w:spacing w:before="0"/>
        <w:ind w:right="106" w:hanging="424"/>
        <w:jc w:val="both"/>
      </w:pPr>
      <w:r w:rsidRPr="008B2F57">
        <w:t xml:space="preserve">Coordenar as ações de monitoramento dos indicadores de impactos estratégicos de cunho institucional como parte do sistema de monitoramento e avaliação do </w:t>
      </w:r>
      <w:r w:rsidR="00313A70" w:rsidRPr="008B2F57">
        <w:t>Programa</w:t>
      </w:r>
      <w:r w:rsidRPr="008B2F57">
        <w:t>;</w:t>
      </w:r>
    </w:p>
    <w:p w:rsidR="0065435B" w:rsidRPr="008B2F57" w:rsidRDefault="004B48CB" w:rsidP="00256E07">
      <w:pPr>
        <w:pStyle w:val="ListParagraph"/>
        <w:numPr>
          <w:ilvl w:val="1"/>
          <w:numId w:val="21"/>
        </w:numPr>
        <w:tabs>
          <w:tab w:val="left" w:pos="991"/>
        </w:tabs>
        <w:spacing w:before="0"/>
        <w:ind w:right="106" w:hanging="424"/>
        <w:jc w:val="both"/>
      </w:pPr>
      <w:r w:rsidRPr="008B2F57">
        <w:t xml:space="preserve">Manter comunicação permanente com as diversas áreas técnicas da </w:t>
      </w:r>
      <w:r w:rsidR="00483A34" w:rsidRPr="008B2F57">
        <w:t>SMSA</w:t>
      </w:r>
      <w:r w:rsidRPr="008B2F57">
        <w:t xml:space="preserve"> para garantir que as ações propostas sejam validadas ao longo do processo de elaboração e implantação quando couber;</w:t>
      </w:r>
    </w:p>
    <w:p w:rsidR="007F1949" w:rsidRPr="008B2F57" w:rsidRDefault="004B48CB" w:rsidP="00256E07">
      <w:pPr>
        <w:pStyle w:val="ListParagraph"/>
        <w:numPr>
          <w:ilvl w:val="1"/>
          <w:numId w:val="21"/>
        </w:numPr>
        <w:tabs>
          <w:tab w:val="left" w:pos="990"/>
          <w:tab w:val="left" w:pos="991"/>
        </w:tabs>
        <w:spacing w:before="0"/>
        <w:ind w:right="106" w:hanging="424"/>
        <w:jc w:val="both"/>
      </w:pPr>
      <w:r w:rsidRPr="008B2F57">
        <w:t>Monitorar o</w:t>
      </w:r>
      <w:r w:rsidR="007F1949" w:rsidRPr="008B2F57">
        <w:t>s indicadores definidos no Marco de Resultados do Programa (Anexo II deste ROP)</w:t>
      </w:r>
    </w:p>
    <w:p w:rsidR="007F1949" w:rsidRPr="008B2F57" w:rsidRDefault="007F1949" w:rsidP="00256E07">
      <w:pPr>
        <w:pStyle w:val="ListParagraph"/>
        <w:numPr>
          <w:ilvl w:val="1"/>
          <w:numId w:val="21"/>
        </w:numPr>
        <w:tabs>
          <w:tab w:val="left" w:pos="990"/>
          <w:tab w:val="left" w:pos="991"/>
        </w:tabs>
        <w:spacing w:before="0"/>
        <w:ind w:right="106" w:hanging="424"/>
        <w:jc w:val="both"/>
      </w:pPr>
      <w:r w:rsidRPr="008B2F57">
        <w:t>Apoiar na elaboração dos</w:t>
      </w:r>
      <w:r w:rsidR="00450F84" w:rsidRPr="008B2F57">
        <w:t xml:space="preserve"> </w:t>
      </w:r>
      <w:proofErr w:type="spellStart"/>
      <w:r w:rsidRPr="008B2F57">
        <w:t>TDRs</w:t>
      </w:r>
      <w:proofErr w:type="spellEnd"/>
      <w:r w:rsidRPr="008B2F57">
        <w:t xml:space="preserve"> para contratação das avaliações de impacto, intermediária e final do Programa</w:t>
      </w:r>
      <w:r w:rsidR="00431FD9" w:rsidRPr="008B2F57">
        <w:t>, bem como da auditoria externa independente.</w:t>
      </w:r>
    </w:p>
    <w:p w:rsidR="007F1949" w:rsidRPr="008B2F57" w:rsidRDefault="007F1949" w:rsidP="00256E07">
      <w:pPr>
        <w:pStyle w:val="ListParagraph"/>
        <w:numPr>
          <w:ilvl w:val="1"/>
          <w:numId w:val="21"/>
        </w:numPr>
        <w:tabs>
          <w:tab w:val="left" w:pos="990"/>
          <w:tab w:val="left" w:pos="991"/>
        </w:tabs>
        <w:spacing w:before="0"/>
        <w:ind w:right="106" w:hanging="424"/>
        <w:jc w:val="both"/>
      </w:pPr>
      <w:r w:rsidRPr="008B2F57">
        <w:t>Acompanhar, supervisionar e garantir a qualidade das avaliações contratadas pelo Programa;</w:t>
      </w:r>
    </w:p>
    <w:p w:rsidR="00431FD9" w:rsidRPr="008B2F57" w:rsidRDefault="00431FD9" w:rsidP="00256E07">
      <w:pPr>
        <w:pStyle w:val="ListParagraph"/>
        <w:numPr>
          <w:ilvl w:val="1"/>
          <w:numId w:val="21"/>
        </w:numPr>
        <w:tabs>
          <w:tab w:val="left" w:pos="990"/>
          <w:tab w:val="left" w:pos="991"/>
        </w:tabs>
        <w:spacing w:before="0"/>
        <w:ind w:right="106" w:hanging="424"/>
        <w:jc w:val="both"/>
      </w:pPr>
      <w:r w:rsidRPr="008B2F57">
        <w:t xml:space="preserve">Acompanhar e subsidiar as informações necessárias aos auditores independentes para a realização </w:t>
      </w:r>
      <w:proofErr w:type="gramStart"/>
      <w:r w:rsidRPr="008B2F57">
        <w:t>da auditorias anuais</w:t>
      </w:r>
      <w:proofErr w:type="gramEnd"/>
      <w:r w:rsidRPr="008B2F57">
        <w:t xml:space="preserve"> do Programa.</w:t>
      </w:r>
    </w:p>
    <w:p w:rsidR="007F1949" w:rsidRPr="008B2F57" w:rsidRDefault="007F1949" w:rsidP="00256E07">
      <w:pPr>
        <w:pStyle w:val="ListParagraph"/>
        <w:numPr>
          <w:ilvl w:val="1"/>
          <w:numId w:val="21"/>
        </w:numPr>
        <w:tabs>
          <w:tab w:val="left" w:pos="990"/>
          <w:tab w:val="left" w:pos="991"/>
        </w:tabs>
        <w:spacing w:before="0"/>
        <w:ind w:right="106" w:hanging="424"/>
        <w:jc w:val="both"/>
      </w:pPr>
      <w:r w:rsidRPr="008B2F57">
        <w:t>Assegurar que o</w:t>
      </w:r>
      <w:r w:rsidR="004B48CB" w:rsidRPr="008B2F57">
        <w:t xml:space="preserve"> cronograma de </w:t>
      </w:r>
      <w:r w:rsidRPr="008B2F57">
        <w:t>execução da avaliação de impacto do Programa seja cumprido e que as linhas de base sejam determinadas conforme o planejamento;</w:t>
      </w:r>
    </w:p>
    <w:p w:rsidR="0065435B" w:rsidRPr="008B2F57" w:rsidRDefault="004B48CB" w:rsidP="00256E07">
      <w:pPr>
        <w:pStyle w:val="ListParagraph"/>
        <w:numPr>
          <w:ilvl w:val="1"/>
          <w:numId w:val="21"/>
        </w:numPr>
        <w:tabs>
          <w:tab w:val="left" w:pos="990"/>
          <w:tab w:val="left" w:pos="991"/>
        </w:tabs>
        <w:spacing w:before="0"/>
        <w:ind w:right="106" w:hanging="424"/>
        <w:jc w:val="both"/>
      </w:pPr>
      <w:r w:rsidRPr="008B2F57">
        <w:t>Elaborar pareceres técnicos em sua área de competência;</w:t>
      </w:r>
    </w:p>
    <w:p w:rsidR="0065435B" w:rsidRPr="008B2F57" w:rsidRDefault="004B48CB" w:rsidP="00256E07">
      <w:pPr>
        <w:pStyle w:val="ListParagraph"/>
        <w:numPr>
          <w:ilvl w:val="1"/>
          <w:numId w:val="21"/>
        </w:numPr>
        <w:tabs>
          <w:tab w:val="left" w:pos="990"/>
          <w:tab w:val="left" w:pos="991"/>
        </w:tabs>
        <w:spacing w:before="0"/>
        <w:ind w:right="106" w:hanging="424"/>
        <w:jc w:val="both"/>
      </w:pPr>
      <w:r w:rsidRPr="008B2F57">
        <w:t xml:space="preserve">Elaborar relatório anual das atividades desenvolvidas no âmbito do </w:t>
      </w:r>
      <w:r w:rsidR="00406CE7" w:rsidRPr="008B2F57">
        <w:t>Pro</w:t>
      </w:r>
      <w:r w:rsidR="007F1949" w:rsidRPr="008B2F57">
        <w:t>grama</w:t>
      </w:r>
      <w:r w:rsidRPr="008B2F57">
        <w:t xml:space="preserve"> em sua área de competência.</w:t>
      </w:r>
    </w:p>
    <w:p w:rsidR="0065435B" w:rsidRPr="008B2F57" w:rsidRDefault="004B48CB" w:rsidP="00256E07">
      <w:pPr>
        <w:pStyle w:val="ListParagraph"/>
        <w:numPr>
          <w:ilvl w:val="1"/>
          <w:numId w:val="21"/>
        </w:numPr>
        <w:tabs>
          <w:tab w:val="left" w:pos="990"/>
          <w:tab w:val="left" w:pos="991"/>
        </w:tabs>
        <w:spacing w:before="0"/>
        <w:ind w:right="106" w:hanging="424"/>
        <w:jc w:val="both"/>
      </w:pPr>
      <w:r w:rsidRPr="008B2F57">
        <w:t xml:space="preserve">Coordenar as ações de monitoramento dos indicadores de </w:t>
      </w:r>
      <w:proofErr w:type="gramStart"/>
      <w:r w:rsidRPr="008B2F57">
        <w:t xml:space="preserve">impactos </w:t>
      </w:r>
      <w:r w:rsidR="00450F84" w:rsidRPr="008B2F57">
        <w:t xml:space="preserve"> e</w:t>
      </w:r>
      <w:proofErr w:type="gramEnd"/>
      <w:r w:rsidR="00450F84" w:rsidRPr="008B2F57">
        <w:t xml:space="preserve"> de resultados </w:t>
      </w:r>
      <w:r w:rsidRPr="008B2F57">
        <w:t xml:space="preserve">como parte do sistema de monitoramento e avaliação do </w:t>
      </w:r>
      <w:r w:rsidR="00406CE7" w:rsidRPr="008B2F57">
        <w:t>Pro</w:t>
      </w:r>
      <w:r w:rsidR="00450F84" w:rsidRPr="008B2F57">
        <w:t>grama</w:t>
      </w:r>
      <w:r w:rsidRPr="008B2F57">
        <w:t>;</w:t>
      </w:r>
    </w:p>
    <w:p w:rsidR="0065435B" w:rsidRPr="008B2F57" w:rsidRDefault="004B48CB" w:rsidP="00256E07">
      <w:pPr>
        <w:pStyle w:val="ListParagraph"/>
        <w:numPr>
          <w:ilvl w:val="1"/>
          <w:numId w:val="21"/>
        </w:numPr>
        <w:tabs>
          <w:tab w:val="left" w:pos="990"/>
          <w:tab w:val="left" w:pos="991"/>
        </w:tabs>
        <w:spacing w:before="0"/>
        <w:ind w:right="106" w:hanging="424"/>
        <w:jc w:val="both"/>
      </w:pPr>
      <w:r w:rsidRPr="008B2F57">
        <w:t>Elaborar pareceres técnicos em sua área de competência;</w:t>
      </w:r>
    </w:p>
    <w:p w:rsidR="0065435B" w:rsidRPr="008B2F57" w:rsidRDefault="004B48CB" w:rsidP="00256E07">
      <w:pPr>
        <w:pStyle w:val="ListParagraph"/>
        <w:numPr>
          <w:ilvl w:val="1"/>
          <w:numId w:val="21"/>
        </w:numPr>
        <w:tabs>
          <w:tab w:val="left" w:pos="990"/>
          <w:tab w:val="left" w:pos="991"/>
        </w:tabs>
        <w:spacing w:before="0"/>
        <w:ind w:right="106" w:hanging="424"/>
        <w:jc w:val="both"/>
      </w:pPr>
      <w:r w:rsidRPr="008B2F57">
        <w:t xml:space="preserve">Elaborar relatório anual das atividades desenvolvidas pelo </w:t>
      </w:r>
      <w:r w:rsidR="00406CE7" w:rsidRPr="008B2F57">
        <w:t>Pro</w:t>
      </w:r>
      <w:r w:rsidR="00450F84" w:rsidRPr="008B2F57">
        <w:t>grama</w:t>
      </w:r>
      <w:r w:rsidRPr="008B2F57">
        <w:t>, em sua área de competência.</w:t>
      </w:r>
    </w:p>
    <w:p w:rsidR="002068B8" w:rsidRPr="008B2F57" w:rsidRDefault="002068B8" w:rsidP="002068B8">
      <w:pPr>
        <w:pStyle w:val="ListParagraph"/>
        <w:tabs>
          <w:tab w:val="left" w:pos="847"/>
        </w:tabs>
        <w:spacing w:before="14"/>
        <w:ind w:left="846" w:firstLine="0"/>
        <w:jc w:val="right"/>
      </w:pPr>
    </w:p>
    <w:p w:rsidR="0065435B" w:rsidRPr="008B2F57" w:rsidRDefault="002068B8" w:rsidP="00256E07">
      <w:pPr>
        <w:pStyle w:val="Heading5"/>
        <w:numPr>
          <w:ilvl w:val="0"/>
          <w:numId w:val="17"/>
        </w:numPr>
        <w:tabs>
          <w:tab w:val="left" w:pos="859"/>
        </w:tabs>
        <w:spacing w:before="98"/>
      </w:pPr>
      <w:r w:rsidRPr="008B2F57">
        <w:t>Coordenador</w:t>
      </w:r>
      <w:r w:rsidR="004B48CB" w:rsidRPr="008B2F57">
        <w:rPr>
          <w:spacing w:val="-2"/>
        </w:rPr>
        <w:t xml:space="preserve"> </w:t>
      </w:r>
      <w:r w:rsidR="00127935" w:rsidRPr="008B2F57">
        <w:rPr>
          <w:spacing w:val="-2"/>
        </w:rPr>
        <w:t>Administrativo e Financeiro</w:t>
      </w:r>
    </w:p>
    <w:p w:rsidR="00470F51" w:rsidRPr="008B2F57" w:rsidRDefault="00470F51" w:rsidP="00470F51">
      <w:pPr>
        <w:pStyle w:val="BodyText"/>
      </w:pPr>
    </w:p>
    <w:p w:rsidR="0065435B" w:rsidRPr="008B2F57" w:rsidRDefault="004B48CB" w:rsidP="008B2E20">
      <w:pPr>
        <w:pStyle w:val="BodyText"/>
        <w:ind w:left="498"/>
      </w:pPr>
      <w:r w:rsidRPr="008B2F57">
        <w:t xml:space="preserve">As operações e registros orçamentários, financeiros e contábeis, bem como o monitoramento dos processos licitatórios, serão realizados por meio do sistema corporativo do </w:t>
      </w:r>
      <w:r w:rsidR="00E23CAE" w:rsidRPr="008B2F57">
        <w:t>Município (SOF)</w:t>
      </w:r>
      <w:r w:rsidR="008F4537" w:rsidRPr="008B2F57">
        <w:t xml:space="preserve"> vinculado ao portal de Gestão de Projetos</w:t>
      </w:r>
      <w:r w:rsidRPr="008B2F57">
        <w:t>, nos quais são registrados os trâmites e operações, emitidos os comprovantes de execução de empenhos, liquidações e pagamentos. Da mesma forma as informações financeiro-contábeis</w:t>
      </w:r>
      <w:r w:rsidR="00691163" w:rsidRPr="008B2F57">
        <w:t>, bem como o monitoramento dos processos licitatórios</w:t>
      </w:r>
      <w:r w:rsidRPr="008B2F57">
        <w:t xml:space="preserve"> do </w:t>
      </w:r>
      <w:r w:rsidR="00313A70" w:rsidRPr="008B2F57">
        <w:t>Programa</w:t>
      </w:r>
      <w:r w:rsidR="00691163" w:rsidRPr="008B2F57">
        <w:t>,</w:t>
      </w:r>
      <w:r w:rsidRPr="008B2F57">
        <w:t xml:space="preserve"> deverão ser registradas no sistema informatizado do </w:t>
      </w:r>
      <w:r w:rsidR="00406CE7" w:rsidRPr="008B2F57">
        <w:t>Pro</w:t>
      </w:r>
      <w:r w:rsidR="00127935" w:rsidRPr="008B2F57">
        <w:t>grama</w:t>
      </w:r>
      <w:r w:rsidR="00DD7DC2" w:rsidRPr="008B2F57">
        <w:t xml:space="preserve"> (SG</w:t>
      </w:r>
      <w:r w:rsidR="00127935" w:rsidRPr="008B2F57">
        <w:t>P</w:t>
      </w:r>
      <w:r w:rsidR="00DD7DC2" w:rsidRPr="008B2F57">
        <w:t>)</w:t>
      </w:r>
      <w:r w:rsidRPr="008B2F57">
        <w:t>, que contará com um plano de contas específico para o seu</w:t>
      </w:r>
      <w:r w:rsidRPr="008B2F57">
        <w:rPr>
          <w:spacing w:val="-1"/>
        </w:rPr>
        <w:t xml:space="preserve"> </w:t>
      </w:r>
      <w:r w:rsidRPr="008B2F57">
        <w:t>registro.</w:t>
      </w:r>
      <w:r w:rsidR="00127935" w:rsidRPr="008B2F57">
        <w:t xml:space="preserve"> As principais atribuições do Coordenador Administrativo e Financeiro são: </w:t>
      </w:r>
    </w:p>
    <w:p w:rsidR="0065435B" w:rsidRPr="008B2F57" w:rsidRDefault="0065435B" w:rsidP="00DE7123">
      <w:pPr>
        <w:pStyle w:val="BodyText"/>
      </w:pPr>
    </w:p>
    <w:p w:rsidR="0065435B" w:rsidRPr="008B2F57" w:rsidRDefault="004B48CB" w:rsidP="00256E07">
      <w:pPr>
        <w:pStyle w:val="ListParagraph"/>
        <w:numPr>
          <w:ilvl w:val="1"/>
          <w:numId w:val="15"/>
        </w:numPr>
        <w:tabs>
          <w:tab w:val="left" w:pos="1218"/>
          <w:tab w:val="left" w:pos="1219"/>
        </w:tabs>
        <w:spacing w:before="0"/>
        <w:ind w:right="107"/>
      </w:pPr>
      <w:r w:rsidRPr="008B2F57">
        <w:t xml:space="preserve">Assessorar o Coordenador Geral nos assuntos administrativos e financeiros no âmbito do </w:t>
      </w:r>
      <w:r w:rsidR="00313A70" w:rsidRPr="008B2F57">
        <w:t>Programa</w:t>
      </w:r>
      <w:r w:rsidRPr="008B2F57">
        <w:t>;</w:t>
      </w:r>
    </w:p>
    <w:p w:rsidR="0065435B" w:rsidRPr="008B2F57" w:rsidRDefault="004B48CB" w:rsidP="00256E07">
      <w:pPr>
        <w:pStyle w:val="ListParagraph"/>
        <w:numPr>
          <w:ilvl w:val="1"/>
          <w:numId w:val="15"/>
        </w:numPr>
        <w:tabs>
          <w:tab w:val="left" w:pos="1219"/>
        </w:tabs>
        <w:spacing w:before="0"/>
        <w:ind w:right="104"/>
        <w:jc w:val="both"/>
      </w:pPr>
      <w:r w:rsidRPr="008B2F57">
        <w:t xml:space="preserve">Promover a observância das disposições do contrato de empréstimo e deste Regulamento Operacional do </w:t>
      </w:r>
      <w:r w:rsidR="00313A70" w:rsidRPr="008B2F57">
        <w:t>Programa</w:t>
      </w:r>
      <w:r w:rsidRPr="008B2F57">
        <w:t xml:space="preserve">, no que se refere aos procedimentos administrativos e financeiros do </w:t>
      </w:r>
      <w:r w:rsidR="00313A70" w:rsidRPr="008B2F57">
        <w:t>Programa</w:t>
      </w:r>
      <w:r w:rsidRPr="008B2F57">
        <w:t>;</w:t>
      </w:r>
    </w:p>
    <w:p w:rsidR="0065435B" w:rsidRPr="008B2F57" w:rsidRDefault="004B48CB" w:rsidP="00256E07">
      <w:pPr>
        <w:pStyle w:val="ListParagraph"/>
        <w:numPr>
          <w:ilvl w:val="1"/>
          <w:numId w:val="15"/>
        </w:numPr>
        <w:tabs>
          <w:tab w:val="left" w:pos="1219"/>
        </w:tabs>
        <w:spacing w:before="0"/>
        <w:ind w:right="107"/>
        <w:jc w:val="both"/>
      </w:pPr>
      <w:r w:rsidRPr="008B2F57">
        <w:t xml:space="preserve">Elaborar e formalizar as propostas orçamentárias anuais do </w:t>
      </w:r>
      <w:r w:rsidR="00313A70" w:rsidRPr="008B2F57">
        <w:t>Programa</w:t>
      </w:r>
      <w:r w:rsidRPr="008B2F57">
        <w:t xml:space="preserve">, junto à área da </w:t>
      </w:r>
      <w:r w:rsidR="00483A34" w:rsidRPr="008B2F57">
        <w:t>SMSA</w:t>
      </w:r>
      <w:r w:rsidRPr="008B2F57">
        <w:t xml:space="preserve"> responsável pela elaboração do orçamento anual da Secretaria, no que se refere à alocação dos recursos de contrapartida e da operação de</w:t>
      </w:r>
      <w:r w:rsidRPr="008B2F57">
        <w:rPr>
          <w:spacing w:val="-8"/>
        </w:rPr>
        <w:t xml:space="preserve"> </w:t>
      </w:r>
      <w:r w:rsidRPr="008B2F57">
        <w:t>crédito;</w:t>
      </w:r>
    </w:p>
    <w:p w:rsidR="0065435B" w:rsidRPr="008B2F57" w:rsidRDefault="004B48CB" w:rsidP="00256E07">
      <w:pPr>
        <w:pStyle w:val="ListParagraph"/>
        <w:numPr>
          <w:ilvl w:val="1"/>
          <w:numId w:val="15"/>
        </w:numPr>
        <w:tabs>
          <w:tab w:val="left" w:pos="1219"/>
        </w:tabs>
        <w:spacing w:before="0"/>
        <w:ind w:right="100"/>
        <w:jc w:val="both"/>
      </w:pPr>
      <w:r w:rsidRPr="008B2F57">
        <w:t xml:space="preserve">Supervisionar os trâmites relativos às solicitações de desembolso junto ao BID, emissão de notas de empenho, pagamentos e conciliações das contas do </w:t>
      </w:r>
      <w:r w:rsidR="00313A70" w:rsidRPr="008B2F57">
        <w:t>Programa</w:t>
      </w:r>
      <w:r w:rsidRPr="008B2F57">
        <w:t xml:space="preserve">, bem como o registro de contratos no sistema informatizado do </w:t>
      </w:r>
      <w:r w:rsidR="00313A70" w:rsidRPr="008B2F57">
        <w:t>Programa</w:t>
      </w:r>
      <w:r w:rsidRPr="008B2F57">
        <w:t xml:space="preserve"> e no sistema </w:t>
      </w:r>
      <w:r w:rsidRPr="008B2F57">
        <w:lastRenderedPageBreak/>
        <w:t xml:space="preserve">de administração financeiro- contábil do </w:t>
      </w:r>
      <w:r w:rsidR="00E23CAE" w:rsidRPr="008B2F57">
        <w:t>Município</w:t>
      </w:r>
      <w:r w:rsidRPr="008B2F57">
        <w:t>;</w:t>
      </w:r>
    </w:p>
    <w:p w:rsidR="0065435B" w:rsidRPr="008B2F57" w:rsidRDefault="004B48CB" w:rsidP="00256E07">
      <w:pPr>
        <w:pStyle w:val="ListParagraph"/>
        <w:numPr>
          <w:ilvl w:val="1"/>
          <w:numId w:val="15"/>
        </w:numPr>
        <w:tabs>
          <w:tab w:val="left" w:pos="1218"/>
          <w:tab w:val="left" w:pos="1219"/>
        </w:tabs>
        <w:spacing w:before="0"/>
      </w:pPr>
      <w:r w:rsidRPr="008B2F57">
        <w:t>Preparar a documentação necessária à tramitação dos pedidos de liberação de</w:t>
      </w:r>
      <w:r w:rsidRPr="008B2F57">
        <w:rPr>
          <w:spacing w:val="-13"/>
        </w:rPr>
        <w:t xml:space="preserve"> </w:t>
      </w:r>
      <w:r w:rsidRPr="008B2F57">
        <w:t>recursos;</w:t>
      </w:r>
    </w:p>
    <w:p w:rsidR="0065435B" w:rsidRPr="008B2F57" w:rsidRDefault="004B48CB" w:rsidP="00256E07">
      <w:pPr>
        <w:pStyle w:val="ListParagraph"/>
        <w:numPr>
          <w:ilvl w:val="1"/>
          <w:numId w:val="15"/>
        </w:numPr>
        <w:tabs>
          <w:tab w:val="left" w:pos="1216"/>
          <w:tab w:val="left" w:pos="1217"/>
        </w:tabs>
        <w:spacing w:before="0"/>
        <w:ind w:left="1216" w:hanging="370"/>
      </w:pPr>
      <w:r w:rsidRPr="008B2F57">
        <w:t>Providenciar as solicitações de desembolso e justificativas de gastos junto ao</w:t>
      </w:r>
      <w:r w:rsidRPr="008B2F57">
        <w:rPr>
          <w:spacing w:val="-14"/>
        </w:rPr>
        <w:t xml:space="preserve"> </w:t>
      </w:r>
      <w:r w:rsidRPr="008B2F57">
        <w:t>BID;</w:t>
      </w:r>
    </w:p>
    <w:p w:rsidR="0065435B" w:rsidRPr="008B2F57" w:rsidRDefault="004B48CB" w:rsidP="00256E07">
      <w:pPr>
        <w:pStyle w:val="ListParagraph"/>
        <w:numPr>
          <w:ilvl w:val="1"/>
          <w:numId w:val="15"/>
        </w:numPr>
        <w:tabs>
          <w:tab w:val="left" w:pos="1216"/>
          <w:tab w:val="left" w:pos="1217"/>
        </w:tabs>
        <w:spacing w:before="0"/>
        <w:ind w:left="1216" w:hanging="370"/>
      </w:pPr>
      <w:r w:rsidRPr="008B2F57">
        <w:t>Solicitar liberação de recursos no que se refere à</w:t>
      </w:r>
      <w:r w:rsidRPr="008B2F57">
        <w:rPr>
          <w:spacing w:val="-1"/>
        </w:rPr>
        <w:t xml:space="preserve"> </w:t>
      </w:r>
      <w:r w:rsidRPr="008B2F57">
        <w:t>contrapartida;</w:t>
      </w:r>
    </w:p>
    <w:p w:rsidR="0065435B" w:rsidRPr="008B2F57" w:rsidRDefault="004B48CB" w:rsidP="00256E07">
      <w:pPr>
        <w:pStyle w:val="ListParagraph"/>
        <w:numPr>
          <w:ilvl w:val="1"/>
          <w:numId w:val="15"/>
        </w:numPr>
        <w:tabs>
          <w:tab w:val="left" w:pos="1218"/>
          <w:tab w:val="left" w:pos="1219"/>
        </w:tabs>
        <w:spacing w:before="0"/>
        <w:ind w:right="108"/>
      </w:pPr>
      <w:r w:rsidRPr="008B2F57">
        <w:t>Analisar as faturas, controlar os aportes financeiros e atualizar periodicamente os cronogramas de desembolso do</w:t>
      </w:r>
      <w:r w:rsidRPr="008B2F57">
        <w:rPr>
          <w:spacing w:val="-4"/>
        </w:rPr>
        <w:t xml:space="preserve"> </w:t>
      </w:r>
      <w:r w:rsidR="00313A70" w:rsidRPr="008B2F57">
        <w:t>Programa</w:t>
      </w:r>
      <w:r w:rsidRPr="008B2F57">
        <w:t>;</w:t>
      </w:r>
    </w:p>
    <w:p w:rsidR="00450F84" w:rsidRPr="008B2F57" w:rsidRDefault="00450F84" w:rsidP="00256E07">
      <w:pPr>
        <w:pStyle w:val="ListParagraph"/>
        <w:numPr>
          <w:ilvl w:val="1"/>
          <w:numId w:val="15"/>
        </w:numPr>
        <w:tabs>
          <w:tab w:val="left" w:pos="1216"/>
          <w:tab w:val="left" w:pos="1217"/>
        </w:tabs>
        <w:spacing w:before="0"/>
        <w:ind w:left="1216" w:hanging="370"/>
      </w:pPr>
      <w:r w:rsidRPr="008B2F57">
        <w:t>Administrar os contratos no tocante aos prazos de execução e exigências técnicas;</w:t>
      </w:r>
    </w:p>
    <w:p w:rsidR="0065435B" w:rsidRPr="008B2F57" w:rsidRDefault="004B48CB" w:rsidP="00256E07">
      <w:pPr>
        <w:pStyle w:val="ListParagraph"/>
        <w:numPr>
          <w:ilvl w:val="1"/>
          <w:numId w:val="15"/>
        </w:numPr>
        <w:tabs>
          <w:tab w:val="left" w:pos="1216"/>
          <w:tab w:val="left" w:pos="1217"/>
        </w:tabs>
        <w:spacing w:before="0"/>
        <w:ind w:left="1216" w:hanging="370"/>
      </w:pPr>
      <w:r w:rsidRPr="008B2F57">
        <w:t>Emitir nota de empenho e</w:t>
      </w:r>
      <w:r w:rsidRPr="008B2F57">
        <w:rPr>
          <w:spacing w:val="-11"/>
        </w:rPr>
        <w:t xml:space="preserve"> </w:t>
      </w:r>
      <w:r w:rsidRPr="008B2F57">
        <w:t>pagamento;</w:t>
      </w:r>
    </w:p>
    <w:p w:rsidR="0065435B" w:rsidRPr="008B2F57" w:rsidRDefault="004B48CB" w:rsidP="00256E07">
      <w:pPr>
        <w:pStyle w:val="ListParagraph"/>
        <w:numPr>
          <w:ilvl w:val="1"/>
          <w:numId w:val="15"/>
        </w:numPr>
        <w:tabs>
          <w:tab w:val="left" w:pos="1216"/>
          <w:tab w:val="left" w:pos="1217"/>
        </w:tabs>
        <w:spacing w:before="0"/>
        <w:ind w:left="1216" w:hanging="370"/>
      </w:pPr>
      <w:r w:rsidRPr="008B2F57">
        <w:t>Efetivar a liquidação de despesas;</w:t>
      </w:r>
    </w:p>
    <w:p w:rsidR="0065435B" w:rsidRPr="008B2F57" w:rsidRDefault="004B48CB" w:rsidP="00256E07">
      <w:pPr>
        <w:pStyle w:val="ListParagraph"/>
        <w:numPr>
          <w:ilvl w:val="1"/>
          <w:numId w:val="15"/>
        </w:numPr>
        <w:tabs>
          <w:tab w:val="left" w:pos="1216"/>
          <w:tab w:val="left" w:pos="1217"/>
        </w:tabs>
        <w:spacing w:before="0"/>
        <w:ind w:left="1216" w:hanging="370"/>
      </w:pPr>
      <w:r w:rsidRPr="008B2F57">
        <w:t>Elaborar relatórios periódicos sobre a movimentação financeira do</w:t>
      </w:r>
      <w:r w:rsidRPr="008B2F57">
        <w:rPr>
          <w:spacing w:val="-11"/>
        </w:rPr>
        <w:t xml:space="preserve"> </w:t>
      </w:r>
      <w:r w:rsidR="00313A70" w:rsidRPr="008B2F57">
        <w:t>Programa</w:t>
      </w:r>
      <w:r w:rsidRPr="008B2F57">
        <w:t>;</w:t>
      </w:r>
    </w:p>
    <w:p w:rsidR="0065435B" w:rsidRPr="008B2F57" w:rsidRDefault="004B48CB" w:rsidP="00256E07">
      <w:pPr>
        <w:pStyle w:val="ListParagraph"/>
        <w:numPr>
          <w:ilvl w:val="1"/>
          <w:numId w:val="15"/>
        </w:numPr>
        <w:tabs>
          <w:tab w:val="left" w:pos="1216"/>
          <w:tab w:val="left" w:pos="1217"/>
        </w:tabs>
        <w:spacing w:before="0"/>
        <w:ind w:left="1216" w:hanging="370"/>
      </w:pPr>
      <w:r w:rsidRPr="008B2F57">
        <w:t>Elaborar relatórios de prestação de contas e demonstrações financeiras do</w:t>
      </w:r>
      <w:r w:rsidRPr="008B2F57">
        <w:rPr>
          <w:spacing w:val="-12"/>
        </w:rPr>
        <w:t xml:space="preserve"> </w:t>
      </w:r>
      <w:r w:rsidR="00313A70" w:rsidRPr="008B2F57">
        <w:t>Programa</w:t>
      </w:r>
      <w:r w:rsidRPr="008B2F57">
        <w:t>;</w:t>
      </w:r>
    </w:p>
    <w:p w:rsidR="0065435B" w:rsidRPr="008B2F57" w:rsidRDefault="004B48CB" w:rsidP="00256E07">
      <w:pPr>
        <w:pStyle w:val="ListParagraph"/>
        <w:numPr>
          <w:ilvl w:val="1"/>
          <w:numId w:val="15"/>
        </w:numPr>
        <w:tabs>
          <w:tab w:val="left" w:pos="1218"/>
          <w:tab w:val="left" w:pos="1219"/>
        </w:tabs>
        <w:spacing w:before="0"/>
      </w:pPr>
      <w:r w:rsidRPr="008B2F57">
        <w:t>Proceder à contabilização geral dos gastos do</w:t>
      </w:r>
      <w:r w:rsidRPr="008B2F57">
        <w:rPr>
          <w:spacing w:val="-5"/>
        </w:rPr>
        <w:t xml:space="preserve"> </w:t>
      </w:r>
      <w:r w:rsidR="00313A70" w:rsidRPr="008B2F57">
        <w:t>Programa</w:t>
      </w:r>
      <w:r w:rsidRPr="008B2F57">
        <w:t>;</w:t>
      </w:r>
    </w:p>
    <w:p w:rsidR="0065435B" w:rsidRPr="008B2F57" w:rsidRDefault="004B48CB" w:rsidP="00256E07">
      <w:pPr>
        <w:pStyle w:val="ListParagraph"/>
        <w:numPr>
          <w:ilvl w:val="1"/>
          <w:numId w:val="15"/>
        </w:numPr>
        <w:tabs>
          <w:tab w:val="left" w:pos="1218"/>
          <w:tab w:val="left" w:pos="1219"/>
        </w:tabs>
        <w:spacing w:before="0"/>
      </w:pPr>
      <w:r w:rsidRPr="008B2F57">
        <w:t>Elaborar relatórios periódicos sobre a movimentação financeira do</w:t>
      </w:r>
      <w:r w:rsidRPr="008B2F57">
        <w:rPr>
          <w:spacing w:val="-11"/>
        </w:rPr>
        <w:t xml:space="preserve"> </w:t>
      </w:r>
      <w:r w:rsidR="00313A70" w:rsidRPr="008B2F57">
        <w:t>Programa</w:t>
      </w:r>
      <w:r w:rsidRPr="008B2F57">
        <w:t>;</w:t>
      </w:r>
    </w:p>
    <w:p w:rsidR="0065435B" w:rsidRPr="008B2F57" w:rsidRDefault="004B48CB" w:rsidP="00256E07">
      <w:pPr>
        <w:pStyle w:val="ListParagraph"/>
        <w:numPr>
          <w:ilvl w:val="1"/>
          <w:numId w:val="15"/>
        </w:numPr>
        <w:tabs>
          <w:tab w:val="left" w:pos="1218"/>
          <w:tab w:val="left" w:pos="1219"/>
        </w:tabs>
        <w:spacing w:before="0"/>
        <w:ind w:right="108"/>
      </w:pPr>
      <w:r w:rsidRPr="008B2F57">
        <w:t>Adotar normas e sistemas de controle de materiais, de bens de capital e patrimônio e de documentos e</w:t>
      </w:r>
      <w:r w:rsidRPr="008B2F57">
        <w:rPr>
          <w:spacing w:val="-3"/>
        </w:rPr>
        <w:t xml:space="preserve"> </w:t>
      </w:r>
      <w:r w:rsidRPr="008B2F57">
        <w:t>arquivos;</w:t>
      </w:r>
    </w:p>
    <w:p w:rsidR="0065435B" w:rsidRPr="008B2F57" w:rsidRDefault="004B48CB" w:rsidP="00256E07">
      <w:pPr>
        <w:pStyle w:val="ListParagraph"/>
        <w:numPr>
          <w:ilvl w:val="1"/>
          <w:numId w:val="15"/>
        </w:numPr>
        <w:tabs>
          <w:tab w:val="left" w:pos="1218"/>
          <w:tab w:val="left" w:pos="1219"/>
        </w:tabs>
        <w:spacing w:before="0"/>
      </w:pPr>
      <w:r w:rsidRPr="008B2F57">
        <w:t>Requisitar materiais e serviços necessários ao desenvolvimento das atividades do</w:t>
      </w:r>
      <w:r w:rsidRPr="008B2F57">
        <w:rPr>
          <w:spacing w:val="-22"/>
        </w:rPr>
        <w:t xml:space="preserve"> </w:t>
      </w:r>
      <w:r w:rsidR="00313A70" w:rsidRPr="008B2F57">
        <w:t>Programa</w:t>
      </w:r>
      <w:r w:rsidRPr="008B2F57">
        <w:t>;</w:t>
      </w:r>
    </w:p>
    <w:p w:rsidR="0065435B" w:rsidRPr="008B2F57" w:rsidRDefault="004B48CB" w:rsidP="00256E07">
      <w:pPr>
        <w:pStyle w:val="ListParagraph"/>
        <w:numPr>
          <w:ilvl w:val="1"/>
          <w:numId w:val="15"/>
        </w:numPr>
        <w:tabs>
          <w:tab w:val="left" w:pos="1219"/>
        </w:tabs>
        <w:spacing w:before="0"/>
        <w:ind w:right="106"/>
        <w:jc w:val="both"/>
      </w:pPr>
      <w:r w:rsidRPr="008B2F57">
        <w:t xml:space="preserve">Alimentar o sistema informatizado do </w:t>
      </w:r>
      <w:r w:rsidR="00313A70" w:rsidRPr="008B2F57">
        <w:t>Programa</w:t>
      </w:r>
      <w:r w:rsidRPr="008B2F57">
        <w:t xml:space="preserve"> com o objetivo de obter dados gerenciais consolidados na forma de relatórios, supervisão e preparação de prestação de contas financeiras, orçamentárias e demais</w:t>
      </w:r>
      <w:r w:rsidRPr="008B2F57">
        <w:rPr>
          <w:spacing w:val="-4"/>
        </w:rPr>
        <w:t xml:space="preserve"> </w:t>
      </w:r>
      <w:r w:rsidRPr="008B2F57">
        <w:t>documentos;</w:t>
      </w:r>
    </w:p>
    <w:p w:rsidR="0065435B" w:rsidRPr="008B2F57" w:rsidRDefault="004B48CB" w:rsidP="00256E07">
      <w:pPr>
        <w:pStyle w:val="ListParagraph"/>
        <w:numPr>
          <w:ilvl w:val="1"/>
          <w:numId w:val="15"/>
        </w:numPr>
        <w:tabs>
          <w:tab w:val="left" w:pos="1219"/>
        </w:tabs>
        <w:spacing w:before="0"/>
        <w:ind w:right="105"/>
        <w:jc w:val="both"/>
      </w:pPr>
      <w:r w:rsidRPr="008B2F57">
        <w:t xml:space="preserve">Alimentar o sistema de monitoramento e avaliação do </w:t>
      </w:r>
      <w:r w:rsidR="00313A70" w:rsidRPr="008B2F57">
        <w:t>Programa</w:t>
      </w:r>
      <w:r w:rsidRPr="008B2F57">
        <w:t xml:space="preserve">, para a apresentação dos relatórios de progresso e demais relatórios constantes do contrato de empréstimo, além de coordenar as ações de avaliação do </w:t>
      </w:r>
      <w:r w:rsidR="00313A70" w:rsidRPr="008B2F57">
        <w:t>Programa</w:t>
      </w:r>
      <w:r w:rsidRPr="008B2F57">
        <w:t>, com base nos indicadores do marco de resultados;</w:t>
      </w:r>
    </w:p>
    <w:p w:rsidR="0065435B" w:rsidRPr="008B2F57" w:rsidRDefault="004B48CB" w:rsidP="00256E07">
      <w:pPr>
        <w:pStyle w:val="ListParagraph"/>
        <w:numPr>
          <w:ilvl w:val="1"/>
          <w:numId w:val="15"/>
        </w:numPr>
        <w:tabs>
          <w:tab w:val="left" w:pos="1233"/>
          <w:tab w:val="left" w:pos="1234"/>
        </w:tabs>
        <w:spacing w:before="0"/>
        <w:ind w:left="1233" w:hanging="387"/>
      </w:pPr>
      <w:r w:rsidRPr="008B2F57">
        <w:t>Organizar e manter o sistema de arquivo da documentação financeira do</w:t>
      </w:r>
      <w:r w:rsidRPr="008B2F57">
        <w:rPr>
          <w:spacing w:val="-12"/>
        </w:rPr>
        <w:t xml:space="preserve"> </w:t>
      </w:r>
      <w:r w:rsidR="00313A70" w:rsidRPr="008B2F57">
        <w:t>Programa</w:t>
      </w:r>
      <w:r w:rsidRPr="008B2F57">
        <w:t>;</w:t>
      </w:r>
    </w:p>
    <w:p w:rsidR="0065435B" w:rsidRPr="008B2F57" w:rsidRDefault="004B48CB" w:rsidP="00256E07">
      <w:pPr>
        <w:pStyle w:val="ListParagraph"/>
        <w:numPr>
          <w:ilvl w:val="1"/>
          <w:numId w:val="15"/>
        </w:numPr>
        <w:tabs>
          <w:tab w:val="left" w:pos="1219"/>
        </w:tabs>
        <w:spacing w:before="0"/>
        <w:ind w:right="106"/>
        <w:jc w:val="both"/>
      </w:pPr>
      <w:r w:rsidRPr="008B2F57">
        <w:t xml:space="preserve">Acompanhar a realização das auditorias do </w:t>
      </w:r>
      <w:r w:rsidR="00313A70" w:rsidRPr="008B2F57">
        <w:t>Programa</w:t>
      </w:r>
      <w:r w:rsidRPr="008B2F57">
        <w:t>, garantindo a disponibilidade da documentação necessária, e prestar as informações necessárias aos órgãos de Controle Interno e ao Tribunal de Contas do</w:t>
      </w:r>
      <w:r w:rsidRPr="008B2F57">
        <w:rPr>
          <w:spacing w:val="-7"/>
        </w:rPr>
        <w:t xml:space="preserve"> </w:t>
      </w:r>
      <w:r w:rsidR="007F17D0" w:rsidRPr="008B2F57">
        <w:t>Município</w:t>
      </w:r>
      <w:r w:rsidRPr="008B2F57">
        <w:t>;</w:t>
      </w:r>
    </w:p>
    <w:p w:rsidR="00450F84" w:rsidRPr="008B2F57" w:rsidRDefault="00450F84" w:rsidP="00256E07">
      <w:pPr>
        <w:pStyle w:val="ListParagraph"/>
        <w:numPr>
          <w:ilvl w:val="1"/>
          <w:numId w:val="15"/>
        </w:numPr>
        <w:tabs>
          <w:tab w:val="left" w:pos="1219"/>
        </w:tabs>
        <w:spacing w:before="0"/>
        <w:ind w:right="105"/>
        <w:jc w:val="both"/>
      </w:pPr>
      <w:r w:rsidRPr="008B2F57">
        <w:t xml:space="preserve">Promover a observância das normas e padrões estabelecidos no contrato de empréstimo e no Regulamento Operacional do </w:t>
      </w:r>
      <w:r w:rsidR="00313A70" w:rsidRPr="008B2F57">
        <w:t>Programa</w:t>
      </w:r>
      <w:r w:rsidRPr="008B2F57">
        <w:t>, e as normas técnicas pertinentes, bem como a supervisão técnica relativa à implantação das ações recorrentes, visando o alcance das metas definidas;</w:t>
      </w:r>
    </w:p>
    <w:p w:rsidR="0065435B" w:rsidRPr="008B2F57" w:rsidRDefault="004B48CB" w:rsidP="00256E07">
      <w:pPr>
        <w:pStyle w:val="ListParagraph"/>
        <w:numPr>
          <w:ilvl w:val="1"/>
          <w:numId w:val="15"/>
        </w:numPr>
        <w:tabs>
          <w:tab w:val="left" w:pos="1219"/>
        </w:tabs>
        <w:spacing w:before="0"/>
        <w:ind w:right="105"/>
        <w:jc w:val="both"/>
      </w:pPr>
      <w:r w:rsidRPr="008B2F57">
        <w:t xml:space="preserve">Orientar a empresa de apoio ao gerenciamento do </w:t>
      </w:r>
      <w:r w:rsidR="00313A70" w:rsidRPr="008B2F57">
        <w:t>Programa</w:t>
      </w:r>
      <w:r w:rsidRPr="008B2F57">
        <w:t xml:space="preserve"> na elaboração dos </w:t>
      </w:r>
      <w:proofErr w:type="spellStart"/>
      <w:r w:rsidRPr="008B2F57">
        <w:t>T</w:t>
      </w:r>
      <w:r w:rsidR="007F17D0" w:rsidRPr="008B2F57">
        <w:t>D</w:t>
      </w:r>
      <w:r w:rsidRPr="008B2F57">
        <w:t>R</w:t>
      </w:r>
      <w:r w:rsidR="007F17D0" w:rsidRPr="008B2F57">
        <w:t>s</w:t>
      </w:r>
      <w:proofErr w:type="spellEnd"/>
      <w:r w:rsidRPr="008B2F57">
        <w:t xml:space="preserve"> e participar das reuniões de validação dos </w:t>
      </w:r>
      <w:proofErr w:type="spellStart"/>
      <w:r w:rsidRPr="008B2F57">
        <w:t>TDR</w:t>
      </w:r>
      <w:r w:rsidR="007F17D0" w:rsidRPr="008B2F57">
        <w:t>s</w:t>
      </w:r>
      <w:proofErr w:type="spellEnd"/>
      <w:r w:rsidRPr="008B2F57">
        <w:t xml:space="preserve"> por ela elaborados, quando convocado;</w:t>
      </w:r>
      <w:r w:rsidRPr="008B2F57">
        <w:rPr>
          <w:spacing w:val="-17"/>
        </w:rPr>
        <w:t xml:space="preserve"> </w:t>
      </w:r>
      <w:r w:rsidRPr="008B2F57">
        <w:t>e</w:t>
      </w:r>
    </w:p>
    <w:p w:rsidR="0065435B" w:rsidRPr="008B2F57" w:rsidRDefault="004B48CB" w:rsidP="00256E07">
      <w:pPr>
        <w:pStyle w:val="ListParagraph"/>
        <w:numPr>
          <w:ilvl w:val="1"/>
          <w:numId w:val="15"/>
        </w:numPr>
        <w:tabs>
          <w:tab w:val="left" w:pos="1219"/>
        </w:tabs>
        <w:spacing w:before="0"/>
        <w:ind w:right="108"/>
        <w:jc w:val="both"/>
      </w:pPr>
      <w:r w:rsidRPr="008B2F57">
        <w:t xml:space="preserve">Elaborar relatório anual das atividades desenvolvidas pelo </w:t>
      </w:r>
      <w:r w:rsidR="00313A70" w:rsidRPr="008B2F57">
        <w:t>Programa</w:t>
      </w:r>
      <w:r w:rsidRPr="008B2F57">
        <w:t>, em sua área de competência.</w:t>
      </w:r>
    </w:p>
    <w:p w:rsidR="0042246C" w:rsidRPr="008B2F57" w:rsidRDefault="0042246C" w:rsidP="0042246C">
      <w:pPr>
        <w:pStyle w:val="ListParagraph"/>
        <w:tabs>
          <w:tab w:val="left" w:pos="1219"/>
        </w:tabs>
        <w:spacing w:before="12" w:line="355" w:lineRule="auto"/>
        <w:ind w:left="1218" w:right="108" w:firstLine="0"/>
        <w:jc w:val="both"/>
      </w:pPr>
    </w:p>
    <w:p w:rsidR="003B77DD" w:rsidRPr="008B2F57" w:rsidRDefault="003B77DD" w:rsidP="00256E07">
      <w:pPr>
        <w:pStyle w:val="Heading5"/>
        <w:numPr>
          <w:ilvl w:val="0"/>
          <w:numId w:val="17"/>
        </w:numPr>
        <w:tabs>
          <w:tab w:val="left" w:pos="859"/>
        </w:tabs>
        <w:spacing w:before="98"/>
        <w:ind w:hanging="7"/>
      </w:pPr>
      <w:r w:rsidRPr="008B2F57">
        <w:t>Coordenador de Aquisições</w:t>
      </w:r>
    </w:p>
    <w:p w:rsidR="003B77DD" w:rsidRPr="008B2F57" w:rsidRDefault="003B77DD" w:rsidP="00DE7123">
      <w:pPr>
        <w:pStyle w:val="BodyText"/>
      </w:pPr>
    </w:p>
    <w:p w:rsidR="0065435B" w:rsidRPr="008B2F57" w:rsidRDefault="004B48CB" w:rsidP="008B2E20">
      <w:pPr>
        <w:pStyle w:val="BodyText"/>
      </w:pPr>
      <w:r w:rsidRPr="008B2F57">
        <w:t xml:space="preserve">As responsabilidades e funções </w:t>
      </w:r>
      <w:r w:rsidR="0042246C" w:rsidRPr="008B2F57">
        <w:t xml:space="preserve">da Coordenação de </w:t>
      </w:r>
      <w:proofErr w:type="gramStart"/>
      <w:r w:rsidR="0042246C" w:rsidRPr="008B2F57">
        <w:t xml:space="preserve">Aquisições </w:t>
      </w:r>
      <w:r w:rsidRPr="008B2F57">
        <w:t>,</w:t>
      </w:r>
      <w:proofErr w:type="gramEnd"/>
      <w:r w:rsidRPr="008B2F57">
        <w:t xml:space="preserve"> durante a execução do </w:t>
      </w:r>
      <w:r w:rsidR="00313A70" w:rsidRPr="008B2F57">
        <w:t>Programa</w:t>
      </w:r>
      <w:r w:rsidRPr="008B2F57">
        <w:t>, serão:</w:t>
      </w:r>
    </w:p>
    <w:p w:rsidR="0065435B" w:rsidRPr="008B2F57" w:rsidRDefault="004B48CB" w:rsidP="00256E07">
      <w:pPr>
        <w:pStyle w:val="ListParagraph"/>
        <w:numPr>
          <w:ilvl w:val="3"/>
          <w:numId w:val="20"/>
        </w:numPr>
        <w:tabs>
          <w:tab w:val="left" w:pos="1272"/>
        </w:tabs>
        <w:spacing w:before="0"/>
        <w:ind w:right="104"/>
        <w:jc w:val="both"/>
      </w:pPr>
      <w:r w:rsidRPr="008B2F57">
        <w:t xml:space="preserve">Apoiar a montagem dos processos licitatórios contendo os Editais, minutas de contratos e respectivos Termos de Referência relativos às licitações do </w:t>
      </w:r>
      <w:r w:rsidR="00313A70" w:rsidRPr="008B2F57">
        <w:t>Programa</w:t>
      </w:r>
      <w:r w:rsidRPr="008B2F57">
        <w:t xml:space="preserve">, de acordo com as “Políticas para Aquisição de Bens e Contratação de Obras, Financiados pelo Banco Interamericano de Desenvolvimento” (documento GN-2349-9) e com as “Políticas para Seleção Contratação de Consultores Financiados pelo Banco Interamericano de Desenvolvimento” (documento GN-2350-9), bem como com os </w:t>
      </w:r>
      <w:r w:rsidRPr="008B2F57">
        <w:lastRenderedPageBreak/>
        <w:t>termos e condições estipulados no contrato de empréstimo;</w:t>
      </w:r>
    </w:p>
    <w:p w:rsidR="0065435B" w:rsidRPr="008B2F57" w:rsidRDefault="004B48CB" w:rsidP="00256E07">
      <w:pPr>
        <w:pStyle w:val="ListParagraph"/>
        <w:numPr>
          <w:ilvl w:val="3"/>
          <w:numId w:val="20"/>
        </w:numPr>
        <w:tabs>
          <w:tab w:val="left" w:pos="1272"/>
        </w:tabs>
        <w:spacing w:before="13"/>
        <w:ind w:right="109"/>
        <w:jc w:val="both"/>
      </w:pPr>
      <w:r w:rsidRPr="008B2F57">
        <w:t>Proceder à publicação dos editais de licitações conforme normas do Banco Interamericano de Desenvolvimento e a legislação nacional</w:t>
      </w:r>
      <w:r w:rsidRPr="008B2F57">
        <w:rPr>
          <w:spacing w:val="-3"/>
        </w:rPr>
        <w:t xml:space="preserve"> </w:t>
      </w:r>
      <w:r w:rsidRPr="008B2F57">
        <w:t>vigente;</w:t>
      </w:r>
    </w:p>
    <w:p w:rsidR="0065435B" w:rsidRPr="008B2F57" w:rsidRDefault="004B48CB" w:rsidP="00256E07">
      <w:pPr>
        <w:pStyle w:val="ListParagraph"/>
        <w:numPr>
          <w:ilvl w:val="3"/>
          <w:numId w:val="20"/>
        </w:numPr>
        <w:tabs>
          <w:tab w:val="left" w:pos="1272"/>
        </w:tabs>
        <w:spacing w:before="9"/>
        <w:ind w:right="106"/>
        <w:jc w:val="both"/>
      </w:pPr>
      <w:r w:rsidRPr="008B2F57">
        <w:t>Coordenar as ações de respostas a questionamentos por parte de licitantes, tribunais de contas, ministérios públicos, entidade financiadora e os procedimentos de processos administrativos e judiciais porventura interpostos por quaisquer</w:t>
      </w:r>
      <w:r w:rsidRPr="008B2F57">
        <w:rPr>
          <w:spacing w:val="-10"/>
        </w:rPr>
        <w:t xml:space="preserve"> </w:t>
      </w:r>
      <w:r w:rsidRPr="008B2F57">
        <w:t>instâncias.</w:t>
      </w:r>
    </w:p>
    <w:p w:rsidR="0042246C" w:rsidRPr="008B2F57" w:rsidRDefault="0042246C" w:rsidP="00256E07">
      <w:pPr>
        <w:pStyle w:val="ListParagraph"/>
        <w:numPr>
          <w:ilvl w:val="3"/>
          <w:numId w:val="20"/>
        </w:numPr>
        <w:tabs>
          <w:tab w:val="left" w:pos="1272"/>
        </w:tabs>
        <w:spacing w:before="0"/>
        <w:ind w:right="104"/>
        <w:jc w:val="both"/>
      </w:pPr>
      <w:r w:rsidRPr="008B2F57">
        <w:t>Com apoio da CEL, proceder às licitações de acordo com as “Políticas para Aquisição de Bens e Contratação de Obras, financiados pelo Banco Interamericano de Desenvolvimento” e com as “Políticas para Seleção Contratação de Consultores Financiados pelo Banco Interamericano de Desenvolvimento”, bem como com os termos e condições estipulados no contrato de empréstimo;</w:t>
      </w:r>
    </w:p>
    <w:p w:rsidR="0065435B" w:rsidRPr="008B2F57" w:rsidRDefault="004B48CB" w:rsidP="00256E07">
      <w:pPr>
        <w:pStyle w:val="ListParagraph"/>
        <w:numPr>
          <w:ilvl w:val="3"/>
          <w:numId w:val="20"/>
        </w:numPr>
        <w:tabs>
          <w:tab w:val="left" w:pos="1272"/>
        </w:tabs>
        <w:spacing w:before="9"/>
        <w:ind w:right="104"/>
        <w:jc w:val="both"/>
      </w:pPr>
      <w:r w:rsidRPr="008B2F57">
        <w:t>Encaminhar à U</w:t>
      </w:r>
      <w:r w:rsidR="00127935" w:rsidRPr="008B2F57">
        <w:t>G</w:t>
      </w:r>
      <w:r w:rsidRPr="008B2F57">
        <w:t xml:space="preserve">P em tempo hábil, toda a documentação relativa aos processos licitatórios do </w:t>
      </w:r>
      <w:r w:rsidR="00313A70" w:rsidRPr="008B2F57">
        <w:t>Programa</w:t>
      </w:r>
      <w:r w:rsidRPr="008B2F57">
        <w:t>, de forma a propiciar o imediato envio ao</w:t>
      </w:r>
      <w:r w:rsidRPr="008B2F57">
        <w:rPr>
          <w:spacing w:val="-8"/>
        </w:rPr>
        <w:t xml:space="preserve"> </w:t>
      </w:r>
      <w:r w:rsidRPr="008B2F57">
        <w:t>BID;</w:t>
      </w:r>
    </w:p>
    <w:p w:rsidR="0065435B" w:rsidRPr="008B2F57" w:rsidRDefault="004B48CB" w:rsidP="00256E07">
      <w:pPr>
        <w:pStyle w:val="ListParagraph"/>
        <w:numPr>
          <w:ilvl w:val="3"/>
          <w:numId w:val="20"/>
        </w:numPr>
        <w:tabs>
          <w:tab w:val="left" w:pos="1272"/>
        </w:tabs>
        <w:spacing w:before="9"/>
        <w:ind w:right="107"/>
        <w:jc w:val="both"/>
      </w:pPr>
      <w:r w:rsidRPr="008B2F57">
        <w:t>Fornecer à U</w:t>
      </w:r>
      <w:r w:rsidR="00127935" w:rsidRPr="008B2F57">
        <w:t>G</w:t>
      </w:r>
      <w:r w:rsidRPr="008B2F57">
        <w:t>P, a qualquer tempo, toda e qualquer informação relativa a processos administrativos, licitatórios e judiciais referentes ao</w:t>
      </w:r>
      <w:r w:rsidRPr="008B2F57">
        <w:rPr>
          <w:spacing w:val="-3"/>
        </w:rPr>
        <w:t xml:space="preserve"> </w:t>
      </w:r>
      <w:r w:rsidR="00313A70" w:rsidRPr="008B2F57">
        <w:t>Programa</w:t>
      </w:r>
      <w:r w:rsidRPr="008B2F57">
        <w:t>;</w:t>
      </w:r>
    </w:p>
    <w:p w:rsidR="0065435B" w:rsidRPr="008B2F57" w:rsidRDefault="0042246C" w:rsidP="00256E07">
      <w:pPr>
        <w:pStyle w:val="ListParagraph"/>
        <w:numPr>
          <w:ilvl w:val="3"/>
          <w:numId w:val="20"/>
        </w:numPr>
        <w:tabs>
          <w:tab w:val="left" w:pos="1271"/>
          <w:tab w:val="left" w:pos="1272"/>
        </w:tabs>
        <w:spacing w:before="0"/>
      </w:pPr>
      <w:r w:rsidRPr="008B2F57">
        <w:t>Com apoio da CEL, p</w:t>
      </w:r>
      <w:r w:rsidR="004B48CB" w:rsidRPr="008B2F57">
        <w:t>romover a sessão pública de abertura das licitações;</w:t>
      </w:r>
      <w:r w:rsidR="004B48CB" w:rsidRPr="008B2F57">
        <w:rPr>
          <w:spacing w:val="-7"/>
        </w:rPr>
        <w:t xml:space="preserve"> </w:t>
      </w:r>
      <w:r w:rsidR="004B48CB" w:rsidRPr="008B2F57">
        <w:t>e</w:t>
      </w:r>
    </w:p>
    <w:p w:rsidR="0065435B" w:rsidRPr="008B2F57" w:rsidRDefault="0042246C" w:rsidP="00256E07">
      <w:pPr>
        <w:pStyle w:val="ListParagraph"/>
        <w:numPr>
          <w:ilvl w:val="3"/>
          <w:numId w:val="20"/>
        </w:numPr>
        <w:tabs>
          <w:tab w:val="left" w:pos="1272"/>
        </w:tabs>
        <w:spacing w:before="0"/>
        <w:ind w:right="109"/>
        <w:jc w:val="both"/>
      </w:pPr>
      <w:r w:rsidRPr="008B2F57">
        <w:t>Com apoio da CEL, p</w:t>
      </w:r>
      <w:r w:rsidR="004B48CB" w:rsidRPr="008B2F57">
        <w:t xml:space="preserve">roceder todos os atos necessários ao perfeito andamento das licitações relativas ao </w:t>
      </w:r>
      <w:r w:rsidR="00313A70" w:rsidRPr="008B2F57">
        <w:t>Programa</w:t>
      </w:r>
      <w:r w:rsidR="004B48CB" w:rsidRPr="008B2F57">
        <w:t>.</w:t>
      </w:r>
    </w:p>
    <w:p w:rsidR="00127935" w:rsidRPr="008B2F57" w:rsidRDefault="00127935" w:rsidP="00256E07">
      <w:pPr>
        <w:pStyle w:val="ListParagraph"/>
        <w:numPr>
          <w:ilvl w:val="3"/>
          <w:numId w:val="20"/>
        </w:numPr>
        <w:tabs>
          <w:tab w:val="left" w:pos="1272"/>
        </w:tabs>
        <w:spacing w:before="0"/>
        <w:ind w:right="109"/>
        <w:jc w:val="both"/>
      </w:pPr>
      <w:r w:rsidRPr="008B2F57">
        <w:t xml:space="preserve">Acompanhar os processos de aquisições e contratações realizados pela SUALOG para que atendam aos cronogramas do Programa e às especificações técnicas definidas nos </w:t>
      </w:r>
      <w:proofErr w:type="spellStart"/>
      <w:r w:rsidRPr="008B2F57">
        <w:t>TDRs</w:t>
      </w:r>
      <w:proofErr w:type="spellEnd"/>
      <w:r w:rsidRPr="008B2F57">
        <w:t>.</w:t>
      </w:r>
    </w:p>
    <w:p w:rsidR="00793319" w:rsidRPr="008B2F57" w:rsidRDefault="00793319" w:rsidP="00793319">
      <w:pPr>
        <w:pStyle w:val="ListParagraph"/>
        <w:tabs>
          <w:tab w:val="left" w:pos="1272"/>
        </w:tabs>
        <w:spacing w:line="352" w:lineRule="auto"/>
        <w:ind w:left="1271" w:right="109" w:firstLine="0"/>
        <w:jc w:val="both"/>
      </w:pPr>
    </w:p>
    <w:p w:rsidR="003B77DD" w:rsidRPr="008B2F57" w:rsidRDefault="003B77DD" w:rsidP="00256E07">
      <w:pPr>
        <w:pStyle w:val="Heading5"/>
        <w:numPr>
          <w:ilvl w:val="0"/>
          <w:numId w:val="17"/>
        </w:numPr>
        <w:tabs>
          <w:tab w:val="left" w:pos="859"/>
        </w:tabs>
        <w:spacing w:before="98"/>
        <w:ind w:hanging="7"/>
      </w:pPr>
      <w:r w:rsidRPr="008B2F57">
        <w:t xml:space="preserve">Coordenador </w:t>
      </w:r>
      <w:r w:rsidR="007F1949" w:rsidRPr="008B2F57">
        <w:t>Técnico-Ambiental</w:t>
      </w:r>
    </w:p>
    <w:p w:rsidR="0057174A" w:rsidRPr="008B2F57" w:rsidRDefault="0057174A" w:rsidP="0057174A">
      <w:pPr>
        <w:pStyle w:val="BodyText"/>
        <w:ind w:left="720"/>
      </w:pPr>
    </w:p>
    <w:p w:rsidR="00E43DE3" w:rsidRPr="008B2F57" w:rsidRDefault="00793319" w:rsidP="0057174A">
      <w:pPr>
        <w:pStyle w:val="BodyText"/>
        <w:ind w:left="720"/>
      </w:pPr>
      <w:r w:rsidRPr="008B2F57">
        <w:t>As atividades da Coordenação de Obras incluem</w:t>
      </w:r>
      <w:r w:rsidR="00E43DE3" w:rsidRPr="008B2F57">
        <w:t xml:space="preserve"> o acompanhamento da</w:t>
      </w:r>
      <w:r w:rsidR="0057174A" w:rsidRPr="008B2F57">
        <w:t xml:space="preserve"> supervisão e fiscalização de obras </w:t>
      </w:r>
      <w:r w:rsidR="00E43DE3" w:rsidRPr="008B2F57">
        <w:t xml:space="preserve">que </w:t>
      </w:r>
      <w:r w:rsidR="0057174A" w:rsidRPr="008B2F57">
        <w:t xml:space="preserve">serão </w:t>
      </w:r>
      <w:r w:rsidR="007F1949" w:rsidRPr="008B2F57">
        <w:t xml:space="preserve">executadas pela </w:t>
      </w:r>
      <w:r w:rsidR="0057174A" w:rsidRPr="008B2F57">
        <w:t>S</w:t>
      </w:r>
      <w:r w:rsidR="00127935" w:rsidRPr="008B2F57">
        <w:t>UDECAP.</w:t>
      </w:r>
      <w:r w:rsidR="0057174A" w:rsidRPr="008B2F57">
        <w:t xml:space="preserve"> </w:t>
      </w:r>
    </w:p>
    <w:p w:rsidR="00E43DE3" w:rsidRPr="008B2F57" w:rsidRDefault="00E43DE3" w:rsidP="0057174A">
      <w:pPr>
        <w:pStyle w:val="BodyText"/>
        <w:ind w:left="720"/>
      </w:pPr>
    </w:p>
    <w:p w:rsidR="0057174A" w:rsidRPr="008B2F57" w:rsidRDefault="00E43DE3" w:rsidP="0057174A">
      <w:pPr>
        <w:pStyle w:val="BodyText"/>
        <w:ind w:left="720"/>
      </w:pPr>
      <w:r w:rsidRPr="008B2F57">
        <w:t xml:space="preserve">O coordenador </w:t>
      </w:r>
      <w:r w:rsidR="007F1949" w:rsidRPr="008B2F57">
        <w:t>técnico-ambiental</w:t>
      </w:r>
      <w:r w:rsidRPr="008B2F57">
        <w:t xml:space="preserve"> será responsável pelas seguintes ações:</w:t>
      </w:r>
    </w:p>
    <w:p w:rsidR="0057174A" w:rsidRPr="008B2F57" w:rsidRDefault="0057174A" w:rsidP="0057174A">
      <w:pPr>
        <w:pStyle w:val="BodyText"/>
      </w:pPr>
    </w:p>
    <w:p w:rsidR="0057174A" w:rsidRPr="008B2F57" w:rsidRDefault="0057174A" w:rsidP="00127935">
      <w:pPr>
        <w:pStyle w:val="ListParagraph"/>
        <w:numPr>
          <w:ilvl w:val="0"/>
          <w:numId w:val="1"/>
        </w:numPr>
        <w:tabs>
          <w:tab w:val="left" w:pos="1132"/>
          <w:tab w:val="left" w:pos="1133"/>
        </w:tabs>
        <w:spacing w:before="0"/>
        <w:jc w:val="both"/>
      </w:pPr>
      <w:r w:rsidRPr="008B2F57">
        <w:t>Apoio à U</w:t>
      </w:r>
      <w:r w:rsidR="00127935" w:rsidRPr="008B2F57">
        <w:t>G</w:t>
      </w:r>
      <w:r w:rsidRPr="008B2F57">
        <w:t>P no planejamento da execução das obras, em consonância com as diretrizes fornecidas.</w:t>
      </w:r>
    </w:p>
    <w:p w:rsidR="0057174A" w:rsidRPr="008B2F57" w:rsidRDefault="0057174A" w:rsidP="00127935">
      <w:pPr>
        <w:pStyle w:val="ListParagraph"/>
        <w:numPr>
          <w:ilvl w:val="0"/>
          <w:numId w:val="1"/>
        </w:numPr>
        <w:tabs>
          <w:tab w:val="left" w:pos="1132"/>
          <w:tab w:val="left" w:pos="1133"/>
        </w:tabs>
        <w:spacing w:before="0"/>
        <w:jc w:val="both"/>
      </w:pPr>
      <w:r w:rsidRPr="008B2F57">
        <w:t>Supervisão da execução das obras, de acordo com o respectivo projeto executivo;</w:t>
      </w:r>
    </w:p>
    <w:p w:rsidR="0057174A" w:rsidRPr="008B2F57" w:rsidRDefault="0057174A" w:rsidP="00127935">
      <w:pPr>
        <w:pStyle w:val="ListParagraph"/>
        <w:numPr>
          <w:ilvl w:val="0"/>
          <w:numId w:val="1"/>
        </w:numPr>
        <w:tabs>
          <w:tab w:val="left" w:pos="1132"/>
          <w:tab w:val="left" w:pos="1133"/>
        </w:tabs>
        <w:spacing w:before="0"/>
        <w:jc w:val="both"/>
      </w:pPr>
      <w:r w:rsidRPr="008B2F57">
        <w:t>Verificação dos serviços referentes à supervisão ambiental, para garantir o cumprimento das obrigações ambientais estabelecidas na legislação;</w:t>
      </w:r>
    </w:p>
    <w:p w:rsidR="0057174A" w:rsidRPr="008B2F57" w:rsidRDefault="0057174A" w:rsidP="00127935">
      <w:pPr>
        <w:pStyle w:val="ListParagraph"/>
        <w:numPr>
          <w:ilvl w:val="0"/>
          <w:numId w:val="1"/>
        </w:numPr>
        <w:tabs>
          <w:tab w:val="left" w:pos="1132"/>
          <w:tab w:val="left" w:pos="1133"/>
        </w:tabs>
        <w:spacing w:before="0"/>
        <w:jc w:val="both"/>
      </w:pPr>
      <w:r w:rsidRPr="008B2F57">
        <w:t>Adoção das providências referentes à segurança do trabalho;</w:t>
      </w:r>
    </w:p>
    <w:p w:rsidR="0057174A" w:rsidRPr="008B2F57" w:rsidRDefault="0057174A" w:rsidP="00127935">
      <w:pPr>
        <w:pStyle w:val="ListParagraph"/>
        <w:numPr>
          <w:ilvl w:val="0"/>
          <w:numId w:val="1"/>
        </w:numPr>
        <w:tabs>
          <w:tab w:val="left" w:pos="1132"/>
          <w:tab w:val="left" w:pos="1133"/>
        </w:tabs>
        <w:spacing w:before="0"/>
        <w:jc w:val="both"/>
      </w:pPr>
      <w:r w:rsidRPr="008B2F57">
        <w:t>Anotação dos fatos considerados relevantes, no Livro de Ocorrências ou Diário de Obra;</w:t>
      </w:r>
    </w:p>
    <w:p w:rsidR="0057174A" w:rsidRPr="008B2F57" w:rsidRDefault="0057174A" w:rsidP="00127935">
      <w:pPr>
        <w:pStyle w:val="ListParagraph"/>
        <w:numPr>
          <w:ilvl w:val="0"/>
          <w:numId w:val="1"/>
        </w:numPr>
        <w:tabs>
          <w:tab w:val="left" w:pos="1132"/>
          <w:tab w:val="left" w:pos="1133"/>
        </w:tabs>
        <w:spacing w:before="0"/>
        <w:jc w:val="both"/>
      </w:pPr>
      <w:r w:rsidRPr="008B2F57">
        <w:t>Apoio à U</w:t>
      </w:r>
      <w:r w:rsidR="00127935" w:rsidRPr="008B2F57">
        <w:t>G</w:t>
      </w:r>
      <w:r w:rsidRPr="008B2F57">
        <w:t xml:space="preserve">P na definição de prioridades para execução dos serviços de acordo com as diretrizes do </w:t>
      </w:r>
      <w:r w:rsidR="00313A70" w:rsidRPr="008B2F57">
        <w:t>Programa</w:t>
      </w:r>
      <w:r w:rsidRPr="008B2F57">
        <w:t>;</w:t>
      </w:r>
    </w:p>
    <w:p w:rsidR="0057174A" w:rsidRPr="008B2F57" w:rsidRDefault="0057174A" w:rsidP="00127935">
      <w:pPr>
        <w:pStyle w:val="ListParagraph"/>
        <w:numPr>
          <w:ilvl w:val="0"/>
          <w:numId w:val="1"/>
        </w:numPr>
        <w:tabs>
          <w:tab w:val="left" w:pos="1132"/>
          <w:tab w:val="left" w:pos="1133"/>
        </w:tabs>
        <w:spacing w:before="0"/>
        <w:jc w:val="both"/>
      </w:pPr>
      <w:r w:rsidRPr="008B2F57">
        <w:t>Apoio à U</w:t>
      </w:r>
      <w:r w:rsidR="00127935" w:rsidRPr="008B2F57">
        <w:t>G</w:t>
      </w:r>
      <w:r w:rsidRPr="008B2F57">
        <w:t>P nas alterações na programação da construtora, adequando-a aos prazos estabelecidos, solicitando acréscimos de pessoal e equipamento, se necessário;</w:t>
      </w:r>
    </w:p>
    <w:p w:rsidR="0057174A" w:rsidRPr="008B2F57" w:rsidRDefault="0057174A" w:rsidP="00127935">
      <w:pPr>
        <w:pStyle w:val="ListParagraph"/>
        <w:numPr>
          <w:ilvl w:val="0"/>
          <w:numId w:val="1"/>
        </w:numPr>
        <w:tabs>
          <w:tab w:val="left" w:pos="1132"/>
          <w:tab w:val="left" w:pos="1133"/>
        </w:tabs>
        <w:spacing w:before="0"/>
        <w:jc w:val="both"/>
      </w:pPr>
      <w:r w:rsidRPr="008B2F57">
        <w:t>Supervisão das medições dos serviços executados;</w:t>
      </w:r>
    </w:p>
    <w:p w:rsidR="0057174A" w:rsidRPr="008B2F57" w:rsidRDefault="0057174A" w:rsidP="00127935">
      <w:pPr>
        <w:pStyle w:val="ListParagraph"/>
        <w:numPr>
          <w:ilvl w:val="0"/>
          <w:numId w:val="1"/>
        </w:numPr>
        <w:tabs>
          <w:tab w:val="left" w:pos="1132"/>
          <w:tab w:val="left" w:pos="1133"/>
        </w:tabs>
        <w:spacing w:before="0"/>
        <w:jc w:val="both"/>
      </w:pPr>
      <w:r w:rsidRPr="008B2F57">
        <w:t>Apoio à U</w:t>
      </w:r>
      <w:r w:rsidR="00127935" w:rsidRPr="008B2F57">
        <w:t>G</w:t>
      </w:r>
      <w:r w:rsidRPr="008B2F57">
        <w:t>P na adequação ou revisão de projetos, sempre que as situações locais identificadas indicarem ou exigirem mudanças durante a construção;</w:t>
      </w:r>
    </w:p>
    <w:p w:rsidR="0057174A" w:rsidRPr="008B2F57" w:rsidRDefault="0057174A" w:rsidP="00127935">
      <w:pPr>
        <w:pStyle w:val="ListParagraph"/>
        <w:numPr>
          <w:ilvl w:val="0"/>
          <w:numId w:val="1"/>
        </w:numPr>
        <w:tabs>
          <w:tab w:val="left" w:pos="1133"/>
        </w:tabs>
        <w:spacing w:before="0"/>
        <w:jc w:val="both"/>
      </w:pPr>
      <w:r w:rsidRPr="008B2F57">
        <w:t>Proposição de alternativas de execução e solicitações de correções dos projetos das obras civis e eletromecânicas (plantas e memórias técnicas), sob o ponto de vista da adequação e qualidade dos materiais empregados, sua correta especificação e quantificação, bem como das condições executiva, operacional, manutenção e de interferências que possam prejudicar a execução da obra.</w:t>
      </w:r>
    </w:p>
    <w:p w:rsidR="0057174A" w:rsidRPr="008B2F57" w:rsidRDefault="0057174A" w:rsidP="00127935">
      <w:pPr>
        <w:pStyle w:val="ListParagraph"/>
        <w:numPr>
          <w:ilvl w:val="0"/>
          <w:numId w:val="1"/>
        </w:numPr>
        <w:tabs>
          <w:tab w:val="left" w:pos="1132"/>
          <w:tab w:val="left" w:pos="1133"/>
        </w:tabs>
        <w:spacing w:before="0"/>
        <w:jc w:val="both"/>
      </w:pPr>
      <w:r w:rsidRPr="008B2F57">
        <w:t xml:space="preserve">Supervisão e inspeção dos bens e serviços de fornecimento, transporte, </w:t>
      </w:r>
      <w:r w:rsidRPr="008B2F57">
        <w:lastRenderedPageBreak/>
        <w:t>armazenamento, montagem e teste de equipamentos realizados pela empreiteira e fornecedores;</w:t>
      </w:r>
    </w:p>
    <w:p w:rsidR="0057174A" w:rsidRPr="008B2F57" w:rsidRDefault="0057174A" w:rsidP="00127935">
      <w:pPr>
        <w:pStyle w:val="ListParagraph"/>
        <w:numPr>
          <w:ilvl w:val="0"/>
          <w:numId w:val="1"/>
        </w:numPr>
        <w:tabs>
          <w:tab w:val="left" w:pos="1132"/>
          <w:tab w:val="left" w:pos="1133"/>
        </w:tabs>
        <w:spacing w:before="0"/>
        <w:jc w:val="both"/>
      </w:pPr>
      <w:r w:rsidRPr="008B2F57">
        <w:t>Vistoria e levantamento final dos pontos singulares para elaboração do Termo de Recebimento Provisório e Definitivo das Obras;</w:t>
      </w:r>
    </w:p>
    <w:p w:rsidR="0057174A" w:rsidRPr="008B2F57" w:rsidRDefault="0057174A" w:rsidP="00127935">
      <w:pPr>
        <w:pStyle w:val="ListParagraph"/>
        <w:numPr>
          <w:ilvl w:val="0"/>
          <w:numId w:val="1"/>
        </w:numPr>
        <w:tabs>
          <w:tab w:val="left" w:pos="1132"/>
          <w:tab w:val="left" w:pos="1133"/>
        </w:tabs>
        <w:spacing w:before="0"/>
        <w:jc w:val="both"/>
      </w:pPr>
      <w:r w:rsidRPr="008B2F57">
        <w:t>Manutenção e arquivo da documentação relacionada com a</w:t>
      </w:r>
      <w:r w:rsidRPr="008B2F57">
        <w:rPr>
          <w:spacing w:val="-4"/>
        </w:rPr>
        <w:t xml:space="preserve"> </w:t>
      </w:r>
      <w:r w:rsidRPr="008B2F57">
        <w:t>obra;</w:t>
      </w:r>
    </w:p>
    <w:p w:rsidR="0057174A" w:rsidRPr="008B2F57" w:rsidRDefault="0057174A" w:rsidP="00127935">
      <w:pPr>
        <w:pStyle w:val="ListParagraph"/>
        <w:numPr>
          <w:ilvl w:val="0"/>
          <w:numId w:val="1"/>
        </w:numPr>
        <w:tabs>
          <w:tab w:val="left" w:pos="1132"/>
          <w:tab w:val="left" w:pos="1133"/>
        </w:tabs>
        <w:spacing w:before="0"/>
        <w:jc w:val="both"/>
      </w:pPr>
      <w:r w:rsidRPr="008B2F57">
        <w:t xml:space="preserve">Supervisão da elaboração dos projetos “as </w:t>
      </w:r>
      <w:proofErr w:type="spellStart"/>
      <w:r w:rsidRPr="008B2F57">
        <w:t>built</w:t>
      </w:r>
      <w:proofErr w:type="spellEnd"/>
      <w:r w:rsidRPr="008B2F57">
        <w:t>”, pelas</w:t>
      </w:r>
      <w:r w:rsidRPr="008B2F57">
        <w:rPr>
          <w:spacing w:val="-15"/>
        </w:rPr>
        <w:t xml:space="preserve"> </w:t>
      </w:r>
      <w:r w:rsidRPr="008B2F57">
        <w:t>construtoras;</w:t>
      </w:r>
    </w:p>
    <w:p w:rsidR="0057174A" w:rsidRPr="008B2F57" w:rsidRDefault="0057174A" w:rsidP="00127935">
      <w:pPr>
        <w:pStyle w:val="ListParagraph"/>
        <w:numPr>
          <w:ilvl w:val="0"/>
          <w:numId w:val="1"/>
        </w:numPr>
        <w:tabs>
          <w:tab w:val="left" w:pos="1132"/>
          <w:tab w:val="left" w:pos="1133"/>
        </w:tabs>
        <w:spacing w:before="0"/>
        <w:jc w:val="both"/>
      </w:pPr>
      <w:r w:rsidRPr="008B2F57">
        <w:t>Emissão de relatórios de andamento e final das</w:t>
      </w:r>
      <w:r w:rsidRPr="008B2F57">
        <w:rPr>
          <w:spacing w:val="-8"/>
        </w:rPr>
        <w:t xml:space="preserve"> </w:t>
      </w:r>
      <w:r w:rsidRPr="008B2F57">
        <w:t>obras.</w:t>
      </w:r>
    </w:p>
    <w:p w:rsidR="0042246C" w:rsidRPr="008B2F57" w:rsidRDefault="0042246C" w:rsidP="00DE7123">
      <w:pPr>
        <w:pStyle w:val="BodyText"/>
      </w:pPr>
    </w:p>
    <w:p w:rsidR="0065435B" w:rsidRPr="008B2F57" w:rsidRDefault="0065435B" w:rsidP="008B2E20">
      <w:pPr>
        <w:pStyle w:val="BodyText"/>
      </w:pPr>
    </w:p>
    <w:p w:rsidR="00793319" w:rsidRPr="008B2F57" w:rsidRDefault="00793319" w:rsidP="008B2E20">
      <w:pPr>
        <w:pStyle w:val="Heading1"/>
        <w:ind w:left="567" w:hanging="567"/>
        <w:sectPr w:rsidR="00793319" w:rsidRPr="008B2F57" w:rsidSect="000D1F83">
          <w:pgSz w:w="11910" w:h="16850"/>
          <w:pgMar w:top="1417" w:right="1701" w:bottom="1417" w:left="1276" w:header="720" w:footer="720" w:gutter="0"/>
          <w:cols w:space="720"/>
          <w:docGrid w:linePitch="299"/>
        </w:sectPr>
      </w:pPr>
    </w:p>
    <w:p w:rsidR="0065435B" w:rsidRPr="008B2F57" w:rsidRDefault="004B48CB" w:rsidP="008B2E20">
      <w:pPr>
        <w:pStyle w:val="Heading1"/>
        <w:ind w:left="567" w:hanging="567"/>
      </w:pPr>
      <w:bookmarkStart w:id="62" w:name="_Toc528597707"/>
      <w:r w:rsidRPr="008B2F57">
        <w:lastRenderedPageBreak/>
        <w:t>PLANEJAMENTO E GESTÃO DA EXECUÇÃO DO</w:t>
      </w:r>
      <w:r w:rsidRPr="008B2F57">
        <w:rPr>
          <w:spacing w:val="-1"/>
        </w:rPr>
        <w:t xml:space="preserve"> </w:t>
      </w:r>
      <w:r w:rsidR="00406CE7" w:rsidRPr="008B2F57">
        <w:t>PRO</w:t>
      </w:r>
      <w:r w:rsidR="00313A70" w:rsidRPr="008B2F57">
        <w:t>GRAMA</w:t>
      </w:r>
      <w:bookmarkEnd w:id="62"/>
    </w:p>
    <w:p w:rsidR="0065435B" w:rsidRPr="008B2F57" w:rsidRDefault="0065435B" w:rsidP="00DE7123">
      <w:pPr>
        <w:pStyle w:val="BodyText"/>
      </w:pPr>
    </w:p>
    <w:p w:rsidR="0065435B" w:rsidRPr="008B2F57" w:rsidRDefault="004B48CB" w:rsidP="008B2E20">
      <w:pPr>
        <w:pStyle w:val="BodyText"/>
      </w:pPr>
      <w:r w:rsidRPr="008B2F57">
        <w:t xml:space="preserve">O planejamento e gestão da execução do </w:t>
      </w:r>
      <w:proofErr w:type="gramStart"/>
      <w:r w:rsidR="00406CE7" w:rsidRPr="008B2F57">
        <w:t>Pro</w:t>
      </w:r>
      <w:r w:rsidR="00313A70" w:rsidRPr="008B2F57">
        <w:t xml:space="preserve">grama </w:t>
      </w:r>
      <w:r w:rsidRPr="008B2F57">
        <w:t xml:space="preserve"> estão</w:t>
      </w:r>
      <w:proofErr w:type="gramEnd"/>
      <w:r w:rsidRPr="008B2F57">
        <w:t xml:space="preserve"> descritos a seguir.</w:t>
      </w:r>
    </w:p>
    <w:p w:rsidR="0065435B" w:rsidRPr="008B2F57" w:rsidRDefault="0065435B" w:rsidP="00DE7123">
      <w:pPr>
        <w:pStyle w:val="BodyText"/>
      </w:pPr>
    </w:p>
    <w:p w:rsidR="0065435B" w:rsidRPr="008B2F57" w:rsidRDefault="0065435B" w:rsidP="008B2E20">
      <w:pPr>
        <w:pStyle w:val="BodyText"/>
      </w:pPr>
    </w:p>
    <w:p w:rsidR="0065435B" w:rsidRPr="008B2F57" w:rsidRDefault="004B48CB" w:rsidP="008B2E20">
      <w:pPr>
        <w:pStyle w:val="Heading2"/>
      </w:pPr>
      <w:bookmarkStart w:id="63" w:name="_Toc528597708"/>
      <w:r w:rsidRPr="008B2F57">
        <w:t xml:space="preserve">Planejamento da Execução do </w:t>
      </w:r>
      <w:r w:rsidR="00406CE7" w:rsidRPr="008B2F57">
        <w:t>Pro</w:t>
      </w:r>
      <w:r w:rsidR="00313A70" w:rsidRPr="008B2F57">
        <w:t>grama</w:t>
      </w:r>
      <w:bookmarkEnd w:id="63"/>
    </w:p>
    <w:p w:rsidR="00C970E0" w:rsidRPr="008B2F57" w:rsidRDefault="00C970E0" w:rsidP="00C970E0">
      <w:pPr>
        <w:pStyle w:val="BodyText"/>
      </w:pPr>
    </w:p>
    <w:p w:rsidR="0065435B" w:rsidRPr="008B2F57" w:rsidRDefault="004B48CB" w:rsidP="008B2E20">
      <w:pPr>
        <w:pStyle w:val="BodyText"/>
      </w:pPr>
      <w:r w:rsidRPr="008B2F57">
        <w:t xml:space="preserve">O Plano Operacional Anual – POA é o instrumento de planejamento que tem por finalidade apresentar ao BID uma proposta de plano anual para execução do </w:t>
      </w:r>
      <w:r w:rsidR="00313A70" w:rsidRPr="008B2F57">
        <w:t>Programa</w:t>
      </w:r>
      <w:r w:rsidRPr="008B2F57">
        <w:t>. O POA consolida todas as atividades que serão desenvolvidas durante determinado período de execução, por produto, e seu cronograma físico-financeiro</w:t>
      </w:r>
      <w:r w:rsidR="00793319" w:rsidRPr="008B2F57">
        <w:t xml:space="preserve"> e inclui</w:t>
      </w:r>
      <w:r w:rsidRPr="008B2F57">
        <w:t xml:space="preserve">: </w:t>
      </w:r>
      <w:r w:rsidR="005541A0" w:rsidRPr="008B2F57">
        <w:t xml:space="preserve">i) </w:t>
      </w:r>
      <w:r w:rsidRPr="008B2F57">
        <w:t>o cronograma de execução;</w:t>
      </w:r>
      <w:r w:rsidR="005541A0" w:rsidRPr="008B2F57">
        <w:t xml:space="preserve"> </w:t>
      </w:r>
      <w:proofErr w:type="spellStart"/>
      <w:r w:rsidR="005541A0" w:rsidRPr="008B2F57">
        <w:t>ii</w:t>
      </w:r>
      <w:proofErr w:type="spellEnd"/>
      <w:r w:rsidR="005541A0" w:rsidRPr="008B2F57">
        <w:t>)</w:t>
      </w:r>
      <w:r w:rsidRPr="008B2F57">
        <w:t xml:space="preserve"> o orçamento detalhado; </w:t>
      </w:r>
      <w:proofErr w:type="spellStart"/>
      <w:r w:rsidR="005541A0" w:rsidRPr="008B2F57">
        <w:t>iii</w:t>
      </w:r>
      <w:proofErr w:type="spellEnd"/>
      <w:r w:rsidR="005541A0" w:rsidRPr="008B2F57">
        <w:t xml:space="preserve">) </w:t>
      </w:r>
      <w:r w:rsidRPr="008B2F57">
        <w:t xml:space="preserve">os produtos esperados e as respectivas metas, </w:t>
      </w:r>
      <w:proofErr w:type="spellStart"/>
      <w:r w:rsidR="005541A0" w:rsidRPr="008B2F57">
        <w:t>iv</w:t>
      </w:r>
      <w:proofErr w:type="spellEnd"/>
      <w:r w:rsidR="005541A0" w:rsidRPr="008B2F57">
        <w:t>)</w:t>
      </w:r>
      <w:r w:rsidRPr="008B2F57">
        <w:t xml:space="preserve"> os resultados esperados com os respectivos indicadores; </w:t>
      </w:r>
      <w:r w:rsidR="005541A0" w:rsidRPr="008B2F57">
        <w:t xml:space="preserve">v) </w:t>
      </w:r>
      <w:r w:rsidRPr="008B2F57">
        <w:t>os Termos de Referência para as contratações de serviços de consultoria, especificações para aquisição de bens e projetos básicos/ executivos e editais de licitação.</w:t>
      </w:r>
    </w:p>
    <w:p w:rsidR="0065435B" w:rsidRPr="008B2F57" w:rsidRDefault="0065435B" w:rsidP="00DE7123">
      <w:pPr>
        <w:pStyle w:val="BodyText"/>
      </w:pPr>
    </w:p>
    <w:p w:rsidR="0065435B" w:rsidRPr="008B2F57" w:rsidRDefault="004B48CB" w:rsidP="008B2E20">
      <w:pPr>
        <w:pStyle w:val="Heading2"/>
      </w:pPr>
      <w:bookmarkStart w:id="64" w:name="_Toc528597709"/>
      <w:r w:rsidRPr="008B2F57">
        <w:t>Periodicidade</w:t>
      </w:r>
      <w:bookmarkEnd w:id="64"/>
    </w:p>
    <w:p w:rsidR="00C970E0" w:rsidRPr="008B2F57" w:rsidRDefault="00C970E0" w:rsidP="00DE7123">
      <w:pPr>
        <w:pStyle w:val="BodyText"/>
      </w:pPr>
    </w:p>
    <w:p w:rsidR="0065435B" w:rsidRPr="008B2F57" w:rsidRDefault="004B48CB" w:rsidP="008B2E20">
      <w:pPr>
        <w:pStyle w:val="BodyText"/>
      </w:pPr>
      <w:r w:rsidRPr="008B2F57">
        <w:t xml:space="preserve">O primeiro POA deverá abranger o período de dezoito meses, contado a partir da assinatura do Contrato de Empréstimo. O POA subsequente abrangerá o período imediatamente posterior à primeira revisão, até o dia 31 de </w:t>
      </w:r>
      <w:r w:rsidR="00346213" w:rsidRPr="008B2F57">
        <w:t>d</w:t>
      </w:r>
      <w:r w:rsidRPr="008B2F57">
        <w:t xml:space="preserve">ezembro do respectivo ano. A partir de então, serão apresentados </w:t>
      </w:r>
      <w:proofErr w:type="spellStart"/>
      <w:r w:rsidRPr="008B2F57">
        <w:t>POAs</w:t>
      </w:r>
      <w:proofErr w:type="spellEnd"/>
      <w:r w:rsidRPr="008B2F57">
        <w:t xml:space="preserve"> para cada ano-calendário (1º de janeiro a 31 de </w:t>
      </w:r>
      <w:proofErr w:type="gramStart"/>
      <w:r w:rsidRPr="008B2F57">
        <w:t>Dezembro</w:t>
      </w:r>
      <w:proofErr w:type="gramEnd"/>
      <w:r w:rsidRPr="008B2F57">
        <w:t xml:space="preserve">). Este documento deverá ser apresentado ao BID até o dia </w:t>
      </w:r>
      <w:r w:rsidRPr="008B2F57">
        <w:rPr>
          <w:b/>
        </w:rPr>
        <w:t xml:space="preserve">30 de </w:t>
      </w:r>
      <w:r w:rsidR="00072333" w:rsidRPr="008B2F57">
        <w:rPr>
          <w:b/>
        </w:rPr>
        <w:t>n</w:t>
      </w:r>
      <w:r w:rsidRPr="008B2F57">
        <w:rPr>
          <w:b/>
        </w:rPr>
        <w:t xml:space="preserve">ovembro do ano anterior </w:t>
      </w:r>
      <w:r w:rsidRPr="008B2F57">
        <w:t xml:space="preserve">à sua vigência, para </w:t>
      </w:r>
      <w:r w:rsidR="00346213" w:rsidRPr="008B2F57">
        <w:t xml:space="preserve">obtenção da </w:t>
      </w:r>
      <w:r w:rsidRPr="008B2F57">
        <w:t>não</w:t>
      </w:r>
      <w:r w:rsidRPr="008B2F57">
        <w:rPr>
          <w:spacing w:val="-14"/>
        </w:rPr>
        <w:t xml:space="preserve"> </w:t>
      </w:r>
      <w:r w:rsidRPr="008B2F57">
        <w:t>objeção</w:t>
      </w:r>
      <w:r w:rsidR="00346213" w:rsidRPr="008B2F57">
        <w:t xml:space="preserve"> do Banco.</w:t>
      </w:r>
    </w:p>
    <w:p w:rsidR="0065435B" w:rsidRPr="008B2F57" w:rsidRDefault="0065435B" w:rsidP="00DE7123">
      <w:pPr>
        <w:pStyle w:val="BodyText"/>
      </w:pPr>
    </w:p>
    <w:p w:rsidR="0065435B" w:rsidRPr="008B2F57" w:rsidRDefault="004B48CB" w:rsidP="008B2E20">
      <w:pPr>
        <w:pStyle w:val="BodyText"/>
      </w:pPr>
      <w:r w:rsidRPr="008B2F57">
        <w:t xml:space="preserve">Antes do início do período de referência, as ações previstas deverão ser inseridas no Sistema de Gerenciamento, Monitoramento e Avaliação do </w:t>
      </w:r>
      <w:r w:rsidR="00313A70" w:rsidRPr="008B2F57">
        <w:t>Programa</w:t>
      </w:r>
      <w:r w:rsidRPr="008B2F57">
        <w:t>.</w:t>
      </w:r>
    </w:p>
    <w:p w:rsidR="0065435B" w:rsidRPr="008B2F57" w:rsidRDefault="0065435B" w:rsidP="00DE7123">
      <w:pPr>
        <w:pStyle w:val="BodyText"/>
      </w:pPr>
    </w:p>
    <w:p w:rsidR="0065435B" w:rsidRPr="008B2F57" w:rsidRDefault="004B48CB" w:rsidP="008B2E20">
      <w:pPr>
        <w:pStyle w:val="Heading2"/>
      </w:pPr>
      <w:bookmarkStart w:id="65" w:name="_Toc528597710"/>
      <w:r w:rsidRPr="008B2F57">
        <w:t>Gestão Financeira da Execução do</w:t>
      </w:r>
      <w:r w:rsidRPr="008B2F57">
        <w:rPr>
          <w:spacing w:val="-6"/>
        </w:rPr>
        <w:t xml:space="preserve"> </w:t>
      </w:r>
      <w:r w:rsidR="00313A70" w:rsidRPr="008B2F57">
        <w:t>Programa</w:t>
      </w:r>
      <w:bookmarkEnd w:id="65"/>
    </w:p>
    <w:p w:rsidR="0065435B" w:rsidRPr="008B2F57" w:rsidRDefault="0065435B" w:rsidP="00DE7123">
      <w:pPr>
        <w:pStyle w:val="BodyText"/>
      </w:pPr>
    </w:p>
    <w:p w:rsidR="0065435B" w:rsidRPr="008B2F57" w:rsidRDefault="004B48CB" w:rsidP="008B2E20">
      <w:pPr>
        <w:pStyle w:val="Heading3"/>
      </w:pPr>
      <w:bookmarkStart w:id="66" w:name="_Toc528597711"/>
      <w:r w:rsidRPr="008B2F57">
        <w:t>Procedimentos para Liberação</w:t>
      </w:r>
      <w:r w:rsidRPr="008B2F57">
        <w:rPr>
          <w:spacing w:val="-4"/>
        </w:rPr>
        <w:t xml:space="preserve"> </w:t>
      </w:r>
      <w:r w:rsidRPr="008B2F57">
        <w:t>Financeira</w:t>
      </w:r>
      <w:bookmarkEnd w:id="66"/>
    </w:p>
    <w:p w:rsidR="0065435B" w:rsidRPr="008B2F57" w:rsidRDefault="0065435B" w:rsidP="008B2E20">
      <w:pPr>
        <w:pStyle w:val="BodyText"/>
      </w:pPr>
    </w:p>
    <w:p w:rsidR="0065435B" w:rsidRPr="008B2F57" w:rsidRDefault="004B48CB" w:rsidP="008B2E20">
      <w:pPr>
        <w:pStyle w:val="BodyText"/>
      </w:pPr>
      <w:r w:rsidRPr="008B2F57">
        <w:t xml:space="preserve">As diretrizes e orientações para a gestão dos recursos financeiros do </w:t>
      </w:r>
      <w:r w:rsidR="00313A70" w:rsidRPr="008B2F57">
        <w:t>Programa</w:t>
      </w:r>
      <w:r w:rsidRPr="008B2F57">
        <w:t xml:space="preserve">, bem como os procedimentos administrativos necessários para o processamento de desembolsos por parte do Banco e do Organismo Executor (Secretaria </w:t>
      </w:r>
      <w:r w:rsidR="000B148B" w:rsidRPr="008B2F57">
        <w:t xml:space="preserve">Municipal de Saúde </w:t>
      </w:r>
      <w:r w:rsidRPr="008B2F57">
        <w:t xml:space="preserve">de </w:t>
      </w:r>
      <w:r w:rsidR="00483A34" w:rsidRPr="008B2F57">
        <w:t>Belo Horizonte</w:t>
      </w:r>
      <w:r w:rsidRPr="008B2F57">
        <w:t xml:space="preserve"> – </w:t>
      </w:r>
      <w:r w:rsidR="009A3C84" w:rsidRPr="008B2F57">
        <w:t>SMS</w:t>
      </w:r>
      <w:r w:rsidR="00483A34" w:rsidRPr="008B2F57">
        <w:t>A</w:t>
      </w:r>
      <w:r w:rsidRPr="008B2F57">
        <w:t xml:space="preserve">), estão apresentadas a seguir e podem ser consultadas no </w:t>
      </w:r>
      <w:r w:rsidRPr="008B2F57">
        <w:rPr>
          <w:b/>
        </w:rPr>
        <w:t xml:space="preserve">Anexo III </w:t>
      </w:r>
      <w:r w:rsidRPr="008B2F57">
        <w:t xml:space="preserve">deste Regulamento e pelo site </w:t>
      </w:r>
      <w:hyperlink r:id="rId22" w:history="1">
        <w:r w:rsidR="0039121C" w:rsidRPr="008B2F57">
          <w:rPr>
            <w:rStyle w:val="Hyperlink"/>
            <w:b/>
          </w:rPr>
          <w:t>www.iadb.org/BR-L1429</w:t>
        </w:r>
        <w:r w:rsidR="0039121C" w:rsidRPr="008B2F57">
          <w:rPr>
            <w:rStyle w:val="Hyperlink"/>
          </w:rPr>
          <w:t>.</w:t>
        </w:r>
      </w:hyperlink>
    </w:p>
    <w:p w:rsidR="0065435B" w:rsidRPr="008B2F57" w:rsidRDefault="0065435B" w:rsidP="00DE7123">
      <w:pPr>
        <w:pStyle w:val="BodyText"/>
      </w:pPr>
    </w:p>
    <w:p w:rsidR="0065435B" w:rsidRPr="008B2F57" w:rsidRDefault="004B48CB" w:rsidP="008B2E20">
      <w:pPr>
        <w:pStyle w:val="Heading3"/>
      </w:pPr>
      <w:bookmarkStart w:id="67" w:name="_Toc528597712"/>
      <w:r w:rsidRPr="008B2F57">
        <w:t>Acordos e Requisitos de</w:t>
      </w:r>
      <w:r w:rsidRPr="008B2F57">
        <w:rPr>
          <w:spacing w:val="-4"/>
        </w:rPr>
        <w:t xml:space="preserve"> </w:t>
      </w:r>
      <w:r w:rsidRPr="008B2F57">
        <w:t>Desembolso</w:t>
      </w:r>
      <w:bookmarkEnd w:id="67"/>
    </w:p>
    <w:p w:rsidR="0065435B" w:rsidRPr="008B2F57" w:rsidRDefault="004B48CB" w:rsidP="008B2E20">
      <w:pPr>
        <w:pStyle w:val="BodyText"/>
      </w:pPr>
      <w:r w:rsidRPr="008B2F57">
        <w:t>Os acordos e requisitos de desembolso que fazem parte da gestão financeira compreendem os seguintes aspectos principais:</w:t>
      </w:r>
    </w:p>
    <w:p w:rsidR="0065435B" w:rsidRPr="008B2F57" w:rsidRDefault="004B48CB" w:rsidP="00256E07">
      <w:pPr>
        <w:pStyle w:val="ListParagraph"/>
        <w:numPr>
          <w:ilvl w:val="4"/>
          <w:numId w:val="14"/>
        </w:numPr>
        <w:tabs>
          <w:tab w:val="left" w:pos="1251"/>
          <w:tab w:val="left" w:pos="1252"/>
        </w:tabs>
        <w:spacing w:before="0" w:line="276" w:lineRule="auto"/>
      </w:pPr>
      <w:r w:rsidRPr="008B2F57">
        <w:t>Métodos de desembolsos;</w:t>
      </w:r>
    </w:p>
    <w:p w:rsidR="0065435B" w:rsidRPr="008B2F57" w:rsidRDefault="004B48CB" w:rsidP="00256E07">
      <w:pPr>
        <w:pStyle w:val="ListParagraph"/>
        <w:numPr>
          <w:ilvl w:val="4"/>
          <w:numId w:val="14"/>
        </w:numPr>
        <w:tabs>
          <w:tab w:val="left" w:pos="1252"/>
        </w:tabs>
        <w:spacing w:before="0" w:line="276" w:lineRule="auto"/>
      </w:pPr>
      <w:r w:rsidRPr="008B2F57">
        <w:t>Informações e documentação de apoio dos gastos e sua modalidade de revisão;</w:t>
      </w:r>
      <w:r w:rsidRPr="008B2F57">
        <w:rPr>
          <w:spacing w:val="-11"/>
        </w:rPr>
        <w:t xml:space="preserve"> </w:t>
      </w:r>
      <w:r w:rsidRPr="008B2F57">
        <w:t>e</w:t>
      </w:r>
    </w:p>
    <w:p w:rsidR="0065435B" w:rsidRPr="008B2F57" w:rsidRDefault="004B48CB" w:rsidP="00256E07">
      <w:pPr>
        <w:pStyle w:val="ListParagraph"/>
        <w:numPr>
          <w:ilvl w:val="4"/>
          <w:numId w:val="14"/>
        </w:numPr>
        <w:tabs>
          <w:tab w:val="left" w:pos="1302"/>
        </w:tabs>
        <w:spacing w:before="0" w:line="276" w:lineRule="auto"/>
        <w:ind w:right="105"/>
        <w:jc w:val="both"/>
      </w:pPr>
      <w:r w:rsidRPr="008B2F57">
        <w:t xml:space="preserve">Oportunidade e frequência de apresentação ao BID. Esses acordos são definidos e estabelecidos durante o planejamento da operação, em consulta à </w:t>
      </w:r>
      <w:r w:rsidR="00483A34" w:rsidRPr="008B2F57">
        <w:t>SMSA</w:t>
      </w:r>
      <w:r w:rsidRPr="008B2F57">
        <w:t xml:space="preserve">, e avaliados e ajustados durante a execução, com base no desempenho, nas necessidades de informação, na atualização da análise de riscos, ou em outras circunstâncias que permitam a administração adequada do </w:t>
      </w:r>
      <w:r w:rsidR="00313A70" w:rsidRPr="008B2F57">
        <w:t>Programa</w:t>
      </w:r>
      <w:r w:rsidRPr="008B2F57">
        <w:t xml:space="preserve"> e a prestação de contas oportuna ao</w:t>
      </w:r>
      <w:r w:rsidRPr="008B2F57">
        <w:rPr>
          <w:spacing w:val="-7"/>
        </w:rPr>
        <w:t xml:space="preserve"> </w:t>
      </w:r>
      <w:r w:rsidRPr="008B2F57">
        <w:t>BID.</w:t>
      </w:r>
    </w:p>
    <w:p w:rsidR="0065435B" w:rsidRPr="008B2F57" w:rsidRDefault="0065435B" w:rsidP="00DE7123">
      <w:pPr>
        <w:pStyle w:val="BodyText"/>
      </w:pPr>
    </w:p>
    <w:p w:rsidR="0065435B" w:rsidRPr="008B2F57" w:rsidRDefault="004B48CB" w:rsidP="008B2E20">
      <w:pPr>
        <w:pStyle w:val="BodyText"/>
      </w:pPr>
      <w:r w:rsidRPr="008B2F57">
        <w:t>Os acordos e requisitos devem assegurar que os desembolsos:</w:t>
      </w:r>
    </w:p>
    <w:p w:rsidR="0065435B" w:rsidRPr="008B2F57" w:rsidRDefault="004B48CB" w:rsidP="00256E07">
      <w:pPr>
        <w:pStyle w:val="ListParagraph"/>
        <w:numPr>
          <w:ilvl w:val="0"/>
          <w:numId w:val="13"/>
        </w:numPr>
        <w:tabs>
          <w:tab w:val="left" w:pos="1251"/>
          <w:tab w:val="left" w:pos="1252"/>
        </w:tabs>
        <w:spacing w:before="0"/>
      </w:pPr>
      <w:r w:rsidRPr="008B2F57">
        <w:t xml:space="preserve">Estejam voltados para as necessidades do </w:t>
      </w:r>
      <w:r w:rsidR="000B148B" w:rsidRPr="008B2F57">
        <w:t xml:space="preserve">Município </w:t>
      </w:r>
      <w:r w:rsidRPr="008B2F57">
        <w:t xml:space="preserve">de </w:t>
      </w:r>
      <w:r w:rsidR="00483A34" w:rsidRPr="008B2F57">
        <w:t>Belo Horizonte</w:t>
      </w:r>
      <w:r w:rsidRPr="008B2F57">
        <w:t xml:space="preserve"> e da execução </w:t>
      </w:r>
      <w:r w:rsidRPr="008B2F57">
        <w:lastRenderedPageBreak/>
        <w:t>do</w:t>
      </w:r>
      <w:r w:rsidRPr="008B2F57">
        <w:rPr>
          <w:spacing w:val="-25"/>
        </w:rPr>
        <w:t xml:space="preserve"> </w:t>
      </w:r>
      <w:r w:rsidR="00313A70" w:rsidRPr="008B2F57">
        <w:t>Programa</w:t>
      </w:r>
      <w:r w:rsidRPr="008B2F57">
        <w:t>;</w:t>
      </w:r>
    </w:p>
    <w:p w:rsidR="0065435B" w:rsidRPr="008B2F57" w:rsidRDefault="004B48CB" w:rsidP="00256E07">
      <w:pPr>
        <w:pStyle w:val="ListParagraph"/>
        <w:numPr>
          <w:ilvl w:val="0"/>
          <w:numId w:val="13"/>
        </w:numPr>
        <w:tabs>
          <w:tab w:val="left" w:pos="1252"/>
        </w:tabs>
        <w:spacing w:before="0"/>
      </w:pPr>
      <w:r w:rsidRPr="008B2F57">
        <w:t>Estejam apoiados nos sistemas de gestão financeira d</w:t>
      </w:r>
      <w:r w:rsidR="000B148B" w:rsidRPr="008B2F57">
        <w:t xml:space="preserve">a Prefeitura Municipal de </w:t>
      </w:r>
      <w:r w:rsidR="00483A34" w:rsidRPr="008B2F57">
        <w:t>Belo Horizonte</w:t>
      </w:r>
      <w:r w:rsidRPr="008B2F57">
        <w:t>, na medida do possível;</w:t>
      </w:r>
      <w:r w:rsidRPr="008B2F57">
        <w:rPr>
          <w:spacing w:val="-34"/>
        </w:rPr>
        <w:t xml:space="preserve"> </w:t>
      </w:r>
      <w:r w:rsidRPr="008B2F57">
        <w:t>e</w:t>
      </w:r>
    </w:p>
    <w:p w:rsidR="0065435B" w:rsidRPr="008B2F57" w:rsidRDefault="004B48CB" w:rsidP="00256E07">
      <w:pPr>
        <w:pStyle w:val="ListParagraph"/>
        <w:numPr>
          <w:ilvl w:val="0"/>
          <w:numId w:val="13"/>
        </w:numPr>
        <w:tabs>
          <w:tab w:val="left" w:pos="1252"/>
        </w:tabs>
        <w:spacing w:before="0" w:line="276" w:lineRule="auto"/>
        <w:ind w:right="106"/>
        <w:jc w:val="both"/>
      </w:pPr>
      <w:r w:rsidRPr="008B2F57">
        <w:t xml:space="preserve">Sejam eficientes e eficazes para a consecução dos objetivos do </w:t>
      </w:r>
      <w:r w:rsidR="00313A70" w:rsidRPr="008B2F57">
        <w:t>Programa</w:t>
      </w:r>
      <w:r w:rsidRPr="008B2F57">
        <w:t>. Nesse sentido, o julgamento profissional é um elemento importante para o planejamento, a avaliação e o cumprimento dos acordos e requisitos de</w:t>
      </w:r>
      <w:r w:rsidRPr="008B2F57">
        <w:rPr>
          <w:spacing w:val="-7"/>
        </w:rPr>
        <w:t xml:space="preserve"> </w:t>
      </w:r>
      <w:r w:rsidRPr="008B2F57">
        <w:t>desembolso.</w:t>
      </w:r>
    </w:p>
    <w:p w:rsidR="0065435B" w:rsidRPr="008B2F57" w:rsidRDefault="0065435B" w:rsidP="00DE7123">
      <w:pPr>
        <w:pStyle w:val="BodyText"/>
      </w:pPr>
    </w:p>
    <w:p w:rsidR="0065435B" w:rsidRPr="008B2F57" w:rsidRDefault="004B48CB" w:rsidP="008B2E20">
      <w:pPr>
        <w:pStyle w:val="Heading4"/>
      </w:pPr>
      <w:r w:rsidRPr="008B2F57">
        <w:t>Métodos de</w:t>
      </w:r>
      <w:r w:rsidRPr="008B2F57">
        <w:rPr>
          <w:spacing w:val="-1"/>
        </w:rPr>
        <w:t xml:space="preserve"> </w:t>
      </w:r>
      <w:r w:rsidRPr="008B2F57">
        <w:t>Desembolso</w:t>
      </w:r>
    </w:p>
    <w:p w:rsidR="0065435B" w:rsidRPr="008B2F57" w:rsidRDefault="004B48CB" w:rsidP="008B2E20">
      <w:pPr>
        <w:pStyle w:val="BodyText"/>
        <w:ind w:left="720"/>
      </w:pPr>
      <w:r w:rsidRPr="008B2F57">
        <w:t xml:space="preserve">Os métodos de desembolso são aplicados de acordo com as normas pactuadas no Contrato de Empréstimo firmado entre o BID e </w:t>
      </w:r>
      <w:r w:rsidR="000B148B" w:rsidRPr="008B2F57">
        <w:t xml:space="preserve">a Prefeitura Municipal de </w:t>
      </w:r>
      <w:r w:rsidR="00483A34" w:rsidRPr="008B2F57">
        <w:t>Belo Horizonte</w:t>
      </w:r>
      <w:r w:rsidRPr="008B2F57">
        <w:t>, a fim de assegurar que esses recursos se destinem unicamente aos fins para os quais foram previstos, com a devida atenção aos aspectos de economia e eficiência.</w:t>
      </w:r>
    </w:p>
    <w:p w:rsidR="0065435B" w:rsidRPr="008B2F57" w:rsidRDefault="0065435B" w:rsidP="008B2E20">
      <w:pPr>
        <w:pStyle w:val="BodyText"/>
        <w:ind w:left="720"/>
      </w:pPr>
    </w:p>
    <w:p w:rsidR="0065435B" w:rsidRPr="008B2F57" w:rsidRDefault="004B48CB" w:rsidP="008B2E20">
      <w:pPr>
        <w:pStyle w:val="BodyText"/>
        <w:ind w:left="720"/>
      </w:pPr>
      <w:r w:rsidRPr="008B2F57">
        <w:t xml:space="preserve">A execução de um </w:t>
      </w:r>
      <w:r w:rsidR="00313A70" w:rsidRPr="008B2F57">
        <w:t>Programa</w:t>
      </w:r>
      <w:r w:rsidRPr="008B2F57">
        <w:t xml:space="preserve"> pode empregar um ou mais método de desembolso, dependendo das necessidades de liquidez para a sua execução, sendo a combinação de métodos uma alternativa aceitável e geralmente necessária. Pode ocorrer uma série de situações em que o BID necessite empregar mais de um método de desembolso, conforme o tipo de operação em pauta e de suas características particulares, com o propósito fundamental de assegurar que o executor disponha, oportunamente, dos recursos necessários para a execução adequada do </w:t>
      </w:r>
      <w:r w:rsidR="00313A70" w:rsidRPr="008B2F57">
        <w:t>Programa</w:t>
      </w:r>
      <w:r w:rsidRPr="008B2F57">
        <w:t>. Os métodos de desembolso disponíveis são os</w:t>
      </w:r>
      <w:r w:rsidRPr="008B2F57">
        <w:rPr>
          <w:spacing w:val="-15"/>
        </w:rPr>
        <w:t xml:space="preserve"> </w:t>
      </w:r>
      <w:r w:rsidRPr="008B2F57">
        <w:t>seguintes:</w:t>
      </w:r>
    </w:p>
    <w:p w:rsidR="0065435B" w:rsidRPr="008B2F57" w:rsidRDefault="0065435B" w:rsidP="00DE7123">
      <w:pPr>
        <w:pStyle w:val="BodyText"/>
      </w:pPr>
    </w:p>
    <w:p w:rsidR="005541A0" w:rsidRPr="008B2F57" w:rsidRDefault="004B48CB" w:rsidP="008B2E20">
      <w:pPr>
        <w:pStyle w:val="Heading5"/>
      </w:pPr>
      <w:r w:rsidRPr="008B2F57">
        <w:t xml:space="preserve">Adiantamentos </w:t>
      </w:r>
    </w:p>
    <w:p w:rsidR="0065435B" w:rsidRPr="008B2F57" w:rsidRDefault="004B48CB" w:rsidP="00EF3663">
      <w:pPr>
        <w:pStyle w:val="BodyText"/>
        <w:ind w:left="720"/>
      </w:pPr>
      <w:r w:rsidRPr="008B2F57">
        <w:t xml:space="preserve">São antecipações de recursos com base nas necessidades reais de liquidez do </w:t>
      </w:r>
      <w:r w:rsidR="00313A70" w:rsidRPr="008B2F57">
        <w:t>Programa</w:t>
      </w:r>
      <w:r w:rsidRPr="008B2F57">
        <w:t xml:space="preserve">, respaldadas por compromissos assinados (contratos), ou previstas com um alto grau de certeza – por um prazo predeterminado e acordado com a </w:t>
      </w:r>
      <w:r w:rsidR="00483A34" w:rsidRPr="008B2F57">
        <w:t>SMSA</w:t>
      </w:r>
      <w:r w:rsidRPr="008B2F57">
        <w:t xml:space="preserve"> para o pagamento pontual de gastos elegíveis imputáveis a empréstimos. Esse método, além de contribuir, geralmente, para a administração e </w:t>
      </w:r>
      <w:r w:rsidR="00793319" w:rsidRPr="008B2F57">
        <w:t>os controles adequados</w:t>
      </w:r>
      <w:r w:rsidRPr="008B2F57">
        <w:t xml:space="preserve"> do uso de recursos dos projetos, facilita, particularmente, a prestação de contas daqueles </w:t>
      </w:r>
      <w:r w:rsidR="00313A70" w:rsidRPr="008B2F57">
        <w:t>p</w:t>
      </w:r>
      <w:r w:rsidR="00406CE7" w:rsidRPr="008B2F57">
        <w:t>rojeto</w:t>
      </w:r>
      <w:r w:rsidRPr="008B2F57">
        <w:t>s que determinam seu progresso físico-financeiro com base em metas ou</w:t>
      </w:r>
      <w:r w:rsidRPr="008B2F57">
        <w:rPr>
          <w:spacing w:val="-14"/>
        </w:rPr>
        <w:t xml:space="preserve"> </w:t>
      </w:r>
      <w:r w:rsidRPr="008B2F57">
        <w:t>marcos.</w:t>
      </w:r>
    </w:p>
    <w:p w:rsidR="0065435B" w:rsidRPr="008B2F57" w:rsidRDefault="0065435B" w:rsidP="008B2E20">
      <w:pPr>
        <w:pStyle w:val="BodyText"/>
        <w:ind w:left="720"/>
      </w:pPr>
    </w:p>
    <w:p w:rsidR="0065435B" w:rsidRPr="008B2F57" w:rsidRDefault="004B48CB" w:rsidP="008B2E20">
      <w:pPr>
        <w:pStyle w:val="BodyText"/>
        <w:ind w:left="720"/>
      </w:pPr>
      <w:r w:rsidRPr="008B2F57">
        <w:t xml:space="preserve">Essas necessidades de liquidez surgem do plano financeiro do </w:t>
      </w:r>
      <w:r w:rsidR="00313A70" w:rsidRPr="008B2F57">
        <w:t>Programa</w:t>
      </w:r>
      <w:r w:rsidRPr="008B2F57">
        <w:t>, que deve ser articulado com o Plano Operacional Anual (POA) e o Plano de Aquisições (PA)</w:t>
      </w:r>
      <w:r w:rsidR="0039121C" w:rsidRPr="008B2F57">
        <w:t xml:space="preserve"> em conformidade com orçamento anual do Município.</w:t>
      </w:r>
    </w:p>
    <w:p w:rsidR="0065435B" w:rsidRPr="008B2F57" w:rsidRDefault="0065435B" w:rsidP="008B2E20">
      <w:pPr>
        <w:pStyle w:val="BodyText"/>
      </w:pPr>
    </w:p>
    <w:p w:rsidR="005541A0" w:rsidRPr="008B2F57" w:rsidRDefault="004B48CB" w:rsidP="008B2E20">
      <w:pPr>
        <w:pStyle w:val="Heading5"/>
      </w:pPr>
      <w:r w:rsidRPr="008B2F57">
        <w:t xml:space="preserve">Reembolso </w:t>
      </w:r>
    </w:p>
    <w:p w:rsidR="0065435B" w:rsidRPr="008B2F57" w:rsidRDefault="004B48CB" w:rsidP="00EF3663">
      <w:pPr>
        <w:pStyle w:val="BodyText"/>
        <w:ind w:left="720"/>
      </w:pPr>
      <w:r w:rsidRPr="008B2F57">
        <w:t>O Banco reembolsa o órgão executor dos pagamentos que este tenha efetuado com recursos próprios, a título de gastos elegíveis incorridos a débito do</w:t>
      </w:r>
      <w:r w:rsidRPr="008B2F57">
        <w:rPr>
          <w:spacing w:val="-11"/>
        </w:rPr>
        <w:t xml:space="preserve"> </w:t>
      </w:r>
      <w:r w:rsidR="00313A70" w:rsidRPr="008B2F57">
        <w:t>Programa</w:t>
      </w:r>
      <w:r w:rsidRPr="008B2F57">
        <w:t>.</w:t>
      </w:r>
    </w:p>
    <w:p w:rsidR="00793319" w:rsidRPr="008B2F57" w:rsidRDefault="00793319" w:rsidP="00DE7123">
      <w:pPr>
        <w:pStyle w:val="BodyText"/>
      </w:pPr>
    </w:p>
    <w:p w:rsidR="005541A0" w:rsidRPr="008B2F57" w:rsidRDefault="004B48CB" w:rsidP="008B2E20">
      <w:pPr>
        <w:pStyle w:val="Heading5"/>
      </w:pPr>
      <w:r w:rsidRPr="008B2F57">
        <w:t>Pagamentos Diretos</w:t>
      </w:r>
    </w:p>
    <w:p w:rsidR="0065435B" w:rsidRPr="008B2F57" w:rsidRDefault="004B48CB" w:rsidP="00EF3663">
      <w:pPr>
        <w:pStyle w:val="BodyText"/>
        <w:ind w:left="720"/>
      </w:pPr>
      <w:r w:rsidRPr="008B2F57">
        <w:t xml:space="preserve">Pagamentos efetuados pelo Banco a fornecedores ou empreiteiros, em nome do órgão executor, a título de bens e serviços elegíveis - de origem externa ou local - destinados à execução do </w:t>
      </w:r>
      <w:r w:rsidR="00313A70" w:rsidRPr="008B2F57">
        <w:t>Programa</w:t>
      </w:r>
      <w:r w:rsidRPr="008B2F57">
        <w:t>.</w:t>
      </w:r>
    </w:p>
    <w:p w:rsidR="0065435B" w:rsidRPr="008B2F57" w:rsidRDefault="004B48CB" w:rsidP="008B2E20">
      <w:pPr>
        <w:pStyle w:val="Heading4"/>
      </w:pPr>
      <w:r w:rsidRPr="008B2F57">
        <w:t>Solicitações de</w:t>
      </w:r>
      <w:r w:rsidRPr="008B2F57">
        <w:rPr>
          <w:spacing w:val="-4"/>
        </w:rPr>
        <w:t xml:space="preserve"> </w:t>
      </w:r>
      <w:r w:rsidRPr="008B2F57">
        <w:t>Desembolsos</w:t>
      </w:r>
    </w:p>
    <w:p w:rsidR="0065435B" w:rsidRPr="008B2F57" w:rsidRDefault="004B48CB" w:rsidP="008B2E20">
      <w:pPr>
        <w:pStyle w:val="Heading5"/>
      </w:pPr>
      <w:r w:rsidRPr="008B2F57">
        <w:t>Revisões</w:t>
      </w:r>
    </w:p>
    <w:p w:rsidR="0065435B" w:rsidRPr="008B2F57" w:rsidRDefault="004B48CB" w:rsidP="008B2E20">
      <w:pPr>
        <w:pStyle w:val="BodyText"/>
        <w:ind w:left="720"/>
      </w:pPr>
      <w:r w:rsidRPr="008B2F57">
        <w:t xml:space="preserve">O BID processará desembolsos à </w:t>
      </w:r>
      <w:r w:rsidR="00483A34" w:rsidRPr="008B2F57">
        <w:t>SMSA</w:t>
      </w:r>
      <w:r w:rsidRPr="008B2F57">
        <w:t>, uma vez cumpridas as precondições para o primeiro desembolso</w:t>
      </w:r>
      <w:r w:rsidR="000B148B" w:rsidRPr="008B2F57">
        <w:t xml:space="preserve"> definidas no contrato de empréstimo</w:t>
      </w:r>
      <w:r w:rsidRPr="008B2F57">
        <w:t>. Durante a execução, o processamento dos desembolsos será feito por meio de revisões gerenciais baseadas, principalmente, em juízo profissional e em provas analíticas.</w:t>
      </w:r>
    </w:p>
    <w:p w:rsidR="0065435B" w:rsidRPr="008B2F57" w:rsidRDefault="0065435B" w:rsidP="008B2E20">
      <w:pPr>
        <w:pStyle w:val="BodyText"/>
        <w:ind w:left="720"/>
      </w:pPr>
    </w:p>
    <w:p w:rsidR="0065435B" w:rsidRPr="008B2F57" w:rsidRDefault="004B48CB" w:rsidP="008B2E20">
      <w:pPr>
        <w:pStyle w:val="BodyText"/>
        <w:ind w:left="720"/>
      </w:pPr>
      <w:r w:rsidRPr="008B2F57">
        <w:lastRenderedPageBreak/>
        <w:t xml:space="preserve">A revisão das informações de apoio que justificam os gastos ou pagamentos será realizada após o desembolso efetivo dos recursos pelo pessoal do BID ou por auditoria contratada através de licitação pela </w:t>
      </w:r>
      <w:r w:rsidR="00483A34" w:rsidRPr="008B2F57">
        <w:t>SMSA</w:t>
      </w:r>
      <w:r w:rsidRPr="008B2F57">
        <w:t>, considerando-se a oportunidade e o alcance pertinente das condições de risco fiduciário.</w:t>
      </w:r>
    </w:p>
    <w:p w:rsidR="0065435B" w:rsidRPr="008B2F57" w:rsidRDefault="0065435B" w:rsidP="008B2E20">
      <w:pPr>
        <w:pStyle w:val="BodyText"/>
        <w:ind w:left="720"/>
      </w:pPr>
    </w:p>
    <w:p w:rsidR="0065435B" w:rsidRPr="008B2F57" w:rsidRDefault="004B48CB" w:rsidP="008B2E20">
      <w:pPr>
        <w:pStyle w:val="BodyText"/>
        <w:ind w:left="720"/>
      </w:pPr>
      <w:r w:rsidRPr="008B2F57">
        <w:t xml:space="preserve">Em nenhum caso o órgão executor deverá entender que a revisão posterior realizada pelo Banco confirma, certifica ou substitui sua responsabilidade fiduciária e sua própria gestão do </w:t>
      </w:r>
      <w:r w:rsidR="00313A70" w:rsidRPr="008B2F57">
        <w:t>Programa</w:t>
      </w:r>
      <w:r w:rsidRPr="008B2F57">
        <w:t>. Nesse sentido, o órgão executor deverá assegurar a qualidade, a pertinência e a transparência da documentação que comprova os gastos submetidos à referida revisão, exceto quando a natureza, os riscos associados e/ou a complexidade da operação – como, por exemplo, uma operação de emergência – exigir o planejamento de um esquema rigoroso de intervenção ou supervisão que inclua até mesmo a intervenção prévia dos pagamentos mais significativos.</w:t>
      </w:r>
    </w:p>
    <w:p w:rsidR="0065435B" w:rsidRPr="008B2F57" w:rsidRDefault="0065435B" w:rsidP="008B2E20">
      <w:pPr>
        <w:pStyle w:val="BodyText"/>
        <w:ind w:left="720"/>
      </w:pPr>
    </w:p>
    <w:p w:rsidR="0065435B" w:rsidRPr="008B2F57" w:rsidRDefault="004B48CB" w:rsidP="008B2E20">
      <w:pPr>
        <w:pStyle w:val="BodyText"/>
        <w:ind w:left="720"/>
      </w:pPr>
      <w:r w:rsidRPr="008B2F57">
        <w:t>As solicitações de desembolso devem ser numeradas sequencialmente, independentemente da modalidade de desembolso utilizada. Além disso, somente poderão ser processadas as solicitações aprovadas por um funcionário designado cuja assinatura esteja registrada, de acordo com os termos do Contrato de Empréstimo e em valores iguais ou inferiores (por motivo de ajustes) ao valor</w:t>
      </w:r>
      <w:r w:rsidRPr="008B2F57">
        <w:rPr>
          <w:spacing w:val="-22"/>
        </w:rPr>
        <w:t xml:space="preserve"> </w:t>
      </w:r>
      <w:r w:rsidRPr="008B2F57">
        <w:t>solicitado.</w:t>
      </w:r>
    </w:p>
    <w:p w:rsidR="0065435B" w:rsidRPr="008B2F57" w:rsidRDefault="0065435B" w:rsidP="00DE7123">
      <w:pPr>
        <w:pStyle w:val="BodyText"/>
      </w:pPr>
    </w:p>
    <w:p w:rsidR="0065435B" w:rsidRPr="008B2F57" w:rsidRDefault="004B48CB" w:rsidP="008B2E20">
      <w:pPr>
        <w:pStyle w:val="Heading4"/>
      </w:pPr>
      <w:r w:rsidRPr="008B2F57">
        <w:t>Tipos de Solicitações de Desembolsos e Documentação de</w:t>
      </w:r>
      <w:r w:rsidRPr="008B2F57">
        <w:rPr>
          <w:spacing w:val="-13"/>
        </w:rPr>
        <w:t xml:space="preserve"> </w:t>
      </w:r>
      <w:r w:rsidRPr="008B2F57">
        <w:t>Apoio</w:t>
      </w:r>
    </w:p>
    <w:p w:rsidR="0065435B" w:rsidRPr="008B2F57" w:rsidRDefault="004B48CB" w:rsidP="008B2E20">
      <w:pPr>
        <w:pStyle w:val="Heading5"/>
      </w:pPr>
      <w:r w:rsidRPr="008B2F57">
        <w:t>Adiantamentos (Antecipações de</w:t>
      </w:r>
      <w:r w:rsidRPr="008B2F57">
        <w:rPr>
          <w:spacing w:val="-6"/>
        </w:rPr>
        <w:t xml:space="preserve"> </w:t>
      </w:r>
      <w:r w:rsidRPr="008B2F57">
        <w:t>Recursos)</w:t>
      </w:r>
    </w:p>
    <w:p w:rsidR="0065435B" w:rsidRPr="008B2F57" w:rsidRDefault="004B48CB" w:rsidP="008B2E20">
      <w:pPr>
        <w:pStyle w:val="BodyText"/>
        <w:ind w:left="720"/>
      </w:pPr>
      <w:r w:rsidRPr="008B2F57">
        <w:t>Documentação de Apoio para a Solicitação de Adiantamentos (Documentação Exigida). Toda solicitação deve estar acompanhada pelo:</w:t>
      </w:r>
    </w:p>
    <w:p w:rsidR="0065435B" w:rsidRPr="008B2F57" w:rsidRDefault="004B48CB" w:rsidP="00256E07">
      <w:pPr>
        <w:pStyle w:val="Heading5"/>
        <w:numPr>
          <w:ilvl w:val="0"/>
          <w:numId w:val="46"/>
        </w:numPr>
        <w:tabs>
          <w:tab w:val="left" w:pos="285"/>
        </w:tabs>
        <w:spacing w:before="1"/>
        <w:ind w:left="1134" w:firstLine="0"/>
        <w:jc w:val="both"/>
      </w:pPr>
      <w:r w:rsidRPr="008B2F57">
        <w:t>Formulário de Solicitação de</w:t>
      </w:r>
      <w:r w:rsidRPr="008B2F57">
        <w:rPr>
          <w:spacing w:val="-5"/>
        </w:rPr>
        <w:t xml:space="preserve"> </w:t>
      </w:r>
      <w:r w:rsidRPr="008B2F57">
        <w:t>Desembolsos</w:t>
      </w:r>
    </w:p>
    <w:p w:rsidR="0065435B" w:rsidRPr="008B2F57" w:rsidRDefault="004B48CB" w:rsidP="00256E07">
      <w:pPr>
        <w:pStyle w:val="Heading5"/>
        <w:numPr>
          <w:ilvl w:val="0"/>
          <w:numId w:val="46"/>
        </w:numPr>
        <w:tabs>
          <w:tab w:val="left" w:pos="285"/>
        </w:tabs>
        <w:spacing w:before="1"/>
        <w:ind w:left="1134" w:firstLine="0"/>
        <w:jc w:val="both"/>
      </w:pPr>
      <w:r w:rsidRPr="008B2F57">
        <w:t>Controle de Desembolsos e Aporte Local</w:t>
      </w:r>
      <w:r w:rsidRPr="008B2F57">
        <w:rPr>
          <w:b w:val="0"/>
        </w:rPr>
        <w:t xml:space="preserve"> – Estado de Execução do </w:t>
      </w:r>
      <w:r w:rsidR="00313A70" w:rsidRPr="008B2F57">
        <w:rPr>
          <w:b w:val="0"/>
        </w:rPr>
        <w:t>Programa</w:t>
      </w:r>
      <w:r w:rsidRPr="008B2F57">
        <w:rPr>
          <w:b w:val="0"/>
        </w:rPr>
        <w:t xml:space="preserve"> (nova</w:t>
      </w:r>
      <w:r w:rsidRPr="008B2F57">
        <w:rPr>
          <w:b w:val="0"/>
          <w:spacing w:val="-21"/>
        </w:rPr>
        <w:t xml:space="preserve"> </w:t>
      </w:r>
      <w:r w:rsidRPr="008B2F57">
        <w:rPr>
          <w:b w:val="0"/>
        </w:rPr>
        <w:t>nomenclatura)</w:t>
      </w:r>
    </w:p>
    <w:p w:rsidR="0065435B" w:rsidRPr="008B2F57" w:rsidRDefault="004B48CB" w:rsidP="00256E07">
      <w:pPr>
        <w:pStyle w:val="ListParagraph"/>
        <w:numPr>
          <w:ilvl w:val="0"/>
          <w:numId w:val="46"/>
        </w:numPr>
        <w:tabs>
          <w:tab w:val="left" w:pos="400"/>
        </w:tabs>
        <w:spacing w:before="1" w:line="360" w:lineRule="auto"/>
        <w:ind w:left="1134" w:right="104" w:firstLine="0"/>
        <w:jc w:val="both"/>
      </w:pPr>
      <w:r w:rsidRPr="008B2F57">
        <w:rPr>
          <w:b/>
        </w:rPr>
        <w:t xml:space="preserve">Plano Financeiro: </w:t>
      </w:r>
      <w:r w:rsidRPr="008B2F57">
        <w:t>Modelo para Solicitar Adiantamentos. Visa respaldar o montante solicitado a título de adiantamento de recursos, identificando, na linha do tempo (pelo período previamente acordado com o Banco), os compromissos a serem pagos com os recursos</w:t>
      </w:r>
      <w:r w:rsidRPr="008B2F57">
        <w:rPr>
          <w:spacing w:val="-10"/>
        </w:rPr>
        <w:t xml:space="preserve"> </w:t>
      </w:r>
      <w:r w:rsidRPr="008B2F57">
        <w:t>solicitados.</w:t>
      </w:r>
    </w:p>
    <w:p w:rsidR="0065435B" w:rsidRPr="008B2F57" w:rsidRDefault="004B48CB" w:rsidP="00256E07">
      <w:pPr>
        <w:pStyle w:val="ListParagraph"/>
        <w:numPr>
          <w:ilvl w:val="0"/>
          <w:numId w:val="46"/>
        </w:numPr>
        <w:tabs>
          <w:tab w:val="left" w:pos="412"/>
        </w:tabs>
        <w:spacing w:before="1" w:line="360" w:lineRule="auto"/>
        <w:ind w:left="1134" w:right="104" w:firstLine="0"/>
        <w:jc w:val="both"/>
      </w:pPr>
      <w:r w:rsidRPr="008B2F57">
        <w:rPr>
          <w:b/>
        </w:rPr>
        <w:t>Detalhamento de Compromissos</w:t>
      </w:r>
      <w:r w:rsidRPr="008B2F57">
        <w:t xml:space="preserve">: Uma projeção financeira elaborada de acordo com as necessidades reais de liquidez do </w:t>
      </w:r>
      <w:r w:rsidR="00313A70" w:rsidRPr="008B2F57">
        <w:t>Programa</w:t>
      </w:r>
      <w:r w:rsidRPr="008B2F57">
        <w:t>, detalhando os compromissos informados no Plano Financeiro a débito do financiamento ou da contribuição do Banco, pelo período de tempo previamente acordado entre o Banco e o órgão</w:t>
      </w:r>
      <w:r w:rsidRPr="008B2F57">
        <w:rPr>
          <w:spacing w:val="-2"/>
        </w:rPr>
        <w:t xml:space="preserve"> </w:t>
      </w:r>
      <w:r w:rsidRPr="008B2F57">
        <w:t>executor.</w:t>
      </w:r>
    </w:p>
    <w:p w:rsidR="00EF3663" w:rsidRPr="008B2F57" w:rsidRDefault="00EF3663" w:rsidP="008B2E20">
      <w:pPr>
        <w:pStyle w:val="BodyText"/>
        <w:ind w:left="1134"/>
      </w:pPr>
    </w:p>
    <w:p w:rsidR="0065435B" w:rsidRPr="008B2F57" w:rsidRDefault="004B48CB" w:rsidP="008B2E20">
      <w:pPr>
        <w:pStyle w:val="Heading4"/>
      </w:pPr>
      <w:r w:rsidRPr="008B2F57">
        <w:t>Conciliação dos Recursos Antecipados pelo</w:t>
      </w:r>
      <w:r w:rsidRPr="008B2F57">
        <w:rPr>
          <w:spacing w:val="-5"/>
        </w:rPr>
        <w:t xml:space="preserve"> </w:t>
      </w:r>
      <w:r w:rsidRPr="008B2F57">
        <w:t>Banco</w:t>
      </w:r>
    </w:p>
    <w:p w:rsidR="00A70060" w:rsidRPr="008B2F57" w:rsidRDefault="004B48CB" w:rsidP="008B2E20">
      <w:pPr>
        <w:pStyle w:val="Heading5"/>
      </w:pPr>
      <w:r w:rsidRPr="008B2F57">
        <w:t>Frequência dos Adiantamentos</w:t>
      </w:r>
    </w:p>
    <w:p w:rsidR="0065435B" w:rsidRPr="008B2F57" w:rsidRDefault="004B48CB" w:rsidP="008B2E20">
      <w:pPr>
        <w:pStyle w:val="BodyText"/>
        <w:ind w:left="720"/>
      </w:pPr>
      <w:r w:rsidRPr="008B2F57">
        <w:t xml:space="preserve">A frequência e o período de tempo a serem cobertos por um adiantamento serão determinados com base na programação da execução financeira do </w:t>
      </w:r>
      <w:r w:rsidR="00313A70" w:rsidRPr="008B2F57">
        <w:t>Programa</w:t>
      </w:r>
      <w:r w:rsidRPr="008B2F57">
        <w:t xml:space="preserve"> (coerente com o POA, PA ou outros instrumentos de planejamento aplicáveis) durante o planejamento e ajustados na execução, de acordo com as condições de risco e a capacidade fiduciária</w:t>
      </w:r>
      <w:r w:rsidRPr="008B2F57">
        <w:rPr>
          <w:spacing w:val="-9"/>
        </w:rPr>
        <w:t xml:space="preserve"> </w:t>
      </w:r>
      <w:r w:rsidRPr="008B2F57">
        <w:t>avaliada.</w:t>
      </w:r>
    </w:p>
    <w:p w:rsidR="0065435B" w:rsidRPr="008B2F57" w:rsidRDefault="0065435B" w:rsidP="00DE7123">
      <w:pPr>
        <w:pStyle w:val="BodyText"/>
      </w:pPr>
    </w:p>
    <w:p w:rsidR="0065435B" w:rsidRPr="008B2F57" w:rsidRDefault="004B48CB" w:rsidP="008B2E20">
      <w:pPr>
        <w:pStyle w:val="BodyText"/>
        <w:ind w:left="720"/>
      </w:pPr>
      <w:r w:rsidRPr="008B2F57">
        <w:lastRenderedPageBreak/>
        <w:t>Em geral, recomenda-se que os desembolsos a título de adiantamento tenham uma frequência máxima semestral, salvo no caso de outras necessidades, restrições e riscos associados a pouca capacidade fiduciária do órgão executor, dentre outros, que justifiquem um prazo mais</w:t>
      </w:r>
      <w:r w:rsidRPr="008B2F57">
        <w:rPr>
          <w:spacing w:val="-12"/>
        </w:rPr>
        <w:t xml:space="preserve"> </w:t>
      </w:r>
      <w:r w:rsidRPr="008B2F57">
        <w:t>curto.</w:t>
      </w:r>
    </w:p>
    <w:p w:rsidR="0065435B" w:rsidRPr="008B2F57" w:rsidRDefault="0065435B" w:rsidP="00DE7123">
      <w:pPr>
        <w:pStyle w:val="BodyText"/>
      </w:pPr>
    </w:p>
    <w:p w:rsidR="0065435B" w:rsidRPr="008B2F57" w:rsidRDefault="004B48CB" w:rsidP="008B2E20">
      <w:pPr>
        <w:pStyle w:val="Heading5"/>
      </w:pPr>
      <w:r w:rsidRPr="008B2F57">
        <w:t>Reembolso (ao Mutuário ou ao Órgão</w:t>
      </w:r>
      <w:r w:rsidRPr="008B2F57">
        <w:rPr>
          <w:spacing w:val="-9"/>
        </w:rPr>
        <w:t xml:space="preserve"> </w:t>
      </w:r>
      <w:r w:rsidRPr="008B2F57">
        <w:t>Executor)</w:t>
      </w:r>
    </w:p>
    <w:p w:rsidR="0065435B" w:rsidRPr="008B2F57" w:rsidRDefault="004B48CB" w:rsidP="008B2E20">
      <w:pPr>
        <w:pStyle w:val="BodyText"/>
        <w:ind w:left="720"/>
      </w:pPr>
      <w:r w:rsidRPr="008B2F57">
        <w:t xml:space="preserve">Ver Seção </w:t>
      </w:r>
      <w:r w:rsidR="00A70060" w:rsidRPr="008B2F57">
        <w:t>9.</w:t>
      </w:r>
      <w:r w:rsidR="00355483" w:rsidRPr="008B2F57">
        <w:t xml:space="preserve">3.2.4.4 </w:t>
      </w:r>
      <w:r w:rsidRPr="008B2F57">
        <w:t>deste Regulamento – Prestação de Contas.</w:t>
      </w:r>
    </w:p>
    <w:p w:rsidR="0065435B" w:rsidRPr="008B2F57" w:rsidRDefault="0065435B" w:rsidP="00DE7123">
      <w:pPr>
        <w:pStyle w:val="BodyText"/>
      </w:pPr>
    </w:p>
    <w:p w:rsidR="0065435B" w:rsidRPr="008B2F57" w:rsidRDefault="004B48CB" w:rsidP="008B2E20">
      <w:pPr>
        <w:pStyle w:val="Heading5"/>
      </w:pPr>
      <w:r w:rsidRPr="008B2F57">
        <w:t>Pagamentos Diretos (a Fornecedores ou</w:t>
      </w:r>
      <w:r w:rsidRPr="008B2F57">
        <w:rPr>
          <w:spacing w:val="-5"/>
        </w:rPr>
        <w:t xml:space="preserve"> </w:t>
      </w:r>
      <w:r w:rsidRPr="008B2F57">
        <w:t>Empreiteiros)</w:t>
      </w:r>
    </w:p>
    <w:p w:rsidR="0065435B" w:rsidRPr="008B2F57" w:rsidRDefault="004B48CB" w:rsidP="008B2E20">
      <w:pPr>
        <w:pStyle w:val="BodyText"/>
        <w:ind w:left="590"/>
      </w:pPr>
      <w:r w:rsidRPr="008B2F57">
        <w:t>Toda solicitação de desembolso para Pagamentos Diretos deverá ser acompanhada:</w:t>
      </w:r>
    </w:p>
    <w:p w:rsidR="0065435B" w:rsidRPr="008B2F57" w:rsidRDefault="004B48CB" w:rsidP="00256E07">
      <w:pPr>
        <w:pStyle w:val="Heading5"/>
        <w:numPr>
          <w:ilvl w:val="0"/>
          <w:numId w:val="45"/>
        </w:numPr>
        <w:tabs>
          <w:tab w:val="left" w:pos="285"/>
        </w:tabs>
        <w:spacing w:before="1"/>
        <w:ind w:left="1276" w:hanging="284"/>
        <w:jc w:val="both"/>
      </w:pPr>
      <w:r w:rsidRPr="008B2F57">
        <w:rPr>
          <w:b w:val="0"/>
        </w:rPr>
        <w:t>Do formulário de Solicitação de Desembolso;</w:t>
      </w:r>
    </w:p>
    <w:p w:rsidR="0065435B" w:rsidRPr="008B2F57" w:rsidRDefault="004B48CB" w:rsidP="00256E07">
      <w:pPr>
        <w:pStyle w:val="Heading5"/>
        <w:numPr>
          <w:ilvl w:val="0"/>
          <w:numId w:val="45"/>
        </w:numPr>
        <w:tabs>
          <w:tab w:val="left" w:pos="285"/>
        </w:tabs>
        <w:spacing w:before="1"/>
        <w:ind w:left="1276" w:hanging="284"/>
        <w:jc w:val="both"/>
      </w:pPr>
      <w:r w:rsidRPr="008B2F57">
        <w:rPr>
          <w:b w:val="0"/>
        </w:rPr>
        <w:t xml:space="preserve">Controle de Desembolsos e Aportes Locais – Estado de Execução do </w:t>
      </w:r>
      <w:r w:rsidR="00313A70" w:rsidRPr="008B2F57">
        <w:rPr>
          <w:b w:val="0"/>
        </w:rPr>
        <w:t>Programa</w:t>
      </w:r>
    </w:p>
    <w:p w:rsidR="0065435B" w:rsidRPr="008B2F57" w:rsidRDefault="004B48CB" w:rsidP="00256E07">
      <w:pPr>
        <w:pStyle w:val="Heading5"/>
        <w:numPr>
          <w:ilvl w:val="0"/>
          <w:numId w:val="45"/>
        </w:numPr>
        <w:tabs>
          <w:tab w:val="left" w:pos="285"/>
        </w:tabs>
        <w:spacing w:before="1"/>
        <w:ind w:left="1276" w:hanging="284"/>
        <w:jc w:val="both"/>
      </w:pPr>
      <w:r w:rsidRPr="008B2F57">
        <w:rPr>
          <w:b w:val="0"/>
        </w:rPr>
        <w:t>Demonstrativo de Gastos ou Pagamentos</w:t>
      </w:r>
    </w:p>
    <w:p w:rsidR="0065435B" w:rsidRPr="008B2F57" w:rsidRDefault="004B48CB" w:rsidP="00256E07">
      <w:pPr>
        <w:pStyle w:val="Heading5"/>
        <w:numPr>
          <w:ilvl w:val="0"/>
          <w:numId w:val="45"/>
        </w:numPr>
        <w:tabs>
          <w:tab w:val="left" w:pos="285"/>
        </w:tabs>
        <w:spacing w:before="1"/>
        <w:ind w:left="1276" w:hanging="284"/>
        <w:jc w:val="both"/>
      </w:pPr>
      <w:r w:rsidRPr="008B2F57">
        <w:rPr>
          <w:b w:val="0"/>
        </w:rPr>
        <w:t>De Documentação de Apoio aceitável para o Banco (fatura ou documento de cobrança e comprovação do recebimento, satisfatório para o órgão executor, da obra, do bem ou do serviço, de acordo com as Especificações Técnicas ou os Termos de Referência incluídos nos contratos ou pedidos de compra respectivos).</w:t>
      </w:r>
    </w:p>
    <w:p w:rsidR="0065435B" w:rsidRPr="008B2F57" w:rsidRDefault="0065435B" w:rsidP="00DE7123">
      <w:pPr>
        <w:pStyle w:val="BodyText"/>
      </w:pPr>
    </w:p>
    <w:p w:rsidR="0065435B" w:rsidRPr="008B2F57" w:rsidRDefault="004B48CB" w:rsidP="008B2E20">
      <w:pPr>
        <w:pStyle w:val="Heading5"/>
      </w:pPr>
      <w:r w:rsidRPr="008B2F57">
        <w:t>Prestação de</w:t>
      </w:r>
      <w:r w:rsidRPr="008B2F57">
        <w:rPr>
          <w:spacing w:val="-3"/>
        </w:rPr>
        <w:t xml:space="preserve"> </w:t>
      </w:r>
      <w:r w:rsidRPr="008B2F57">
        <w:t>Contas</w:t>
      </w:r>
    </w:p>
    <w:p w:rsidR="0065435B" w:rsidRPr="008B2F57" w:rsidRDefault="004B48CB" w:rsidP="008B2E20">
      <w:pPr>
        <w:pStyle w:val="BodyText"/>
        <w:ind w:left="720"/>
      </w:pPr>
      <w:r w:rsidRPr="008B2F57">
        <w:t xml:space="preserve">Com o fim de permitir o acompanhamento adequado do </w:t>
      </w:r>
      <w:r w:rsidR="00313A70" w:rsidRPr="008B2F57">
        <w:t>Programa</w:t>
      </w:r>
      <w:r w:rsidRPr="008B2F57">
        <w:t xml:space="preserve"> e, ao mesmo tempo, manter os custos de transações em um patamar razoável (tanto para o BID como para a </w:t>
      </w:r>
      <w:r w:rsidR="00483A34" w:rsidRPr="008B2F57">
        <w:t>SMSA</w:t>
      </w:r>
      <w:r w:rsidRPr="008B2F57">
        <w:t xml:space="preserve">), recomenda-se que as prestações de contas dos gastos efetuados sejam apresentadas ao BID pelo menos duas e não mais de quatro ou cinco vezes por ano, dependendo do grau de risco do </w:t>
      </w:r>
      <w:r w:rsidR="00313A70" w:rsidRPr="008B2F57">
        <w:t>Programa</w:t>
      </w:r>
      <w:r w:rsidRPr="008B2F57">
        <w:t xml:space="preserve"> e/ou do nível de capacidade fiduciária do executor.</w:t>
      </w:r>
    </w:p>
    <w:p w:rsidR="0065435B" w:rsidRPr="008B2F57" w:rsidRDefault="0065435B" w:rsidP="008B2E20">
      <w:pPr>
        <w:pStyle w:val="BodyText"/>
        <w:ind w:left="720"/>
      </w:pPr>
    </w:p>
    <w:p w:rsidR="0065435B" w:rsidRPr="008B2F57" w:rsidRDefault="004B48CB" w:rsidP="008B2E20">
      <w:pPr>
        <w:pStyle w:val="BodyText"/>
        <w:ind w:left="720"/>
      </w:pPr>
      <w:r w:rsidRPr="008B2F57">
        <w:t xml:space="preserve">Como regra geral, desde que a </w:t>
      </w:r>
      <w:r w:rsidR="00483A34" w:rsidRPr="008B2F57">
        <w:t>SMSA</w:t>
      </w:r>
      <w:r w:rsidRPr="008B2F57">
        <w:t xml:space="preserve"> esteja sob a modalidade de supervisão </w:t>
      </w:r>
      <w:proofErr w:type="spellStart"/>
      <w:r w:rsidRPr="008B2F57">
        <w:t>ex-post</w:t>
      </w:r>
      <w:proofErr w:type="spellEnd"/>
      <w:r w:rsidRPr="008B2F57">
        <w:t xml:space="preserve"> o BID não exige que a prestação de contas venha acompanhada da documentação de apoio dos gastos ou pagamentos efetuados (i.e., fotocópias dos mesmos). A </w:t>
      </w:r>
      <w:r w:rsidR="00483A34" w:rsidRPr="008B2F57">
        <w:t>SMSA</w:t>
      </w:r>
      <w:r w:rsidRPr="008B2F57">
        <w:t xml:space="preserve"> é responsável por providenciar os registros contábeis exigidos e</w:t>
      </w:r>
      <w:r w:rsidR="000B148B" w:rsidRPr="008B2F57">
        <w:t xml:space="preserve"> </w:t>
      </w:r>
      <w:r w:rsidRPr="008B2F57">
        <w:t>manter os originais de toda a documentação de apoio, com referências cruzadas adequadas para as solicitações aprovadas correspondentes, em conformidade com as políticas de retenção de documentos do BID.</w:t>
      </w:r>
    </w:p>
    <w:p w:rsidR="0065435B" w:rsidRPr="008B2F57" w:rsidRDefault="0065435B" w:rsidP="008B2E20">
      <w:pPr>
        <w:pStyle w:val="BodyText"/>
        <w:ind w:left="720"/>
      </w:pPr>
    </w:p>
    <w:p w:rsidR="0065435B" w:rsidRPr="008B2F57" w:rsidRDefault="004B48CB" w:rsidP="008B2E20">
      <w:pPr>
        <w:pStyle w:val="BodyText"/>
        <w:ind w:left="720"/>
      </w:pPr>
      <w:r w:rsidRPr="008B2F57">
        <w:t>A prestação de contas dos gastos elegíveis relacionados com adiantamentos recebidos deve ser apresentada quando pelo menos 80% do valor adiantado houverem sido utilizados. Essas prestações devem ser apresentadas e aceitas pelo BID antes que o mutuário ou o executor possa receber outro adiantamento de recursos.</w:t>
      </w:r>
    </w:p>
    <w:p w:rsidR="0065435B" w:rsidRPr="008B2F57" w:rsidRDefault="0065435B" w:rsidP="008B2E20">
      <w:pPr>
        <w:pStyle w:val="BodyText"/>
        <w:ind w:left="720"/>
      </w:pPr>
    </w:p>
    <w:p w:rsidR="0065435B" w:rsidRPr="008B2F57" w:rsidRDefault="004B48CB" w:rsidP="008B2E20">
      <w:pPr>
        <w:pStyle w:val="Heading4"/>
      </w:pPr>
      <w:r w:rsidRPr="008B2F57">
        <w:t>Documentação de Apoio para a Prestação de</w:t>
      </w:r>
      <w:r w:rsidRPr="008B2F57">
        <w:rPr>
          <w:spacing w:val="-6"/>
        </w:rPr>
        <w:t xml:space="preserve"> </w:t>
      </w:r>
      <w:r w:rsidRPr="008B2F57">
        <w:t>Contas</w:t>
      </w:r>
    </w:p>
    <w:p w:rsidR="0065435B" w:rsidRPr="008B2F57" w:rsidRDefault="0065435B" w:rsidP="00DE7123">
      <w:pPr>
        <w:pStyle w:val="BodyText"/>
      </w:pPr>
    </w:p>
    <w:p w:rsidR="0065435B" w:rsidRPr="008B2F57" w:rsidRDefault="004B48CB" w:rsidP="008B2E20">
      <w:pPr>
        <w:pStyle w:val="Heading5"/>
      </w:pPr>
      <w:r w:rsidRPr="008B2F57">
        <w:t>Documentação</w:t>
      </w:r>
      <w:r w:rsidRPr="008B2F57">
        <w:rPr>
          <w:spacing w:val="-2"/>
        </w:rPr>
        <w:t xml:space="preserve"> </w:t>
      </w:r>
      <w:r w:rsidRPr="008B2F57">
        <w:t>Obrigatória</w:t>
      </w:r>
    </w:p>
    <w:p w:rsidR="0065435B" w:rsidRPr="008B2F57" w:rsidRDefault="004B48CB" w:rsidP="008B2E20">
      <w:pPr>
        <w:pStyle w:val="BodyText"/>
        <w:ind w:left="720"/>
      </w:pPr>
      <w:r w:rsidRPr="008B2F57">
        <w:t xml:space="preserve">A seguinte documentação de apoio deverá ser apresentada ao Banco para a prestação de contas e a demonstração do progresso do </w:t>
      </w:r>
      <w:r w:rsidR="00313A70" w:rsidRPr="008B2F57">
        <w:t>Programa</w:t>
      </w:r>
      <w:r w:rsidRPr="008B2F57">
        <w:t>:</w:t>
      </w:r>
    </w:p>
    <w:p w:rsidR="0065435B" w:rsidRPr="008B2F57" w:rsidRDefault="0065435B" w:rsidP="00DE7123">
      <w:pPr>
        <w:pStyle w:val="BodyText"/>
      </w:pPr>
    </w:p>
    <w:p w:rsidR="0065435B" w:rsidRPr="008B2F57" w:rsidRDefault="004B48CB" w:rsidP="00256E07">
      <w:pPr>
        <w:pStyle w:val="ListParagraph"/>
        <w:numPr>
          <w:ilvl w:val="0"/>
          <w:numId w:val="12"/>
        </w:numPr>
        <w:tabs>
          <w:tab w:val="left" w:pos="292"/>
        </w:tabs>
        <w:spacing w:before="0"/>
        <w:ind w:left="1560" w:right="104" w:hanging="426"/>
      </w:pPr>
      <w:r w:rsidRPr="008B2F57">
        <w:rPr>
          <w:b/>
        </w:rPr>
        <w:t xml:space="preserve">Solicitação de Desembolsos/Apresentação de Prestação de Contas, </w:t>
      </w:r>
      <w:r w:rsidRPr="008B2F57">
        <w:t>na qual o órgão executor certifica as seguintes declarações, dentre</w:t>
      </w:r>
      <w:r w:rsidRPr="008B2F57">
        <w:rPr>
          <w:spacing w:val="-5"/>
        </w:rPr>
        <w:t xml:space="preserve"> </w:t>
      </w:r>
      <w:r w:rsidRPr="008B2F57">
        <w:t>outras:</w:t>
      </w:r>
    </w:p>
    <w:p w:rsidR="0065435B" w:rsidRPr="008B2F57" w:rsidRDefault="004B48CB" w:rsidP="00256E07">
      <w:pPr>
        <w:pStyle w:val="ListParagraph"/>
        <w:numPr>
          <w:ilvl w:val="1"/>
          <w:numId w:val="12"/>
        </w:numPr>
        <w:tabs>
          <w:tab w:val="left" w:pos="839"/>
        </w:tabs>
        <w:spacing w:before="0"/>
        <w:ind w:left="1560" w:right="109" w:hanging="426"/>
        <w:jc w:val="both"/>
      </w:pPr>
      <w:r w:rsidRPr="008B2F57">
        <w:t>Que os pagamentos foram efetuados exclusivamente para os fins especificados no Contrato de Empréstimo e conforme seus termos e condições, inclusive o tipo de câmbio</w:t>
      </w:r>
      <w:r w:rsidRPr="008B2F57">
        <w:rPr>
          <w:spacing w:val="-12"/>
        </w:rPr>
        <w:t xml:space="preserve"> </w:t>
      </w:r>
      <w:r w:rsidRPr="008B2F57">
        <w:t>acordado;</w:t>
      </w:r>
    </w:p>
    <w:p w:rsidR="0065435B" w:rsidRPr="008B2F57" w:rsidRDefault="004B48CB" w:rsidP="00256E07">
      <w:pPr>
        <w:pStyle w:val="ListParagraph"/>
        <w:numPr>
          <w:ilvl w:val="1"/>
          <w:numId w:val="12"/>
        </w:numPr>
        <w:tabs>
          <w:tab w:val="left" w:pos="839"/>
        </w:tabs>
        <w:spacing w:before="0"/>
        <w:ind w:left="1560" w:right="108" w:hanging="426"/>
        <w:jc w:val="both"/>
      </w:pPr>
      <w:r w:rsidRPr="008B2F57">
        <w:t>Que os bens e serviços financiados com esses pagamentos foram apropriados para esses fins e custo, e que as condições da compra foram</w:t>
      </w:r>
      <w:r w:rsidRPr="008B2F57">
        <w:rPr>
          <w:spacing w:val="-4"/>
        </w:rPr>
        <w:t xml:space="preserve"> </w:t>
      </w:r>
      <w:r w:rsidRPr="008B2F57">
        <w:t>razoáveis;</w:t>
      </w:r>
    </w:p>
    <w:p w:rsidR="0065435B" w:rsidRPr="008B2F57" w:rsidRDefault="004B48CB" w:rsidP="00256E07">
      <w:pPr>
        <w:pStyle w:val="ListParagraph"/>
        <w:numPr>
          <w:ilvl w:val="1"/>
          <w:numId w:val="12"/>
        </w:numPr>
        <w:tabs>
          <w:tab w:val="left" w:pos="839"/>
        </w:tabs>
        <w:spacing w:before="0"/>
        <w:ind w:left="1560" w:right="108" w:hanging="426"/>
        <w:jc w:val="both"/>
      </w:pPr>
      <w:r w:rsidRPr="008B2F57">
        <w:t xml:space="preserve">Que a documentação comprobatória dos gastos esteja disponível para exame pelo Banco, por auditores, ou por outros consultores contratados para realizar um </w:t>
      </w:r>
      <w:r w:rsidRPr="008B2F57">
        <w:lastRenderedPageBreak/>
        <w:t>exame detalhado dos pagamentos</w:t>
      </w:r>
      <w:r w:rsidRPr="008B2F57">
        <w:rPr>
          <w:spacing w:val="-3"/>
        </w:rPr>
        <w:t xml:space="preserve"> </w:t>
      </w:r>
      <w:r w:rsidRPr="008B2F57">
        <w:t>efetuados.</w:t>
      </w:r>
    </w:p>
    <w:p w:rsidR="0065435B" w:rsidRPr="008B2F57" w:rsidRDefault="004B48CB" w:rsidP="00256E07">
      <w:pPr>
        <w:pStyle w:val="Heading5"/>
        <w:numPr>
          <w:ilvl w:val="0"/>
          <w:numId w:val="12"/>
        </w:numPr>
        <w:tabs>
          <w:tab w:val="left" w:pos="338"/>
        </w:tabs>
        <w:ind w:left="1560" w:hanging="426"/>
        <w:jc w:val="both"/>
      </w:pPr>
      <w:r w:rsidRPr="008B2F57">
        <w:t>Demonstrativo de Gastos ou</w:t>
      </w:r>
      <w:r w:rsidRPr="008B2F57">
        <w:rPr>
          <w:spacing w:val="-4"/>
        </w:rPr>
        <w:t xml:space="preserve"> </w:t>
      </w:r>
      <w:r w:rsidRPr="008B2F57">
        <w:t>Pagamentos</w:t>
      </w:r>
    </w:p>
    <w:p w:rsidR="0065435B" w:rsidRPr="008B2F57" w:rsidRDefault="004B48CB" w:rsidP="00256E07">
      <w:pPr>
        <w:pStyle w:val="ListParagraph"/>
        <w:numPr>
          <w:ilvl w:val="0"/>
          <w:numId w:val="12"/>
        </w:numPr>
        <w:tabs>
          <w:tab w:val="left" w:pos="391"/>
        </w:tabs>
        <w:spacing w:before="0"/>
        <w:ind w:left="1560" w:hanging="426"/>
        <w:jc w:val="both"/>
        <w:rPr>
          <w:b/>
        </w:rPr>
      </w:pPr>
      <w:r w:rsidRPr="008B2F57">
        <w:rPr>
          <w:b/>
        </w:rPr>
        <w:t>Estado de Execução do</w:t>
      </w:r>
      <w:r w:rsidRPr="008B2F57">
        <w:rPr>
          <w:b/>
          <w:spacing w:val="-6"/>
        </w:rPr>
        <w:t xml:space="preserve"> </w:t>
      </w:r>
      <w:r w:rsidR="00313A70" w:rsidRPr="008B2F57">
        <w:rPr>
          <w:b/>
        </w:rPr>
        <w:t>Programa</w:t>
      </w:r>
    </w:p>
    <w:p w:rsidR="0065435B" w:rsidRPr="008B2F57" w:rsidRDefault="004B48CB" w:rsidP="00256E07">
      <w:pPr>
        <w:pStyle w:val="ListParagraph"/>
        <w:numPr>
          <w:ilvl w:val="0"/>
          <w:numId w:val="12"/>
        </w:numPr>
        <w:tabs>
          <w:tab w:val="left" w:pos="388"/>
        </w:tabs>
        <w:spacing w:before="0"/>
        <w:ind w:left="1560" w:hanging="426"/>
        <w:jc w:val="both"/>
        <w:rPr>
          <w:b/>
        </w:rPr>
      </w:pPr>
      <w:r w:rsidRPr="008B2F57">
        <w:rPr>
          <w:b/>
        </w:rPr>
        <w:t>Conciliação dos recursos do</w:t>
      </w:r>
      <w:r w:rsidRPr="008B2F57">
        <w:rPr>
          <w:b/>
          <w:spacing w:val="-6"/>
        </w:rPr>
        <w:t xml:space="preserve"> </w:t>
      </w:r>
      <w:r w:rsidRPr="008B2F57">
        <w:rPr>
          <w:b/>
        </w:rPr>
        <w:t>Banco</w:t>
      </w:r>
    </w:p>
    <w:p w:rsidR="0065435B" w:rsidRPr="008B2F57" w:rsidRDefault="0065435B" w:rsidP="008B2E20">
      <w:pPr>
        <w:pStyle w:val="BodyText"/>
        <w:ind w:left="1560" w:hanging="426"/>
      </w:pPr>
    </w:p>
    <w:p w:rsidR="0065435B" w:rsidRPr="008B2F57" w:rsidRDefault="004B48CB" w:rsidP="008B2E20">
      <w:pPr>
        <w:pStyle w:val="Heading5"/>
      </w:pPr>
      <w:r w:rsidRPr="008B2F57">
        <w:t>Documentação</w:t>
      </w:r>
      <w:r w:rsidRPr="008B2F57">
        <w:rPr>
          <w:spacing w:val="-2"/>
        </w:rPr>
        <w:t xml:space="preserve"> </w:t>
      </w:r>
      <w:r w:rsidRPr="008B2F57">
        <w:t>Opcional</w:t>
      </w:r>
    </w:p>
    <w:p w:rsidR="0065435B" w:rsidRPr="008B2F57" w:rsidRDefault="004B48CB" w:rsidP="008B2E20">
      <w:pPr>
        <w:pStyle w:val="BodyText"/>
        <w:ind w:left="720"/>
      </w:pPr>
      <w:r w:rsidRPr="008B2F57">
        <w:t>A critério do BID, também se deverá considerar a solicitação de:</w:t>
      </w:r>
    </w:p>
    <w:p w:rsidR="0065435B" w:rsidRPr="008B2F57" w:rsidRDefault="004B48CB" w:rsidP="00256E07">
      <w:pPr>
        <w:pStyle w:val="ListParagraph"/>
        <w:numPr>
          <w:ilvl w:val="0"/>
          <w:numId w:val="11"/>
        </w:numPr>
        <w:tabs>
          <w:tab w:val="left" w:pos="323"/>
        </w:tabs>
        <w:spacing w:before="0"/>
        <w:ind w:left="1418" w:right="109" w:hanging="709"/>
      </w:pPr>
      <w:r w:rsidRPr="008B2F57">
        <w:t>Relatórios de cumprimento de indicadores ou marcos; outros relatórios que ajudem a demonstrar o avanço do</w:t>
      </w:r>
      <w:r w:rsidRPr="008B2F57">
        <w:rPr>
          <w:spacing w:val="-4"/>
        </w:rPr>
        <w:t xml:space="preserve"> </w:t>
      </w:r>
      <w:r w:rsidR="00313A70" w:rsidRPr="008B2F57">
        <w:t>Programa</w:t>
      </w:r>
      <w:r w:rsidRPr="008B2F57">
        <w:t>;</w:t>
      </w:r>
    </w:p>
    <w:p w:rsidR="0065435B" w:rsidRPr="008B2F57" w:rsidRDefault="004B48CB" w:rsidP="00256E07">
      <w:pPr>
        <w:pStyle w:val="ListParagraph"/>
        <w:numPr>
          <w:ilvl w:val="0"/>
          <w:numId w:val="11"/>
        </w:numPr>
        <w:tabs>
          <w:tab w:val="left" w:pos="338"/>
        </w:tabs>
        <w:spacing w:before="0"/>
        <w:ind w:left="1418" w:hanging="709"/>
        <w:jc w:val="both"/>
      </w:pPr>
      <w:r w:rsidRPr="008B2F57">
        <w:t>Demonstração de Gastos ou</w:t>
      </w:r>
      <w:r w:rsidRPr="008B2F57">
        <w:rPr>
          <w:spacing w:val="-6"/>
        </w:rPr>
        <w:t xml:space="preserve"> </w:t>
      </w:r>
      <w:r w:rsidRPr="008B2F57">
        <w:t>Pagamentos.</w:t>
      </w:r>
    </w:p>
    <w:p w:rsidR="0065435B" w:rsidRPr="008B2F57" w:rsidRDefault="004B48CB" w:rsidP="00256E07">
      <w:pPr>
        <w:pStyle w:val="ListParagraph"/>
        <w:numPr>
          <w:ilvl w:val="0"/>
          <w:numId w:val="11"/>
        </w:numPr>
        <w:tabs>
          <w:tab w:val="left" w:pos="393"/>
        </w:tabs>
        <w:spacing w:before="0"/>
        <w:ind w:left="1418" w:hanging="709"/>
        <w:jc w:val="both"/>
      </w:pPr>
      <w:r w:rsidRPr="008B2F57">
        <w:t>Controle de Desembolsos e Aportes</w:t>
      </w:r>
      <w:r w:rsidRPr="008B2F57">
        <w:rPr>
          <w:spacing w:val="-7"/>
        </w:rPr>
        <w:t xml:space="preserve"> </w:t>
      </w:r>
      <w:r w:rsidRPr="008B2F57">
        <w:t>Locais;</w:t>
      </w:r>
    </w:p>
    <w:p w:rsidR="0065435B" w:rsidRPr="008B2F57" w:rsidRDefault="004B48CB" w:rsidP="00256E07">
      <w:pPr>
        <w:pStyle w:val="ListParagraph"/>
        <w:numPr>
          <w:ilvl w:val="0"/>
          <w:numId w:val="11"/>
        </w:numPr>
        <w:tabs>
          <w:tab w:val="left" w:pos="388"/>
        </w:tabs>
        <w:spacing w:before="0"/>
        <w:ind w:left="1418" w:hanging="709"/>
        <w:jc w:val="both"/>
      </w:pPr>
      <w:r w:rsidRPr="008B2F57">
        <w:t>Resumo de contratos e/ou contratos individuais;</w:t>
      </w:r>
      <w:r w:rsidRPr="008B2F57">
        <w:rPr>
          <w:spacing w:val="-6"/>
        </w:rPr>
        <w:t xml:space="preserve"> </w:t>
      </w:r>
      <w:r w:rsidRPr="008B2F57">
        <w:t>e</w:t>
      </w:r>
    </w:p>
    <w:p w:rsidR="0065435B" w:rsidRPr="008B2F57" w:rsidRDefault="004B48CB" w:rsidP="00256E07">
      <w:pPr>
        <w:pStyle w:val="ListParagraph"/>
        <w:numPr>
          <w:ilvl w:val="0"/>
          <w:numId w:val="11"/>
        </w:numPr>
        <w:tabs>
          <w:tab w:val="left" w:pos="383"/>
        </w:tabs>
        <w:spacing w:before="0"/>
        <w:ind w:left="1418" w:hanging="709"/>
        <w:jc w:val="both"/>
      </w:pPr>
      <w:r w:rsidRPr="008B2F57">
        <w:t>Outros documentos</w:t>
      </w:r>
      <w:r w:rsidRPr="008B2F57">
        <w:rPr>
          <w:spacing w:val="-1"/>
        </w:rPr>
        <w:t xml:space="preserve"> </w:t>
      </w:r>
      <w:r w:rsidRPr="008B2F57">
        <w:t>acordados.</w:t>
      </w:r>
    </w:p>
    <w:p w:rsidR="0065435B" w:rsidRPr="008B2F57" w:rsidRDefault="004B48CB" w:rsidP="008B2E20">
      <w:pPr>
        <w:pStyle w:val="Heading4"/>
      </w:pPr>
      <w:r w:rsidRPr="008B2F57">
        <w:t>Origem dos Bens e</w:t>
      </w:r>
      <w:r w:rsidRPr="008B2F57">
        <w:rPr>
          <w:spacing w:val="-6"/>
        </w:rPr>
        <w:t xml:space="preserve"> </w:t>
      </w:r>
      <w:r w:rsidRPr="008B2F57">
        <w:t>Serviços</w:t>
      </w:r>
    </w:p>
    <w:p w:rsidR="0065435B" w:rsidRPr="008B2F57" w:rsidRDefault="004B48CB" w:rsidP="008B2E20">
      <w:pPr>
        <w:pStyle w:val="BodyText"/>
        <w:ind w:left="720"/>
      </w:pPr>
      <w:r w:rsidRPr="008B2F57">
        <w:t>Os recursos concedidos pelo BID para o financiamento de operações somente podem ser utilizados para a aquisição de bens e serviços provenientes de países elegíveis, conforme as condições do Contrato de Empréstimo.</w:t>
      </w:r>
    </w:p>
    <w:p w:rsidR="00125A74" w:rsidRPr="008B2F57" w:rsidRDefault="00125A74" w:rsidP="00DE7123">
      <w:pPr>
        <w:pStyle w:val="BodyText"/>
      </w:pPr>
    </w:p>
    <w:p w:rsidR="0065435B" w:rsidRPr="008B2F57" w:rsidRDefault="004B48CB" w:rsidP="008B2E20">
      <w:pPr>
        <w:pStyle w:val="Heading4"/>
      </w:pPr>
      <w:r w:rsidRPr="008B2F57">
        <w:t>Gastos</w:t>
      </w:r>
      <w:r w:rsidRPr="008B2F57">
        <w:rPr>
          <w:spacing w:val="-3"/>
        </w:rPr>
        <w:t xml:space="preserve"> </w:t>
      </w:r>
      <w:r w:rsidRPr="008B2F57">
        <w:t>Elegíveis</w:t>
      </w:r>
    </w:p>
    <w:p w:rsidR="0065435B" w:rsidRPr="008B2F57" w:rsidRDefault="004B48CB" w:rsidP="008B2E20">
      <w:pPr>
        <w:pStyle w:val="BodyText"/>
        <w:ind w:left="720"/>
      </w:pPr>
      <w:r w:rsidRPr="008B2F57">
        <w:t xml:space="preserve">O BID considera gastos elegíveis aqueles que: 1) forem necessários para o </w:t>
      </w:r>
      <w:r w:rsidR="00313A70" w:rsidRPr="008B2F57">
        <w:t>Programa</w:t>
      </w:r>
      <w:r w:rsidRPr="008B2F57">
        <w:t xml:space="preserve"> e estiverem em consonância com seus objetivos; 2) obedecerem às políticas e aos contratos ou acordos legais </w:t>
      </w:r>
      <w:proofErr w:type="gramStart"/>
      <w:r w:rsidRPr="008B2F57">
        <w:t xml:space="preserve">do  </w:t>
      </w:r>
      <w:r w:rsidR="00313A70" w:rsidRPr="008B2F57">
        <w:t>Programa</w:t>
      </w:r>
      <w:proofErr w:type="gramEnd"/>
      <w:r w:rsidRPr="008B2F57">
        <w:t>; e 3) estiverem adequadamente registrados e</w:t>
      </w:r>
      <w:r w:rsidRPr="008B2F57">
        <w:rPr>
          <w:spacing w:val="-8"/>
        </w:rPr>
        <w:t xml:space="preserve"> </w:t>
      </w:r>
      <w:r w:rsidRPr="008B2F57">
        <w:t>comprovados.</w:t>
      </w:r>
    </w:p>
    <w:p w:rsidR="0065435B" w:rsidRPr="008B2F57" w:rsidRDefault="0065435B" w:rsidP="008B2E20">
      <w:pPr>
        <w:pStyle w:val="BodyText"/>
        <w:ind w:left="720"/>
      </w:pPr>
    </w:p>
    <w:p w:rsidR="0065435B" w:rsidRPr="008B2F57" w:rsidRDefault="004B48CB" w:rsidP="008B2E20">
      <w:pPr>
        <w:pStyle w:val="BodyText"/>
        <w:ind w:left="720"/>
      </w:pPr>
      <w:r w:rsidRPr="008B2F57">
        <w:t>Financiamento de Taxas e Impostos. Mediante solicitação do mutuário ou do beneficiário, o BID poderá cobrir impostos e taxas afins que representem um custo maior na aquisição de bens e serviços (</w:t>
      </w:r>
      <w:proofErr w:type="gramStart"/>
      <w:r w:rsidRPr="008B2F57">
        <w:t>impostos  de</w:t>
      </w:r>
      <w:proofErr w:type="gramEnd"/>
      <w:r w:rsidRPr="008B2F57">
        <w:t xml:space="preserve"> importações, taxas consulares ou portuárias, ou impostos de valor agregado), sempre que </w:t>
      </w:r>
      <w:r w:rsidR="008F4C58" w:rsidRPr="008B2F57">
        <w:t xml:space="preserve">atenderem as políticas vigentes do Banco. </w:t>
      </w:r>
    </w:p>
    <w:p w:rsidR="0065435B" w:rsidRPr="008B2F57" w:rsidRDefault="0065435B" w:rsidP="008B2E20">
      <w:pPr>
        <w:pStyle w:val="BodyText"/>
      </w:pPr>
    </w:p>
    <w:p w:rsidR="0065435B" w:rsidRPr="008B2F57" w:rsidRDefault="004B48CB" w:rsidP="008B2E20">
      <w:pPr>
        <w:pStyle w:val="Heading4"/>
      </w:pPr>
      <w:r w:rsidRPr="008B2F57">
        <w:t>Prazo final para a prestação de contas e data de</w:t>
      </w:r>
      <w:r w:rsidRPr="008B2F57">
        <w:rPr>
          <w:spacing w:val="-9"/>
        </w:rPr>
        <w:t xml:space="preserve"> </w:t>
      </w:r>
      <w:r w:rsidRPr="008B2F57">
        <w:t>encerramento</w:t>
      </w:r>
    </w:p>
    <w:p w:rsidR="0065435B" w:rsidRPr="008B2F57" w:rsidRDefault="004B48CB" w:rsidP="008B2E20">
      <w:pPr>
        <w:pStyle w:val="BodyText"/>
        <w:ind w:left="720"/>
      </w:pPr>
      <w:r w:rsidRPr="008B2F57">
        <w:t xml:space="preserve">A </w:t>
      </w:r>
      <w:r w:rsidR="00483A34" w:rsidRPr="008B2F57">
        <w:t>SMSA</w:t>
      </w:r>
      <w:r w:rsidRPr="008B2F57">
        <w:t xml:space="preserve"> disporá de um prazo não superior a 90 (noventa) dias contados da data do último desembolso (original ou prorrogada), para apresentar a prestação de contas final do adiantamento, restituir recursos não justificados e realizar qualquer outra atividade necessária para a prestação de contas adequada e oportuna da operação.</w:t>
      </w:r>
    </w:p>
    <w:p w:rsidR="0065435B" w:rsidRPr="008B2F57" w:rsidRDefault="0065435B" w:rsidP="008B2E20">
      <w:pPr>
        <w:pStyle w:val="BodyText"/>
        <w:ind w:left="720"/>
      </w:pPr>
    </w:p>
    <w:p w:rsidR="0065435B" w:rsidRPr="008B2F57" w:rsidRDefault="004B48CB" w:rsidP="008B2E20">
      <w:pPr>
        <w:pStyle w:val="BodyText"/>
        <w:ind w:left="720"/>
      </w:pPr>
      <w:r w:rsidRPr="008B2F57">
        <w:t xml:space="preserve">A </w:t>
      </w:r>
      <w:r w:rsidR="00483A34" w:rsidRPr="008B2F57">
        <w:t>SMSA</w:t>
      </w:r>
      <w:r w:rsidRPr="008B2F57">
        <w:t xml:space="preserve"> deve apresentar a última solicitação de adiantamento no mais tardar 30 (trinta) dias antes da data do último desembolso, no entendimento de que as justificativas correspondentes a esse adiantamento serão apresentadas ao Banco durante o período de encerramento. O BID não desembolsará recursos após o prazo de</w:t>
      </w:r>
      <w:r w:rsidRPr="008B2F57">
        <w:rPr>
          <w:spacing w:val="-1"/>
        </w:rPr>
        <w:t xml:space="preserve"> </w:t>
      </w:r>
      <w:r w:rsidRPr="008B2F57">
        <w:t>desembolso.</w:t>
      </w:r>
    </w:p>
    <w:p w:rsidR="0065435B" w:rsidRPr="008B2F57" w:rsidRDefault="0065435B" w:rsidP="008B2E20">
      <w:pPr>
        <w:pStyle w:val="BodyText"/>
        <w:ind w:left="720"/>
      </w:pPr>
    </w:p>
    <w:p w:rsidR="0065435B" w:rsidRPr="008B2F57" w:rsidRDefault="004B48CB" w:rsidP="008B2E20">
      <w:pPr>
        <w:pStyle w:val="BodyText"/>
        <w:ind w:left="720"/>
      </w:pPr>
      <w:r w:rsidRPr="008B2F57">
        <w:t>O período a partir da data de encerramento (os 30 dias) deverá ser usado unicamente para incorporar os ajustes finais às Demonstrações Financeiras Auditadas (EFA) e concluir os procedimentos de assinatura e</w:t>
      </w:r>
      <w:r w:rsidR="009348FF" w:rsidRPr="008B2F57">
        <w:t xml:space="preserve"> </w:t>
      </w:r>
      <w:r w:rsidRPr="008B2F57">
        <w:t>aprovação pelo executor. Recomenda-se que os auditores externos iniciem de maneira oportuna suas tarefas de revisão, não devendo esperar até o período de encerramento final para iniciar suas atividades.</w:t>
      </w:r>
    </w:p>
    <w:p w:rsidR="0065435B" w:rsidRPr="008B2F57" w:rsidRDefault="004B48CB" w:rsidP="008B2E20">
      <w:pPr>
        <w:pStyle w:val="Heading4"/>
      </w:pPr>
      <w:r w:rsidRPr="008B2F57">
        <w:t>Procedimentos para processar desembolsos</w:t>
      </w:r>
    </w:p>
    <w:p w:rsidR="0065435B" w:rsidRPr="008B2F57" w:rsidRDefault="004B48CB" w:rsidP="008B2E20">
      <w:pPr>
        <w:pStyle w:val="Heading5"/>
      </w:pPr>
      <w:r w:rsidRPr="008B2F57">
        <w:t>Informações Bancárias do Mutuário, do Órgão Executor ou do Beneficiário</w:t>
      </w:r>
    </w:p>
    <w:p w:rsidR="0065435B" w:rsidRPr="008B2F57" w:rsidRDefault="004B48CB" w:rsidP="00256E07">
      <w:pPr>
        <w:pStyle w:val="Heading5"/>
        <w:numPr>
          <w:ilvl w:val="0"/>
          <w:numId w:val="10"/>
        </w:numPr>
        <w:tabs>
          <w:tab w:val="left" w:pos="361"/>
        </w:tabs>
        <w:spacing w:before="145"/>
        <w:ind w:left="962" w:hanging="242"/>
        <w:jc w:val="both"/>
      </w:pPr>
      <w:r w:rsidRPr="008B2F57">
        <w:t>Instruções de</w:t>
      </w:r>
      <w:r w:rsidRPr="008B2F57">
        <w:rPr>
          <w:spacing w:val="-4"/>
        </w:rPr>
        <w:t xml:space="preserve"> </w:t>
      </w:r>
      <w:r w:rsidRPr="008B2F57">
        <w:t>Depósito</w:t>
      </w:r>
    </w:p>
    <w:p w:rsidR="0065435B" w:rsidRPr="008B2F57" w:rsidRDefault="004B48CB" w:rsidP="008B2E20">
      <w:pPr>
        <w:pStyle w:val="BodyText"/>
        <w:ind w:left="602"/>
      </w:pPr>
      <w:r w:rsidRPr="008B2F57">
        <w:lastRenderedPageBreak/>
        <w:t xml:space="preserve">Como condição da elegibilidade para o primeiro desembolso de uma operação de empréstimo, o mutuário, ou o órgão executor, deverá apresentar por escrito, ao BID, por meio de seu representante autorizado, informações sobre as contas nas quais serão depositados todos os desembolsos em seu favor. São exigidas contas separadas para desembolsos em moeda conversível e em moeda local, específicas para o </w:t>
      </w:r>
      <w:r w:rsidR="00313A70" w:rsidRPr="008B2F57">
        <w:t>Programa</w:t>
      </w:r>
      <w:r w:rsidRPr="008B2F57">
        <w:t>.</w:t>
      </w:r>
    </w:p>
    <w:p w:rsidR="0065435B" w:rsidRPr="008B2F57" w:rsidRDefault="0065435B" w:rsidP="008B2E20">
      <w:pPr>
        <w:pStyle w:val="BodyText"/>
        <w:ind w:left="602"/>
      </w:pPr>
    </w:p>
    <w:p w:rsidR="0065435B" w:rsidRPr="008B2F57" w:rsidRDefault="004B48CB" w:rsidP="00256E07">
      <w:pPr>
        <w:pStyle w:val="Heading5"/>
        <w:numPr>
          <w:ilvl w:val="0"/>
          <w:numId w:val="10"/>
        </w:numPr>
        <w:tabs>
          <w:tab w:val="left" w:pos="352"/>
        </w:tabs>
        <w:ind w:left="953" w:hanging="233"/>
        <w:jc w:val="both"/>
      </w:pPr>
      <w:r w:rsidRPr="008B2F57">
        <w:t>Informações sobre as contas</w:t>
      </w:r>
      <w:r w:rsidRPr="008B2F57">
        <w:rPr>
          <w:spacing w:val="-2"/>
        </w:rPr>
        <w:t xml:space="preserve"> </w:t>
      </w:r>
      <w:r w:rsidRPr="008B2F57">
        <w:t>bancárias</w:t>
      </w:r>
    </w:p>
    <w:p w:rsidR="0065435B" w:rsidRPr="008B2F57" w:rsidRDefault="004B48CB" w:rsidP="008B2E20">
      <w:pPr>
        <w:pStyle w:val="BodyText"/>
        <w:ind w:left="602"/>
      </w:pPr>
      <w:r w:rsidRPr="008B2F57">
        <w:t>Todo desembolso exige um banco situado no país da moeda solicitada, como primeiro banco Receptor dos recursos. Toda solicitação deve indicar todos os bancos por meio dos quais o BID deverá canalizar os recursos (banco intermediário e banco do beneficiário do desembolso).</w:t>
      </w:r>
    </w:p>
    <w:p w:rsidR="0065435B" w:rsidRPr="008B2F57" w:rsidRDefault="0065435B" w:rsidP="008B2E20">
      <w:pPr>
        <w:pStyle w:val="BodyText"/>
        <w:ind w:left="602"/>
      </w:pPr>
    </w:p>
    <w:p w:rsidR="0065435B" w:rsidRPr="008B2F57" w:rsidRDefault="004B48CB" w:rsidP="008B2E20">
      <w:pPr>
        <w:pStyle w:val="BodyText"/>
        <w:ind w:left="602"/>
      </w:pPr>
      <w:r w:rsidRPr="008B2F57">
        <w:t>As informações sobre as contas bancárias do mutuário, do órgão executor ou do beneficiário devem incluir todos os elementos necessários para permitir que o BID processe os desembolsos por meio de transferência eletrônica de</w:t>
      </w:r>
      <w:r w:rsidRPr="008B2F57">
        <w:rPr>
          <w:spacing w:val="-10"/>
        </w:rPr>
        <w:t xml:space="preserve"> </w:t>
      </w:r>
      <w:r w:rsidRPr="008B2F57">
        <w:t>fundos.</w:t>
      </w:r>
    </w:p>
    <w:p w:rsidR="0065435B" w:rsidRPr="008B2F57" w:rsidRDefault="0065435B" w:rsidP="008B2E20">
      <w:pPr>
        <w:pStyle w:val="BodyText"/>
        <w:ind w:left="602"/>
      </w:pPr>
    </w:p>
    <w:p w:rsidR="0065435B" w:rsidRPr="008B2F57" w:rsidRDefault="004B48CB" w:rsidP="00256E07">
      <w:pPr>
        <w:pStyle w:val="Heading5"/>
        <w:numPr>
          <w:ilvl w:val="0"/>
          <w:numId w:val="10"/>
        </w:numPr>
        <w:tabs>
          <w:tab w:val="left" w:pos="345"/>
        </w:tabs>
        <w:spacing w:before="137"/>
        <w:ind w:left="946" w:hanging="226"/>
        <w:jc w:val="both"/>
      </w:pPr>
      <w:r w:rsidRPr="008B2F57">
        <w:t>Informações sobre o banco</w:t>
      </w:r>
      <w:r w:rsidRPr="008B2F57">
        <w:rPr>
          <w:spacing w:val="-4"/>
        </w:rPr>
        <w:t xml:space="preserve"> </w:t>
      </w:r>
      <w:r w:rsidRPr="008B2F57">
        <w:t>intermediário</w:t>
      </w:r>
    </w:p>
    <w:p w:rsidR="0065435B" w:rsidRPr="008B2F57" w:rsidRDefault="004B48CB" w:rsidP="008B2E20">
      <w:pPr>
        <w:pStyle w:val="BodyText"/>
        <w:ind w:left="602"/>
      </w:pPr>
      <w:r w:rsidRPr="008B2F57">
        <w:t>O uso de um banco intermediário será indispensável quando o banco beneficiário estiver domiciliado em um país que não seja aquele da moeda aprovada da operação. Por exemplo, no caso de uma operação aprovada em US$, será preciso utilizar um banco intermediário quando o banco beneficiário (banco no qual o beneficiário do pagamento mantém conta) estiver localizado em um país fora dos EUA. Dentro dos EUA, será necessário usar um banco intermediário quando o banco beneficiário não tiver um número de identificação da Associação Americana de Bancos - ABA.</w:t>
      </w:r>
    </w:p>
    <w:p w:rsidR="0065435B" w:rsidRPr="008B2F57" w:rsidRDefault="0065435B" w:rsidP="008B2E20">
      <w:pPr>
        <w:pStyle w:val="BodyText"/>
        <w:ind w:left="602"/>
      </w:pPr>
    </w:p>
    <w:p w:rsidR="0065435B" w:rsidRPr="008B2F57" w:rsidRDefault="004B48CB" w:rsidP="00256E07">
      <w:pPr>
        <w:pStyle w:val="Heading5"/>
        <w:numPr>
          <w:ilvl w:val="0"/>
          <w:numId w:val="10"/>
        </w:numPr>
        <w:tabs>
          <w:tab w:val="left" w:pos="367"/>
        </w:tabs>
        <w:spacing w:before="135"/>
        <w:ind w:left="968" w:hanging="248"/>
        <w:jc w:val="both"/>
      </w:pPr>
      <w:r w:rsidRPr="008B2F57">
        <w:t>Informações sobre o banco</w:t>
      </w:r>
      <w:r w:rsidRPr="008B2F57">
        <w:rPr>
          <w:spacing w:val="-6"/>
        </w:rPr>
        <w:t xml:space="preserve"> </w:t>
      </w:r>
      <w:r w:rsidRPr="008B2F57">
        <w:t>beneficiário</w:t>
      </w:r>
    </w:p>
    <w:p w:rsidR="0065435B" w:rsidRPr="008B2F57" w:rsidRDefault="004B48CB" w:rsidP="008B2E20">
      <w:pPr>
        <w:pStyle w:val="BodyText"/>
        <w:ind w:left="602"/>
      </w:pPr>
      <w:r w:rsidRPr="008B2F57">
        <w:t>O banco beneficiário é a entidade financeira na qual o executor, o mutuário ou o beneficiário do desembolso mantém sua conta bancária. Se o banco beneficiário tiver um correspondente (banco intermediário), deve-se inserir o número da conta que o banco beneficiário mantém com o banco</w:t>
      </w:r>
      <w:r w:rsidR="000E0526" w:rsidRPr="008B2F57">
        <w:t xml:space="preserve"> i</w:t>
      </w:r>
      <w:r w:rsidRPr="008B2F57">
        <w:t>ntermediário. Como regra geral, quando for utilizado um banco beneficiário nos Estados Unidos e não se exigir um banco intermediário, deve-se indicar que os recursos serão transferidos por meio do Federal Reserve Bank (FED). Essa regra se aplica igualmente a todos os casos em que o banco beneficiário corresponder ao Banco Central do País. Não se deverá indicar a utilização do Federal Reserve Bank quando o banco beneficiário estiver localizado fora dos Estados Unidos.</w:t>
      </w:r>
    </w:p>
    <w:p w:rsidR="0065435B" w:rsidRPr="008B2F57" w:rsidRDefault="0065435B" w:rsidP="008B2E20">
      <w:pPr>
        <w:pStyle w:val="BodyText"/>
        <w:ind w:left="602"/>
      </w:pPr>
    </w:p>
    <w:p w:rsidR="0065435B" w:rsidRPr="008B2F57" w:rsidRDefault="004B48CB" w:rsidP="00256E07">
      <w:pPr>
        <w:pStyle w:val="Heading5"/>
        <w:numPr>
          <w:ilvl w:val="0"/>
          <w:numId w:val="10"/>
        </w:numPr>
        <w:tabs>
          <w:tab w:val="left" w:pos="436"/>
        </w:tabs>
        <w:spacing w:before="134"/>
        <w:ind w:left="1037" w:hanging="317"/>
        <w:jc w:val="both"/>
      </w:pPr>
      <w:r w:rsidRPr="008B2F57">
        <w:t>Número de</w:t>
      </w:r>
      <w:r w:rsidRPr="008B2F57">
        <w:rPr>
          <w:spacing w:val="-2"/>
        </w:rPr>
        <w:t xml:space="preserve"> </w:t>
      </w:r>
      <w:r w:rsidRPr="008B2F57">
        <w:t>conta</w:t>
      </w:r>
    </w:p>
    <w:p w:rsidR="0065435B" w:rsidRPr="008B2F57" w:rsidRDefault="004B48CB" w:rsidP="008B2E20">
      <w:pPr>
        <w:pStyle w:val="BodyText"/>
        <w:ind w:left="602"/>
      </w:pPr>
      <w:r w:rsidRPr="008B2F57">
        <w:t>Com a implantação de controles de pagamentos mais rígidos em muitos países, o número de conta indicado em um pagamento específico deverá corresponder necessariamente ao nome no qual a conta está registrada no banco beneficiário. Além disso, em alguns casos deverá ser incluído o número da conta que o banco beneficiário mantém com o banco intermediário (por exemplo, quando o pagamento for feito em US$ no país do beneficiário, em vez de em moeda</w:t>
      </w:r>
      <w:r w:rsidRPr="008B2F57">
        <w:rPr>
          <w:spacing w:val="-8"/>
        </w:rPr>
        <w:t xml:space="preserve"> </w:t>
      </w:r>
      <w:r w:rsidRPr="008B2F57">
        <w:t>local).</w:t>
      </w:r>
    </w:p>
    <w:p w:rsidR="0065435B" w:rsidRPr="008B2F57" w:rsidRDefault="004B48CB" w:rsidP="00256E07">
      <w:pPr>
        <w:pStyle w:val="Heading5"/>
        <w:numPr>
          <w:ilvl w:val="0"/>
          <w:numId w:val="10"/>
        </w:numPr>
        <w:tabs>
          <w:tab w:val="left" w:pos="330"/>
        </w:tabs>
        <w:spacing w:before="134"/>
        <w:ind w:left="931" w:hanging="211"/>
        <w:jc w:val="both"/>
      </w:pPr>
      <w:r w:rsidRPr="008B2F57">
        <w:t>Informações sobre o</w:t>
      </w:r>
      <w:r w:rsidRPr="008B2F57">
        <w:rPr>
          <w:spacing w:val="-5"/>
        </w:rPr>
        <w:t xml:space="preserve"> </w:t>
      </w:r>
      <w:r w:rsidRPr="008B2F57">
        <w:t>beneficiário</w:t>
      </w:r>
    </w:p>
    <w:p w:rsidR="0065435B" w:rsidRPr="008B2F57" w:rsidRDefault="004B48CB" w:rsidP="008B2E20">
      <w:pPr>
        <w:pStyle w:val="BodyText"/>
        <w:ind w:left="602"/>
      </w:pPr>
      <w:r w:rsidRPr="008B2F57">
        <w:t>O número e o nome exatos da conta bancária do mutuário, do órgão executor ou do destinatário final do desembolso deverão estar inseridos no sistema do BID, de acordo com as informações recebidas. Da mesma forma, quaisquer informações adicionais sobre o desembolso (por exemplo, o nome de um contato específico, a agência bancária, etc.) deverão ser registradas no campo Instruções</w:t>
      </w:r>
      <w:r w:rsidRPr="008B2F57">
        <w:rPr>
          <w:spacing w:val="-11"/>
        </w:rPr>
        <w:t xml:space="preserve"> </w:t>
      </w:r>
      <w:r w:rsidRPr="008B2F57">
        <w:t>Especiais.</w:t>
      </w:r>
    </w:p>
    <w:p w:rsidR="0065435B" w:rsidRPr="008B2F57" w:rsidRDefault="0065435B" w:rsidP="008B2E20">
      <w:pPr>
        <w:pStyle w:val="BodyText"/>
        <w:ind w:left="602"/>
      </w:pPr>
    </w:p>
    <w:p w:rsidR="0065435B" w:rsidRPr="008B2F57" w:rsidRDefault="004B48CB" w:rsidP="00256E07">
      <w:pPr>
        <w:pStyle w:val="Heading5"/>
        <w:numPr>
          <w:ilvl w:val="0"/>
          <w:numId w:val="10"/>
        </w:numPr>
        <w:tabs>
          <w:tab w:val="left" w:pos="368"/>
        </w:tabs>
        <w:ind w:left="969" w:hanging="249"/>
        <w:jc w:val="both"/>
      </w:pPr>
      <w:r w:rsidRPr="008B2F57">
        <w:t>Despesas</w:t>
      </w:r>
      <w:r w:rsidRPr="008B2F57">
        <w:rPr>
          <w:spacing w:val="-1"/>
        </w:rPr>
        <w:t xml:space="preserve"> </w:t>
      </w:r>
      <w:r w:rsidRPr="008B2F57">
        <w:t>bancárias</w:t>
      </w:r>
    </w:p>
    <w:p w:rsidR="0065435B" w:rsidRPr="008B2F57" w:rsidRDefault="004B48CB" w:rsidP="008B2E20">
      <w:pPr>
        <w:pStyle w:val="BodyText"/>
        <w:ind w:left="602"/>
      </w:pPr>
      <w:r w:rsidRPr="008B2F57">
        <w:lastRenderedPageBreak/>
        <w:t>Os mutuários, os executores ou os beneficiários são responsáveis pelo pagamento de qualquer encargo ou comissão aplicável às suas contas bancárias. A Unidade Executora ainda pode negociar isenção de tarifas com a sua agência no momento da abertura da conta corrente.</w:t>
      </w:r>
    </w:p>
    <w:p w:rsidR="0065435B" w:rsidRPr="008B2F57" w:rsidRDefault="0065435B" w:rsidP="008B2E20">
      <w:pPr>
        <w:pStyle w:val="BodyText"/>
        <w:ind w:left="602"/>
      </w:pPr>
    </w:p>
    <w:p w:rsidR="0065435B" w:rsidRPr="008B2F57" w:rsidRDefault="004B48CB" w:rsidP="00256E07">
      <w:pPr>
        <w:pStyle w:val="Heading5"/>
        <w:numPr>
          <w:ilvl w:val="0"/>
          <w:numId w:val="10"/>
        </w:numPr>
        <w:tabs>
          <w:tab w:val="left" w:pos="368"/>
        </w:tabs>
        <w:spacing w:before="134"/>
        <w:ind w:left="969" w:hanging="249"/>
        <w:jc w:val="both"/>
      </w:pPr>
      <w:r w:rsidRPr="008B2F57">
        <w:t>Entradas na conta do mutuário ou do órgão</w:t>
      </w:r>
      <w:r w:rsidRPr="008B2F57">
        <w:rPr>
          <w:spacing w:val="-10"/>
        </w:rPr>
        <w:t xml:space="preserve"> </w:t>
      </w:r>
      <w:r w:rsidRPr="008B2F57">
        <w:t>executor</w:t>
      </w:r>
    </w:p>
    <w:p w:rsidR="0065435B" w:rsidRPr="008B2F57" w:rsidRDefault="004B48CB" w:rsidP="008B2E20">
      <w:pPr>
        <w:pStyle w:val="BodyText"/>
        <w:ind w:left="602"/>
      </w:pPr>
      <w:r w:rsidRPr="008B2F57">
        <w:t xml:space="preserve">Se os depósitos dos recursos do </w:t>
      </w:r>
      <w:r w:rsidR="00313A70" w:rsidRPr="008B2F57">
        <w:t>Programa</w:t>
      </w:r>
      <w:r w:rsidRPr="008B2F57">
        <w:t xml:space="preserve"> nas contas bancárias gerarem juros, comissões, etc. em favor do mutuário ou do executor, essas receitas deverão ser incorporadas ao </w:t>
      </w:r>
      <w:r w:rsidR="00313A70" w:rsidRPr="008B2F57">
        <w:t>Programa</w:t>
      </w:r>
      <w:r w:rsidRPr="008B2F57">
        <w:t xml:space="preserve">, como parte do aporte local ou de contrapartida (aporte suplementar). Esses recursos poderão ser usados para gastos semelhantes e/ou complementares aos gastos elegíveis do </w:t>
      </w:r>
      <w:r w:rsidR="00313A70" w:rsidRPr="008B2F57">
        <w:t>Programa</w:t>
      </w:r>
      <w:r w:rsidRPr="008B2F57">
        <w:t xml:space="preserve"> financiado pelo BID. Se não forem utilizados no </w:t>
      </w:r>
      <w:r w:rsidR="00313A70" w:rsidRPr="008B2F57">
        <w:t>Programa</w:t>
      </w:r>
      <w:r w:rsidRPr="008B2F57">
        <w:t>, deverão ser restituídos ao</w:t>
      </w:r>
      <w:r w:rsidRPr="008B2F57">
        <w:rPr>
          <w:spacing w:val="-5"/>
        </w:rPr>
        <w:t xml:space="preserve"> </w:t>
      </w:r>
      <w:r w:rsidRPr="008B2F57">
        <w:t>BID.</w:t>
      </w:r>
    </w:p>
    <w:p w:rsidR="0065435B" w:rsidRPr="008B2F57" w:rsidRDefault="0065435B" w:rsidP="008B2E20">
      <w:pPr>
        <w:pStyle w:val="BodyText"/>
        <w:ind w:left="602"/>
      </w:pPr>
    </w:p>
    <w:p w:rsidR="0065435B" w:rsidRPr="008B2F57" w:rsidRDefault="004B48CB" w:rsidP="00256E07">
      <w:pPr>
        <w:pStyle w:val="Heading5"/>
        <w:numPr>
          <w:ilvl w:val="0"/>
          <w:numId w:val="10"/>
        </w:numPr>
        <w:tabs>
          <w:tab w:val="left" w:pos="388"/>
        </w:tabs>
        <w:spacing w:before="57"/>
        <w:ind w:left="989" w:hanging="269"/>
        <w:jc w:val="both"/>
      </w:pPr>
      <w:r w:rsidRPr="008B2F57">
        <w:t>Registros bancários e contábeis do mutuário ou do órgão</w:t>
      </w:r>
      <w:r w:rsidRPr="008B2F57">
        <w:rPr>
          <w:spacing w:val="-12"/>
        </w:rPr>
        <w:t xml:space="preserve"> </w:t>
      </w:r>
      <w:r w:rsidRPr="008B2F57">
        <w:t>executor</w:t>
      </w:r>
    </w:p>
    <w:p w:rsidR="0065435B" w:rsidRPr="008B2F57" w:rsidRDefault="004B48CB" w:rsidP="008B2E20">
      <w:pPr>
        <w:pStyle w:val="BodyText"/>
        <w:ind w:left="602"/>
      </w:pPr>
      <w:r w:rsidRPr="008B2F57">
        <w:t xml:space="preserve">Os recursos a serem administrados pelo mutuário ou pelo órgão executor a título de adiantamentos de recursos poderão: (i) ser depositados em uma conta bancária especial em nome do </w:t>
      </w:r>
      <w:r w:rsidR="00313A70" w:rsidRPr="008B2F57">
        <w:t>Programa</w:t>
      </w:r>
      <w:r w:rsidRPr="008B2F57">
        <w:t>, aberta pelo mutuário no Banco Central ou em um banco comercial; (</w:t>
      </w:r>
      <w:proofErr w:type="spellStart"/>
      <w:r w:rsidRPr="008B2F57">
        <w:t>ii</w:t>
      </w:r>
      <w:proofErr w:type="spellEnd"/>
      <w:r w:rsidRPr="008B2F57">
        <w:t xml:space="preserve">) ser registrados na conta geral do mutuário (quando aplicável, esta será a assim chamada “Conta Única” da Tesouraria) e, a seguir, em uma subconta separada em nome do </w:t>
      </w:r>
      <w:r w:rsidR="00313A70" w:rsidRPr="008B2F57">
        <w:t>Programa</w:t>
      </w:r>
      <w:r w:rsidRPr="008B2F57">
        <w:t xml:space="preserve">, na qual serão registrados todas as movimentações de entradas de recursos e pagamentos correspondentes à operação financiada pelo Banco (quando esse mecanismo for satisfatório para o BID). Os recursos do </w:t>
      </w:r>
      <w:r w:rsidR="00313A70" w:rsidRPr="008B2F57">
        <w:t>Programa</w:t>
      </w:r>
      <w:r w:rsidRPr="008B2F57">
        <w:t xml:space="preserve"> deverão ser usados pelos mutuários ou pelo órgão executor exclusivamente para gastos elegíveis e contar com um sistema adequado de gestão financeira e controles para sua</w:t>
      </w:r>
      <w:r w:rsidRPr="008B2F57">
        <w:rPr>
          <w:spacing w:val="-1"/>
        </w:rPr>
        <w:t xml:space="preserve"> </w:t>
      </w:r>
      <w:r w:rsidRPr="008B2F57">
        <w:t>execução.</w:t>
      </w:r>
    </w:p>
    <w:p w:rsidR="0065435B" w:rsidRPr="008B2F57" w:rsidRDefault="004B48CB" w:rsidP="00256E07">
      <w:pPr>
        <w:pStyle w:val="Heading5"/>
        <w:numPr>
          <w:ilvl w:val="0"/>
          <w:numId w:val="10"/>
        </w:numPr>
        <w:tabs>
          <w:tab w:val="left" w:pos="349"/>
        </w:tabs>
        <w:spacing w:before="134"/>
        <w:ind w:left="951" w:hanging="231"/>
        <w:jc w:val="both"/>
      </w:pPr>
      <w:r w:rsidRPr="008B2F57">
        <w:t>Moedas</w:t>
      </w:r>
    </w:p>
    <w:p w:rsidR="0065435B" w:rsidRPr="008B2F57" w:rsidRDefault="004B48CB" w:rsidP="00256E07">
      <w:pPr>
        <w:pStyle w:val="ListParagraph"/>
        <w:numPr>
          <w:ilvl w:val="1"/>
          <w:numId w:val="10"/>
        </w:numPr>
        <w:tabs>
          <w:tab w:val="left" w:pos="899"/>
        </w:tabs>
        <w:ind w:left="1500" w:hanging="352"/>
        <w:rPr>
          <w:b/>
        </w:rPr>
      </w:pPr>
      <w:r w:rsidRPr="008B2F57">
        <w:rPr>
          <w:b/>
        </w:rPr>
        <w:t>Aprovação</w:t>
      </w:r>
    </w:p>
    <w:p w:rsidR="0065435B" w:rsidRPr="008B2F57" w:rsidRDefault="004B48CB" w:rsidP="00793319">
      <w:pPr>
        <w:pStyle w:val="BodyText"/>
        <w:ind w:left="1080"/>
      </w:pPr>
      <w:r w:rsidRPr="008B2F57">
        <w:t>Uma operação pode ser aprovada utilizando-se uma das seguintes alternativas:</w:t>
      </w:r>
    </w:p>
    <w:p w:rsidR="0065435B" w:rsidRPr="008B2F57" w:rsidRDefault="004B48CB" w:rsidP="00256E07">
      <w:pPr>
        <w:pStyle w:val="ListParagraph"/>
        <w:numPr>
          <w:ilvl w:val="0"/>
          <w:numId w:val="9"/>
        </w:numPr>
        <w:tabs>
          <w:tab w:val="left" w:pos="838"/>
          <w:tab w:val="left" w:pos="839"/>
        </w:tabs>
        <w:spacing w:before="136"/>
        <w:ind w:left="1440"/>
      </w:pPr>
      <w:r w:rsidRPr="008B2F57">
        <w:t>Moedas</w:t>
      </w:r>
      <w:r w:rsidRPr="008B2F57">
        <w:rPr>
          <w:spacing w:val="-1"/>
        </w:rPr>
        <w:t xml:space="preserve"> </w:t>
      </w:r>
      <w:r w:rsidRPr="008B2F57">
        <w:t>conversíveis.</w:t>
      </w:r>
    </w:p>
    <w:p w:rsidR="0065435B" w:rsidRPr="008B2F57" w:rsidRDefault="004B48CB" w:rsidP="00256E07">
      <w:pPr>
        <w:pStyle w:val="ListParagraph"/>
        <w:numPr>
          <w:ilvl w:val="0"/>
          <w:numId w:val="9"/>
        </w:numPr>
        <w:tabs>
          <w:tab w:val="left" w:pos="838"/>
          <w:tab w:val="left" w:pos="839"/>
        </w:tabs>
        <w:ind w:left="1440"/>
      </w:pPr>
      <w:r w:rsidRPr="008B2F57">
        <w:t>Moedas que fazem parte do fundo que financia a</w:t>
      </w:r>
      <w:r w:rsidRPr="008B2F57">
        <w:rPr>
          <w:spacing w:val="-8"/>
        </w:rPr>
        <w:t xml:space="preserve"> </w:t>
      </w:r>
      <w:r w:rsidRPr="008B2F57">
        <w:t>operação.</w:t>
      </w:r>
    </w:p>
    <w:p w:rsidR="0065435B" w:rsidRPr="008B2F57" w:rsidRDefault="004B48CB" w:rsidP="00256E07">
      <w:pPr>
        <w:pStyle w:val="ListParagraph"/>
        <w:numPr>
          <w:ilvl w:val="0"/>
          <w:numId w:val="9"/>
        </w:numPr>
        <w:tabs>
          <w:tab w:val="left" w:pos="838"/>
          <w:tab w:val="left" w:pos="839"/>
        </w:tabs>
        <w:spacing w:before="132"/>
        <w:ind w:left="1440"/>
      </w:pPr>
      <w:r w:rsidRPr="008B2F57">
        <w:t>Local. Moeda do País beneficiário da</w:t>
      </w:r>
      <w:r w:rsidRPr="008B2F57">
        <w:rPr>
          <w:spacing w:val="-7"/>
        </w:rPr>
        <w:t xml:space="preserve"> </w:t>
      </w:r>
      <w:r w:rsidRPr="008B2F57">
        <w:t>operação.</w:t>
      </w:r>
    </w:p>
    <w:p w:rsidR="0065435B" w:rsidRPr="008B2F57" w:rsidRDefault="004B48CB" w:rsidP="00256E07">
      <w:pPr>
        <w:pStyle w:val="ListParagraph"/>
        <w:numPr>
          <w:ilvl w:val="0"/>
          <w:numId w:val="9"/>
        </w:numPr>
        <w:tabs>
          <w:tab w:val="left" w:pos="838"/>
          <w:tab w:val="left" w:pos="839"/>
        </w:tabs>
        <w:ind w:left="1440"/>
      </w:pPr>
      <w:r w:rsidRPr="008B2F57">
        <w:t>Fixa. Uma moeda específica diferente da</w:t>
      </w:r>
      <w:r w:rsidRPr="008B2F57">
        <w:rPr>
          <w:spacing w:val="-6"/>
        </w:rPr>
        <w:t xml:space="preserve"> </w:t>
      </w:r>
      <w:r w:rsidRPr="008B2F57">
        <w:t>local.</w:t>
      </w:r>
    </w:p>
    <w:p w:rsidR="0065435B" w:rsidRPr="008B2F57" w:rsidRDefault="004B48CB" w:rsidP="00256E07">
      <w:pPr>
        <w:pStyle w:val="ListParagraph"/>
        <w:numPr>
          <w:ilvl w:val="0"/>
          <w:numId w:val="9"/>
        </w:numPr>
        <w:tabs>
          <w:tab w:val="left" w:pos="838"/>
          <w:tab w:val="left" w:pos="839"/>
        </w:tabs>
        <w:ind w:left="1440"/>
      </w:pPr>
      <w:r w:rsidRPr="008B2F57">
        <w:t>Uma combinação das</w:t>
      </w:r>
      <w:r w:rsidRPr="008B2F57">
        <w:rPr>
          <w:spacing w:val="-3"/>
        </w:rPr>
        <w:t xml:space="preserve"> </w:t>
      </w:r>
      <w:r w:rsidRPr="008B2F57">
        <w:t>anteriores.</w:t>
      </w:r>
    </w:p>
    <w:p w:rsidR="0065435B" w:rsidRPr="008B2F57" w:rsidRDefault="0065435B" w:rsidP="008B2E20">
      <w:pPr>
        <w:pStyle w:val="BodyText"/>
        <w:ind w:left="602"/>
      </w:pPr>
    </w:p>
    <w:p w:rsidR="0065435B" w:rsidRPr="008B2F57" w:rsidRDefault="004B48CB" w:rsidP="00256E07">
      <w:pPr>
        <w:pStyle w:val="Heading5"/>
        <w:numPr>
          <w:ilvl w:val="1"/>
          <w:numId w:val="10"/>
        </w:numPr>
        <w:tabs>
          <w:tab w:val="left" w:pos="902"/>
        </w:tabs>
        <w:spacing w:before="194"/>
        <w:ind w:left="1503" w:hanging="355"/>
      </w:pPr>
      <w:r w:rsidRPr="008B2F57">
        <w:t>Moedas de</w:t>
      </w:r>
      <w:r w:rsidRPr="008B2F57">
        <w:rPr>
          <w:spacing w:val="-2"/>
        </w:rPr>
        <w:t xml:space="preserve"> </w:t>
      </w:r>
      <w:r w:rsidRPr="008B2F57">
        <w:t>desembolsos</w:t>
      </w:r>
    </w:p>
    <w:p w:rsidR="0065435B" w:rsidRPr="008B2F57" w:rsidRDefault="004B48CB" w:rsidP="00793319">
      <w:pPr>
        <w:pStyle w:val="BodyText"/>
        <w:ind w:left="1148"/>
      </w:pPr>
      <w:r w:rsidRPr="008B2F57">
        <w:t>No caso de empréstimos aprovados no âmbito do Mecanismo de Moeda Local poderão ser solicitados desembolsos em valores exatos em moeda local, ou em moeda local equivalente a US$, de acordo com os termos estabelecidos no Contrato de Empréstimo. O mutuário receberá as unidades de moeda local e sua dívida com o Banco será registrada nessas unidades.</w:t>
      </w:r>
    </w:p>
    <w:p w:rsidR="0065435B" w:rsidRPr="008B2F57" w:rsidRDefault="0065435B" w:rsidP="00793319">
      <w:pPr>
        <w:pStyle w:val="BodyText"/>
        <w:ind w:left="1148"/>
      </w:pPr>
    </w:p>
    <w:p w:rsidR="0065435B" w:rsidRPr="008B2F57" w:rsidRDefault="004B48CB" w:rsidP="00793319">
      <w:pPr>
        <w:pStyle w:val="BodyText"/>
        <w:ind w:left="1148"/>
      </w:pPr>
      <w:r w:rsidRPr="008B2F57">
        <w:t>Para operações de empréstimo não aprovadas no âmbito do Mecanismo de Moeda Local, somente poderão ser solicitados desembolsos nos valores exatos em moedas conversíveis. Para essas operações não será possível solicitar desembolsos em valores exatos em moeda</w:t>
      </w:r>
      <w:r w:rsidRPr="008B2F57">
        <w:rPr>
          <w:spacing w:val="-5"/>
        </w:rPr>
        <w:t xml:space="preserve"> </w:t>
      </w:r>
      <w:r w:rsidRPr="008B2F57">
        <w:t>local.</w:t>
      </w:r>
    </w:p>
    <w:p w:rsidR="0065435B" w:rsidRPr="008B2F57" w:rsidRDefault="0065435B" w:rsidP="00793319">
      <w:pPr>
        <w:pStyle w:val="BodyText"/>
        <w:ind w:left="1148"/>
      </w:pPr>
    </w:p>
    <w:p w:rsidR="0065435B" w:rsidRPr="008B2F57" w:rsidRDefault="004B48CB" w:rsidP="00793319">
      <w:pPr>
        <w:pStyle w:val="BodyText"/>
        <w:ind w:left="1148"/>
      </w:pPr>
      <w:r w:rsidRPr="008B2F57">
        <w:t>O Banco aceitará solicitações de desembolsos em valores exatos em moeda local (ou “unidades da moeda solicitada”). A solicitação de desembolso deverá conter uma estimativa do valor a ser imputado à operação</w:t>
      </w:r>
      <w:r w:rsidR="000E0526" w:rsidRPr="008B2F57">
        <w:t xml:space="preserve"> </w:t>
      </w:r>
      <w:r w:rsidRPr="008B2F57">
        <w:t>expresso na moeda contábil da operação, bem como o valor real que deverá ser desembolsado, expresso em unidades da moeda solicitada. Nessa opção, também deverão ser atendidas as seguintes condições:</w:t>
      </w:r>
    </w:p>
    <w:p w:rsidR="0065435B" w:rsidRPr="008B2F57" w:rsidRDefault="0065435B" w:rsidP="00793319">
      <w:pPr>
        <w:pStyle w:val="BodyText"/>
        <w:ind w:left="1148"/>
      </w:pPr>
    </w:p>
    <w:p w:rsidR="0065435B" w:rsidRPr="008B2F57" w:rsidRDefault="004B48CB" w:rsidP="00256E07">
      <w:pPr>
        <w:pStyle w:val="ListParagraph"/>
        <w:numPr>
          <w:ilvl w:val="0"/>
          <w:numId w:val="49"/>
        </w:numPr>
        <w:tabs>
          <w:tab w:val="left" w:pos="971"/>
        </w:tabs>
        <w:spacing w:before="0"/>
        <w:rPr>
          <w:rFonts w:asciiTheme="minorHAnsi" w:hAnsiTheme="minorHAnsi" w:cstheme="minorHAnsi"/>
        </w:rPr>
      </w:pPr>
      <w:r w:rsidRPr="008B2F57">
        <w:rPr>
          <w:rFonts w:asciiTheme="minorHAnsi" w:hAnsiTheme="minorHAnsi" w:cstheme="minorHAnsi"/>
        </w:rPr>
        <w:t>Que o mutuário ou o órgão executor escolha a moeda em que deseja</w:t>
      </w:r>
      <w:r w:rsidRPr="008B2F57">
        <w:rPr>
          <w:rFonts w:asciiTheme="minorHAnsi" w:hAnsiTheme="minorHAnsi" w:cstheme="minorHAnsi"/>
          <w:spacing w:val="-10"/>
        </w:rPr>
        <w:t xml:space="preserve"> </w:t>
      </w:r>
      <w:r w:rsidRPr="008B2F57">
        <w:rPr>
          <w:rFonts w:asciiTheme="minorHAnsi" w:hAnsiTheme="minorHAnsi" w:cstheme="minorHAnsi"/>
        </w:rPr>
        <w:t>receber;</w:t>
      </w:r>
    </w:p>
    <w:p w:rsidR="0065435B" w:rsidRPr="008B2F57" w:rsidRDefault="004B48CB" w:rsidP="00256E07">
      <w:pPr>
        <w:pStyle w:val="ListParagraph"/>
        <w:numPr>
          <w:ilvl w:val="0"/>
          <w:numId w:val="49"/>
        </w:numPr>
        <w:tabs>
          <w:tab w:val="left" w:pos="971"/>
        </w:tabs>
        <w:spacing w:before="137"/>
        <w:rPr>
          <w:rFonts w:asciiTheme="minorHAnsi" w:hAnsiTheme="minorHAnsi" w:cstheme="minorHAnsi"/>
        </w:rPr>
      </w:pPr>
      <w:r w:rsidRPr="008B2F57">
        <w:rPr>
          <w:rFonts w:asciiTheme="minorHAnsi" w:hAnsiTheme="minorHAnsi" w:cstheme="minorHAnsi"/>
        </w:rPr>
        <w:t>Que o pagamento tenha sido realizado diretamente a um fornecedor ou ao</w:t>
      </w:r>
      <w:r w:rsidRPr="008B2F57">
        <w:rPr>
          <w:rFonts w:asciiTheme="minorHAnsi" w:hAnsiTheme="minorHAnsi" w:cstheme="minorHAnsi"/>
          <w:spacing w:val="-4"/>
        </w:rPr>
        <w:t xml:space="preserve"> </w:t>
      </w:r>
      <w:r w:rsidRPr="008B2F57">
        <w:rPr>
          <w:rFonts w:asciiTheme="minorHAnsi" w:hAnsiTheme="minorHAnsi" w:cstheme="minorHAnsi"/>
        </w:rPr>
        <w:t>OE;</w:t>
      </w:r>
    </w:p>
    <w:p w:rsidR="0065435B" w:rsidRPr="008B2F57" w:rsidRDefault="004B48CB" w:rsidP="00256E07">
      <w:pPr>
        <w:pStyle w:val="ListParagraph"/>
        <w:numPr>
          <w:ilvl w:val="0"/>
          <w:numId w:val="49"/>
        </w:numPr>
        <w:tabs>
          <w:tab w:val="left" w:pos="971"/>
        </w:tabs>
        <w:spacing w:before="139" w:line="360" w:lineRule="auto"/>
        <w:ind w:right="114"/>
        <w:rPr>
          <w:rFonts w:asciiTheme="minorHAnsi" w:hAnsiTheme="minorHAnsi" w:cstheme="minorHAnsi"/>
        </w:rPr>
      </w:pPr>
      <w:r w:rsidRPr="008B2F57">
        <w:rPr>
          <w:rFonts w:asciiTheme="minorHAnsi" w:hAnsiTheme="minorHAnsi" w:cstheme="minorHAnsi"/>
        </w:rPr>
        <w:t>Que os valores do Contrato entre o mutuário ou o órgão executor e o fornecedor sejam expressos na moeda</w:t>
      </w:r>
      <w:r w:rsidRPr="008B2F57">
        <w:rPr>
          <w:rFonts w:asciiTheme="minorHAnsi" w:hAnsiTheme="minorHAnsi" w:cstheme="minorHAnsi"/>
          <w:spacing w:val="-4"/>
        </w:rPr>
        <w:t xml:space="preserve"> </w:t>
      </w:r>
      <w:r w:rsidRPr="008B2F57">
        <w:rPr>
          <w:rFonts w:asciiTheme="minorHAnsi" w:hAnsiTheme="minorHAnsi" w:cstheme="minorHAnsi"/>
        </w:rPr>
        <w:t>solicitada.</w:t>
      </w:r>
    </w:p>
    <w:p w:rsidR="0065435B" w:rsidRPr="008B2F57" w:rsidRDefault="004B48CB" w:rsidP="00256E07">
      <w:pPr>
        <w:pStyle w:val="Heading5"/>
        <w:numPr>
          <w:ilvl w:val="1"/>
          <w:numId w:val="10"/>
        </w:numPr>
        <w:tabs>
          <w:tab w:val="left" w:pos="902"/>
        </w:tabs>
        <w:ind w:left="1503" w:hanging="355"/>
      </w:pPr>
      <w:r w:rsidRPr="008B2F57">
        <w:t>Moeda da operação, critérios de conversão e aplicação do tipo de</w:t>
      </w:r>
      <w:r w:rsidRPr="008B2F57">
        <w:rPr>
          <w:spacing w:val="-16"/>
        </w:rPr>
        <w:t xml:space="preserve"> </w:t>
      </w:r>
      <w:r w:rsidRPr="008B2F57">
        <w:t>câmbio</w:t>
      </w:r>
    </w:p>
    <w:p w:rsidR="0065435B" w:rsidRPr="008B2F57" w:rsidRDefault="004B48CB" w:rsidP="00793319">
      <w:pPr>
        <w:pStyle w:val="BodyText"/>
        <w:ind w:left="1148"/>
      </w:pPr>
      <w:r w:rsidRPr="008B2F57">
        <w:t>Para fins de prestação de contas e justificativas de gastos, os gastos devem ser expressos na moeda contábil da operação. Se os gastos houverem sido efetuados em moeda local, a equivalência com a moeda da operação (geralmente US$) poderá ser determinada utilizando-se: (i) a taxa de câmbio em vigor no momento da conversão da moeda da operação em moeda local; ou (</w:t>
      </w:r>
      <w:proofErr w:type="spellStart"/>
      <w:r w:rsidRPr="008B2F57">
        <w:t>ii</w:t>
      </w:r>
      <w:proofErr w:type="spellEnd"/>
      <w:r w:rsidRPr="008B2F57">
        <w:t xml:space="preserve">) a taxa em vigor na data do pagamento. A opção do tipo de câmbio a ser aplicado deverá ser acordada entre o Banco e </w:t>
      </w:r>
      <w:r w:rsidR="00483A34" w:rsidRPr="008B2F57">
        <w:t>SMSA</w:t>
      </w:r>
      <w:r w:rsidRPr="008B2F57">
        <w:t xml:space="preserve"> e documentada no Contrato de Empréstimo.</w:t>
      </w:r>
    </w:p>
    <w:p w:rsidR="0065435B" w:rsidRPr="008B2F57" w:rsidRDefault="004B48CB" w:rsidP="008B2E20">
      <w:pPr>
        <w:pStyle w:val="Heading5"/>
        <w:numPr>
          <w:ilvl w:val="0"/>
          <w:numId w:val="0"/>
        </w:numPr>
        <w:spacing w:before="135"/>
        <w:ind w:left="1148"/>
      </w:pPr>
      <w:r w:rsidRPr="008B2F57">
        <w:t>J.4 Categorias de investimento</w:t>
      </w:r>
    </w:p>
    <w:p w:rsidR="0065435B" w:rsidRPr="008B2F57" w:rsidRDefault="004B48CB" w:rsidP="00793319">
      <w:pPr>
        <w:pStyle w:val="BodyText"/>
        <w:ind w:left="1148"/>
      </w:pPr>
      <w:r w:rsidRPr="008B2F57">
        <w:t>Com exceção da solicitação de um adiantamento de recursos, toda solicitação de desembolso deverá indicar as categorias de investimento a serem debitadas na moeda da</w:t>
      </w:r>
      <w:r w:rsidRPr="008B2F57">
        <w:rPr>
          <w:spacing w:val="-10"/>
        </w:rPr>
        <w:t xml:space="preserve"> </w:t>
      </w:r>
      <w:r w:rsidRPr="008B2F57">
        <w:t>operação.</w:t>
      </w:r>
    </w:p>
    <w:p w:rsidR="0065435B" w:rsidRPr="008B2F57" w:rsidRDefault="004B48CB" w:rsidP="008B2E20">
      <w:pPr>
        <w:pStyle w:val="Heading5"/>
        <w:numPr>
          <w:ilvl w:val="0"/>
          <w:numId w:val="0"/>
        </w:numPr>
        <w:spacing w:before="136"/>
        <w:ind w:left="1148"/>
      </w:pPr>
      <w:r w:rsidRPr="008B2F57">
        <w:t>L. Restituições de recursos previamente desembolsados</w:t>
      </w:r>
    </w:p>
    <w:p w:rsidR="0065435B" w:rsidRPr="008B2F57" w:rsidRDefault="004B48CB" w:rsidP="00793319">
      <w:pPr>
        <w:pStyle w:val="BodyText"/>
        <w:ind w:left="1148"/>
      </w:pPr>
      <w:r w:rsidRPr="008B2F57">
        <w:t>Restituições de recursos por transferência bancária ou cheque, para os casos de empréstimos.</w:t>
      </w:r>
    </w:p>
    <w:p w:rsidR="0065435B" w:rsidRPr="008B2F57" w:rsidRDefault="004B48CB" w:rsidP="00793319">
      <w:pPr>
        <w:pStyle w:val="BodyText"/>
        <w:ind w:left="1148"/>
      </w:pPr>
      <w:r w:rsidRPr="008B2F57">
        <w:t>Toda restituição de um desembolso correspondente a um empréstimo deverá ser feita para a mesma conta bancária da qual saíram os recursos, na moeda em que o desembolso foi contabilizado.</w:t>
      </w:r>
    </w:p>
    <w:p w:rsidR="0065435B" w:rsidRPr="008B2F57" w:rsidRDefault="0065435B" w:rsidP="00DE7123">
      <w:pPr>
        <w:pStyle w:val="BodyText"/>
      </w:pPr>
    </w:p>
    <w:p w:rsidR="0065435B" w:rsidRPr="008B2F57" w:rsidRDefault="004B48CB" w:rsidP="008B2E20">
      <w:pPr>
        <w:pStyle w:val="Heading3"/>
      </w:pPr>
      <w:bookmarkStart w:id="68" w:name="_Toc528597713"/>
      <w:r w:rsidRPr="008B2F57">
        <w:t>Plano Financeiro -</w:t>
      </w:r>
      <w:r w:rsidRPr="008B2F57">
        <w:rPr>
          <w:spacing w:val="-5"/>
        </w:rPr>
        <w:t xml:space="preserve"> </w:t>
      </w:r>
      <w:r w:rsidRPr="008B2F57">
        <w:t>PF</w:t>
      </w:r>
      <w:bookmarkEnd w:id="68"/>
    </w:p>
    <w:p w:rsidR="0065435B" w:rsidRPr="008B2F57" w:rsidRDefault="004B48CB" w:rsidP="008B2E20">
      <w:pPr>
        <w:pStyle w:val="Heading4"/>
      </w:pPr>
      <w:r w:rsidRPr="008B2F57">
        <w:t>Definição</w:t>
      </w:r>
    </w:p>
    <w:p w:rsidR="00915125" w:rsidRPr="008B2F57" w:rsidRDefault="004B48CB" w:rsidP="000E0526">
      <w:pPr>
        <w:pStyle w:val="BodyText"/>
        <w:ind w:left="720"/>
      </w:pPr>
      <w:r w:rsidRPr="008B2F57">
        <w:t xml:space="preserve">O Plano Financeiro (PF) é uma ferramenta utilizada pelo mutuário e/ou órgão executor, para prever o cronograma e estimar o montante dos recursos do </w:t>
      </w:r>
      <w:r w:rsidR="00313A70" w:rsidRPr="008B2F57">
        <w:t>Programa</w:t>
      </w:r>
      <w:r w:rsidRPr="008B2F57">
        <w:t xml:space="preserve"> (financiamento do BID e de contrapartida local), assim como os gastos previstos durante seu ciclo de vida, incluídos os compromissos e obrigações atuais e previstos para o futuro em curto e longo prazo.</w:t>
      </w:r>
    </w:p>
    <w:p w:rsidR="0065435B" w:rsidRPr="008B2F57" w:rsidRDefault="004B48CB" w:rsidP="008B2E20">
      <w:pPr>
        <w:pStyle w:val="Heading4"/>
      </w:pPr>
      <w:r w:rsidRPr="008B2F57">
        <w:t>Objetivo geral do</w:t>
      </w:r>
      <w:r w:rsidRPr="008B2F57">
        <w:rPr>
          <w:spacing w:val="-2"/>
        </w:rPr>
        <w:t xml:space="preserve"> </w:t>
      </w:r>
      <w:r w:rsidRPr="008B2F57">
        <w:t>P</w:t>
      </w:r>
      <w:r w:rsidR="000E0526" w:rsidRPr="008B2F57">
        <w:t xml:space="preserve">lano </w:t>
      </w:r>
      <w:r w:rsidRPr="008B2F57">
        <w:t>F</w:t>
      </w:r>
      <w:r w:rsidR="000E0526" w:rsidRPr="008B2F57">
        <w:t>inanceiro</w:t>
      </w:r>
    </w:p>
    <w:p w:rsidR="0065435B" w:rsidRPr="008B2F57" w:rsidRDefault="004B48CB" w:rsidP="008B2E20">
      <w:pPr>
        <w:pStyle w:val="BodyText"/>
        <w:ind w:left="590"/>
      </w:pPr>
      <w:r w:rsidRPr="008B2F57">
        <w:t xml:space="preserve">Elaborado pela </w:t>
      </w:r>
      <w:r w:rsidR="00483A34" w:rsidRPr="008B2F57">
        <w:t>SMSA</w:t>
      </w:r>
      <w:r w:rsidRPr="008B2F57">
        <w:t xml:space="preserve">, órgão executor do </w:t>
      </w:r>
      <w:r w:rsidR="00313A70" w:rsidRPr="008B2F57">
        <w:t>Programa</w:t>
      </w:r>
      <w:r w:rsidRPr="008B2F57">
        <w:t>, com o apoio do BID, o Plano Financeiro tem os seguintes objetivos:</w:t>
      </w:r>
    </w:p>
    <w:p w:rsidR="0065435B" w:rsidRPr="008B2F57" w:rsidRDefault="00483A34" w:rsidP="00256E07">
      <w:pPr>
        <w:pStyle w:val="ListParagraph"/>
        <w:numPr>
          <w:ilvl w:val="0"/>
          <w:numId w:val="8"/>
        </w:numPr>
        <w:tabs>
          <w:tab w:val="left" w:pos="547"/>
        </w:tabs>
        <w:spacing w:before="0" w:line="276" w:lineRule="auto"/>
        <w:ind w:left="1136" w:right="103"/>
        <w:jc w:val="both"/>
      </w:pPr>
      <w:r w:rsidRPr="008B2F57">
        <w:rPr>
          <w:b/>
        </w:rPr>
        <w:t>SMSA</w:t>
      </w:r>
      <w:r w:rsidR="004B48CB" w:rsidRPr="008B2F57">
        <w:rPr>
          <w:b/>
        </w:rPr>
        <w:t xml:space="preserve">: </w:t>
      </w:r>
      <w:r w:rsidR="004B48CB" w:rsidRPr="008B2F57">
        <w:t xml:space="preserve">(i) assegurar que o </w:t>
      </w:r>
      <w:r w:rsidR="00313A70" w:rsidRPr="008B2F57">
        <w:t>Programa</w:t>
      </w:r>
      <w:r w:rsidR="004B48CB" w:rsidRPr="008B2F57">
        <w:t xml:space="preserve"> conte oportunamente com os recursos financeiros – do financiamento do Banco ou do aporte local, – nos montantes previstos no orçamento; e (</w:t>
      </w:r>
      <w:proofErr w:type="spellStart"/>
      <w:r w:rsidR="004B48CB" w:rsidRPr="008B2F57">
        <w:t>ii</w:t>
      </w:r>
      <w:proofErr w:type="spellEnd"/>
      <w:r w:rsidR="004B48CB" w:rsidRPr="008B2F57">
        <w:t xml:space="preserve">) realizar análises comparativas em relação à execução física e estabelecer os indicadores de progresso do </w:t>
      </w:r>
      <w:r w:rsidR="00313A70" w:rsidRPr="008B2F57">
        <w:t>Programa</w:t>
      </w:r>
      <w:r w:rsidR="004B48CB" w:rsidRPr="008B2F57">
        <w:t>.</w:t>
      </w:r>
    </w:p>
    <w:p w:rsidR="0065435B" w:rsidRPr="008B2F57" w:rsidRDefault="004B48CB" w:rsidP="00256E07">
      <w:pPr>
        <w:pStyle w:val="ListParagraph"/>
        <w:numPr>
          <w:ilvl w:val="0"/>
          <w:numId w:val="8"/>
        </w:numPr>
        <w:tabs>
          <w:tab w:val="left" w:pos="545"/>
          <w:tab w:val="left" w:pos="547"/>
        </w:tabs>
        <w:spacing w:before="0" w:line="276" w:lineRule="auto"/>
        <w:ind w:left="1136"/>
      </w:pPr>
      <w:r w:rsidRPr="008B2F57">
        <w:rPr>
          <w:b/>
        </w:rPr>
        <w:t xml:space="preserve">BID: </w:t>
      </w:r>
      <w:r w:rsidRPr="008B2F57">
        <w:t>supervisionar e monitorar a execução do</w:t>
      </w:r>
      <w:r w:rsidRPr="008B2F57">
        <w:rPr>
          <w:spacing w:val="-13"/>
        </w:rPr>
        <w:t xml:space="preserve"> </w:t>
      </w:r>
      <w:r w:rsidR="00313A70" w:rsidRPr="008B2F57">
        <w:t>Programa</w:t>
      </w:r>
      <w:r w:rsidRPr="008B2F57">
        <w:t>.</w:t>
      </w:r>
    </w:p>
    <w:p w:rsidR="0065435B" w:rsidRPr="008B2F57" w:rsidRDefault="0065435B" w:rsidP="00DE7123">
      <w:pPr>
        <w:pStyle w:val="BodyText"/>
      </w:pPr>
    </w:p>
    <w:p w:rsidR="0065435B" w:rsidRPr="008B2F57" w:rsidRDefault="004B48CB" w:rsidP="008B2E20">
      <w:pPr>
        <w:pStyle w:val="Heading4"/>
      </w:pPr>
      <w:r w:rsidRPr="008B2F57">
        <w:t>Objetivo específico do plano financeiro para desembolsos do</w:t>
      </w:r>
      <w:r w:rsidRPr="008B2F57">
        <w:rPr>
          <w:spacing w:val="-12"/>
        </w:rPr>
        <w:t xml:space="preserve"> </w:t>
      </w:r>
      <w:r w:rsidRPr="008B2F57">
        <w:t>Banco</w:t>
      </w:r>
    </w:p>
    <w:p w:rsidR="0065435B" w:rsidRPr="008B2F57" w:rsidRDefault="00483A34" w:rsidP="00256E07">
      <w:pPr>
        <w:pStyle w:val="ListParagraph"/>
        <w:numPr>
          <w:ilvl w:val="0"/>
          <w:numId w:val="7"/>
        </w:numPr>
        <w:tabs>
          <w:tab w:val="left" w:pos="338"/>
        </w:tabs>
        <w:spacing w:before="143" w:line="276" w:lineRule="auto"/>
        <w:ind w:left="720" w:firstLine="0"/>
      </w:pPr>
      <w:r w:rsidRPr="008B2F57">
        <w:rPr>
          <w:b/>
        </w:rPr>
        <w:t>SMSA</w:t>
      </w:r>
      <w:r w:rsidR="004B48CB" w:rsidRPr="008B2F57">
        <w:rPr>
          <w:b/>
        </w:rPr>
        <w:t xml:space="preserve">: </w:t>
      </w:r>
      <w:r w:rsidR="004B48CB" w:rsidRPr="008B2F57">
        <w:t>utilizar o PF como respaldo para solicitar desembolsos ao</w:t>
      </w:r>
      <w:r w:rsidR="004B48CB" w:rsidRPr="008B2F57">
        <w:rPr>
          <w:spacing w:val="-8"/>
        </w:rPr>
        <w:t xml:space="preserve"> </w:t>
      </w:r>
      <w:r w:rsidR="004B48CB" w:rsidRPr="008B2F57">
        <w:t>Banco;</w:t>
      </w:r>
    </w:p>
    <w:p w:rsidR="0065435B" w:rsidRPr="008B2F57" w:rsidRDefault="004B48CB" w:rsidP="00256E07">
      <w:pPr>
        <w:pStyle w:val="ListParagraph"/>
        <w:numPr>
          <w:ilvl w:val="0"/>
          <w:numId w:val="7"/>
        </w:numPr>
        <w:tabs>
          <w:tab w:val="left" w:pos="424"/>
        </w:tabs>
        <w:spacing w:line="276" w:lineRule="auto"/>
        <w:ind w:left="720" w:right="105" w:firstLine="0"/>
        <w:jc w:val="both"/>
      </w:pPr>
      <w:r w:rsidRPr="008B2F57">
        <w:rPr>
          <w:b/>
        </w:rPr>
        <w:t xml:space="preserve">BID: </w:t>
      </w:r>
      <w:r w:rsidRPr="008B2F57">
        <w:t xml:space="preserve">aceitar o PF apresentado pela </w:t>
      </w:r>
      <w:r w:rsidR="00483A34" w:rsidRPr="008B2F57">
        <w:t>SMSA</w:t>
      </w:r>
      <w:r w:rsidRPr="008B2F57">
        <w:t xml:space="preserve"> para determinar a razoabilidade das solicitações de desembolso e processar a liberação dos</w:t>
      </w:r>
      <w:r w:rsidRPr="008B2F57">
        <w:rPr>
          <w:spacing w:val="-7"/>
        </w:rPr>
        <w:t xml:space="preserve"> </w:t>
      </w:r>
      <w:r w:rsidRPr="008B2F57">
        <w:t>recursos.</w:t>
      </w:r>
    </w:p>
    <w:p w:rsidR="0065435B" w:rsidRPr="008B2F57" w:rsidRDefault="0065435B" w:rsidP="008B2E20">
      <w:pPr>
        <w:pStyle w:val="BodyText"/>
        <w:ind w:left="602"/>
      </w:pPr>
    </w:p>
    <w:p w:rsidR="0065435B" w:rsidRPr="008B2F57" w:rsidRDefault="004B48CB" w:rsidP="008B2E20">
      <w:pPr>
        <w:pStyle w:val="Heading4"/>
      </w:pPr>
      <w:r w:rsidRPr="008B2F57">
        <w:lastRenderedPageBreak/>
        <w:t>Conteúdo do Plano Financeiro Consolidado para a</w:t>
      </w:r>
      <w:r w:rsidRPr="008B2F57">
        <w:rPr>
          <w:spacing w:val="-1"/>
        </w:rPr>
        <w:t xml:space="preserve"> </w:t>
      </w:r>
      <w:r w:rsidRPr="008B2F57">
        <w:t>UCP</w:t>
      </w:r>
    </w:p>
    <w:p w:rsidR="0065435B" w:rsidRPr="008B2F57" w:rsidRDefault="004B48CB" w:rsidP="008B2E20">
      <w:pPr>
        <w:pStyle w:val="BodyText"/>
        <w:ind w:left="720"/>
      </w:pPr>
      <w:r w:rsidRPr="008B2F57">
        <w:t xml:space="preserve">O Plano Financeiro consolidado contempla a totalidade dos recursos necessários à implantação da Unidade de </w:t>
      </w:r>
      <w:r w:rsidR="00313A70" w:rsidRPr="008B2F57">
        <w:t>Gestão</w:t>
      </w:r>
      <w:r w:rsidRPr="008B2F57">
        <w:t xml:space="preserve"> do </w:t>
      </w:r>
      <w:r w:rsidR="00313A70" w:rsidRPr="008B2F57">
        <w:t>Programa</w:t>
      </w:r>
      <w:r w:rsidRPr="008B2F57">
        <w:t xml:space="preserve"> (U</w:t>
      </w:r>
      <w:r w:rsidR="00313A70" w:rsidRPr="008B2F57">
        <w:t>G</w:t>
      </w:r>
      <w:r w:rsidRPr="008B2F57">
        <w:t xml:space="preserve">P) para todo o período de execução do </w:t>
      </w:r>
      <w:r w:rsidR="00313A70" w:rsidRPr="008B2F57">
        <w:t>Programa</w:t>
      </w:r>
      <w:r w:rsidRPr="008B2F57">
        <w:t>.</w:t>
      </w:r>
    </w:p>
    <w:p w:rsidR="0065435B" w:rsidRPr="008B2F57" w:rsidRDefault="004B48CB" w:rsidP="008B2E20">
      <w:pPr>
        <w:pStyle w:val="Heading4"/>
      </w:pPr>
      <w:r w:rsidRPr="008B2F57">
        <w:t>Plano Financeiro</w:t>
      </w:r>
      <w:r w:rsidRPr="008B2F57">
        <w:rPr>
          <w:spacing w:val="-1"/>
        </w:rPr>
        <w:t xml:space="preserve"> </w:t>
      </w:r>
      <w:r w:rsidRPr="008B2F57">
        <w:t>Detalhado</w:t>
      </w:r>
    </w:p>
    <w:p w:rsidR="0065435B" w:rsidRPr="008B2F57" w:rsidRDefault="004B48CB" w:rsidP="008B2E20">
      <w:pPr>
        <w:pStyle w:val="BodyText"/>
        <w:ind w:left="720"/>
      </w:pPr>
      <w:r w:rsidRPr="008B2F57">
        <w:t xml:space="preserve">O PF Detalhado contém informações, mês a mês, para cada ano de execução, no nível total de </w:t>
      </w:r>
      <w:r w:rsidR="00313A70" w:rsidRPr="008B2F57">
        <w:t>Programa</w:t>
      </w:r>
      <w:r w:rsidRPr="008B2F57">
        <w:t xml:space="preserve"> (integral) e, separadamente, no nível de cada fonte de financiamento (recursos do BID e de contrapartida local).</w:t>
      </w:r>
    </w:p>
    <w:p w:rsidR="0065435B" w:rsidRPr="008B2F57" w:rsidRDefault="004B48CB" w:rsidP="008B2E20">
      <w:pPr>
        <w:pStyle w:val="Heading4"/>
      </w:pPr>
      <w:r w:rsidRPr="008B2F57">
        <w:t>Modelo para solicitar adiantamentos ao</w:t>
      </w:r>
      <w:r w:rsidRPr="008B2F57">
        <w:rPr>
          <w:spacing w:val="-3"/>
        </w:rPr>
        <w:t xml:space="preserve"> </w:t>
      </w:r>
      <w:r w:rsidRPr="008B2F57">
        <w:t>BID</w:t>
      </w:r>
    </w:p>
    <w:p w:rsidR="00915125" w:rsidRPr="008B2F57" w:rsidRDefault="004B48CB" w:rsidP="000E0526">
      <w:pPr>
        <w:pStyle w:val="BodyText"/>
        <w:ind w:left="720"/>
      </w:pPr>
      <w:r w:rsidRPr="008B2F57">
        <w:t xml:space="preserve">O Modelo </w:t>
      </w:r>
      <w:r w:rsidR="00A25CA5" w:rsidRPr="008B2F57">
        <w:t>p</w:t>
      </w:r>
      <w:r w:rsidRPr="008B2F57">
        <w:t>ara Solicitar Adiantamentos origina-se do Plano Financeiro Detalhado. Esse Modelo requer as seguintes informações: (1) para o financiamento do Banco, todos os custos/gastos estimados por categoria de investimento, mês a mês, que correspondem ao período da solicitação de desembolso (Adiantamento);</w:t>
      </w:r>
      <w:r w:rsidR="000E0526" w:rsidRPr="008B2F57">
        <w:t xml:space="preserve"> (2) </w:t>
      </w:r>
      <w:r w:rsidRPr="008B2F57">
        <w:t xml:space="preserve">para a contrapartida local e outras fontes, os recursos que essas partes fornecerão ao </w:t>
      </w:r>
      <w:r w:rsidR="00313A70" w:rsidRPr="008B2F57">
        <w:t>Programa</w:t>
      </w:r>
      <w:r w:rsidRPr="008B2F57">
        <w:t xml:space="preserve"> nesse mesmo período (total por categoria de</w:t>
      </w:r>
      <w:r w:rsidRPr="008B2F57">
        <w:rPr>
          <w:spacing w:val="-6"/>
        </w:rPr>
        <w:t xml:space="preserve"> </w:t>
      </w:r>
      <w:r w:rsidRPr="008B2F57">
        <w:t>investimento).</w:t>
      </w:r>
    </w:p>
    <w:p w:rsidR="0065435B" w:rsidRPr="008B2F57" w:rsidRDefault="004B48CB" w:rsidP="008B2E20">
      <w:pPr>
        <w:pStyle w:val="Heading4"/>
        <w:ind w:left="1276" w:hanging="567"/>
      </w:pPr>
      <w:r w:rsidRPr="008B2F57">
        <w:t>Financiamento do BID e conciliação por método de desembolso</w:t>
      </w:r>
    </w:p>
    <w:p w:rsidR="0065435B" w:rsidRPr="008B2F57" w:rsidRDefault="004B48CB" w:rsidP="008B2E20">
      <w:pPr>
        <w:pStyle w:val="BodyText"/>
        <w:ind w:left="720"/>
      </w:pPr>
      <w:r w:rsidRPr="008B2F57">
        <w:t xml:space="preserve">As colunas “Financiamento do Banco” devem incluir todos os custos/gastos elegíveis associados aos recursos do Banco. A conciliação exigida na parte inferior do quadro acima é utilizada para identificar as necessidades que serão cobertas pelos diferentes métodos de desembolsos disponíveis ao OE e, dessa maneira, evitar uma </w:t>
      </w:r>
      <w:proofErr w:type="spellStart"/>
      <w:r w:rsidRPr="008B2F57">
        <w:t>superestimativa</w:t>
      </w:r>
      <w:proofErr w:type="spellEnd"/>
      <w:r w:rsidRPr="008B2F57">
        <w:t xml:space="preserve"> do valor necessário por meio do adiantamento de recursos.</w:t>
      </w:r>
    </w:p>
    <w:p w:rsidR="0065435B" w:rsidRPr="008B2F57" w:rsidRDefault="004B48CB" w:rsidP="008B2E20">
      <w:pPr>
        <w:pStyle w:val="Heading4"/>
      </w:pPr>
      <w:r w:rsidRPr="008B2F57">
        <w:t>Desembolsos do Empréstimo e Pagamentos</w:t>
      </w:r>
    </w:p>
    <w:p w:rsidR="0065435B" w:rsidRPr="008B2F57" w:rsidRDefault="004B48CB" w:rsidP="008B2E20">
      <w:pPr>
        <w:pStyle w:val="BodyText"/>
        <w:ind w:left="720"/>
      </w:pPr>
      <w:r w:rsidRPr="008B2F57">
        <w:t xml:space="preserve">Cabe </w:t>
      </w:r>
      <w:r w:rsidR="00D73295" w:rsidRPr="008B2F57">
        <w:t xml:space="preserve">à Prefeitura Municipal de </w:t>
      </w:r>
      <w:r w:rsidR="00483A34" w:rsidRPr="008B2F57">
        <w:t>Belo Horizonte</w:t>
      </w:r>
      <w:r w:rsidRPr="008B2F57">
        <w:t xml:space="preserve"> (Secretaria de </w:t>
      </w:r>
      <w:r w:rsidR="00D73295" w:rsidRPr="008B2F57">
        <w:t xml:space="preserve">Municipal </w:t>
      </w:r>
      <w:r w:rsidRPr="008B2F57">
        <w:t>d</w:t>
      </w:r>
      <w:r w:rsidR="00EF3663" w:rsidRPr="008B2F57">
        <w:t>e Finanças</w:t>
      </w:r>
      <w:r w:rsidRPr="008B2F57">
        <w:t xml:space="preserve">) receber na conta especial os recursos oriundos do financiamento objeto do Contrato de Empréstimo, firmado com o BID, e transferir a </w:t>
      </w:r>
      <w:r w:rsidR="00483A34" w:rsidRPr="008B2F57">
        <w:t>SMSA</w:t>
      </w:r>
      <w:r w:rsidRPr="008B2F57">
        <w:t xml:space="preserve"> os desembolsos em sua totalidade, para o cumprimento das obrigações pactuadas no âmbito da execução do </w:t>
      </w:r>
      <w:r w:rsidR="00313A70" w:rsidRPr="008B2F57">
        <w:t>Programa</w:t>
      </w:r>
      <w:r w:rsidRPr="008B2F57">
        <w:t>.</w:t>
      </w:r>
    </w:p>
    <w:p w:rsidR="0065435B" w:rsidRPr="008B2F57" w:rsidRDefault="0065435B" w:rsidP="008B2E20">
      <w:pPr>
        <w:pStyle w:val="BodyText"/>
        <w:ind w:left="720"/>
      </w:pPr>
    </w:p>
    <w:p w:rsidR="0065435B" w:rsidRPr="008B2F57" w:rsidRDefault="004B48CB" w:rsidP="008B2E20">
      <w:pPr>
        <w:pStyle w:val="BodyText"/>
        <w:ind w:left="720"/>
      </w:pPr>
      <w:r w:rsidRPr="008B2F57">
        <w:t>Para o recebimento dos desembolsos referentes ao Contrato de Empréstimo, foi aberta, com autorização do Banco Central do Brasil, uma conta corrente em dólares no exterior – "</w:t>
      </w:r>
      <w:proofErr w:type="spellStart"/>
      <w:r w:rsidRPr="008B2F57">
        <w:t>Special</w:t>
      </w:r>
      <w:proofErr w:type="spellEnd"/>
      <w:r w:rsidRPr="008B2F57">
        <w:t xml:space="preserve"> </w:t>
      </w:r>
      <w:proofErr w:type="spellStart"/>
      <w:r w:rsidRPr="008B2F57">
        <w:t>Account</w:t>
      </w:r>
      <w:proofErr w:type="spellEnd"/>
      <w:r w:rsidRPr="008B2F57">
        <w:t xml:space="preserve">”, nominativa </w:t>
      </w:r>
      <w:r w:rsidR="00D73295" w:rsidRPr="008B2F57">
        <w:t xml:space="preserve">à Prefeitura Municipal de </w:t>
      </w:r>
      <w:r w:rsidR="00483A34" w:rsidRPr="008B2F57">
        <w:t>Belo Horizonte</w:t>
      </w:r>
      <w:r w:rsidRPr="008B2F57">
        <w:t xml:space="preserve">. Esta conta recebe os créditos efetuados pelo BID no banco intermediário, em favor do </w:t>
      </w:r>
      <w:r w:rsidR="00313A70" w:rsidRPr="008B2F57">
        <w:t>Programa</w:t>
      </w:r>
      <w:r w:rsidRPr="008B2F57">
        <w:t>.</w:t>
      </w:r>
    </w:p>
    <w:p w:rsidR="0065435B" w:rsidRPr="008B2F57" w:rsidRDefault="0065435B" w:rsidP="008B2E20">
      <w:pPr>
        <w:pStyle w:val="BodyText"/>
        <w:ind w:left="720"/>
      </w:pPr>
    </w:p>
    <w:p w:rsidR="0065435B" w:rsidRPr="008B2F57" w:rsidRDefault="004B48CB" w:rsidP="008B2E20">
      <w:pPr>
        <w:pStyle w:val="BodyText"/>
        <w:ind w:left="720"/>
      </w:pPr>
      <w:r w:rsidRPr="008B2F57">
        <w:t>Uma vez creditados os desembolsos do BID na conta corrente d</w:t>
      </w:r>
      <w:r w:rsidR="00D73295" w:rsidRPr="008B2F57">
        <w:t xml:space="preserve">a Prefeitura Municipal </w:t>
      </w:r>
      <w:r w:rsidRPr="008B2F57">
        <w:t xml:space="preserve">de </w:t>
      </w:r>
      <w:r w:rsidR="00483A34" w:rsidRPr="008B2F57">
        <w:t>Belo Horizonte</w:t>
      </w:r>
      <w:r w:rsidRPr="008B2F57">
        <w:t xml:space="preserve"> no exterior, no banco intermediário, são celebrados os contratos de câmbio junto ao Banco Central do Brasil (BACEN) necessários para a transferência dos recursos para a conta corrente d</w:t>
      </w:r>
      <w:r w:rsidR="00D73295" w:rsidRPr="008B2F57">
        <w:t xml:space="preserve">a Prefeitura Municipal de </w:t>
      </w:r>
      <w:r w:rsidR="00483A34" w:rsidRPr="008B2F57">
        <w:t>Belo Horizonte</w:t>
      </w:r>
      <w:r w:rsidRPr="008B2F57">
        <w:t xml:space="preserve"> no país, ocorrendo o crédito dos recursos ao </w:t>
      </w:r>
      <w:r w:rsidR="00313A70" w:rsidRPr="008B2F57">
        <w:t>Programa</w:t>
      </w:r>
      <w:r w:rsidRPr="008B2F57">
        <w:t>.</w:t>
      </w:r>
    </w:p>
    <w:p w:rsidR="0065435B" w:rsidRPr="008B2F57" w:rsidRDefault="0065435B" w:rsidP="008B2E20">
      <w:pPr>
        <w:pStyle w:val="BodyText"/>
        <w:ind w:left="720"/>
      </w:pPr>
    </w:p>
    <w:p w:rsidR="00C129BA" w:rsidRPr="008B2F57" w:rsidRDefault="00C129BA" w:rsidP="00471A19">
      <w:r w:rsidRPr="008B2F57">
        <w:t>A seguir apresentamos os fluxogramas de abertura das contas bancárias e início da movimentação da entrada dos recursos e dos fluxos financeiros relacionados com os processos de movimentações para os pagamentos contratados.</w:t>
      </w:r>
    </w:p>
    <w:p w:rsidR="00C129BA" w:rsidRPr="008B2F57" w:rsidRDefault="00C129BA" w:rsidP="008B2E20">
      <w:pPr>
        <w:pStyle w:val="BodyText"/>
      </w:pPr>
    </w:p>
    <w:p w:rsidR="00C129BA" w:rsidRPr="008B2F57" w:rsidRDefault="00C129BA" w:rsidP="008B2E20">
      <w:pPr>
        <w:pStyle w:val="BodyText"/>
      </w:pPr>
    </w:p>
    <w:p w:rsidR="00C129BA" w:rsidRPr="008B2F57" w:rsidRDefault="00C129BA" w:rsidP="008B2E20">
      <w:pPr>
        <w:pStyle w:val="BodyText"/>
      </w:pPr>
    </w:p>
    <w:p w:rsidR="00471A19" w:rsidRPr="008B2F57" w:rsidRDefault="00471A19">
      <w:r w:rsidRPr="008B2F57">
        <w:br w:type="page"/>
      </w:r>
    </w:p>
    <w:p w:rsidR="0065435B" w:rsidRPr="008B2F57" w:rsidRDefault="00C129BA" w:rsidP="008B2E20">
      <w:pPr>
        <w:pStyle w:val="BodyText"/>
      </w:pPr>
      <w:r w:rsidRPr="008B2F57">
        <w:lastRenderedPageBreak/>
        <w:t>INSERIR</w:t>
      </w:r>
    </w:p>
    <w:p w:rsidR="0065435B" w:rsidRPr="008B2F57" w:rsidRDefault="0065435B">
      <w:pPr>
        <w:rPr>
          <w:sz w:val="23"/>
        </w:rPr>
        <w:sectPr w:rsidR="0065435B" w:rsidRPr="008B2F57" w:rsidSect="00471A19">
          <w:pgSz w:w="11910" w:h="16850"/>
          <w:pgMar w:top="1417" w:right="1701" w:bottom="993" w:left="1276" w:header="720" w:footer="720" w:gutter="0"/>
          <w:cols w:space="720"/>
          <w:docGrid w:linePitch="299"/>
        </w:sectPr>
      </w:pPr>
    </w:p>
    <w:p w:rsidR="00EF3663" w:rsidRPr="008B2F57" w:rsidRDefault="00EF3663" w:rsidP="008B2E20">
      <w:pPr>
        <w:pStyle w:val="BodyText"/>
      </w:pPr>
      <w:r w:rsidRPr="008B2F57">
        <w:t>Fluxo Abertura de Conta Bancária</w:t>
      </w:r>
    </w:p>
    <w:p w:rsidR="00EF3663" w:rsidRPr="008B2F57" w:rsidRDefault="00EF3663" w:rsidP="008B2E20">
      <w:pPr>
        <w:pStyle w:val="BodyText"/>
      </w:pPr>
      <w:r w:rsidRPr="008B2F57">
        <w:t>Fluxo Elaboração Plano Financeiro</w:t>
      </w:r>
    </w:p>
    <w:p w:rsidR="00EF3663" w:rsidRPr="008B2F57" w:rsidRDefault="00EF3663" w:rsidP="00EF3663">
      <w:pPr>
        <w:pStyle w:val="BodyText"/>
      </w:pPr>
      <w:r w:rsidRPr="008B2F57">
        <w:t>Fluxo Adiantamento de Recursos</w:t>
      </w:r>
    </w:p>
    <w:p w:rsidR="00EF3663" w:rsidRPr="008B2F57" w:rsidRDefault="00EF3663" w:rsidP="00EF3663">
      <w:pPr>
        <w:pStyle w:val="BodyText"/>
      </w:pPr>
      <w:r w:rsidRPr="008B2F57">
        <w:t>Fluxo Pedido de Desembolsos ao BID</w:t>
      </w:r>
    </w:p>
    <w:p w:rsidR="00EF3663" w:rsidRPr="008B2F57" w:rsidRDefault="00EF3663" w:rsidP="00EF3663">
      <w:pPr>
        <w:pStyle w:val="BodyText"/>
      </w:pPr>
      <w:r w:rsidRPr="008B2F57">
        <w:t>Fluxo Financeiro de Pagamentos - Obras</w:t>
      </w:r>
    </w:p>
    <w:p w:rsidR="00EF3663" w:rsidRPr="008B2F57" w:rsidRDefault="00EF3663" w:rsidP="00EF3663">
      <w:pPr>
        <w:pStyle w:val="BodyText"/>
      </w:pPr>
      <w:r w:rsidRPr="008B2F57">
        <w:t>Fluxo Pagamento de Pagamentos – Serviços</w:t>
      </w:r>
    </w:p>
    <w:p w:rsidR="0065435B" w:rsidRPr="008B2F57" w:rsidRDefault="00EF3663" w:rsidP="00EF3663">
      <w:pPr>
        <w:pStyle w:val="BodyText"/>
        <w:sectPr w:rsidR="0065435B" w:rsidRPr="008B2F57" w:rsidSect="00C129BA">
          <w:type w:val="continuous"/>
          <w:pgSz w:w="11910" w:h="16850"/>
          <w:pgMar w:top="1340" w:right="280" w:bottom="993" w:left="1280" w:header="720" w:footer="720" w:gutter="0"/>
          <w:cols w:num="4" w:space="720" w:equalWidth="0">
            <w:col w:w="4333" w:space="40"/>
            <w:col w:w="2652" w:space="39"/>
            <w:col w:w="4283" w:space="40"/>
            <w:col w:w="3463"/>
          </w:cols>
          <w:docGrid w:linePitch="299"/>
        </w:sectPr>
      </w:pPr>
      <w:r w:rsidRPr="008B2F57">
        <w:tab/>
      </w:r>
    </w:p>
    <w:p w:rsidR="0065435B" w:rsidRPr="008B2F57" w:rsidRDefault="004B48CB" w:rsidP="008B2E20">
      <w:pPr>
        <w:pStyle w:val="BodyText"/>
      </w:pPr>
      <w:r w:rsidRPr="008B2F57">
        <w:lastRenderedPageBreak/>
        <w:t xml:space="preserve">A administração financeira do </w:t>
      </w:r>
      <w:r w:rsidR="00A30C8C" w:rsidRPr="008B2F57">
        <w:t>Projeto</w:t>
      </w:r>
      <w:r w:rsidRPr="008B2F57">
        <w:t xml:space="preserve"> é exercida pela </w:t>
      </w:r>
      <w:r w:rsidR="00483A34" w:rsidRPr="008B2F57">
        <w:t>SMSA</w:t>
      </w:r>
      <w:r w:rsidRPr="008B2F57">
        <w:t xml:space="preserve">, por meio da </w:t>
      </w:r>
      <w:r w:rsidR="00471A19" w:rsidRPr="008B2F57">
        <w:t>UGP</w:t>
      </w:r>
      <w:r w:rsidRPr="008B2F57">
        <w:t xml:space="preserve">, que mantém sob seu controle todos os registros pertinentes aos procedimentos da tramitação dos recursos do </w:t>
      </w:r>
      <w:r w:rsidR="00313A70" w:rsidRPr="008B2F57">
        <w:t>Programa</w:t>
      </w:r>
      <w:r w:rsidRPr="008B2F57">
        <w:t>, tanto no que diz respeito aos fundos externos como à contrapartida local, nos termos requeridos no Contrato de Empréstimo.</w:t>
      </w:r>
    </w:p>
    <w:p w:rsidR="0065435B" w:rsidRPr="008B2F57" w:rsidRDefault="0065435B" w:rsidP="008B2E20">
      <w:pPr>
        <w:pStyle w:val="BodyText"/>
      </w:pPr>
    </w:p>
    <w:p w:rsidR="0065435B" w:rsidRPr="008B2F57" w:rsidRDefault="00447222" w:rsidP="00DE7123">
      <w:pPr>
        <w:pStyle w:val="BodyText"/>
      </w:pPr>
      <w:r w:rsidRPr="008B2F57">
        <w:t xml:space="preserve"> A S</w:t>
      </w:r>
      <w:r w:rsidR="00471A19" w:rsidRPr="008B2F57">
        <w:t>MFA</w:t>
      </w:r>
      <w:r w:rsidRPr="008B2F57">
        <w:t xml:space="preserve">, como agente financeiro municipal, apoiará a </w:t>
      </w:r>
      <w:r w:rsidR="00483A34" w:rsidRPr="008B2F57">
        <w:t>SMSA</w:t>
      </w:r>
      <w:r w:rsidRPr="008B2F57">
        <w:t xml:space="preserve"> nos trâmites envolvidos na execução financeira dos recursos do financiamento. </w:t>
      </w:r>
    </w:p>
    <w:p w:rsidR="00471A19" w:rsidRPr="008B2F57" w:rsidRDefault="00471A19" w:rsidP="00DE7123">
      <w:pPr>
        <w:pStyle w:val="BodyText"/>
      </w:pPr>
    </w:p>
    <w:p w:rsidR="0065435B" w:rsidRPr="008B2F57" w:rsidRDefault="004B48CB" w:rsidP="0095236D">
      <w:pPr>
        <w:pStyle w:val="Heading2"/>
      </w:pPr>
      <w:bookmarkStart w:id="69" w:name="_Toc528597714"/>
      <w:r w:rsidRPr="008B2F57">
        <w:t>Custo e</w:t>
      </w:r>
      <w:r w:rsidRPr="008B2F57">
        <w:rPr>
          <w:spacing w:val="-3"/>
        </w:rPr>
        <w:t xml:space="preserve"> </w:t>
      </w:r>
      <w:r w:rsidRPr="008B2F57">
        <w:t>Financiamento</w:t>
      </w:r>
      <w:bookmarkEnd w:id="69"/>
    </w:p>
    <w:p w:rsidR="0095236D" w:rsidRPr="008B2F57" w:rsidRDefault="0095236D" w:rsidP="008B2E20">
      <w:pPr>
        <w:pStyle w:val="BodyText"/>
      </w:pPr>
    </w:p>
    <w:p w:rsidR="0065435B" w:rsidRPr="008B2F57" w:rsidRDefault="004B48CB" w:rsidP="00DE7123">
      <w:pPr>
        <w:pStyle w:val="BodyText"/>
      </w:pPr>
      <w:r w:rsidRPr="008B2F57">
        <w:t xml:space="preserve">O custo total do </w:t>
      </w:r>
      <w:r w:rsidR="00313A70" w:rsidRPr="008B2F57">
        <w:t>Programa</w:t>
      </w:r>
      <w:r w:rsidRPr="008B2F57">
        <w:t xml:space="preserve"> está estimado em US$</w:t>
      </w:r>
      <w:r w:rsidR="00471A19" w:rsidRPr="008B2F57">
        <w:t>70</w:t>
      </w:r>
      <w:r w:rsidRPr="008B2F57">
        <w:t xml:space="preserve"> milhões (</w:t>
      </w:r>
      <w:r w:rsidR="007D6943" w:rsidRPr="008B2F57">
        <w:t>setenta</w:t>
      </w:r>
      <w:r w:rsidRPr="008B2F57">
        <w:t xml:space="preserve"> milhões de dólares americanos), com a seguinte distribuição por fontes de financiamento e categorias de investimento:</w:t>
      </w:r>
    </w:p>
    <w:p w:rsidR="0095236D" w:rsidRPr="008B2F57" w:rsidRDefault="0095236D" w:rsidP="00DE7123">
      <w:pPr>
        <w:pStyle w:val="BodyText"/>
      </w:pPr>
    </w:p>
    <w:p w:rsidR="007D6943" w:rsidRPr="008B2F57" w:rsidRDefault="007D6943" w:rsidP="007D6943">
      <w:pPr>
        <w:pStyle w:val="Caption"/>
      </w:pPr>
      <w:r w:rsidRPr="008B2F57">
        <w:t xml:space="preserve">Quadro </w:t>
      </w:r>
      <w:r w:rsidRPr="008B2F57">
        <w:fldChar w:fldCharType="begin"/>
      </w:r>
      <w:r w:rsidRPr="008B2F57">
        <w:instrText xml:space="preserve"> STYLEREF 1 \s </w:instrText>
      </w:r>
      <w:r w:rsidRPr="008B2F57">
        <w:fldChar w:fldCharType="separate"/>
      </w:r>
      <w:r w:rsidRPr="008B2F57">
        <w:rPr>
          <w:noProof/>
        </w:rPr>
        <w:t>6</w:t>
      </w:r>
      <w:r w:rsidRPr="008B2F57">
        <w:fldChar w:fldCharType="end"/>
      </w:r>
      <w:r w:rsidRPr="008B2F57">
        <w:noBreakHyphen/>
      </w:r>
      <w:r w:rsidRPr="008B2F57">
        <w:fldChar w:fldCharType="begin"/>
      </w:r>
      <w:r w:rsidRPr="008B2F57">
        <w:instrText xml:space="preserve"> SEQ Quadro \* ARABIC \s 1 </w:instrText>
      </w:r>
      <w:r w:rsidRPr="008B2F57">
        <w:fldChar w:fldCharType="separate"/>
      </w:r>
      <w:r w:rsidRPr="008B2F57">
        <w:rPr>
          <w:noProof/>
        </w:rPr>
        <w:t>1</w:t>
      </w:r>
      <w:r w:rsidRPr="008B2F57">
        <w:fldChar w:fldCharType="end"/>
      </w:r>
      <w:r w:rsidRPr="008B2F57">
        <w:t xml:space="preserve"> - Investimentos e Componentes do Programa, por fonte de financiamento – US$</w:t>
      </w:r>
    </w:p>
    <w:tbl>
      <w:tblPr>
        <w:tblStyle w:val="TableGrid"/>
        <w:tblW w:w="9146" w:type="dxa"/>
        <w:tblLook w:val="04A0" w:firstRow="1" w:lastRow="0" w:firstColumn="1" w:lastColumn="0" w:noHBand="0" w:noVBand="1"/>
      </w:tblPr>
      <w:tblGrid>
        <w:gridCol w:w="3497"/>
        <w:gridCol w:w="1293"/>
        <w:gridCol w:w="1293"/>
        <w:gridCol w:w="885"/>
        <w:gridCol w:w="885"/>
        <w:gridCol w:w="1293"/>
      </w:tblGrid>
      <w:tr w:rsidR="00471A19" w:rsidRPr="008B2F57" w:rsidTr="001A19EB">
        <w:tc>
          <w:tcPr>
            <w:tcW w:w="3497" w:type="dxa"/>
            <w:vMerge w:val="restart"/>
            <w:shd w:val="clear" w:color="auto" w:fill="8DB3E2" w:themeFill="text2" w:themeFillTint="66"/>
          </w:tcPr>
          <w:p w:rsidR="00471A19" w:rsidRPr="008B2F57" w:rsidRDefault="00471A19" w:rsidP="00AC6B09">
            <w:pPr>
              <w:jc w:val="center"/>
              <w:rPr>
                <w:b/>
                <w:lang w:eastAsia="en-US" w:bidi="ar-SA"/>
              </w:rPr>
            </w:pPr>
            <w:r w:rsidRPr="008B2F57">
              <w:rPr>
                <w:b/>
                <w:lang w:eastAsia="en-US" w:bidi="ar-SA"/>
              </w:rPr>
              <w:t>Componentes</w:t>
            </w:r>
          </w:p>
        </w:tc>
        <w:tc>
          <w:tcPr>
            <w:tcW w:w="2586" w:type="dxa"/>
            <w:gridSpan w:val="2"/>
            <w:shd w:val="clear" w:color="auto" w:fill="8DB3E2" w:themeFill="text2" w:themeFillTint="66"/>
          </w:tcPr>
          <w:p w:rsidR="00471A19" w:rsidRPr="008B2F57" w:rsidRDefault="00471A19" w:rsidP="00AC6B09">
            <w:pPr>
              <w:jc w:val="center"/>
              <w:rPr>
                <w:b/>
                <w:lang w:eastAsia="en-US" w:bidi="ar-SA"/>
              </w:rPr>
            </w:pPr>
            <w:r w:rsidRPr="008B2F57">
              <w:rPr>
                <w:b/>
                <w:lang w:eastAsia="en-US" w:bidi="ar-SA"/>
              </w:rPr>
              <w:t>Fonte</w:t>
            </w:r>
          </w:p>
        </w:tc>
        <w:tc>
          <w:tcPr>
            <w:tcW w:w="1770" w:type="dxa"/>
            <w:gridSpan w:val="2"/>
            <w:shd w:val="clear" w:color="auto" w:fill="8DB3E2" w:themeFill="text2" w:themeFillTint="66"/>
          </w:tcPr>
          <w:p w:rsidR="00471A19" w:rsidRPr="008B2F57" w:rsidRDefault="00471A19" w:rsidP="00AC6B09">
            <w:pPr>
              <w:jc w:val="center"/>
              <w:rPr>
                <w:b/>
                <w:lang w:eastAsia="en-US" w:bidi="ar-SA"/>
              </w:rPr>
            </w:pPr>
            <w:r w:rsidRPr="008B2F57">
              <w:rPr>
                <w:b/>
                <w:lang w:eastAsia="en-US" w:bidi="ar-SA"/>
              </w:rPr>
              <w:t>Proporção (%)</w:t>
            </w:r>
          </w:p>
        </w:tc>
        <w:tc>
          <w:tcPr>
            <w:tcW w:w="1293" w:type="dxa"/>
            <w:shd w:val="clear" w:color="auto" w:fill="8DB3E2" w:themeFill="text2" w:themeFillTint="66"/>
          </w:tcPr>
          <w:p w:rsidR="00471A19" w:rsidRPr="008B2F57" w:rsidRDefault="00471A19" w:rsidP="00AC6B09">
            <w:pPr>
              <w:jc w:val="center"/>
              <w:rPr>
                <w:b/>
                <w:lang w:eastAsia="en-US" w:bidi="ar-SA"/>
              </w:rPr>
            </w:pPr>
            <w:r w:rsidRPr="008B2F57">
              <w:rPr>
                <w:b/>
                <w:lang w:eastAsia="en-US" w:bidi="ar-SA"/>
              </w:rPr>
              <w:t>Total</w:t>
            </w:r>
          </w:p>
        </w:tc>
      </w:tr>
      <w:tr w:rsidR="00471A19" w:rsidRPr="008B2F57" w:rsidTr="001A19EB">
        <w:tc>
          <w:tcPr>
            <w:tcW w:w="3497" w:type="dxa"/>
            <w:vMerge/>
            <w:shd w:val="clear" w:color="auto" w:fill="8DB3E2" w:themeFill="text2" w:themeFillTint="66"/>
          </w:tcPr>
          <w:p w:rsidR="00471A19" w:rsidRPr="008B2F57" w:rsidRDefault="00471A19" w:rsidP="00AC6B09">
            <w:pPr>
              <w:rPr>
                <w:b/>
                <w:lang w:eastAsia="en-US" w:bidi="ar-SA"/>
              </w:rPr>
            </w:pPr>
          </w:p>
        </w:tc>
        <w:tc>
          <w:tcPr>
            <w:tcW w:w="1293" w:type="dxa"/>
            <w:shd w:val="clear" w:color="auto" w:fill="8DB3E2" w:themeFill="text2" w:themeFillTint="66"/>
          </w:tcPr>
          <w:p w:rsidR="00471A19" w:rsidRPr="008B2F57" w:rsidRDefault="00471A19" w:rsidP="00AC6B09">
            <w:pPr>
              <w:jc w:val="center"/>
              <w:rPr>
                <w:b/>
                <w:lang w:eastAsia="en-US" w:bidi="ar-SA"/>
              </w:rPr>
            </w:pPr>
            <w:r w:rsidRPr="008B2F57">
              <w:rPr>
                <w:b/>
                <w:lang w:eastAsia="en-US" w:bidi="ar-SA"/>
              </w:rPr>
              <w:t>BID</w:t>
            </w:r>
          </w:p>
        </w:tc>
        <w:tc>
          <w:tcPr>
            <w:tcW w:w="1293" w:type="dxa"/>
            <w:shd w:val="clear" w:color="auto" w:fill="8DB3E2" w:themeFill="text2" w:themeFillTint="66"/>
          </w:tcPr>
          <w:p w:rsidR="00471A19" w:rsidRPr="008B2F57" w:rsidRDefault="00471A19" w:rsidP="00AC6B09">
            <w:pPr>
              <w:jc w:val="center"/>
              <w:rPr>
                <w:b/>
                <w:lang w:eastAsia="en-US" w:bidi="ar-SA"/>
              </w:rPr>
            </w:pPr>
            <w:r w:rsidRPr="008B2F57">
              <w:rPr>
                <w:b/>
                <w:lang w:eastAsia="en-US" w:bidi="ar-SA"/>
              </w:rPr>
              <w:t>LOCAL</w:t>
            </w:r>
          </w:p>
        </w:tc>
        <w:tc>
          <w:tcPr>
            <w:tcW w:w="885" w:type="dxa"/>
            <w:shd w:val="clear" w:color="auto" w:fill="8DB3E2" w:themeFill="text2" w:themeFillTint="66"/>
          </w:tcPr>
          <w:p w:rsidR="00471A19" w:rsidRPr="008B2F57" w:rsidRDefault="007D6943" w:rsidP="00AC6B09">
            <w:pPr>
              <w:rPr>
                <w:b/>
                <w:lang w:eastAsia="en-US" w:bidi="ar-SA"/>
              </w:rPr>
            </w:pPr>
            <w:r w:rsidRPr="008B2F57">
              <w:rPr>
                <w:b/>
                <w:lang w:eastAsia="en-US" w:bidi="ar-SA"/>
              </w:rPr>
              <w:t>BID</w:t>
            </w:r>
          </w:p>
        </w:tc>
        <w:tc>
          <w:tcPr>
            <w:tcW w:w="885" w:type="dxa"/>
            <w:shd w:val="clear" w:color="auto" w:fill="8DB3E2" w:themeFill="text2" w:themeFillTint="66"/>
          </w:tcPr>
          <w:p w:rsidR="00471A19" w:rsidRPr="008B2F57" w:rsidRDefault="007D6943" w:rsidP="00AC6B09">
            <w:pPr>
              <w:rPr>
                <w:b/>
                <w:lang w:eastAsia="en-US" w:bidi="ar-SA"/>
              </w:rPr>
            </w:pPr>
            <w:r w:rsidRPr="008B2F57">
              <w:rPr>
                <w:b/>
                <w:lang w:eastAsia="en-US" w:bidi="ar-SA"/>
              </w:rPr>
              <w:t>LOCAL</w:t>
            </w:r>
          </w:p>
        </w:tc>
        <w:tc>
          <w:tcPr>
            <w:tcW w:w="1293" w:type="dxa"/>
            <w:shd w:val="clear" w:color="auto" w:fill="8DB3E2" w:themeFill="text2" w:themeFillTint="66"/>
          </w:tcPr>
          <w:p w:rsidR="00471A19" w:rsidRPr="008B2F57" w:rsidRDefault="00471A19" w:rsidP="00AC6B09">
            <w:pPr>
              <w:rPr>
                <w:b/>
                <w:lang w:eastAsia="en-US" w:bidi="ar-SA"/>
              </w:rPr>
            </w:pPr>
          </w:p>
        </w:tc>
      </w:tr>
      <w:tr w:rsidR="00471A19" w:rsidRPr="001A19EB" w:rsidTr="00471A19">
        <w:tc>
          <w:tcPr>
            <w:tcW w:w="3497" w:type="dxa"/>
          </w:tcPr>
          <w:p w:rsidR="00471A19" w:rsidRPr="001A19EB" w:rsidRDefault="00471A19" w:rsidP="00AC6B09">
            <w:pPr>
              <w:pStyle w:val="BodyText"/>
              <w:rPr>
                <w:lang w:eastAsia="en-US" w:bidi="ar-SA"/>
              </w:rPr>
            </w:pPr>
            <w:r w:rsidRPr="001A19EB">
              <w:rPr>
                <w:lang w:eastAsia="en-US" w:bidi="ar-SA"/>
              </w:rPr>
              <w:t>I.</w:t>
            </w:r>
            <w:r w:rsidRPr="001A19EB">
              <w:t xml:space="preserve"> Componente 1. Fortalecimento das redes de atenção primária à saúde e vigilância</w:t>
            </w:r>
          </w:p>
        </w:tc>
        <w:tc>
          <w:tcPr>
            <w:tcW w:w="1293" w:type="dxa"/>
          </w:tcPr>
          <w:p w:rsidR="00471A19" w:rsidRPr="001A19EB" w:rsidRDefault="00471A19" w:rsidP="00AC6B09">
            <w:pPr>
              <w:jc w:val="center"/>
              <w:rPr>
                <w:lang w:eastAsia="en-US" w:bidi="ar-SA"/>
              </w:rPr>
            </w:pPr>
            <w:r w:rsidRPr="001A19EB">
              <w:rPr>
                <w:lang w:eastAsia="en-US" w:bidi="ar-SA"/>
              </w:rPr>
              <w:t>19.820.000</w:t>
            </w:r>
          </w:p>
        </w:tc>
        <w:tc>
          <w:tcPr>
            <w:tcW w:w="1293" w:type="dxa"/>
          </w:tcPr>
          <w:p w:rsidR="00471A19" w:rsidRPr="001A19EB" w:rsidRDefault="00471A19" w:rsidP="00AC6B09">
            <w:pPr>
              <w:jc w:val="center"/>
              <w:rPr>
                <w:lang w:eastAsia="en-US" w:bidi="ar-SA"/>
              </w:rPr>
            </w:pPr>
            <w:r w:rsidRPr="001A19EB">
              <w:rPr>
                <w:lang w:eastAsia="en-US" w:bidi="ar-SA"/>
              </w:rPr>
              <w:t>-</w:t>
            </w:r>
          </w:p>
        </w:tc>
        <w:tc>
          <w:tcPr>
            <w:tcW w:w="885" w:type="dxa"/>
          </w:tcPr>
          <w:p w:rsidR="00471A19" w:rsidRPr="001A19EB" w:rsidRDefault="007D6943" w:rsidP="00AC6B09">
            <w:pPr>
              <w:jc w:val="center"/>
              <w:rPr>
                <w:lang w:eastAsia="en-US" w:bidi="ar-SA"/>
              </w:rPr>
            </w:pPr>
            <w:r w:rsidRPr="001A19EB">
              <w:rPr>
                <w:lang w:eastAsia="en-US" w:bidi="ar-SA"/>
              </w:rPr>
              <w:t>100,00</w:t>
            </w:r>
          </w:p>
        </w:tc>
        <w:tc>
          <w:tcPr>
            <w:tcW w:w="885" w:type="dxa"/>
          </w:tcPr>
          <w:p w:rsidR="00471A19" w:rsidRPr="001A19EB" w:rsidRDefault="007D6943" w:rsidP="00AC6B09">
            <w:pPr>
              <w:jc w:val="center"/>
              <w:rPr>
                <w:lang w:eastAsia="en-US" w:bidi="ar-SA"/>
              </w:rPr>
            </w:pPr>
            <w:r w:rsidRPr="001A19EB">
              <w:rPr>
                <w:lang w:eastAsia="en-US" w:bidi="ar-SA"/>
              </w:rPr>
              <w:t>-</w:t>
            </w:r>
          </w:p>
        </w:tc>
        <w:tc>
          <w:tcPr>
            <w:tcW w:w="1293" w:type="dxa"/>
          </w:tcPr>
          <w:p w:rsidR="00471A19" w:rsidRPr="001A19EB" w:rsidRDefault="00471A19" w:rsidP="00AC6B09">
            <w:pPr>
              <w:jc w:val="center"/>
              <w:rPr>
                <w:lang w:eastAsia="en-US" w:bidi="ar-SA"/>
              </w:rPr>
            </w:pPr>
            <w:r w:rsidRPr="001A19EB">
              <w:rPr>
                <w:lang w:eastAsia="en-US" w:bidi="ar-SA"/>
              </w:rPr>
              <w:t>19.820.000</w:t>
            </w:r>
          </w:p>
        </w:tc>
      </w:tr>
      <w:tr w:rsidR="00471A19" w:rsidRPr="001A19EB" w:rsidTr="00471A19">
        <w:tc>
          <w:tcPr>
            <w:tcW w:w="3497" w:type="dxa"/>
          </w:tcPr>
          <w:p w:rsidR="00471A19" w:rsidRPr="001A19EB" w:rsidRDefault="00471A19" w:rsidP="00AC6B09">
            <w:pPr>
              <w:pStyle w:val="BodyText"/>
              <w:rPr>
                <w:lang w:eastAsia="en-US" w:bidi="ar-SA"/>
              </w:rPr>
            </w:pPr>
            <w:r w:rsidRPr="001A19EB">
              <w:rPr>
                <w:lang w:eastAsia="en-US" w:bidi="ar-SA"/>
              </w:rPr>
              <w:t>II. Componente 2. Consolidação e integração de serviços especializados, de emergência e hospitalar</w:t>
            </w:r>
          </w:p>
        </w:tc>
        <w:tc>
          <w:tcPr>
            <w:tcW w:w="1293" w:type="dxa"/>
          </w:tcPr>
          <w:p w:rsidR="00471A19" w:rsidRPr="001A19EB" w:rsidRDefault="00471A19" w:rsidP="00AC6B09">
            <w:pPr>
              <w:jc w:val="center"/>
              <w:rPr>
                <w:lang w:eastAsia="en-US" w:bidi="ar-SA"/>
              </w:rPr>
            </w:pPr>
            <w:r w:rsidRPr="001A19EB">
              <w:rPr>
                <w:lang w:eastAsia="en-US" w:bidi="ar-SA"/>
              </w:rPr>
              <w:t>18.400.000</w:t>
            </w:r>
          </w:p>
        </w:tc>
        <w:tc>
          <w:tcPr>
            <w:tcW w:w="1293" w:type="dxa"/>
          </w:tcPr>
          <w:p w:rsidR="00471A19" w:rsidRPr="001A19EB" w:rsidRDefault="00471A19" w:rsidP="00AC6B09">
            <w:pPr>
              <w:jc w:val="center"/>
              <w:rPr>
                <w:lang w:eastAsia="en-US" w:bidi="ar-SA"/>
              </w:rPr>
            </w:pPr>
            <w:r w:rsidRPr="001A19EB">
              <w:rPr>
                <w:lang w:eastAsia="en-US" w:bidi="ar-SA"/>
              </w:rPr>
              <w:t>14.000.000</w:t>
            </w:r>
          </w:p>
        </w:tc>
        <w:tc>
          <w:tcPr>
            <w:tcW w:w="885" w:type="dxa"/>
          </w:tcPr>
          <w:p w:rsidR="00471A19" w:rsidRPr="001A19EB" w:rsidRDefault="007D6943" w:rsidP="00AC6B09">
            <w:pPr>
              <w:jc w:val="center"/>
              <w:rPr>
                <w:lang w:eastAsia="en-US" w:bidi="ar-SA"/>
              </w:rPr>
            </w:pPr>
            <w:r w:rsidRPr="001A19EB">
              <w:rPr>
                <w:lang w:eastAsia="en-US" w:bidi="ar-SA"/>
              </w:rPr>
              <w:t>56,79</w:t>
            </w:r>
          </w:p>
        </w:tc>
        <w:tc>
          <w:tcPr>
            <w:tcW w:w="885" w:type="dxa"/>
          </w:tcPr>
          <w:p w:rsidR="00471A19" w:rsidRPr="001A19EB" w:rsidRDefault="007D6943" w:rsidP="00AC6B09">
            <w:pPr>
              <w:jc w:val="center"/>
              <w:rPr>
                <w:lang w:eastAsia="en-US" w:bidi="ar-SA"/>
              </w:rPr>
            </w:pPr>
            <w:r w:rsidRPr="001A19EB">
              <w:rPr>
                <w:lang w:eastAsia="en-US" w:bidi="ar-SA"/>
              </w:rPr>
              <w:t>43,21</w:t>
            </w:r>
          </w:p>
        </w:tc>
        <w:tc>
          <w:tcPr>
            <w:tcW w:w="1293" w:type="dxa"/>
          </w:tcPr>
          <w:p w:rsidR="00471A19" w:rsidRPr="001A19EB" w:rsidRDefault="00471A19" w:rsidP="00AC6B09">
            <w:pPr>
              <w:jc w:val="center"/>
              <w:rPr>
                <w:lang w:eastAsia="en-US" w:bidi="ar-SA"/>
              </w:rPr>
            </w:pPr>
            <w:r w:rsidRPr="001A19EB">
              <w:rPr>
                <w:lang w:eastAsia="en-US" w:bidi="ar-SA"/>
              </w:rPr>
              <w:t>32.400.000</w:t>
            </w:r>
          </w:p>
        </w:tc>
      </w:tr>
      <w:tr w:rsidR="00471A19" w:rsidRPr="001A19EB" w:rsidTr="00471A19">
        <w:tc>
          <w:tcPr>
            <w:tcW w:w="3497" w:type="dxa"/>
          </w:tcPr>
          <w:p w:rsidR="00471A19" w:rsidRPr="001A19EB" w:rsidRDefault="00471A19" w:rsidP="00AC6B09">
            <w:pPr>
              <w:pStyle w:val="BodyText"/>
              <w:rPr>
                <w:lang w:eastAsia="en-US" w:bidi="ar-SA"/>
              </w:rPr>
            </w:pPr>
            <w:r w:rsidRPr="001A19EB">
              <w:rPr>
                <w:lang w:eastAsia="en-US" w:bidi="ar-SA"/>
              </w:rPr>
              <w:t>III. Componente 3. Melhoria da gestão, qualidade e eficiência das redes integradas</w:t>
            </w:r>
          </w:p>
        </w:tc>
        <w:tc>
          <w:tcPr>
            <w:tcW w:w="1293" w:type="dxa"/>
          </w:tcPr>
          <w:p w:rsidR="00471A19" w:rsidRPr="001A19EB" w:rsidRDefault="00471A19" w:rsidP="00AC6B09">
            <w:pPr>
              <w:jc w:val="center"/>
              <w:rPr>
                <w:lang w:eastAsia="en-US" w:bidi="ar-SA"/>
              </w:rPr>
            </w:pPr>
            <w:r w:rsidRPr="001A19EB">
              <w:rPr>
                <w:lang w:eastAsia="en-US" w:bidi="ar-SA"/>
              </w:rPr>
              <w:t>16.780.000</w:t>
            </w:r>
          </w:p>
        </w:tc>
        <w:tc>
          <w:tcPr>
            <w:tcW w:w="1293" w:type="dxa"/>
          </w:tcPr>
          <w:p w:rsidR="00471A19" w:rsidRPr="001A19EB" w:rsidRDefault="00471A19" w:rsidP="00AC6B09">
            <w:pPr>
              <w:jc w:val="center"/>
              <w:rPr>
                <w:lang w:eastAsia="en-US" w:bidi="ar-SA"/>
              </w:rPr>
            </w:pPr>
            <w:r w:rsidRPr="001A19EB">
              <w:rPr>
                <w:lang w:eastAsia="en-US" w:bidi="ar-SA"/>
              </w:rPr>
              <w:t>-</w:t>
            </w:r>
          </w:p>
        </w:tc>
        <w:tc>
          <w:tcPr>
            <w:tcW w:w="885" w:type="dxa"/>
          </w:tcPr>
          <w:p w:rsidR="00471A19" w:rsidRPr="001A19EB" w:rsidRDefault="007D6943" w:rsidP="00AC6B09">
            <w:pPr>
              <w:jc w:val="center"/>
              <w:rPr>
                <w:lang w:eastAsia="en-US" w:bidi="ar-SA"/>
              </w:rPr>
            </w:pPr>
            <w:r w:rsidRPr="001A19EB">
              <w:rPr>
                <w:lang w:eastAsia="en-US" w:bidi="ar-SA"/>
              </w:rPr>
              <w:t>100,00</w:t>
            </w:r>
          </w:p>
        </w:tc>
        <w:tc>
          <w:tcPr>
            <w:tcW w:w="885" w:type="dxa"/>
          </w:tcPr>
          <w:p w:rsidR="00471A19" w:rsidRPr="001A19EB" w:rsidRDefault="007D6943" w:rsidP="00AC6B09">
            <w:pPr>
              <w:jc w:val="center"/>
              <w:rPr>
                <w:lang w:eastAsia="en-US" w:bidi="ar-SA"/>
              </w:rPr>
            </w:pPr>
            <w:r w:rsidRPr="001A19EB">
              <w:rPr>
                <w:lang w:eastAsia="en-US" w:bidi="ar-SA"/>
              </w:rPr>
              <w:t>-</w:t>
            </w:r>
          </w:p>
        </w:tc>
        <w:tc>
          <w:tcPr>
            <w:tcW w:w="1293" w:type="dxa"/>
          </w:tcPr>
          <w:p w:rsidR="00471A19" w:rsidRPr="001A19EB" w:rsidRDefault="00471A19" w:rsidP="00AC6B09">
            <w:pPr>
              <w:jc w:val="center"/>
              <w:rPr>
                <w:lang w:eastAsia="en-US" w:bidi="ar-SA"/>
              </w:rPr>
            </w:pPr>
            <w:r w:rsidRPr="001A19EB">
              <w:rPr>
                <w:lang w:eastAsia="en-US" w:bidi="ar-SA"/>
              </w:rPr>
              <w:t>16.780.000</w:t>
            </w:r>
          </w:p>
        </w:tc>
      </w:tr>
      <w:tr w:rsidR="00471A19" w:rsidRPr="001A19EB" w:rsidTr="00471A19">
        <w:tc>
          <w:tcPr>
            <w:tcW w:w="3497" w:type="dxa"/>
          </w:tcPr>
          <w:p w:rsidR="00471A19" w:rsidRPr="001A19EB" w:rsidRDefault="00471A19" w:rsidP="00AC6B09">
            <w:pPr>
              <w:pStyle w:val="BodyText"/>
              <w:rPr>
                <w:lang w:eastAsia="en-US" w:bidi="ar-SA"/>
              </w:rPr>
            </w:pPr>
            <w:r w:rsidRPr="001A19EB">
              <w:rPr>
                <w:lang w:eastAsia="en-US" w:bidi="ar-SA"/>
              </w:rPr>
              <w:t>IV. Administração e Avaliação</w:t>
            </w:r>
          </w:p>
        </w:tc>
        <w:tc>
          <w:tcPr>
            <w:tcW w:w="1293" w:type="dxa"/>
          </w:tcPr>
          <w:p w:rsidR="00471A19" w:rsidRPr="001A19EB" w:rsidRDefault="00471A19" w:rsidP="00AC6B09">
            <w:pPr>
              <w:jc w:val="center"/>
              <w:rPr>
                <w:lang w:eastAsia="en-US" w:bidi="ar-SA"/>
              </w:rPr>
            </w:pPr>
            <w:r w:rsidRPr="001A19EB">
              <w:rPr>
                <w:lang w:eastAsia="en-US" w:bidi="ar-SA"/>
              </w:rPr>
              <w:t>1.000.000</w:t>
            </w:r>
          </w:p>
        </w:tc>
        <w:tc>
          <w:tcPr>
            <w:tcW w:w="1293" w:type="dxa"/>
          </w:tcPr>
          <w:p w:rsidR="00471A19" w:rsidRPr="001A19EB" w:rsidRDefault="00471A19" w:rsidP="00AC6B09">
            <w:pPr>
              <w:jc w:val="center"/>
              <w:rPr>
                <w:lang w:eastAsia="en-US" w:bidi="ar-SA"/>
              </w:rPr>
            </w:pPr>
            <w:r w:rsidRPr="001A19EB">
              <w:rPr>
                <w:lang w:eastAsia="en-US" w:bidi="ar-SA"/>
              </w:rPr>
              <w:t>-</w:t>
            </w:r>
          </w:p>
        </w:tc>
        <w:tc>
          <w:tcPr>
            <w:tcW w:w="885" w:type="dxa"/>
          </w:tcPr>
          <w:p w:rsidR="00471A19" w:rsidRPr="001A19EB" w:rsidRDefault="007D6943" w:rsidP="00AC6B09">
            <w:pPr>
              <w:jc w:val="center"/>
              <w:rPr>
                <w:lang w:eastAsia="en-US" w:bidi="ar-SA"/>
              </w:rPr>
            </w:pPr>
            <w:r w:rsidRPr="001A19EB">
              <w:rPr>
                <w:lang w:eastAsia="en-US" w:bidi="ar-SA"/>
              </w:rPr>
              <w:t>100,00</w:t>
            </w:r>
          </w:p>
        </w:tc>
        <w:tc>
          <w:tcPr>
            <w:tcW w:w="885" w:type="dxa"/>
          </w:tcPr>
          <w:p w:rsidR="00471A19" w:rsidRPr="001A19EB" w:rsidRDefault="007D6943" w:rsidP="00AC6B09">
            <w:pPr>
              <w:jc w:val="center"/>
              <w:rPr>
                <w:lang w:eastAsia="en-US" w:bidi="ar-SA"/>
              </w:rPr>
            </w:pPr>
            <w:r w:rsidRPr="001A19EB">
              <w:rPr>
                <w:lang w:eastAsia="en-US" w:bidi="ar-SA"/>
              </w:rPr>
              <w:t>-</w:t>
            </w:r>
          </w:p>
        </w:tc>
        <w:tc>
          <w:tcPr>
            <w:tcW w:w="1293" w:type="dxa"/>
          </w:tcPr>
          <w:p w:rsidR="00471A19" w:rsidRPr="001A19EB" w:rsidRDefault="00471A19" w:rsidP="00AC6B09">
            <w:pPr>
              <w:jc w:val="center"/>
              <w:rPr>
                <w:lang w:eastAsia="en-US" w:bidi="ar-SA"/>
              </w:rPr>
            </w:pPr>
            <w:r w:rsidRPr="001A19EB">
              <w:rPr>
                <w:lang w:eastAsia="en-US" w:bidi="ar-SA"/>
              </w:rPr>
              <w:t>1.000.000</w:t>
            </w:r>
          </w:p>
        </w:tc>
      </w:tr>
      <w:tr w:rsidR="00471A19" w:rsidRPr="008B2F57" w:rsidTr="00471A19">
        <w:tc>
          <w:tcPr>
            <w:tcW w:w="3497" w:type="dxa"/>
          </w:tcPr>
          <w:p w:rsidR="00471A19" w:rsidRPr="008B2F57" w:rsidRDefault="00471A19" w:rsidP="00AC6B09">
            <w:pPr>
              <w:pStyle w:val="BodyText"/>
              <w:rPr>
                <w:lang w:eastAsia="en-US" w:bidi="ar-SA"/>
              </w:rPr>
            </w:pPr>
            <w:r w:rsidRPr="008B2F57">
              <w:rPr>
                <w:b/>
                <w:lang w:eastAsia="en-US" w:bidi="ar-SA"/>
              </w:rPr>
              <w:t>TOTAL</w:t>
            </w:r>
          </w:p>
        </w:tc>
        <w:tc>
          <w:tcPr>
            <w:tcW w:w="1293" w:type="dxa"/>
          </w:tcPr>
          <w:p w:rsidR="00471A19" w:rsidRPr="008B2F57" w:rsidRDefault="00471A19" w:rsidP="00AC6B09">
            <w:pPr>
              <w:jc w:val="center"/>
              <w:rPr>
                <w:b/>
                <w:lang w:eastAsia="en-US" w:bidi="ar-SA"/>
              </w:rPr>
            </w:pPr>
            <w:r w:rsidRPr="008B2F57">
              <w:rPr>
                <w:b/>
                <w:lang w:eastAsia="en-US" w:bidi="ar-SA"/>
              </w:rPr>
              <w:t>56.000.000</w:t>
            </w:r>
          </w:p>
        </w:tc>
        <w:tc>
          <w:tcPr>
            <w:tcW w:w="1293" w:type="dxa"/>
          </w:tcPr>
          <w:p w:rsidR="00471A19" w:rsidRPr="008B2F57" w:rsidRDefault="00471A19" w:rsidP="00AC6B09">
            <w:pPr>
              <w:jc w:val="center"/>
              <w:rPr>
                <w:b/>
                <w:lang w:eastAsia="en-US" w:bidi="ar-SA"/>
              </w:rPr>
            </w:pPr>
            <w:r w:rsidRPr="008B2F57">
              <w:rPr>
                <w:b/>
                <w:lang w:eastAsia="en-US" w:bidi="ar-SA"/>
              </w:rPr>
              <w:t>14.000.000</w:t>
            </w:r>
          </w:p>
        </w:tc>
        <w:tc>
          <w:tcPr>
            <w:tcW w:w="885" w:type="dxa"/>
          </w:tcPr>
          <w:p w:rsidR="00471A19" w:rsidRPr="008B2F57" w:rsidRDefault="007D6943" w:rsidP="00AC6B09">
            <w:pPr>
              <w:jc w:val="center"/>
              <w:rPr>
                <w:b/>
                <w:lang w:eastAsia="en-US" w:bidi="ar-SA"/>
              </w:rPr>
            </w:pPr>
            <w:r w:rsidRPr="008B2F57">
              <w:rPr>
                <w:b/>
                <w:lang w:eastAsia="en-US" w:bidi="ar-SA"/>
              </w:rPr>
              <w:t>80,00</w:t>
            </w:r>
          </w:p>
        </w:tc>
        <w:tc>
          <w:tcPr>
            <w:tcW w:w="885" w:type="dxa"/>
          </w:tcPr>
          <w:p w:rsidR="00471A19" w:rsidRPr="008B2F57" w:rsidRDefault="007D6943" w:rsidP="00AC6B09">
            <w:pPr>
              <w:jc w:val="center"/>
              <w:rPr>
                <w:b/>
                <w:lang w:eastAsia="en-US" w:bidi="ar-SA"/>
              </w:rPr>
            </w:pPr>
            <w:r w:rsidRPr="008B2F57">
              <w:rPr>
                <w:b/>
                <w:lang w:eastAsia="en-US" w:bidi="ar-SA"/>
              </w:rPr>
              <w:t>20,00</w:t>
            </w:r>
          </w:p>
        </w:tc>
        <w:tc>
          <w:tcPr>
            <w:tcW w:w="1293" w:type="dxa"/>
          </w:tcPr>
          <w:p w:rsidR="00471A19" w:rsidRPr="008B2F57" w:rsidRDefault="00471A19" w:rsidP="00AC6B09">
            <w:pPr>
              <w:jc w:val="center"/>
              <w:rPr>
                <w:b/>
                <w:lang w:eastAsia="en-US" w:bidi="ar-SA"/>
              </w:rPr>
            </w:pPr>
            <w:r w:rsidRPr="008B2F57">
              <w:rPr>
                <w:b/>
                <w:lang w:eastAsia="en-US" w:bidi="ar-SA"/>
              </w:rPr>
              <w:t>70.000.000</w:t>
            </w:r>
          </w:p>
        </w:tc>
      </w:tr>
    </w:tbl>
    <w:p w:rsidR="0065435B" w:rsidRPr="008B2F57" w:rsidRDefault="004B48CB" w:rsidP="008B2E20">
      <w:r w:rsidRPr="008B2F57">
        <w:t xml:space="preserve">Fonte: Plano de Execução do </w:t>
      </w:r>
      <w:r w:rsidR="00313A70" w:rsidRPr="008B2F57">
        <w:t>Programa</w:t>
      </w:r>
      <w:r w:rsidRPr="008B2F57">
        <w:t xml:space="preserve"> (PEP).</w:t>
      </w:r>
    </w:p>
    <w:p w:rsidR="007D6943" w:rsidRPr="008B2F57" w:rsidRDefault="007D6943" w:rsidP="007D6943">
      <w:pPr>
        <w:pStyle w:val="BodyText"/>
      </w:pPr>
    </w:p>
    <w:p w:rsidR="007D6943" w:rsidRPr="008B2F57" w:rsidRDefault="007D6943" w:rsidP="007D6943">
      <w:pPr>
        <w:pStyle w:val="BodyText"/>
      </w:pPr>
    </w:p>
    <w:p w:rsidR="0065435B" w:rsidRPr="008B2F57" w:rsidRDefault="004B48CB" w:rsidP="008B2E20">
      <w:pPr>
        <w:pStyle w:val="Heading2"/>
      </w:pPr>
      <w:bookmarkStart w:id="70" w:name="_Toc528597715"/>
      <w:r w:rsidRPr="008B2F57">
        <w:t xml:space="preserve">Recursos do </w:t>
      </w:r>
      <w:r w:rsidR="00313A70" w:rsidRPr="008B2F57">
        <w:t>Programa</w:t>
      </w:r>
      <w:r w:rsidRPr="008B2F57">
        <w:t xml:space="preserve"> e</w:t>
      </w:r>
      <w:r w:rsidRPr="008B2F57">
        <w:rPr>
          <w:spacing w:val="-2"/>
        </w:rPr>
        <w:t xml:space="preserve"> </w:t>
      </w:r>
      <w:r w:rsidRPr="008B2F57">
        <w:t>Desembolsos</w:t>
      </w:r>
      <w:bookmarkEnd w:id="70"/>
    </w:p>
    <w:p w:rsidR="0065435B" w:rsidRPr="008B2F57" w:rsidRDefault="004B48CB" w:rsidP="008B2E20">
      <w:pPr>
        <w:pStyle w:val="BodyText"/>
      </w:pPr>
      <w:r w:rsidRPr="008B2F57">
        <w:t xml:space="preserve">Os recursos do </w:t>
      </w:r>
      <w:r w:rsidR="00313A70" w:rsidRPr="008B2F57">
        <w:t>Programa</w:t>
      </w:r>
      <w:r w:rsidRPr="008B2F57">
        <w:t xml:space="preserve">, cuja destinação e aplicação regem-se pelo Contrato de Empréstimo e pelos Anexos deste Regulamento, são oriundos do BID e da Contrapartida </w:t>
      </w:r>
      <w:r w:rsidR="00154D4C" w:rsidRPr="008B2F57">
        <w:t>Municip</w:t>
      </w:r>
      <w:r w:rsidRPr="008B2F57">
        <w:t>al.</w:t>
      </w:r>
    </w:p>
    <w:p w:rsidR="0065435B" w:rsidRPr="008B2F57" w:rsidRDefault="0065435B" w:rsidP="00DE7123">
      <w:pPr>
        <w:pStyle w:val="BodyText"/>
      </w:pPr>
    </w:p>
    <w:p w:rsidR="0065435B" w:rsidRPr="008B2F57" w:rsidRDefault="004B48CB" w:rsidP="008B2E20">
      <w:pPr>
        <w:pStyle w:val="Heading3"/>
      </w:pPr>
      <w:bookmarkStart w:id="71" w:name="_Toc528597716"/>
      <w:r w:rsidRPr="008B2F57">
        <w:t>Procedimentos de</w:t>
      </w:r>
      <w:r w:rsidRPr="008B2F57">
        <w:rPr>
          <w:spacing w:val="-4"/>
        </w:rPr>
        <w:t xml:space="preserve"> </w:t>
      </w:r>
      <w:r w:rsidRPr="008B2F57">
        <w:t>Desembolso</w:t>
      </w:r>
      <w:bookmarkEnd w:id="71"/>
    </w:p>
    <w:p w:rsidR="0065435B" w:rsidRPr="008B2F57" w:rsidRDefault="004B48CB" w:rsidP="008B2E20">
      <w:pPr>
        <w:pStyle w:val="BodyText"/>
      </w:pPr>
      <w:r w:rsidRPr="008B2F57">
        <w:t>Os desembolsos dos recursos do Financiamento serão efetuados mediante:</w:t>
      </w:r>
    </w:p>
    <w:p w:rsidR="0065435B" w:rsidRPr="008B2F57" w:rsidRDefault="004B48CB" w:rsidP="00256E07">
      <w:pPr>
        <w:pStyle w:val="ListParagraph"/>
        <w:numPr>
          <w:ilvl w:val="1"/>
          <w:numId w:val="6"/>
        </w:numPr>
        <w:tabs>
          <w:tab w:val="left" w:pos="967"/>
        </w:tabs>
        <w:spacing w:before="0" w:line="276" w:lineRule="auto"/>
        <w:jc w:val="left"/>
      </w:pPr>
      <w:r w:rsidRPr="008B2F57">
        <w:t xml:space="preserve">O planejamento de desembolsos do </w:t>
      </w:r>
      <w:r w:rsidR="00313A70" w:rsidRPr="008B2F57">
        <w:t>Programa</w:t>
      </w:r>
      <w:r w:rsidRPr="008B2F57">
        <w:t xml:space="preserve">, a ser feito pela </w:t>
      </w:r>
      <w:r w:rsidR="00483A34" w:rsidRPr="008B2F57">
        <w:t>SMSA</w:t>
      </w:r>
      <w:r w:rsidRPr="008B2F57">
        <w:t>, por meio da</w:t>
      </w:r>
      <w:r w:rsidRPr="008B2F57">
        <w:rPr>
          <w:spacing w:val="-20"/>
        </w:rPr>
        <w:t xml:space="preserve"> </w:t>
      </w:r>
      <w:r w:rsidR="00471A19" w:rsidRPr="008B2F57">
        <w:t>UGP</w:t>
      </w:r>
      <w:r w:rsidRPr="008B2F57">
        <w:t>;</w:t>
      </w:r>
    </w:p>
    <w:p w:rsidR="0065435B" w:rsidRPr="008B2F57" w:rsidRDefault="004B48CB" w:rsidP="00256E07">
      <w:pPr>
        <w:pStyle w:val="ListParagraph"/>
        <w:numPr>
          <w:ilvl w:val="1"/>
          <w:numId w:val="6"/>
        </w:numPr>
        <w:tabs>
          <w:tab w:val="left" w:pos="967"/>
        </w:tabs>
        <w:spacing w:before="0" w:line="276" w:lineRule="auto"/>
        <w:ind w:right="585" w:hanging="300"/>
        <w:jc w:val="left"/>
      </w:pPr>
      <w:r w:rsidRPr="008B2F57">
        <w:t xml:space="preserve">O atendimento prévio de todas as condições especiais e exigibilidades para o primeiro desembolso, a implantação do </w:t>
      </w:r>
      <w:r w:rsidR="00313A70" w:rsidRPr="008B2F57">
        <w:t>Programa</w:t>
      </w:r>
      <w:r w:rsidRPr="008B2F57">
        <w:t>, componentes e</w:t>
      </w:r>
      <w:r w:rsidRPr="008B2F57">
        <w:rPr>
          <w:spacing w:val="-2"/>
        </w:rPr>
        <w:t xml:space="preserve"> </w:t>
      </w:r>
      <w:r w:rsidRPr="008B2F57">
        <w:t>projetos;</w:t>
      </w:r>
    </w:p>
    <w:p w:rsidR="0065435B" w:rsidRPr="008B2F57" w:rsidRDefault="004B48CB" w:rsidP="00256E07">
      <w:pPr>
        <w:pStyle w:val="ListParagraph"/>
        <w:numPr>
          <w:ilvl w:val="1"/>
          <w:numId w:val="6"/>
        </w:numPr>
        <w:tabs>
          <w:tab w:val="left" w:pos="967"/>
        </w:tabs>
        <w:spacing w:before="0" w:line="276" w:lineRule="auto"/>
        <w:ind w:hanging="351"/>
        <w:jc w:val="left"/>
      </w:pPr>
      <w:r w:rsidRPr="008B2F57">
        <w:t>A celebração dos instrumentos de articulação previstos para cada</w:t>
      </w:r>
      <w:r w:rsidRPr="008B2F57">
        <w:rPr>
          <w:spacing w:val="-7"/>
        </w:rPr>
        <w:t xml:space="preserve"> </w:t>
      </w:r>
      <w:r w:rsidRPr="008B2F57">
        <w:t>Componente/Projeto;</w:t>
      </w:r>
    </w:p>
    <w:p w:rsidR="0065435B" w:rsidRPr="008B2F57" w:rsidRDefault="004B48CB" w:rsidP="00256E07">
      <w:pPr>
        <w:pStyle w:val="ListParagraph"/>
        <w:numPr>
          <w:ilvl w:val="1"/>
          <w:numId w:val="6"/>
        </w:numPr>
        <w:tabs>
          <w:tab w:val="left" w:pos="967"/>
        </w:tabs>
        <w:spacing w:before="0" w:line="276" w:lineRule="auto"/>
        <w:ind w:right="587" w:hanging="348"/>
        <w:jc w:val="left"/>
      </w:pPr>
      <w:r w:rsidRPr="008B2F57">
        <w:t>Os cronogramas de desembolsos das programações acordados para os primeiros 180 (cento e oitenta dias);</w:t>
      </w:r>
    </w:p>
    <w:p w:rsidR="0065435B" w:rsidRPr="008B2F57" w:rsidRDefault="004B48CB" w:rsidP="00256E07">
      <w:pPr>
        <w:pStyle w:val="ListParagraph"/>
        <w:numPr>
          <w:ilvl w:val="1"/>
          <w:numId w:val="6"/>
        </w:numPr>
        <w:tabs>
          <w:tab w:val="left" w:pos="967"/>
        </w:tabs>
        <w:spacing w:before="0" w:line="276" w:lineRule="auto"/>
        <w:ind w:right="584" w:hanging="298"/>
        <w:jc w:val="both"/>
      </w:pPr>
      <w:r w:rsidRPr="008B2F57">
        <w:t>A solicitação de desembolso acompanhada de informações detalhadas sobre os pagamentos efetuados com os recursos do desembolso anterior e cópia da documentação correspondente, ficando com a via original da documentação em arquivo</w:t>
      </w:r>
      <w:r w:rsidRPr="008B2F57">
        <w:rPr>
          <w:spacing w:val="-4"/>
        </w:rPr>
        <w:t xml:space="preserve"> </w:t>
      </w:r>
      <w:r w:rsidRPr="008B2F57">
        <w:t>próprio;</w:t>
      </w:r>
    </w:p>
    <w:p w:rsidR="0065435B" w:rsidRPr="008B2F57" w:rsidRDefault="004B48CB" w:rsidP="00256E07">
      <w:pPr>
        <w:pStyle w:val="ListParagraph"/>
        <w:numPr>
          <w:ilvl w:val="1"/>
          <w:numId w:val="6"/>
        </w:numPr>
        <w:tabs>
          <w:tab w:val="left" w:pos="967"/>
        </w:tabs>
        <w:spacing w:before="0" w:line="276" w:lineRule="auto"/>
        <w:ind w:hanging="348"/>
        <w:jc w:val="left"/>
      </w:pPr>
      <w:r w:rsidRPr="008B2F57">
        <w:t>As disponibilidades financeiras referentes aos recursos do empréstimo e da contrapartida</w:t>
      </w:r>
      <w:r w:rsidRPr="008B2F57">
        <w:rPr>
          <w:spacing w:val="-13"/>
        </w:rPr>
        <w:t xml:space="preserve"> </w:t>
      </w:r>
      <w:r w:rsidRPr="008B2F57">
        <w:t>local;</w:t>
      </w:r>
    </w:p>
    <w:p w:rsidR="0065435B" w:rsidRPr="008B2F57" w:rsidRDefault="004B48CB" w:rsidP="00256E07">
      <w:pPr>
        <w:pStyle w:val="ListParagraph"/>
        <w:numPr>
          <w:ilvl w:val="1"/>
          <w:numId w:val="6"/>
        </w:numPr>
        <w:tabs>
          <w:tab w:val="left" w:pos="967"/>
        </w:tabs>
        <w:spacing w:before="0" w:line="276" w:lineRule="auto"/>
        <w:ind w:hanging="399"/>
        <w:jc w:val="left"/>
      </w:pPr>
      <w:r w:rsidRPr="008B2F57">
        <w:t>A execução física dos</w:t>
      </w:r>
      <w:r w:rsidRPr="008B2F57">
        <w:rPr>
          <w:spacing w:val="-3"/>
        </w:rPr>
        <w:t xml:space="preserve"> </w:t>
      </w:r>
      <w:r w:rsidRPr="008B2F57">
        <w:t>projetos;</w:t>
      </w:r>
    </w:p>
    <w:p w:rsidR="0065435B" w:rsidRPr="008B2F57" w:rsidRDefault="004B48CB" w:rsidP="00256E07">
      <w:pPr>
        <w:pStyle w:val="ListParagraph"/>
        <w:numPr>
          <w:ilvl w:val="1"/>
          <w:numId w:val="6"/>
        </w:numPr>
        <w:tabs>
          <w:tab w:val="left" w:pos="967"/>
        </w:tabs>
        <w:spacing w:before="0" w:line="276" w:lineRule="auto"/>
        <w:ind w:hanging="449"/>
        <w:jc w:val="left"/>
      </w:pPr>
      <w:r w:rsidRPr="008B2F57">
        <w:lastRenderedPageBreak/>
        <w:t>A adequada aplicação dos recursos</w:t>
      </w:r>
      <w:r w:rsidRPr="008B2F57">
        <w:rPr>
          <w:spacing w:val="-3"/>
        </w:rPr>
        <w:t xml:space="preserve"> </w:t>
      </w:r>
      <w:r w:rsidRPr="008B2F57">
        <w:t>liberados;</w:t>
      </w:r>
    </w:p>
    <w:p w:rsidR="0065435B" w:rsidRPr="008B2F57" w:rsidRDefault="004B48CB" w:rsidP="00256E07">
      <w:pPr>
        <w:pStyle w:val="ListParagraph"/>
        <w:numPr>
          <w:ilvl w:val="1"/>
          <w:numId w:val="6"/>
        </w:numPr>
        <w:tabs>
          <w:tab w:val="left" w:pos="967"/>
        </w:tabs>
        <w:spacing w:before="0" w:line="276" w:lineRule="auto"/>
        <w:ind w:right="587" w:hanging="346"/>
        <w:jc w:val="left"/>
      </w:pPr>
      <w:r w:rsidRPr="008B2F57">
        <w:t>Cumprimento das normas, procedimentos e prazos definidos pela Secretaria, bem como o envio oportuno de informações e relatórios sobre a execução das atividades,</w:t>
      </w:r>
      <w:r w:rsidRPr="008B2F57">
        <w:rPr>
          <w:spacing w:val="-10"/>
        </w:rPr>
        <w:t xml:space="preserve"> </w:t>
      </w:r>
      <w:r w:rsidRPr="008B2F57">
        <w:t>e</w:t>
      </w:r>
    </w:p>
    <w:p w:rsidR="0065435B" w:rsidRPr="008B2F57" w:rsidRDefault="004B48CB" w:rsidP="00256E07">
      <w:pPr>
        <w:pStyle w:val="ListParagraph"/>
        <w:numPr>
          <w:ilvl w:val="1"/>
          <w:numId w:val="6"/>
        </w:numPr>
        <w:tabs>
          <w:tab w:val="left" w:pos="967"/>
        </w:tabs>
        <w:spacing w:before="0" w:line="276" w:lineRule="auto"/>
        <w:ind w:hanging="296"/>
        <w:jc w:val="left"/>
      </w:pPr>
      <w:r w:rsidRPr="008B2F57">
        <w:t>O cumprimento das metas do</w:t>
      </w:r>
      <w:r w:rsidRPr="008B2F57">
        <w:rPr>
          <w:spacing w:val="-6"/>
        </w:rPr>
        <w:t xml:space="preserve"> </w:t>
      </w:r>
      <w:r w:rsidR="00313A70" w:rsidRPr="008B2F57">
        <w:t>Programa</w:t>
      </w:r>
      <w:r w:rsidRPr="008B2F57">
        <w:t>.</w:t>
      </w:r>
    </w:p>
    <w:p w:rsidR="0065435B" w:rsidRPr="008B2F57" w:rsidRDefault="0065435B" w:rsidP="00DE7123">
      <w:pPr>
        <w:pStyle w:val="BodyText"/>
      </w:pPr>
    </w:p>
    <w:p w:rsidR="0065435B" w:rsidRPr="008B2F57" w:rsidRDefault="004B48CB" w:rsidP="008B2E20">
      <w:pPr>
        <w:pStyle w:val="BodyText"/>
      </w:pPr>
      <w:r w:rsidRPr="008B2F57">
        <w:t xml:space="preserve">A </w:t>
      </w:r>
      <w:r w:rsidR="00483A34" w:rsidRPr="008B2F57">
        <w:t>SMSA</w:t>
      </w:r>
      <w:r w:rsidRPr="008B2F57">
        <w:t xml:space="preserve">, apoiada pela </w:t>
      </w:r>
      <w:r w:rsidR="00471A19" w:rsidRPr="008B2F57">
        <w:t>UGP</w:t>
      </w:r>
      <w:r w:rsidRPr="008B2F57">
        <w:t xml:space="preserve">, com objetivo de otimizar os recursos disponíveis e incentivar a agilização na implementação das ações previstas, poderá, após consulta ao BID, quando for o caso, alterar os cronogramas de desembolsos financeiros previamente aprovados </w:t>
      </w:r>
      <w:r w:rsidRPr="008B2F57">
        <w:rPr>
          <w:spacing w:val="-2"/>
        </w:rPr>
        <w:t xml:space="preserve">dos </w:t>
      </w:r>
      <w:r w:rsidRPr="008B2F57">
        <w:t>componentes e de projetos, de forma a beneficiar aqueles que evidenciem avanços significativos na execução. Este procedimento somente será realizado após a informação prévia e competente aprovação dos órgãos e instituições diretamente envolvidos.</w:t>
      </w:r>
    </w:p>
    <w:p w:rsidR="0065435B" w:rsidRPr="008B2F57" w:rsidRDefault="0065435B" w:rsidP="00DE7123">
      <w:pPr>
        <w:pStyle w:val="BodyText"/>
      </w:pPr>
    </w:p>
    <w:p w:rsidR="0065435B" w:rsidRDefault="004B48CB" w:rsidP="008B2E20">
      <w:pPr>
        <w:pStyle w:val="Heading3"/>
      </w:pPr>
      <w:bookmarkStart w:id="72" w:name="_Toc528597717"/>
      <w:r w:rsidRPr="008B2F57">
        <w:t>Reconhecimento de</w:t>
      </w:r>
      <w:r w:rsidRPr="008B2F57">
        <w:rPr>
          <w:spacing w:val="-3"/>
        </w:rPr>
        <w:t xml:space="preserve"> </w:t>
      </w:r>
      <w:r w:rsidRPr="008B2F57">
        <w:t>Despesas</w:t>
      </w:r>
      <w:bookmarkEnd w:id="72"/>
    </w:p>
    <w:p w:rsidR="001A19EB" w:rsidRPr="008B2F57" w:rsidRDefault="001A19EB" w:rsidP="001A19EB">
      <w:pPr>
        <w:pStyle w:val="Heading3"/>
        <w:numPr>
          <w:ilvl w:val="0"/>
          <w:numId w:val="0"/>
        </w:numPr>
        <w:ind w:left="1440"/>
      </w:pPr>
    </w:p>
    <w:p w:rsidR="0065435B" w:rsidRPr="008B2F57" w:rsidRDefault="004B48CB" w:rsidP="008B2E20">
      <w:pPr>
        <w:pStyle w:val="BodyText"/>
      </w:pPr>
      <w:r w:rsidRPr="008B2F57">
        <w:t xml:space="preserve">O BID poderá reconhecer como parte </w:t>
      </w:r>
      <w:r w:rsidRPr="008B2F57">
        <w:rPr>
          <w:spacing w:val="-2"/>
        </w:rPr>
        <w:t xml:space="preserve">dos </w:t>
      </w:r>
      <w:r w:rsidRPr="008B2F57">
        <w:t xml:space="preserve">recursos da contrapartida local as despesas efetuadas no </w:t>
      </w:r>
      <w:r w:rsidR="00313A70" w:rsidRPr="008B2F57">
        <w:t>Programa</w:t>
      </w:r>
      <w:r w:rsidRPr="008B2F57">
        <w:t xml:space="preserve"> até quantia equivalente a US$ </w:t>
      </w:r>
      <w:r w:rsidR="007D6943" w:rsidRPr="008B2F57">
        <w:t>xx.</w:t>
      </w:r>
      <w:r w:rsidRPr="008B2F57">
        <w:t>000.000,00 (</w:t>
      </w:r>
      <w:proofErr w:type="spellStart"/>
      <w:r w:rsidR="007D6943" w:rsidRPr="008B2F57">
        <w:t>xxxxx</w:t>
      </w:r>
      <w:proofErr w:type="spellEnd"/>
      <w:r w:rsidRPr="008B2F57">
        <w:t xml:space="preserve"> milhões de </w:t>
      </w:r>
      <w:r w:rsidR="00262832" w:rsidRPr="008B2F57">
        <w:t>d</w:t>
      </w:r>
      <w:r w:rsidRPr="008B2F57">
        <w:t>ólares</w:t>
      </w:r>
      <w:r w:rsidR="00262832" w:rsidRPr="008B2F57">
        <w:t xml:space="preserve"> americanos</w:t>
      </w:r>
      <w:r w:rsidRPr="008B2F57">
        <w:t xml:space="preserve">), que tenham sido efetuadas antes de data de aprovação do Empréstimo pela Diretoria Executiva do Banco, mas após </w:t>
      </w:r>
      <w:proofErr w:type="spellStart"/>
      <w:r w:rsidR="007D6943" w:rsidRPr="008B2F57">
        <w:t>xx</w:t>
      </w:r>
      <w:proofErr w:type="spellEnd"/>
      <w:r w:rsidRPr="008B2F57">
        <w:t xml:space="preserve"> de </w:t>
      </w:r>
      <w:proofErr w:type="spellStart"/>
      <w:r w:rsidR="007D6943" w:rsidRPr="008B2F57">
        <w:t>xxxxx</w:t>
      </w:r>
      <w:proofErr w:type="spellEnd"/>
      <w:r w:rsidRPr="008B2F57">
        <w:t xml:space="preserve"> de 201</w:t>
      </w:r>
      <w:r w:rsidR="0008701C" w:rsidRPr="008B2F57">
        <w:t>8</w:t>
      </w:r>
      <w:r w:rsidRPr="008B2F57">
        <w:t>, desde que se tenham cumprido requisitos substancialmente análogos aos estabelecidos no Contrato d</w:t>
      </w:r>
      <w:r w:rsidR="00F3204A" w:rsidRPr="008B2F57">
        <w:t xml:space="preserve">e </w:t>
      </w:r>
      <w:r w:rsidRPr="008B2F57">
        <w:t xml:space="preserve">Empréstimo. O BID também poderá reconhecer como parte da contrapartida local as despesas efetuadas ou que venham a ser efetuadas com o </w:t>
      </w:r>
      <w:r w:rsidR="00313A70" w:rsidRPr="008B2F57">
        <w:t>Programa</w:t>
      </w:r>
      <w:r w:rsidRPr="008B2F57">
        <w:t>, a partir da data de aprovação do Empréstimo pela Diretoria Executiva do Banco e até a data da entrada em vigor do Contrato de Empréstimo, desde que se tenham cumprido os mencionados requisitos.</w:t>
      </w:r>
    </w:p>
    <w:p w:rsidR="0065435B" w:rsidRPr="008B2F57" w:rsidRDefault="0065435B" w:rsidP="00DE7123">
      <w:pPr>
        <w:pStyle w:val="BodyText"/>
      </w:pPr>
    </w:p>
    <w:p w:rsidR="00262832" w:rsidRPr="008B2F57" w:rsidRDefault="00262832" w:rsidP="008B2E20">
      <w:pPr>
        <w:pStyle w:val="Heading1"/>
        <w:sectPr w:rsidR="00262832" w:rsidRPr="008B2F57" w:rsidSect="00C129BA">
          <w:pgSz w:w="11910" w:h="16850"/>
          <w:pgMar w:top="1600" w:right="1845" w:bottom="851" w:left="1134" w:header="720" w:footer="720" w:gutter="0"/>
          <w:cols w:space="720"/>
        </w:sectPr>
      </w:pPr>
      <w:bookmarkStart w:id="73" w:name="_Toc528009906"/>
      <w:bookmarkStart w:id="74" w:name="_Toc528010006"/>
      <w:bookmarkStart w:id="75" w:name="_Toc528010104"/>
      <w:bookmarkStart w:id="76" w:name="_Toc528010335"/>
      <w:bookmarkStart w:id="77" w:name="_Toc528009907"/>
      <w:bookmarkStart w:id="78" w:name="_Toc528010007"/>
      <w:bookmarkStart w:id="79" w:name="_Toc528010105"/>
      <w:bookmarkStart w:id="80" w:name="_Toc528010336"/>
      <w:bookmarkEnd w:id="73"/>
      <w:bookmarkEnd w:id="74"/>
      <w:bookmarkEnd w:id="75"/>
      <w:bookmarkEnd w:id="76"/>
      <w:bookmarkEnd w:id="77"/>
      <w:bookmarkEnd w:id="78"/>
      <w:bookmarkEnd w:id="79"/>
      <w:bookmarkEnd w:id="80"/>
    </w:p>
    <w:p w:rsidR="0065435B" w:rsidRPr="008B2F57" w:rsidRDefault="004B48CB" w:rsidP="00262832">
      <w:pPr>
        <w:pStyle w:val="Heading1"/>
        <w:ind w:left="567" w:hanging="567"/>
      </w:pPr>
      <w:bookmarkStart w:id="81" w:name="_Toc528597718"/>
      <w:r w:rsidRPr="008B2F57">
        <w:lastRenderedPageBreak/>
        <w:t>NORMAS E PROCEDIMENTOS PARA CONTRATAÇÃO DE OBRAS E SERVIÇOS E AQUISIÇÕES DE BENS</w:t>
      </w:r>
      <w:bookmarkEnd w:id="81"/>
    </w:p>
    <w:p w:rsidR="0065435B" w:rsidRPr="008B2F57" w:rsidRDefault="0065435B" w:rsidP="008B2E20">
      <w:pPr>
        <w:pStyle w:val="BodyText"/>
      </w:pPr>
    </w:p>
    <w:p w:rsidR="0065435B" w:rsidRPr="008B2F57" w:rsidRDefault="004B48CB" w:rsidP="00262832">
      <w:pPr>
        <w:pStyle w:val="BodyText"/>
      </w:pPr>
      <w:r w:rsidRPr="008B2F57">
        <w:t xml:space="preserve">A aquisição de bens e a contratação de obras durante a execução do </w:t>
      </w:r>
      <w:r w:rsidR="00313A70" w:rsidRPr="008B2F57">
        <w:t>Programa</w:t>
      </w:r>
      <w:r w:rsidRPr="008B2F57">
        <w:t xml:space="preserve"> devem seguir, de acordo com a Cláusula 4.01 das Disposições Especiais do Contrato de Empréstimo, rigorosamente, as disposições estabelecidas nas políticas do BID, que constam do documento GN-2349-9 (</w:t>
      </w:r>
      <w:r w:rsidRPr="008B2F57">
        <w:rPr>
          <w:i/>
        </w:rPr>
        <w:t>Políticas para a aquisição de bens e contratação de obras financiadas pelo Banco Interamericano de Desenvolvimento</w:t>
      </w:r>
      <w:r w:rsidRPr="008B2F57">
        <w:t>), de 2011.</w:t>
      </w:r>
    </w:p>
    <w:p w:rsidR="0065435B" w:rsidRPr="008B2F57" w:rsidRDefault="0065435B" w:rsidP="00DE7123">
      <w:pPr>
        <w:pStyle w:val="BodyText"/>
      </w:pPr>
    </w:p>
    <w:p w:rsidR="0065435B" w:rsidRPr="008B2F57" w:rsidRDefault="004B48CB" w:rsidP="00262832">
      <w:pPr>
        <w:pStyle w:val="BodyText"/>
      </w:pPr>
      <w:r w:rsidRPr="008B2F57">
        <w:t>De acordo com a cláusula 4.04 das Disposições Especiais do Contrato de Empréstimo, a seleção e a contratação de serviços de consultoria deverão ser efetuadas conforme as disposições estabelecidas no documento GN-2350-9 (</w:t>
      </w:r>
      <w:r w:rsidRPr="008B2F57">
        <w:rPr>
          <w:i/>
        </w:rPr>
        <w:t>Políticas para a seleção e contratação de consultores financiados pelo Banco Interamericano de Desenvolvimento</w:t>
      </w:r>
      <w:r w:rsidRPr="008B2F57">
        <w:t>), de 2011.</w:t>
      </w:r>
    </w:p>
    <w:p w:rsidR="0065435B" w:rsidRPr="008B2F57" w:rsidRDefault="0065435B" w:rsidP="00DE7123">
      <w:pPr>
        <w:pStyle w:val="BodyText"/>
      </w:pPr>
    </w:p>
    <w:p w:rsidR="0065435B" w:rsidRPr="008B2F57" w:rsidRDefault="004B48CB" w:rsidP="008B2E20">
      <w:pPr>
        <w:pStyle w:val="BodyText"/>
      </w:pPr>
      <w:r w:rsidRPr="008B2F57">
        <w:t>Os documentos acima</w:t>
      </w:r>
      <w:r w:rsidR="00262832" w:rsidRPr="008B2F57">
        <w:t xml:space="preserve"> </w:t>
      </w:r>
      <w:proofErr w:type="gramStart"/>
      <w:r w:rsidR="00262832" w:rsidRPr="008B2F57">
        <w:t>supra</w:t>
      </w:r>
      <w:r w:rsidRPr="008B2F57">
        <w:t xml:space="preserve"> mencionados</w:t>
      </w:r>
      <w:proofErr w:type="gramEnd"/>
      <w:r w:rsidRPr="008B2F57">
        <w:t xml:space="preserve"> constam do </w:t>
      </w:r>
      <w:r w:rsidRPr="008B2F57">
        <w:rPr>
          <w:b/>
        </w:rPr>
        <w:t xml:space="preserve">Anexo IV </w:t>
      </w:r>
      <w:r w:rsidRPr="008B2F57">
        <w:t>deste Regulamento.</w:t>
      </w:r>
    </w:p>
    <w:p w:rsidR="0065435B" w:rsidRPr="008B2F57" w:rsidRDefault="0065435B" w:rsidP="00DE7123">
      <w:pPr>
        <w:pStyle w:val="BodyText"/>
      </w:pPr>
    </w:p>
    <w:p w:rsidR="0065435B" w:rsidRPr="008B2F57" w:rsidRDefault="004B48CB" w:rsidP="008B2E20">
      <w:pPr>
        <w:pStyle w:val="BodyText"/>
      </w:pPr>
      <w:r w:rsidRPr="008B2F57">
        <w:t xml:space="preserve">O portal que determina o uso da licitação pública internacional será posto </w:t>
      </w:r>
      <w:r w:rsidR="006424F3" w:rsidRPr="008B2F57">
        <w:t>à</w:t>
      </w:r>
      <w:r w:rsidRPr="008B2F57">
        <w:t xml:space="preserve"> disposição do Mutuário ou do Organismo Executor, na página </w:t>
      </w:r>
      <w:hyperlink r:id="rId23">
        <w:r w:rsidRPr="008B2F57">
          <w:rPr>
            <w:u w:val="single"/>
          </w:rPr>
          <w:t>www.iadb.org/procurement</w:t>
        </w:r>
      </w:hyperlink>
      <w:r w:rsidRPr="008B2F57">
        <w:t>. Neste portal o método de seleção estará determinado de acordo com a complexidade e as características da aquisição ou contratação, que deverá refletir-se no Plano de Aquisições aprovado pelo BID. O portal que determina o conteúdo da lista curta com consultores internacionais também constará da mesma página. Conforme este portal, a lista curta pode estar integralmente composta por consultores nacionais do país.</w:t>
      </w:r>
    </w:p>
    <w:p w:rsidR="0065435B" w:rsidRPr="008B2F57" w:rsidRDefault="0065435B" w:rsidP="00DE7123">
      <w:pPr>
        <w:pStyle w:val="BodyText"/>
      </w:pPr>
    </w:p>
    <w:p w:rsidR="0065435B" w:rsidRPr="008B2F57" w:rsidRDefault="004B48CB" w:rsidP="006424F3">
      <w:pPr>
        <w:pStyle w:val="Heading2"/>
      </w:pPr>
      <w:bookmarkStart w:id="82" w:name="_Toc528597719"/>
      <w:r w:rsidRPr="008B2F57">
        <w:t>Plano de Aquisições</w:t>
      </w:r>
      <w:r w:rsidRPr="008B2F57">
        <w:rPr>
          <w:spacing w:val="-4"/>
        </w:rPr>
        <w:t xml:space="preserve"> </w:t>
      </w:r>
      <w:r w:rsidRPr="008B2F57">
        <w:t>(PA)</w:t>
      </w:r>
      <w:bookmarkEnd w:id="82"/>
    </w:p>
    <w:p w:rsidR="006424F3" w:rsidRPr="008B2F57" w:rsidRDefault="006424F3" w:rsidP="008B2E20">
      <w:pPr>
        <w:pStyle w:val="BodyText"/>
      </w:pPr>
    </w:p>
    <w:p w:rsidR="0065435B" w:rsidRPr="008B2F57" w:rsidRDefault="004B48CB" w:rsidP="008B2E20">
      <w:pPr>
        <w:pStyle w:val="BodyText"/>
      </w:pPr>
      <w:r w:rsidRPr="008B2F57">
        <w:t xml:space="preserve">O Plano de Aquisições (PA) é o instrumento que tem por finalidade apresentar ao BID, e tornar público, o detalhamento de todas as aquisições e contratações que serão efetuadas em determinado período de execução do </w:t>
      </w:r>
      <w:r w:rsidR="00313A70" w:rsidRPr="008B2F57">
        <w:t>Programa</w:t>
      </w:r>
      <w:r w:rsidRPr="008B2F57">
        <w:t>. Estas deverão estar de acordo com as políticas do BID e em conformidade com o estabelecido no Contrato de Empréstimo.</w:t>
      </w:r>
    </w:p>
    <w:p w:rsidR="0065435B" w:rsidRPr="008B2F57" w:rsidRDefault="0065435B" w:rsidP="008B2E20">
      <w:pPr>
        <w:pStyle w:val="BodyText"/>
      </w:pPr>
    </w:p>
    <w:p w:rsidR="0065435B" w:rsidRPr="008B2F57" w:rsidRDefault="004B48CB" w:rsidP="008B2E20">
      <w:pPr>
        <w:pStyle w:val="BodyText"/>
      </w:pPr>
      <w:r w:rsidRPr="008B2F57">
        <w:t xml:space="preserve">O PA é preparado pelo órgão executor, resumindo todos os acordos celebrados com o BID durante a gestão da operação de crédito, no que se refere à aquisição de bens, obras, serviços de consultoria e serviços diferentes de consultoria, necessários para a execução do </w:t>
      </w:r>
      <w:r w:rsidR="00313A70" w:rsidRPr="008B2F57">
        <w:t>Programa</w:t>
      </w:r>
      <w:r w:rsidRPr="008B2F57">
        <w:t>.</w:t>
      </w:r>
    </w:p>
    <w:p w:rsidR="00F3204A" w:rsidRPr="008B2F57" w:rsidRDefault="00F3204A" w:rsidP="008B2E20">
      <w:pPr>
        <w:pStyle w:val="BodyText"/>
      </w:pPr>
    </w:p>
    <w:p w:rsidR="0065435B" w:rsidRPr="008B2F57" w:rsidRDefault="004B48CB" w:rsidP="008B2E20">
      <w:pPr>
        <w:pStyle w:val="BodyText"/>
      </w:pPr>
      <w:r w:rsidRPr="008B2F57">
        <w:t>Nesse documento são estabelecidos as estratégias, as sequências e os mecanismos de gestão das aquisições e administração de contratações por parte do órgão executor, e de supervisão desses processos pelo BID.</w:t>
      </w:r>
    </w:p>
    <w:p w:rsidR="0065435B" w:rsidRPr="008B2F57" w:rsidRDefault="0065435B" w:rsidP="008B2E20">
      <w:pPr>
        <w:pStyle w:val="BodyText"/>
      </w:pPr>
    </w:p>
    <w:p w:rsidR="0065435B" w:rsidRPr="008B2F57" w:rsidRDefault="004B48CB" w:rsidP="008B2E20">
      <w:pPr>
        <w:pStyle w:val="BodyText"/>
      </w:pPr>
      <w:r w:rsidRPr="008B2F57">
        <w:t>Antes de efetuar qualquer convite para uma licitação, para os processos sob supervisão prévia, o órgão executor deverá apresentar ao BID, para sua não objeção, o PA proposto para o período, que incluirá: o número de referência, a descrição do contrato, o custo estimado das aquisições, a fonte de financiamento, os métodos e critérios de seleção aplicáveis, o método de revisão pelo BID, entre outros aspectos, tanto para compras de bens, como para contratações de obras e serviços, incluindo consultorias.</w:t>
      </w:r>
    </w:p>
    <w:p w:rsidR="0065435B" w:rsidRPr="008B2F57" w:rsidRDefault="0065435B" w:rsidP="00DE7123">
      <w:pPr>
        <w:pStyle w:val="BodyText"/>
      </w:pPr>
    </w:p>
    <w:p w:rsidR="0065435B" w:rsidRPr="008B2F57" w:rsidRDefault="004B48CB" w:rsidP="006424F3">
      <w:pPr>
        <w:pStyle w:val="Heading2"/>
      </w:pPr>
      <w:bookmarkStart w:id="83" w:name="_Toc528597720"/>
      <w:r w:rsidRPr="008B2F57">
        <w:t>Periodicidade</w:t>
      </w:r>
      <w:bookmarkEnd w:id="83"/>
    </w:p>
    <w:p w:rsidR="006424F3" w:rsidRPr="008B2F57" w:rsidRDefault="006424F3" w:rsidP="008B2E20">
      <w:pPr>
        <w:pStyle w:val="BodyText"/>
      </w:pPr>
    </w:p>
    <w:p w:rsidR="0065435B" w:rsidRPr="008B2F57" w:rsidRDefault="004B48CB" w:rsidP="008B2E20">
      <w:pPr>
        <w:pStyle w:val="BodyText"/>
      </w:pPr>
      <w:r w:rsidRPr="008B2F57">
        <w:t>O PA deve ser apresentado ao BID junto com o POA e atualizado anualmente.</w:t>
      </w:r>
      <w:r w:rsidR="007D6943" w:rsidRPr="008B2F57">
        <w:t xml:space="preserve"> </w:t>
      </w:r>
      <w:r w:rsidRPr="008B2F57">
        <w:t xml:space="preserve">Cada versão atualizada será submetida à revisão e não objeção do BID. A aquisição dos bens e a contratação das obras e serviços deverão ser efetuadas de acordo com o plano de aquisições </w:t>
      </w:r>
      <w:proofErr w:type="gramStart"/>
      <w:r w:rsidRPr="008B2F57">
        <w:t>aprovado  pelo</w:t>
      </w:r>
      <w:proofErr w:type="gramEnd"/>
      <w:r w:rsidRPr="008B2F57">
        <w:t xml:space="preserve"> BID. O PA deverá ser atualizado a qualquer momento, ao se verificar que a execução do </w:t>
      </w:r>
      <w:r w:rsidR="00313A70" w:rsidRPr="008B2F57">
        <w:t>Programa</w:t>
      </w:r>
      <w:r w:rsidRPr="008B2F57">
        <w:t xml:space="preserve"> apresenta modificações importantes que se reflitam nesse instrumento de</w:t>
      </w:r>
      <w:r w:rsidRPr="008B2F57">
        <w:rPr>
          <w:spacing w:val="-4"/>
        </w:rPr>
        <w:t xml:space="preserve"> </w:t>
      </w:r>
      <w:r w:rsidRPr="008B2F57">
        <w:t>planejamento.</w:t>
      </w:r>
    </w:p>
    <w:p w:rsidR="0065435B" w:rsidRPr="008B2F57" w:rsidRDefault="004B48CB" w:rsidP="008B2E20">
      <w:pPr>
        <w:pStyle w:val="Heading2"/>
      </w:pPr>
      <w:bookmarkStart w:id="84" w:name="_Toc528597721"/>
      <w:r w:rsidRPr="008B2F57">
        <w:lastRenderedPageBreak/>
        <w:t>Métodos de Aquisições, de Contratações e</w:t>
      </w:r>
      <w:r w:rsidRPr="008B2F57">
        <w:rPr>
          <w:spacing w:val="-8"/>
        </w:rPr>
        <w:t xml:space="preserve"> </w:t>
      </w:r>
      <w:r w:rsidRPr="008B2F57">
        <w:t>Revisões</w:t>
      </w:r>
      <w:bookmarkEnd w:id="84"/>
    </w:p>
    <w:p w:rsidR="0065435B" w:rsidRPr="008B2F57" w:rsidRDefault="0065435B" w:rsidP="00DE7123">
      <w:pPr>
        <w:pStyle w:val="BodyText"/>
      </w:pPr>
    </w:p>
    <w:p w:rsidR="0065435B" w:rsidRPr="008B2F57" w:rsidRDefault="004B48CB" w:rsidP="008B2E20">
      <w:pPr>
        <w:pStyle w:val="Heading3"/>
      </w:pPr>
      <w:bookmarkStart w:id="85" w:name="_Toc528597722"/>
      <w:r w:rsidRPr="008B2F57">
        <w:t>Aquisições de Bens e Contratação de Obras e Serviços (exceto</w:t>
      </w:r>
      <w:r w:rsidRPr="008B2F57">
        <w:rPr>
          <w:spacing w:val="-9"/>
        </w:rPr>
        <w:t xml:space="preserve"> </w:t>
      </w:r>
      <w:r w:rsidRPr="008B2F57">
        <w:t>consultorias)</w:t>
      </w:r>
      <w:bookmarkEnd w:id="85"/>
    </w:p>
    <w:p w:rsidR="0065435B" w:rsidRPr="008B2F57" w:rsidRDefault="004B48CB" w:rsidP="008B2E20">
      <w:pPr>
        <w:pStyle w:val="BodyText"/>
      </w:pPr>
      <w:r w:rsidRPr="008B2F57">
        <w:t>O quadro 1 a seguir apresenta, de forma resumida, os métodos de aquisição previstos, para bens, obras e serviços (exceto consultorias).</w:t>
      </w:r>
    </w:p>
    <w:p w:rsidR="000F6A03" w:rsidRPr="008B2F57" w:rsidRDefault="000F6A03" w:rsidP="008B2E20">
      <w:pPr>
        <w:pStyle w:val="BodyText"/>
      </w:pPr>
    </w:p>
    <w:p w:rsidR="009A0667" w:rsidRPr="008B2F57" w:rsidRDefault="00F3204A" w:rsidP="009A0667">
      <w:pPr>
        <w:pStyle w:val="Caption"/>
        <w:spacing w:after="0"/>
      </w:pPr>
      <w:r w:rsidRPr="008B2F57">
        <w:t xml:space="preserve">Quadro </w:t>
      </w:r>
      <w:r w:rsidR="007D6943" w:rsidRPr="008B2F57">
        <w:fldChar w:fldCharType="begin"/>
      </w:r>
      <w:r w:rsidR="007D6943" w:rsidRPr="008B2F57">
        <w:instrText xml:space="preserve"> STYLEREF 1 \s </w:instrText>
      </w:r>
      <w:r w:rsidR="007D6943" w:rsidRPr="008B2F57">
        <w:fldChar w:fldCharType="separate"/>
      </w:r>
      <w:r w:rsidR="007D6943" w:rsidRPr="008B2F57">
        <w:rPr>
          <w:noProof/>
        </w:rPr>
        <w:t>7</w:t>
      </w:r>
      <w:r w:rsidR="007D6943" w:rsidRPr="008B2F57">
        <w:fldChar w:fldCharType="end"/>
      </w:r>
      <w:r w:rsidR="007D6943" w:rsidRPr="008B2F57">
        <w:noBreakHyphen/>
      </w:r>
      <w:r w:rsidR="007D6943" w:rsidRPr="008B2F57">
        <w:fldChar w:fldCharType="begin"/>
      </w:r>
      <w:r w:rsidR="007D6943" w:rsidRPr="008B2F57">
        <w:instrText xml:space="preserve"> SEQ Quadro \* ARABIC \s 1 </w:instrText>
      </w:r>
      <w:r w:rsidR="007D6943" w:rsidRPr="008B2F57">
        <w:fldChar w:fldCharType="separate"/>
      </w:r>
      <w:r w:rsidR="007D6943" w:rsidRPr="008B2F57">
        <w:rPr>
          <w:noProof/>
        </w:rPr>
        <w:t>1</w:t>
      </w:r>
      <w:r w:rsidR="007D6943" w:rsidRPr="008B2F57">
        <w:fldChar w:fldCharType="end"/>
      </w:r>
    </w:p>
    <w:p w:rsidR="0065435B" w:rsidRPr="008B2F57" w:rsidRDefault="004B48CB" w:rsidP="009A0667">
      <w:pPr>
        <w:pStyle w:val="Caption"/>
        <w:spacing w:after="0"/>
      </w:pPr>
      <w:r w:rsidRPr="008B2F57">
        <w:t>Métodos de aquisição previstos, para bens, obras e serviços (exceto consultorias)</w:t>
      </w:r>
    </w:p>
    <w:tbl>
      <w:tblPr>
        <w:tblStyle w:val="TableNormal1"/>
        <w:tblW w:w="0" w:type="auto"/>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5"/>
        <w:gridCol w:w="7022"/>
      </w:tblGrid>
      <w:tr w:rsidR="0065435B" w:rsidRPr="008B2F57" w:rsidTr="001A19EB">
        <w:trPr>
          <w:trHeight w:val="805"/>
        </w:trPr>
        <w:tc>
          <w:tcPr>
            <w:tcW w:w="1445" w:type="dxa"/>
            <w:shd w:val="clear" w:color="auto" w:fill="8DB3E2" w:themeFill="text2" w:themeFillTint="66"/>
          </w:tcPr>
          <w:p w:rsidR="0065435B" w:rsidRPr="008B2F57" w:rsidRDefault="004B48CB" w:rsidP="001A19EB">
            <w:pPr>
              <w:pStyle w:val="TableParagraph"/>
              <w:ind w:left="141" w:right="134"/>
              <w:jc w:val="center"/>
              <w:rPr>
                <w:b/>
              </w:rPr>
            </w:pPr>
            <w:r w:rsidRPr="008B2F57">
              <w:rPr>
                <w:b/>
              </w:rPr>
              <w:t>Natureza do</w:t>
            </w:r>
          </w:p>
          <w:p w:rsidR="0065435B" w:rsidRPr="008B2F57" w:rsidRDefault="004B48CB" w:rsidP="001A19EB">
            <w:pPr>
              <w:pStyle w:val="TableParagraph"/>
              <w:spacing w:before="134"/>
              <w:ind w:left="141" w:right="132"/>
              <w:jc w:val="center"/>
              <w:rPr>
                <w:b/>
              </w:rPr>
            </w:pPr>
            <w:r w:rsidRPr="008B2F57">
              <w:rPr>
                <w:b/>
              </w:rPr>
              <w:t>Gasto</w:t>
            </w:r>
          </w:p>
        </w:tc>
        <w:tc>
          <w:tcPr>
            <w:tcW w:w="7022" w:type="dxa"/>
            <w:shd w:val="clear" w:color="auto" w:fill="8DB3E2" w:themeFill="text2" w:themeFillTint="66"/>
          </w:tcPr>
          <w:p w:rsidR="0065435B" w:rsidRPr="008B2F57" w:rsidRDefault="0065435B" w:rsidP="001A19EB">
            <w:pPr>
              <w:pStyle w:val="TableParagraph"/>
              <w:spacing w:before="9"/>
              <w:rPr>
                <w:b/>
                <w:sz w:val="32"/>
              </w:rPr>
            </w:pPr>
          </w:p>
          <w:p w:rsidR="0065435B" w:rsidRPr="008B2F57" w:rsidRDefault="004B48CB" w:rsidP="001A19EB">
            <w:pPr>
              <w:pStyle w:val="TableParagraph"/>
              <w:ind w:left="3213" w:right="3212" w:hanging="1580"/>
              <w:jc w:val="center"/>
              <w:rPr>
                <w:b/>
              </w:rPr>
            </w:pPr>
            <w:r w:rsidRPr="008B2F57">
              <w:rPr>
                <w:b/>
              </w:rPr>
              <w:t>Método de Licitação</w:t>
            </w:r>
          </w:p>
        </w:tc>
      </w:tr>
      <w:tr w:rsidR="0065435B" w:rsidRPr="008B2F57" w:rsidTr="001A19EB">
        <w:trPr>
          <w:trHeight w:val="1206"/>
        </w:trPr>
        <w:tc>
          <w:tcPr>
            <w:tcW w:w="1445" w:type="dxa"/>
            <w:vMerge w:val="restart"/>
            <w:vAlign w:val="center"/>
          </w:tcPr>
          <w:p w:rsidR="0065435B" w:rsidRDefault="004B48CB" w:rsidP="001A19EB">
            <w:pPr>
              <w:pStyle w:val="TableParagraph"/>
              <w:ind w:left="69"/>
              <w:rPr>
                <w:b/>
              </w:rPr>
            </w:pPr>
            <w:r w:rsidRPr="008B2F57">
              <w:rPr>
                <w:b/>
              </w:rPr>
              <w:t>Bens, Obras e Serviços</w:t>
            </w:r>
          </w:p>
          <w:p w:rsidR="001A19EB" w:rsidRDefault="001A19EB" w:rsidP="001A19EB">
            <w:pPr>
              <w:pStyle w:val="TableParagraph"/>
              <w:ind w:left="69"/>
              <w:rPr>
                <w:b/>
              </w:rPr>
            </w:pPr>
          </w:p>
          <w:p w:rsidR="001A19EB" w:rsidRPr="008B2F57" w:rsidRDefault="001A19EB" w:rsidP="001A19EB">
            <w:pPr>
              <w:pStyle w:val="TableParagraph"/>
              <w:ind w:left="69"/>
              <w:rPr>
                <w:b/>
              </w:rPr>
            </w:pPr>
          </w:p>
        </w:tc>
        <w:tc>
          <w:tcPr>
            <w:tcW w:w="7022" w:type="dxa"/>
          </w:tcPr>
          <w:p w:rsidR="0065435B" w:rsidRPr="008B2F57" w:rsidRDefault="004B48CB" w:rsidP="001A19EB">
            <w:pPr>
              <w:pStyle w:val="TableParagraph"/>
              <w:ind w:left="66"/>
            </w:pPr>
            <w:r w:rsidRPr="008B2F57">
              <w:t xml:space="preserve">Licitação Pública Internacional </w:t>
            </w:r>
            <w:r w:rsidRPr="008B2F57">
              <w:rPr>
                <w:b/>
              </w:rPr>
              <w:t>(LPI)</w:t>
            </w:r>
          </w:p>
          <w:p w:rsidR="0065435B" w:rsidRPr="008B2F57" w:rsidRDefault="004B48CB" w:rsidP="001A19EB">
            <w:pPr>
              <w:pStyle w:val="TableParagraph"/>
              <w:spacing w:before="3"/>
              <w:ind w:left="66" w:right="843"/>
            </w:pPr>
            <w:r w:rsidRPr="008B2F57">
              <w:t xml:space="preserve">Obras com custo estimado </w:t>
            </w:r>
            <w:r w:rsidRPr="008B2F57">
              <w:rPr>
                <w:b/>
              </w:rPr>
              <w:t>superior</w:t>
            </w:r>
            <w:r w:rsidRPr="008B2F57">
              <w:t xml:space="preserve"> ao equivalente a US$25,000,000 </w:t>
            </w:r>
            <w:r w:rsidR="00780186" w:rsidRPr="008B2F57">
              <w:t xml:space="preserve">(vinte e cinco milhões de dólares americanos) </w:t>
            </w:r>
            <w:r w:rsidRPr="008B2F57">
              <w:t xml:space="preserve">por contrato. Bens com custo estimado </w:t>
            </w:r>
            <w:r w:rsidRPr="008B2F57">
              <w:rPr>
                <w:b/>
              </w:rPr>
              <w:t>superior</w:t>
            </w:r>
            <w:r w:rsidRPr="008B2F57">
              <w:t xml:space="preserve"> ao equivalente a US$5,000,000 </w:t>
            </w:r>
            <w:r w:rsidR="00780186" w:rsidRPr="008B2F57">
              <w:t xml:space="preserve">(cinco milhões de dólares americanos) </w:t>
            </w:r>
            <w:r w:rsidRPr="008B2F57">
              <w:t>por contrato.</w:t>
            </w:r>
          </w:p>
        </w:tc>
      </w:tr>
      <w:tr w:rsidR="0065435B" w:rsidRPr="008B2F57" w:rsidTr="00C129BA">
        <w:trPr>
          <w:trHeight w:val="1209"/>
        </w:trPr>
        <w:tc>
          <w:tcPr>
            <w:tcW w:w="1445" w:type="dxa"/>
            <w:vMerge/>
            <w:tcBorders>
              <w:top w:val="nil"/>
            </w:tcBorders>
          </w:tcPr>
          <w:p w:rsidR="0065435B" w:rsidRPr="008B2F57" w:rsidRDefault="0065435B" w:rsidP="001A19EB">
            <w:pPr>
              <w:rPr>
                <w:sz w:val="2"/>
                <w:szCs w:val="2"/>
              </w:rPr>
            </w:pPr>
          </w:p>
        </w:tc>
        <w:tc>
          <w:tcPr>
            <w:tcW w:w="7022" w:type="dxa"/>
          </w:tcPr>
          <w:p w:rsidR="0065435B" w:rsidRPr="008B2F57" w:rsidRDefault="004B48CB" w:rsidP="001A19EB">
            <w:pPr>
              <w:pStyle w:val="TableParagraph"/>
              <w:ind w:left="66"/>
            </w:pPr>
            <w:r w:rsidRPr="008B2F57">
              <w:t xml:space="preserve">Licitação Pública Nacional </w:t>
            </w:r>
            <w:r w:rsidRPr="008B2F57">
              <w:rPr>
                <w:b/>
              </w:rPr>
              <w:t>(LPN)</w:t>
            </w:r>
          </w:p>
          <w:p w:rsidR="0065435B" w:rsidRPr="008B2F57" w:rsidRDefault="004B48CB" w:rsidP="001A19EB">
            <w:pPr>
              <w:pStyle w:val="TableParagraph"/>
              <w:spacing w:before="3"/>
              <w:ind w:left="66" w:right="927"/>
            </w:pPr>
            <w:r w:rsidRPr="008B2F57">
              <w:t xml:space="preserve">Obras com custo estimado </w:t>
            </w:r>
            <w:r w:rsidRPr="008B2F57">
              <w:rPr>
                <w:b/>
              </w:rPr>
              <w:t>inferior</w:t>
            </w:r>
            <w:r w:rsidRPr="008B2F57">
              <w:t xml:space="preserve"> ao equivalente a US$25,000,000</w:t>
            </w:r>
            <w:r w:rsidR="00780186" w:rsidRPr="008B2F57">
              <w:t xml:space="preserve"> (vinte e cinco milhões de dólares americanos)</w:t>
            </w:r>
            <w:r w:rsidRPr="008B2F57">
              <w:t xml:space="preserve"> por contrato. Bens com custo estimado </w:t>
            </w:r>
            <w:r w:rsidRPr="008B2F57">
              <w:rPr>
                <w:b/>
              </w:rPr>
              <w:t>inferior</w:t>
            </w:r>
            <w:r w:rsidRPr="008B2F57">
              <w:t xml:space="preserve"> ao equivalente a US$5,000,000 por contrato.</w:t>
            </w:r>
          </w:p>
        </w:tc>
      </w:tr>
      <w:tr w:rsidR="0065435B" w:rsidRPr="008B2F57" w:rsidTr="00C129BA">
        <w:trPr>
          <w:trHeight w:val="1209"/>
        </w:trPr>
        <w:tc>
          <w:tcPr>
            <w:tcW w:w="1445" w:type="dxa"/>
            <w:vMerge/>
            <w:tcBorders>
              <w:top w:val="nil"/>
            </w:tcBorders>
          </w:tcPr>
          <w:p w:rsidR="0065435B" w:rsidRPr="008B2F57" w:rsidRDefault="0065435B" w:rsidP="001A19EB">
            <w:pPr>
              <w:rPr>
                <w:sz w:val="2"/>
                <w:szCs w:val="2"/>
              </w:rPr>
            </w:pPr>
          </w:p>
        </w:tc>
        <w:tc>
          <w:tcPr>
            <w:tcW w:w="7022" w:type="dxa"/>
          </w:tcPr>
          <w:p w:rsidR="0065435B" w:rsidRPr="008B2F57" w:rsidRDefault="004B48CB" w:rsidP="001A19EB">
            <w:pPr>
              <w:pStyle w:val="TableParagraph"/>
              <w:ind w:left="66"/>
            </w:pPr>
            <w:r w:rsidRPr="008B2F57">
              <w:t xml:space="preserve">Comparação de Preços </w:t>
            </w:r>
            <w:r w:rsidRPr="008B2F57">
              <w:rPr>
                <w:b/>
              </w:rPr>
              <w:t>(CP)</w:t>
            </w:r>
          </w:p>
          <w:p w:rsidR="0065435B" w:rsidRPr="008B2F57" w:rsidRDefault="004B48CB" w:rsidP="001A19EB">
            <w:pPr>
              <w:pStyle w:val="TableParagraph"/>
              <w:spacing w:before="3"/>
              <w:ind w:left="66" w:right="1205"/>
            </w:pPr>
            <w:r w:rsidRPr="008B2F57">
              <w:t xml:space="preserve">Obras com custo estimado </w:t>
            </w:r>
            <w:r w:rsidRPr="008B2F57">
              <w:rPr>
                <w:b/>
              </w:rPr>
              <w:t>inferior</w:t>
            </w:r>
            <w:r w:rsidRPr="008B2F57">
              <w:t xml:space="preserve"> ao equivalente a US$500,000 </w:t>
            </w:r>
            <w:r w:rsidR="00780186" w:rsidRPr="008B2F57">
              <w:t xml:space="preserve">(quinhentos mil dólares americanos) </w:t>
            </w:r>
            <w:r w:rsidRPr="008B2F57">
              <w:t xml:space="preserve">por contrato. Bens com custo estimado </w:t>
            </w:r>
            <w:r w:rsidRPr="008B2F57">
              <w:rPr>
                <w:b/>
              </w:rPr>
              <w:t>inferior</w:t>
            </w:r>
            <w:r w:rsidRPr="008B2F57">
              <w:t xml:space="preserve"> ao equivalente a US$100,000 </w:t>
            </w:r>
            <w:r w:rsidR="00780186" w:rsidRPr="008B2F57">
              <w:t xml:space="preserve">(cem mil dólares americanos) </w:t>
            </w:r>
            <w:r w:rsidRPr="008B2F57">
              <w:t>por contrato.</w:t>
            </w:r>
          </w:p>
        </w:tc>
      </w:tr>
      <w:tr w:rsidR="0065435B" w:rsidRPr="008B2F57" w:rsidTr="001A19EB">
        <w:trPr>
          <w:trHeight w:val="1180"/>
        </w:trPr>
        <w:tc>
          <w:tcPr>
            <w:tcW w:w="1445" w:type="dxa"/>
            <w:vMerge/>
            <w:tcBorders>
              <w:top w:val="nil"/>
            </w:tcBorders>
          </w:tcPr>
          <w:p w:rsidR="0065435B" w:rsidRPr="008B2F57" w:rsidRDefault="0065435B" w:rsidP="001A19EB">
            <w:pPr>
              <w:rPr>
                <w:sz w:val="2"/>
                <w:szCs w:val="2"/>
              </w:rPr>
            </w:pPr>
          </w:p>
        </w:tc>
        <w:tc>
          <w:tcPr>
            <w:tcW w:w="7022" w:type="dxa"/>
          </w:tcPr>
          <w:p w:rsidR="0065435B" w:rsidRPr="008B2F57" w:rsidRDefault="004B48CB" w:rsidP="001A19EB">
            <w:pPr>
              <w:pStyle w:val="TableParagraph"/>
              <w:ind w:left="66"/>
            </w:pPr>
            <w:r w:rsidRPr="008B2F57">
              <w:rPr>
                <w:b/>
              </w:rPr>
              <w:t>Pregão Presencial</w:t>
            </w:r>
            <w:r w:rsidRPr="008B2F57">
              <w:t xml:space="preserve"> para bens de uso comum: US$ 30</w:t>
            </w:r>
            <w:r w:rsidR="00780186" w:rsidRPr="008B2F57">
              <w:t>,</w:t>
            </w:r>
            <w:r w:rsidRPr="008B2F57">
              <w:t>000 (trinta mil dólares).</w:t>
            </w:r>
          </w:p>
          <w:p w:rsidR="0065435B" w:rsidRPr="008B2F57" w:rsidRDefault="004B48CB" w:rsidP="001A19EB">
            <w:pPr>
              <w:pStyle w:val="TableParagraph"/>
              <w:spacing w:before="21"/>
              <w:ind w:left="66" w:right="64"/>
              <w:jc w:val="both"/>
            </w:pPr>
            <w:r w:rsidRPr="008B2F57">
              <w:rPr>
                <w:b/>
              </w:rPr>
              <w:t>Pregão Eletrônico</w:t>
            </w:r>
            <w:r w:rsidRPr="008B2F57">
              <w:t xml:space="preserve"> e </w:t>
            </w:r>
            <w:r w:rsidRPr="008B2F57">
              <w:rPr>
                <w:b/>
              </w:rPr>
              <w:t>Sistema de Registro de Preços</w:t>
            </w:r>
            <w:r w:rsidRPr="008B2F57">
              <w:t>, para bens de uso comum (somente feitos pelos sistemas de pregão aceitos pelo BID, como Compras Net e Banco do Brasil): O limite adotado para Licitação Pública Nacional.</w:t>
            </w:r>
          </w:p>
        </w:tc>
      </w:tr>
    </w:tbl>
    <w:p w:rsidR="0065435B" w:rsidRPr="008B2F57" w:rsidRDefault="0065435B" w:rsidP="001A19EB">
      <w:pPr>
        <w:pStyle w:val="BodyText"/>
      </w:pPr>
    </w:p>
    <w:p w:rsidR="0065435B" w:rsidRPr="008B2F57" w:rsidRDefault="004B48CB" w:rsidP="001A19EB">
      <w:pPr>
        <w:pStyle w:val="Heading3"/>
        <w:spacing w:after="120"/>
      </w:pPr>
      <w:bookmarkStart w:id="86" w:name="_Toc528597723"/>
      <w:r w:rsidRPr="008B2F57">
        <w:t>Revisão pelo BID das Aquisições de Bens e Contratação de Obras e Serviços (exceto consultorias)</w:t>
      </w:r>
      <w:bookmarkEnd w:id="86"/>
    </w:p>
    <w:p w:rsidR="0065435B" w:rsidRPr="008B2F57" w:rsidRDefault="004B48CB" w:rsidP="001A19EB">
      <w:pPr>
        <w:pStyle w:val="ListParagraph"/>
        <w:numPr>
          <w:ilvl w:val="0"/>
          <w:numId w:val="50"/>
        </w:numPr>
        <w:tabs>
          <w:tab w:val="left" w:pos="1247"/>
        </w:tabs>
        <w:spacing w:before="0"/>
        <w:ind w:left="1246" w:right="582"/>
        <w:jc w:val="both"/>
      </w:pPr>
      <w:r w:rsidRPr="008B2F57">
        <w:rPr>
          <w:b/>
          <w:u w:val="single"/>
        </w:rPr>
        <w:t>Plano das Aquisições</w:t>
      </w:r>
      <w:r w:rsidRPr="008B2F57">
        <w:rPr>
          <w:b/>
        </w:rPr>
        <w:t xml:space="preserve">: </w:t>
      </w:r>
      <w:r w:rsidRPr="008B2F57">
        <w:t xml:space="preserve">antes de efetuar qualquer convite para uma licitação, a </w:t>
      </w:r>
      <w:r w:rsidR="00483A34" w:rsidRPr="008B2F57">
        <w:t>SMSA</w:t>
      </w:r>
      <w:r w:rsidRPr="008B2F57">
        <w:t xml:space="preserve"> deverá apresentar, à revisão e aprovação do BID, o plano de aquisições proposto para o </w:t>
      </w:r>
      <w:r w:rsidR="00313A70" w:rsidRPr="008B2F57">
        <w:t>Programa</w:t>
      </w:r>
      <w:r w:rsidRPr="008B2F57">
        <w:t>. Como mencionado, este plano deverá ser atualizado a cada 12 meses durante o prazo de execução do</w:t>
      </w:r>
      <w:r w:rsidRPr="008B2F57">
        <w:rPr>
          <w:spacing w:val="-26"/>
        </w:rPr>
        <w:t xml:space="preserve"> </w:t>
      </w:r>
      <w:r w:rsidR="00313A70" w:rsidRPr="008B2F57">
        <w:t>Programa</w:t>
      </w:r>
      <w:r w:rsidRPr="008B2F57">
        <w:t>.</w:t>
      </w:r>
    </w:p>
    <w:p w:rsidR="0065435B" w:rsidRPr="008B2F57" w:rsidRDefault="004B48CB" w:rsidP="001A19EB">
      <w:pPr>
        <w:pStyle w:val="ListParagraph"/>
        <w:numPr>
          <w:ilvl w:val="0"/>
          <w:numId w:val="50"/>
        </w:numPr>
        <w:tabs>
          <w:tab w:val="left" w:pos="1247"/>
        </w:tabs>
        <w:spacing w:before="136"/>
        <w:ind w:left="1246" w:right="583"/>
        <w:jc w:val="both"/>
      </w:pPr>
      <w:r w:rsidRPr="008B2F57">
        <w:rPr>
          <w:b/>
          <w:u w:val="single"/>
        </w:rPr>
        <w:t xml:space="preserve">Revisão </w:t>
      </w:r>
      <w:proofErr w:type="spellStart"/>
      <w:r w:rsidRPr="008B2F57">
        <w:rPr>
          <w:b/>
          <w:u w:val="single"/>
        </w:rPr>
        <w:t>ex</w:t>
      </w:r>
      <w:r w:rsidR="009A0667" w:rsidRPr="008B2F57">
        <w:rPr>
          <w:b/>
          <w:u w:val="single"/>
        </w:rPr>
        <w:t>-</w:t>
      </w:r>
      <w:r w:rsidRPr="008B2F57">
        <w:rPr>
          <w:b/>
          <w:u w:val="single"/>
        </w:rPr>
        <w:t>ante</w:t>
      </w:r>
      <w:proofErr w:type="spellEnd"/>
      <w:r w:rsidRPr="008B2F57">
        <w:rPr>
          <w:b/>
        </w:rPr>
        <w:t xml:space="preserve">: </w:t>
      </w:r>
      <w:r w:rsidRPr="008B2F57">
        <w:t xml:space="preserve">todos os processos de aquisições indicados no PA e os processos sujeitos de LPI e CD, mesmo que parcialmente com recursos do financiamento, serão revisados em forma </w:t>
      </w:r>
      <w:proofErr w:type="spellStart"/>
      <w:r w:rsidRPr="008B2F57">
        <w:t>ex-ante</w:t>
      </w:r>
      <w:proofErr w:type="spellEnd"/>
      <w:r w:rsidRPr="008B2F57">
        <w:t>, de acordo com os procedimentos estabelecidos nas políticas de</w:t>
      </w:r>
      <w:r w:rsidRPr="008B2F57">
        <w:rPr>
          <w:spacing w:val="-6"/>
        </w:rPr>
        <w:t xml:space="preserve"> </w:t>
      </w:r>
      <w:r w:rsidRPr="008B2F57">
        <w:t>aquisições.</w:t>
      </w:r>
    </w:p>
    <w:p w:rsidR="0065435B" w:rsidRPr="008B2F57" w:rsidRDefault="004B48CB" w:rsidP="001A19EB">
      <w:pPr>
        <w:pStyle w:val="ListParagraph"/>
        <w:numPr>
          <w:ilvl w:val="0"/>
          <w:numId w:val="50"/>
        </w:numPr>
        <w:tabs>
          <w:tab w:val="left" w:pos="1247"/>
        </w:tabs>
        <w:spacing w:before="0"/>
        <w:ind w:left="1246" w:right="582"/>
        <w:jc w:val="both"/>
      </w:pPr>
      <w:r w:rsidRPr="008B2F57">
        <w:rPr>
          <w:b/>
          <w:u w:val="single"/>
        </w:rPr>
        <w:t xml:space="preserve">Revisão </w:t>
      </w:r>
      <w:proofErr w:type="spellStart"/>
      <w:r w:rsidRPr="008B2F57">
        <w:rPr>
          <w:b/>
          <w:u w:val="single"/>
        </w:rPr>
        <w:t>ex-post</w:t>
      </w:r>
      <w:proofErr w:type="spellEnd"/>
      <w:r w:rsidRPr="008B2F57">
        <w:rPr>
          <w:b/>
        </w:rPr>
        <w:t xml:space="preserve">: </w:t>
      </w:r>
      <w:r w:rsidRPr="008B2F57">
        <w:t xml:space="preserve">a revisão </w:t>
      </w:r>
      <w:proofErr w:type="spellStart"/>
      <w:r w:rsidRPr="008B2F57">
        <w:t>ex-post</w:t>
      </w:r>
      <w:proofErr w:type="spellEnd"/>
      <w:r w:rsidRPr="008B2F57">
        <w:t xml:space="preserve"> das aquisições será aplicada a todos os contratos executados exclusivamente com recursos da contrapartida, e todos os outros processos de contratações não especificados no item anterior e identificados no</w:t>
      </w:r>
      <w:r w:rsidRPr="008B2F57">
        <w:rPr>
          <w:spacing w:val="-3"/>
        </w:rPr>
        <w:t xml:space="preserve"> </w:t>
      </w:r>
      <w:r w:rsidRPr="008B2F57">
        <w:t>P</w:t>
      </w:r>
      <w:r w:rsidR="006424F3" w:rsidRPr="008B2F57">
        <w:t xml:space="preserve">lano de </w:t>
      </w:r>
      <w:r w:rsidRPr="008B2F57">
        <w:t>A</w:t>
      </w:r>
      <w:r w:rsidR="006424F3" w:rsidRPr="008B2F57">
        <w:t>quisições</w:t>
      </w:r>
      <w:r w:rsidRPr="008B2F57">
        <w:t>.</w:t>
      </w:r>
    </w:p>
    <w:p w:rsidR="0065435B" w:rsidRPr="008B2F57" w:rsidRDefault="004B48CB" w:rsidP="001A19EB">
      <w:pPr>
        <w:pStyle w:val="Heading3"/>
        <w:spacing w:before="120"/>
      </w:pPr>
      <w:bookmarkStart w:id="87" w:name="_Toc528597724"/>
      <w:r w:rsidRPr="008B2F57">
        <w:t>Contratação de Consultores</w:t>
      </w:r>
      <w:bookmarkEnd w:id="87"/>
    </w:p>
    <w:p w:rsidR="00780186" w:rsidRPr="008B2F57" w:rsidRDefault="00780186" w:rsidP="001A19EB">
      <w:pPr>
        <w:pStyle w:val="BodyText"/>
      </w:pPr>
    </w:p>
    <w:p w:rsidR="0065435B" w:rsidRPr="008B2F57" w:rsidRDefault="004B48CB" w:rsidP="001A19EB">
      <w:pPr>
        <w:pStyle w:val="BodyText"/>
      </w:pPr>
      <w:r w:rsidRPr="008B2F57">
        <w:t xml:space="preserve">O quadro </w:t>
      </w:r>
      <w:r w:rsidR="00262832" w:rsidRPr="008B2F57">
        <w:t>9-</w:t>
      </w:r>
      <w:r w:rsidRPr="008B2F57">
        <w:t>2 a seguir apresenta, de forma resumida, os métodos de aquisição previstos, para consultorias:</w:t>
      </w:r>
    </w:p>
    <w:p w:rsidR="0065435B" w:rsidRPr="008B2F57" w:rsidRDefault="0065435B" w:rsidP="001A19EB">
      <w:pPr>
        <w:pStyle w:val="BodyText"/>
      </w:pPr>
    </w:p>
    <w:p w:rsidR="0065435B" w:rsidRPr="008B2F57" w:rsidRDefault="00262832" w:rsidP="001A19EB">
      <w:pPr>
        <w:pStyle w:val="Caption"/>
      </w:pPr>
      <w:r w:rsidRPr="008B2F57">
        <w:lastRenderedPageBreak/>
        <w:t xml:space="preserve">Quadro </w:t>
      </w:r>
      <w:r w:rsidR="007D6943" w:rsidRPr="008B2F57">
        <w:fldChar w:fldCharType="begin"/>
      </w:r>
      <w:r w:rsidR="007D6943" w:rsidRPr="008B2F57">
        <w:instrText xml:space="preserve"> STYLEREF 1 \s </w:instrText>
      </w:r>
      <w:r w:rsidR="007D6943" w:rsidRPr="008B2F57">
        <w:fldChar w:fldCharType="separate"/>
      </w:r>
      <w:r w:rsidR="007D6943" w:rsidRPr="008B2F57">
        <w:rPr>
          <w:noProof/>
        </w:rPr>
        <w:t>7</w:t>
      </w:r>
      <w:r w:rsidR="007D6943" w:rsidRPr="008B2F57">
        <w:fldChar w:fldCharType="end"/>
      </w:r>
      <w:r w:rsidR="007D6943" w:rsidRPr="008B2F57">
        <w:noBreakHyphen/>
      </w:r>
      <w:r w:rsidR="007D6943" w:rsidRPr="008B2F57">
        <w:fldChar w:fldCharType="begin"/>
      </w:r>
      <w:r w:rsidR="007D6943" w:rsidRPr="008B2F57">
        <w:instrText xml:space="preserve"> SEQ Quadro \* ARABIC \s 1 </w:instrText>
      </w:r>
      <w:r w:rsidR="007D6943" w:rsidRPr="008B2F57">
        <w:fldChar w:fldCharType="separate"/>
      </w:r>
      <w:r w:rsidR="007D6943" w:rsidRPr="008B2F57">
        <w:rPr>
          <w:noProof/>
        </w:rPr>
        <w:t>2</w:t>
      </w:r>
      <w:r w:rsidR="007D6943" w:rsidRPr="008B2F57">
        <w:fldChar w:fldCharType="end"/>
      </w:r>
      <w:r w:rsidRPr="008B2F57">
        <w:t xml:space="preserve"> -</w:t>
      </w:r>
      <w:r w:rsidR="004B48CB" w:rsidRPr="008B2F57">
        <w:t>Métodos de aquisição previ</w:t>
      </w:r>
      <w:r w:rsidR="009A0667" w:rsidRPr="008B2F57">
        <w:t>s</w:t>
      </w:r>
      <w:r w:rsidR="004B48CB" w:rsidRPr="008B2F57">
        <w:t>tos, para consultorias</w:t>
      </w:r>
    </w:p>
    <w:tbl>
      <w:tblPr>
        <w:tblStyle w:val="TableNormal1"/>
        <w:tblW w:w="894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8"/>
        <w:gridCol w:w="7642"/>
      </w:tblGrid>
      <w:tr w:rsidR="009A0667" w:rsidRPr="008B2F57" w:rsidTr="008827B7">
        <w:trPr>
          <w:trHeight w:val="806"/>
        </w:trPr>
        <w:tc>
          <w:tcPr>
            <w:tcW w:w="1298" w:type="dxa"/>
            <w:shd w:val="clear" w:color="auto" w:fill="8DB3E2" w:themeFill="text2" w:themeFillTint="66"/>
          </w:tcPr>
          <w:p w:rsidR="009A0667" w:rsidRPr="008B2F57" w:rsidRDefault="009A0667" w:rsidP="001A19EB">
            <w:pPr>
              <w:pStyle w:val="TableParagraph"/>
              <w:spacing w:before="134"/>
              <w:ind w:left="175" w:right="164"/>
              <w:jc w:val="center"/>
              <w:rPr>
                <w:b/>
              </w:rPr>
            </w:pPr>
          </w:p>
          <w:p w:rsidR="009A0667" w:rsidRPr="008B2F57" w:rsidRDefault="009A0667" w:rsidP="001A19EB">
            <w:pPr>
              <w:pStyle w:val="TableParagraph"/>
              <w:spacing w:before="134"/>
              <w:ind w:left="175" w:right="164"/>
              <w:jc w:val="center"/>
              <w:rPr>
                <w:b/>
              </w:rPr>
            </w:pPr>
          </w:p>
        </w:tc>
        <w:tc>
          <w:tcPr>
            <w:tcW w:w="7642" w:type="dxa"/>
            <w:shd w:val="clear" w:color="auto" w:fill="8DB3E2" w:themeFill="text2" w:themeFillTint="66"/>
          </w:tcPr>
          <w:p w:rsidR="009A0667" w:rsidRPr="008B2F57" w:rsidRDefault="009A0667" w:rsidP="001A19EB">
            <w:pPr>
              <w:pStyle w:val="TableParagraph"/>
              <w:spacing w:before="3"/>
              <w:rPr>
                <w:b/>
                <w:sz w:val="16"/>
              </w:rPr>
            </w:pPr>
          </w:p>
          <w:p w:rsidR="009A0667" w:rsidRPr="008B2F57" w:rsidRDefault="009A0667" w:rsidP="001A19EB">
            <w:pPr>
              <w:pStyle w:val="TableParagraph"/>
              <w:ind w:left="1711"/>
              <w:rPr>
                <w:b/>
              </w:rPr>
            </w:pPr>
            <w:r w:rsidRPr="008B2F57">
              <w:rPr>
                <w:b/>
              </w:rPr>
              <w:t>Método de Seleção e Contratação de Consultores</w:t>
            </w:r>
          </w:p>
        </w:tc>
      </w:tr>
      <w:tr w:rsidR="009A0667" w:rsidRPr="008B2F57" w:rsidTr="008827B7">
        <w:trPr>
          <w:trHeight w:val="353"/>
        </w:trPr>
        <w:tc>
          <w:tcPr>
            <w:tcW w:w="1298" w:type="dxa"/>
            <w:tcBorders>
              <w:bottom w:val="nil"/>
            </w:tcBorders>
          </w:tcPr>
          <w:p w:rsidR="009A0667" w:rsidRPr="008B2F57" w:rsidRDefault="009A0667" w:rsidP="008827B7">
            <w:pPr>
              <w:pStyle w:val="TableParagraph"/>
              <w:rPr>
                <w:rFonts w:ascii="Times New Roman"/>
              </w:rPr>
            </w:pPr>
          </w:p>
        </w:tc>
        <w:tc>
          <w:tcPr>
            <w:tcW w:w="7642" w:type="dxa"/>
            <w:vMerge w:val="restart"/>
          </w:tcPr>
          <w:p w:rsidR="009A0667" w:rsidRPr="008B2F57" w:rsidRDefault="009A0667" w:rsidP="008827B7">
            <w:pPr>
              <w:pStyle w:val="TableParagraph"/>
              <w:ind w:left="71"/>
            </w:pPr>
            <w:r w:rsidRPr="008B2F57">
              <w:rPr>
                <w:u w:val="single"/>
              </w:rPr>
              <w:t xml:space="preserve">Seleção Baseada na Qualidade e no Custo </w:t>
            </w:r>
            <w:r w:rsidRPr="008B2F57">
              <w:rPr>
                <w:b/>
                <w:u w:val="single"/>
              </w:rPr>
              <w:t>(SBQC)</w:t>
            </w:r>
          </w:p>
          <w:p w:rsidR="009A0667" w:rsidRPr="008B2F57" w:rsidRDefault="009A0667" w:rsidP="008827B7">
            <w:pPr>
              <w:pStyle w:val="TableParagraph"/>
              <w:ind w:left="71"/>
              <w:jc w:val="both"/>
            </w:pPr>
            <w:r w:rsidRPr="008B2F57">
              <w:t>A lista curta de consultores poderá ser constituída em sua totalidade por consultores</w:t>
            </w:r>
          </w:p>
          <w:p w:rsidR="009A0667" w:rsidRPr="008B2F57" w:rsidRDefault="009A0667" w:rsidP="008827B7">
            <w:pPr>
              <w:pStyle w:val="TableParagraph"/>
              <w:ind w:left="71" w:right="157"/>
              <w:jc w:val="both"/>
            </w:pPr>
            <w:r w:rsidRPr="008B2F57">
              <w:t xml:space="preserve">nacionais, se o custo estimado for </w:t>
            </w:r>
            <w:r w:rsidRPr="008B2F57">
              <w:rPr>
                <w:b/>
              </w:rPr>
              <w:t>inferior</w:t>
            </w:r>
            <w:r w:rsidRPr="008B2F57">
              <w:t xml:space="preserve"> ao equivalente a US$ 1.000.000 (um milhão de dólares americanos) por contrato</w:t>
            </w:r>
          </w:p>
        </w:tc>
      </w:tr>
      <w:tr w:rsidR="009A0667" w:rsidRPr="008B2F57" w:rsidTr="008827B7">
        <w:trPr>
          <w:trHeight w:val="173"/>
        </w:trPr>
        <w:tc>
          <w:tcPr>
            <w:tcW w:w="1298" w:type="dxa"/>
            <w:tcBorders>
              <w:top w:val="nil"/>
              <w:bottom w:val="nil"/>
            </w:tcBorders>
          </w:tcPr>
          <w:p w:rsidR="009A0667" w:rsidRPr="008B2F57" w:rsidRDefault="009A0667" w:rsidP="008827B7">
            <w:pPr>
              <w:pStyle w:val="TableParagraph"/>
              <w:rPr>
                <w:rFonts w:ascii="Times New Roman"/>
              </w:rPr>
            </w:pPr>
          </w:p>
        </w:tc>
        <w:tc>
          <w:tcPr>
            <w:tcW w:w="7642" w:type="dxa"/>
            <w:vMerge/>
          </w:tcPr>
          <w:p w:rsidR="009A0667" w:rsidRPr="008B2F57" w:rsidRDefault="009A0667" w:rsidP="008827B7">
            <w:pPr>
              <w:pStyle w:val="TableParagraph"/>
              <w:ind w:left="71"/>
              <w:jc w:val="both"/>
            </w:pPr>
          </w:p>
        </w:tc>
      </w:tr>
      <w:tr w:rsidR="009A0667" w:rsidRPr="008B2F57" w:rsidTr="008827B7">
        <w:trPr>
          <w:trHeight w:val="702"/>
        </w:trPr>
        <w:tc>
          <w:tcPr>
            <w:tcW w:w="1298" w:type="dxa"/>
            <w:tcBorders>
              <w:top w:val="nil"/>
              <w:bottom w:val="nil"/>
            </w:tcBorders>
          </w:tcPr>
          <w:p w:rsidR="009A0667" w:rsidRPr="008B2F57" w:rsidRDefault="009A0667" w:rsidP="008827B7">
            <w:pPr>
              <w:pStyle w:val="TableParagraph"/>
              <w:rPr>
                <w:rFonts w:ascii="Times New Roman"/>
              </w:rPr>
            </w:pPr>
          </w:p>
        </w:tc>
        <w:tc>
          <w:tcPr>
            <w:tcW w:w="7642" w:type="dxa"/>
            <w:vMerge/>
            <w:tcBorders>
              <w:bottom w:val="nil"/>
            </w:tcBorders>
          </w:tcPr>
          <w:p w:rsidR="009A0667" w:rsidRPr="008B2F57" w:rsidRDefault="009A0667" w:rsidP="008827B7">
            <w:pPr>
              <w:pStyle w:val="TableParagraph"/>
              <w:ind w:left="71"/>
              <w:jc w:val="both"/>
            </w:pPr>
          </w:p>
        </w:tc>
      </w:tr>
      <w:tr w:rsidR="009A0667" w:rsidRPr="008B2F57" w:rsidTr="008827B7">
        <w:trPr>
          <w:trHeight w:val="352"/>
        </w:trPr>
        <w:tc>
          <w:tcPr>
            <w:tcW w:w="1298" w:type="dxa"/>
            <w:tcBorders>
              <w:top w:val="nil"/>
              <w:bottom w:val="nil"/>
            </w:tcBorders>
          </w:tcPr>
          <w:p w:rsidR="009A0667" w:rsidRPr="008B2F57" w:rsidRDefault="009A0667" w:rsidP="008827B7">
            <w:pPr>
              <w:pStyle w:val="TableParagraph"/>
              <w:rPr>
                <w:rFonts w:ascii="Times New Roman"/>
              </w:rPr>
            </w:pPr>
          </w:p>
        </w:tc>
        <w:tc>
          <w:tcPr>
            <w:tcW w:w="7642" w:type="dxa"/>
            <w:vMerge w:val="restart"/>
          </w:tcPr>
          <w:p w:rsidR="009A0667" w:rsidRPr="008B2F57" w:rsidRDefault="009A0667" w:rsidP="008827B7">
            <w:pPr>
              <w:pStyle w:val="TableParagraph"/>
              <w:ind w:left="71"/>
            </w:pPr>
            <w:r w:rsidRPr="008B2F57">
              <w:rPr>
                <w:u w:val="single"/>
              </w:rPr>
              <w:t xml:space="preserve">Seleção Baseada na Qualidade </w:t>
            </w:r>
            <w:r w:rsidRPr="008B2F57">
              <w:rPr>
                <w:b/>
                <w:u w:val="single"/>
              </w:rPr>
              <w:t>(SBQ)</w:t>
            </w:r>
          </w:p>
          <w:p w:rsidR="009A0667" w:rsidRPr="008B2F57" w:rsidRDefault="009A0667" w:rsidP="008827B7">
            <w:pPr>
              <w:pStyle w:val="TableParagraph"/>
              <w:ind w:left="71"/>
            </w:pPr>
            <w:r w:rsidRPr="008B2F57">
              <w:t>Serviços complexos, ou altamente especializados, ou difíceis de precisar, com alcance</w:t>
            </w:r>
          </w:p>
          <w:p w:rsidR="009A0667" w:rsidRPr="008B2F57" w:rsidRDefault="009A0667" w:rsidP="008827B7">
            <w:pPr>
              <w:pStyle w:val="TableParagraph"/>
              <w:ind w:left="71"/>
            </w:pPr>
            <w:r w:rsidRPr="008B2F57">
              <w:t>definido em Termos de Referência - TDR;</w:t>
            </w:r>
          </w:p>
          <w:p w:rsidR="009A0667" w:rsidRPr="008B2F57" w:rsidRDefault="009A0667" w:rsidP="008827B7">
            <w:pPr>
              <w:pStyle w:val="TableParagraph"/>
              <w:ind w:left="71"/>
            </w:pPr>
            <w:r w:rsidRPr="008B2F57">
              <w:t>Serviços com grande impacto futuro, com necessidade de se ter os melhores</w:t>
            </w:r>
          </w:p>
          <w:p w:rsidR="009A0667" w:rsidRPr="008B2F57" w:rsidRDefault="009A0667" w:rsidP="008827B7">
            <w:pPr>
              <w:pStyle w:val="TableParagraph"/>
              <w:ind w:left="71"/>
            </w:pPr>
            <w:r w:rsidRPr="008B2F57">
              <w:t>especialistas;</w:t>
            </w:r>
          </w:p>
          <w:p w:rsidR="009A0667" w:rsidRPr="008B2F57" w:rsidRDefault="009A0667" w:rsidP="008827B7">
            <w:pPr>
              <w:pStyle w:val="TableParagraph"/>
              <w:ind w:left="71"/>
            </w:pPr>
            <w:r w:rsidRPr="008B2F57">
              <w:t>Serviços realizáveis com objetivo definido, mas podendo ser executados de formas</w:t>
            </w:r>
          </w:p>
          <w:p w:rsidR="009A0667" w:rsidRPr="008B2F57" w:rsidRDefault="009A0667" w:rsidP="008827B7">
            <w:pPr>
              <w:pStyle w:val="TableParagraph"/>
              <w:ind w:left="71"/>
            </w:pPr>
            <w:r w:rsidRPr="008B2F57">
              <w:t>substancialmente diferentes, inviabilizando assim a comparação das propostas com</w:t>
            </w:r>
          </w:p>
          <w:p w:rsidR="009A0667" w:rsidRPr="008B2F57" w:rsidRDefault="009A0667" w:rsidP="008827B7">
            <w:pPr>
              <w:pStyle w:val="TableParagraph"/>
              <w:ind w:left="71"/>
            </w:pPr>
            <w:r w:rsidRPr="008B2F57">
              <w:t>base na combinação qualidade e preço.</w:t>
            </w:r>
          </w:p>
        </w:tc>
      </w:tr>
      <w:tr w:rsidR="009A0667" w:rsidRPr="008B2F57" w:rsidTr="008827B7">
        <w:trPr>
          <w:trHeight w:val="403"/>
        </w:trPr>
        <w:tc>
          <w:tcPr>
            <w:tcW w:w="1298" w:type="dxa"/>
            <w:tcBorders>
              <w:top w:val="nil"/>
              <w:bottom w:val="nil"/>
            </w:tcBorders>
          </w:tcPr>
          <w:p w:rsidR="009A0667" w:rsidRPr="008B2F57" w:rsidRDefault="009A0667" w:rsidP="008827B7">
            <w:pPr>
              <w:pStyle w:val="TableParagraph"/>
              <w:rPr>
                <w:rFonts w:ascii="Times New Roman"/>
              </w:rPr>
            </w:pPr>
          </w:p>
        </w:tc>
        <w:tc>
          <w:tcPr>
            <w:tcW w:w="7642" w:type="dxa"/>
            <w:vMerge/>
          </w:tcPr>
          <w:p w:rsidR="009A0667" w:rsidRPr="008B2F57" w:rsidRDefault="009A0667" w:rsidP="008827B7">
            <w:pPr>
              <w:pStyle w:val="TableParagraph"/>
              <w:ind w:left="71"/>
            </w:pPr>
          </w:p>
        </w:tc>
      </w:tr>
      <w:tr w:rsidR="009A0667" w:rsidRPr="008B2F57" w:rsidTr="008827B7">
        <w:trPr>
          <w:trHeight w:val="403"/>
        </w:trPr>
        <w:tc>
          <w:tcPr>
            <w:tcW w:w="1298" w:type="dxa"/>
            <w:tcBorders>
              <w:top w:val="nil"/>
              <w:bottom w:val="nil"/>
            </w:tcBorders>
          </w:tcPr>
          <w:p w:rsidR="009A0667" w:rsidRPr="008B2F57" w:rsidRDefault="009A0667" w:rsidP="008827B7">
            <w:pPr>
              <w:pStyle w:val="TableParagraph"/>
              <w:rPr>
                <w:rFonts w:ascii="Times New Roman"/>
              </w:rPr>
            </w:pPr>
          </w:p>
        </w:tc>
        <w:tc>
          <w:tcPr>
            <w:tcW w:w="7642" w:type="dxa"/>
            <w:vMerge/>
          </w:tcPr>
          <w:p w:rsidR="009A0667" w:rsidRPr="008B2F57" w:rsidRDefault="009A0667" w:rsidP="008827B7">
            <w:pPr>
              <w:pStyle w:val="TableParagraph"/>
              <w:ind w:left="71"/>
            </w:pPr>
          </w:p>
        </w:tc>
      </w:tr>
      <w:tr w:rsidR="009A0667" w:rsidRPr="008B2F57" w:rsidTr="008827B7">
        <w:trPr>
          <w:trHeight w:val="403"/>
        </w:trPr>
        <w:tc>
          <w:tcPr>
            <w:tcW w:w="1298" w:type="dxa"/>
            <w:tcBorders>
              <w:top w:val="nil"/>
              <w:bottom w:val="nil"/>
            </w:tcBorders>
          </w:tcPr>
          <w:p w:rsidR="009A0667" w:rsidRPr="008B2F57" w:rsidRDefault="009A0667" w:rsidP="008827B7">
            <w:pPr>
              <w:pStyle w:val="TableParagraph"/>
              <w:rPr>
                <w:rFonts w:ascii="Times New Roman"/>
              </w:rPr>
            </w:pPr>
          </w:p>
        </w:tc>
        <w:tc>
          <w:tcPr>
            <w:tcW w:w="7642" w:type="dxa"/>
            <w:vMerge/>
          </w:tcPr>
          <w:p w:rsidR="009A0667" w:rsidRPr="008B2F57" w:rsidRDefault="009A0667" w:rsidP="008827B7">
            <w:pPr>
              <w:pStyle w:val="TableParagraph"/>
              <w:ind w:left="71"/>
            </w:pPr>
          </w:p>
        </w:tc>
      </w:tr>
      <w:tr w:rsidR="009A0667" w:rsidRPr="008B2F57" w:rsidTr="008827B7">
        <w:trPr>
          <w:trHeight w:val="407"/>
        </w:trPr>
        <w:tc>
          <w:tcPr>
            <w:tcW w:w="1298" w:type="dxa"/>
            <w:tcBorders>
              <w:top w:val="nil"/>
              <w:bottom w:val="nil"/>
            </w:tcBorders>
          </w:tcPr>
          <w:p w:rsidR="009A0667" w:rsidRPr="008B2F57" w:rsidRDefault="009A0667" w:rsidP="008827B7">
            <w:pPr>
              <w:pStyle w:val="TableParagraph"/>
              <w:ind w:left="69"/>
              <w:rPr>
                <w:b/>
              </w:rPr>
            </w:pPr>
            <w:r w:rsidRPr="008B2F57">
              <w:rPr>
                <w:b/>
              </w:rPr>
              <w:t>Consultoria</w:t>
            </w:r>
          </w:p>
        </w:tc>
        <w:tc>
          <w:tcPr>
            <w:tcW w:w="7642" w:type="dxa"/>
            <w:vMerge/>
          </w:tcPr>
          <w:p w:rsidR="009A0667" w:rsidRPr="008B2F57" w:rsidRDefault="009A0667" w:rsidP="008827B7">
            <w:pPr>
              <w:pStyle w:val="TableParagraph"/>
              <w:ind w:left="71"/>
            </w:pPr>
          </w:p>
        </w:tc>
      </w:tr>
      <w:tr w:rsidR="009A0667" w:rsidRPr="008B2F57" w:rsidTr="008827B7">
        <w:trPr>
          <w:trHeight w:val="397"/>
        </w:trPr>
        <w:tc>
          <w:tcPr>
            <w:tcW w:w="1298" w:type="dxa"/>
            <w:tcBorders>
              <w:top w:val="nil"/>
              <w:bottom w:val="nil"/>
            </w:tcBorders>
          </w:tcPr>
          <w:p w:rsidR="009A0667" w:rsidRPr="008B2F57" w:rsidRDefault="009A0667" w:rsidP="008827B7">
            <w:pPr>
              <w:pStyle w:val="TableParagraph"/>
              <w:rPr>
                <w:rFonts w:ascii="Times New Roman"/>
              </w:rPr>
            </w:pPr>
          </w:p>
        </w:tc>
        <w:tc>
          <w:tcPr>
            <w:tcW w:w="7642" w:type="dxa"/>
            <w:vMerge/>
          </w:tcPr>
          <w:p w:rsidR="009A0667" w:rsidRPr="008B2F57" w:rsidRDefault="009A0667" w:rsidP="008827B7">
            <w:pPr>
              <w:pStyle w:val="TableParagraph"/>
              <w:ind w:left="71"/>
            </w:pPr>
          </w:p>
        </w:tc>
      </w:tr>
      <w:tr w:rsidR="009A0667" w:rsidRPr="008B2F57" w:rsidTr="008827B7">
        <w:trPr>
          <w:trHeight w:val="353"/>
        </w:trPr>
        <w:tc>
          <w:tcPr>
            <w:tcW w:w="1298" w:type="dxa"/>
            <w:tcBorders>
              <w:top w:val="nil"/>
              <w:bottom w:val="nil"/>
            </w:tcBorders>
          </w:tcPr>
          <w:p w:rsidR="009A0667" w:rsidRPr="008B2F57" w:rsidRDefault="009A0667" w:rsidP="008827B7">
            <w:pPr>
              <w:pStyle w:val="TableParagraph"/>
              <w:rPr>
                <w:rFonts w:ascii="Times New Roman"/>
              </w:rPr>
            </w:pPr>
          </w:p>
        </w:tc>
        <w:tc>
          <w:tcPr>
            <w:tcW w:w="7642" w:type="dxa"/>
            <w:tcBorders>
              <w:bottom w:val="nil"/>
            </w:tcBorders>
          </w:tcPr>
          <w:p w:rsidR="009A0667" w:rsidRPr="008B2F57" w:rsidRDefault="009A0667" w:rsidP="008827B7">
            <w:pPr>
              <w:pStyle w:val="TableParagraph"/>
              <w:ind w:left="71"/>
            </w:pPr>
            <w:r w:rsidRPr="008B2F57">
              <w:rPr>
                <w:u w:val="single"/>
              </w:rPr>
              <w:t xml:space="preserve">Seleção Baseada em Orçamento Fixo </w:t>
            </w:r>
            <w:r w:rsidRPr="008B2F57">
              <w:rPr>
                <w:b/>
                <w:u w:val="single"/>
              </w:rPr>
              <w:t>(SOF)</w:t>
            </w:r>
          </w:p>
        </w:tc>
      </w:tr>
      <w:tr w:rsidR="009A0667" w:rsidRPr="008B2F57" w:rsidTr="008827B7">
        <w:trPr>
          <w:trHeight w:val="281"/>
        </w:trPr>
        <w:tc>
          <w:tcPr>
            <w:tcW w:w="1298" w:type="dxa"/>
            <w:tcBorders>
              <w:top w:val="nil"/>
              <w:bottom w:val="nil"/>
            </w:tcBorders>
          </w:tcPr>
          <w:p w:rsidR="009A0667" w:rsidRPr="008B2F57" w:rsidRDefault="009A0667" w:rsidP="008827B7">
            <w:pPr>
              <w:pStyle w:val="TableParagraph"/>
              <w:rPr>
                <w:rFonts w:ascii="Times New Roman"/>
              </w:rPr>
            </w:pPr>
          </w:p>
        </w:tc>
        <w:tc>
          <w:tcPr>
            <w:tcW w:w="7642" w:type="dxa"/>
            <w:tcBorders>
              <w:top w:val="nil"/>
              <w:bottom w:val="nil"/>
            </w:tcBorders>
          </w:tcPr>
          <w:p w:rsidR="009A0667" w:rsidRPr="008B2F57" w:rsidRDefault="009A0667" w:rsidP="008827B7">
            <w:pPr>
              <w:pStyle w:val="TableParagraph"/>
              <w:ind w:left="71"/>
            </w:pPr>
            <w:r w:rsidRPr="008B2F57">
              <w:t>Somente para serviços simples, que possam ser definidos com precisão e cujo</w:t>
            </w:r>
          </w:p>
        </w:tc>
      </w:tr>
      <w:tr w:rsidR="009A0667" w:rsidRPr="008B2F57" w:rsidTr="008827B7">
        <w:trPr>
          <w:trHeight w:val="74"/>
        </w:trPr>
        <w:tc>
          <w:tcPr>
            <w:tcW w:w="1298" w:type="dxa"/>
            <w:tcBorders>
              <w:top w:val="nil"/>
              <w:bottom w:val="nil"/>
            </w:tcBorders>
          </w:tcPr>
          <w:p w:rsidR="009A0667" w:rsidRPr="008B2F57" w:rsidRDefault="009A0667" w:rsidP="008827B7">
            <w:pPr>
              <w:pStyle w:val="TableParagraph"/>
              <w:rPr>
                <w:rFonts w:ascii="Times New Roman"/>
              </w:rPr>
            </w:pPr>
          </w:p>
        </w:tc>
        <w:tc>
          <w:tcPr>
            <w:tcW w:w="7642" w:type="dxa"/>
            <w:tcBorders>
              <w:top w:val="nil"/>
            </w:tcBorders>
          </w:tcPr>
          <w:p w:rsidR="009A0667" w:rsidRPr="008B2F57" w:rsidRDefault="009A0667" w:rsidP="008827B7">
            <w:pPr>
              <w:pStyle w:val="TableParagraph"/>
              <w:ind w:left="71"/>
            </w:pPr>
            <w:r w:rsidRPr="008B2F57">
              <w:t>orçamento seja confiável.</w:t>
            </w:r>
          </w:p>
        </w:tc>
      </w:tr>
      <w:tr w:rsidR="009A0667" w:rsidRPr="008B2F57" w:rsidTr="008827B7">
        <w:trPr>
          <w:trHeight w:val="352"/>
        </w:trPr>
        <w:tc>
          <w:tcPr>
            <w:tcW w:w="1298" w:type="dxa"/>
            <w:tcBorders>
              <w:top w:val="nil"/>
              <w:bottom w:val="nil"/>
            </w:tcBorders>
          </w:tcPr>
          <w:p w:rsidR="009A0667" w:rsidRPr="008B2F57" w:rsidRDefault="009A0667" w:rsidP="008827B7">
            <w:pPr>
              <w:pStyle w:val="TableParagraph"/>
              <w:rPr>
                <w:rFonts w:ascii="Times New Roman"/>
              </w:rPr>
            </w:pPr>
          </w:p>
        </w:tc>
        <w:tc>
          <w:tcPr>
            <w:tcW w:w="7642" w:type="dxa"/>
            <w:tcBorders>
              <w:bottom w:val="nil"/>
            </w:tcBorders>
          </w:tcPr>
          <w:p w:rsidR="009A0667" w:rsidRPr="008B2F57" w:rsidRDefault="009A0667" w:rsidP="008827B7">
            <w:pPr>
              <w:pStyle w:val="TableParagraph"/>
              <w:ind w:left="71"/>
            </w:pPr>
            <w:r w:rsidRPr="008B2F57">
              <w:rPr>
                <w:u w:val="single"/>
              </w:rPr>
              <w:t xml:space="preserve">Seleção Baseada no Menor Custo </w:t>
            </w:r>
            <w:r w:rsidRPr="008B2F57">
              <w:rPr>
                <w:b/>
                <w:u w:val="single"/>
              </w:rPr>
              <w:t>(SBMC)</w:t>
            </w:r>
          </w:p>
        </w:tc>
      </w:tr>
      <w:tr w:rsidR="009A0667" w:rsidRPr="008B2F57" w:rsidTr="008827B7">
        <w:trPr>
          <w:trHeight w:val="453"/>
        </w:trPr>
        <w:tc>
          <w:tcPr>
            <w:tcW w:w="1298" w:type="dxa"/>
            <w:tcBorders>
              <w:top w:val="nil"/>
              <w:bottom w:val="nil"/>
            </w:tcBorders>
          </w:tcPr>
          <w:p w:rsidR="009A0667" w:rsidRPr="008B2F57" w:rsidRDefault="009A0667" w:rsidP="008827B7">
            <w:pPr>
              <w:pStyle w:val="TableParagraph"/>
              <w:rPr>
                <w:rFonts w:ascii="Times New Roman"/>
              </w:rPr>
            </w:pPr>
          </w:p>
        </w:tc>
        <w:tc>
          <w:tcPr>
            <w:tcW w:w="7642" w:type="dxa"/>
            <w:tcBorders>
              <w:top w:val="nil"/>
            </w:tcBorders>
          </w:tcPr>
          <w:p w:rsidR="009A0667" w:rsidRPr="008B2F57" w:rsidRDefault="009A0667" w:rsidP="008827B7">
            <w:pPr>
              <w:pStyle w:val="TableParagraph"/>
              <w:ind w:left="71"/>
            </w:pPr>
            <w:r w:rsidRPr="008B2F57">
              <w:t>Serviços de tipo “Standard”, com metodologias convencionais.</w:t>
            </w:r>
          </w:p>
        </w:tc>
      </w:tr>
      <w:tr w:rsidR="009A0667" w:rsidRPr="008B2F57" w:rsidTr="008827B7">
        <w:trPr>
          <w:trHeight w:val="352"/>
        </w:trPr>
        <w:tc>
          <w:tcPr>
            <w:tcW w:w="1298" w:type="dxa"/>
            <w:tcBorders>
              <w:top w:val="nil"/>
              <w:bottom w:val="nil"/>
            </w:tcBorders>
          </w:tcPr>
          <w:p w:rsidR="009A0667" w:rsidRPr="008B2F57" w:rsidRDefault="009A0667" w:rsidP="008827B7">
            <w:pPr>
              <w:pStyle w:val="TableParagraph"/>
              <w:rPr>
                <w:rFonts w:ascii="Times New Roman"/>
              </w:rPr>
            </w:pPr>
          </w:p>
        </w:tc>
        <w:tc>
          <w:tcPr>
            <w:tcW w:w="7642" w:type="dxa"/>
            <w:tcBorders>
              <w:bottom w:val="nil"/>
            </w:tcBorders>
          </w:tcPr>
          <w:p w:rsidR="009A0667" w:rsidRPr="008B2F57" w:rsidRDefault="009A0667" w:rsidP="008827B7">
            <w:pPr>
              <w:pStyle w:val="TableParagraph"/>
              <w:ind w:left="71"/>
            </w:pPr>
            <w:r w:rsidRPr="008B2F57">
              <w:rPr>
                <w:u w:val="single"/>
              </w:rPr>
              <w:t xml:space="preserve">Seleção Baseada nas Qualificações dos Consultores </w:t>
            </w:r>
            <w:r w:rsidRPr="008B2F57">
              <w:rPr>
                <w:b/>
                <w:u w:val="single"/>
              </w:rPr>
              <w:t>(SQC)</w:t>
            </w:r>
          </w:p>
        </w:tc>
      </w:tr>
      <w:tr w:rsidR="009A0667" w:rsidRPr="008B2F57" w:rsidTr="008827B7">
        <w:trPr>
          <w:trHeight w:val="401"/>
        </w:trPr>
        <w:tc>
          <w:tcPr>
            <w:tcW w:w="1298" w:type="dxa"/>
            <w:tcBorders>
              <w:top w:val="nil"/>
              <w:bottom w:val="nil"/>
            </w:tcBorders>
          </w:tcPr>
          <w:p w:rsidR="009A0667" w:rsidRPr="008B2F57" w:rsidRDefault="009A0667" w:rsidP="008827B7">
            <w:pPr>
              <w:pStyle w:val="TableParagraph"/>
              <w:rPr>
                <w:rFonts w:ascii="Times New Roman"/>
              </w:rPr>
            </w:pPr>
          </w:p>
        </w:tc>
        <w:tc>
          <w:tcPr>
            <w:tcW w:w="7642" w:type="dxa"/>
            <w:tcBorders>
              <w:top w:val="nil"/>
              <w:bottom w:val="nil"/>
            </w:tcBorders>
          </w:tcPr>
          <w:p w:rsidR="009A0667" w:rsidRPr="008B2F57" w:rsidRDefault="009A0667" w:rsidP="008827B7">
            <w:pPr>
              <w:pStyle w:val="TableParagraph"/>
              <w:ind w:left="71"/>
            </w:pPr>
            <w:r w:rsidRPr="008B2F57">
              <w:t>Serviços com custo estimado menor que o equivalente a US$ 200,000 para os quais</w:t>
            </w:r>
          </w:p>
        </w:tc>
      </w:tr>
      <w:tr w:rsidR="009A0667" w:rsidRPr="008B2F57" w:rsidTr="008827B7">
        <w:trPr>
          <w:trHeight w:val="452"/>
        </w:trPr>
        <w:tc>
          <w:tcPr>
            <w:tcW w:w="1298" w:type="dxa"/>
            <w:tcBorders>
              <w:top w:val="nil"/>
            </w:tcBorders>
          </w:tcPr>
          <w:p w:rsidR="009A0667" w:rsidRPr="008B2F57" w:rsidRDefault="009A0667" w:rsidP="008827B7">
            <w:pPr>
              <w:pStyle w:val="TableParagraph"/>
              <w:rPr>
                <w:rFonts w:ascii="Times New Roman"/>
              </w:rPr>
            </w:pPr>
          </w:p>
        </w:tc>
        <w:tc>
          <w:tcPr>
            <w:tcW w:w="7642" w:type="dxa"/>
            <w:tcBorders>
              <w:top w:val="nil"/>
            </w:tcBorders>
          </w:tcPr>
          <w:p w:rsidR="009A0667" w:rsidRPr="008B2F57" w:rsidRDefault="009A0667" w:rsidP="008827B7">
            <w:pPr>
              <w:pStyle w:val="TableParagraph"/>
              <w:ind w:left="71"/>
            </w:pPr>
            <w:r w:rsidRPr="008B2F57">
              <w:t>não se justifica a preparação e avaliação de propostas competitivas.</w:t>
            </w:r>
          </w:p>
        </w:tc>
      </w:tr>
      <w:tr w:rsidR="009A0667" w:rsidRPr="008B2F57" w:rsidTr="008827B7">
        <w:trPr>
          <w:trHeight w:val="2188"/>
        </w:trPr>
        <w:tc>
          <w:tcPr>
            <w:tcW w:w="1298" w:type="dxa"/>
          </w:tcPr>
          <w:p w:rsidR="009A0667" w:rsidRPr="008B2F57" w:rsidRDefault="009A0667" w:rsidP="008827B7">
            <w:pPr>
              <w:pStyle w:val="TableParagraph"/>
              <w:rPr>
                <w:rFonts w:ascii="Times New Roman"/>
              </w:rPr>
            </w:pPr>
          </w:p>
        </w:tc>
        <w:tc>
          <w:tcPr>
            <w:tcW w:w="7642" w:type="dxa"/>
          </w:tcPr>
          <w:p w:rsidR="009A0667" w:rsidRPr="008B2F57" w:rsidRDefault="009A0667" w:rsidP="008827B7">
            <w:pPr>
              <w:pStyle w:val="TableParagraph"/>
              <w:ind w:left="71"/>
            </w:pPr>
            <w:r w:rsidRPr="008B2F57">
              <w:rPr>
                <w:u w:val="single"/>
              </w:rPr>
              <w:t>Contratação Direta (CD)</w:t>
            </w:r>
          </w:p>
          <w:p w:rsidR="009A0667" w:rsidRPr="008B2F57" w:rsidRDefault="009A0667" w:rsidP="008827B7">
            <w:pPr>
              <w:pStyle w:val="TableParagraph"/>
              <w:ind w:left="71" w:right="284"/>
              <w:jc w:val="both"/>
            </w:pPr>
            <w:r w:rsidRPr="008B2F57">
              <w:rPr>
                <w:bCs/>
              </w:rPr>
              <w:t>(a) para serviços que envolvam continuação decorrente de trabalhos anteriores já executados pela mesma empresa; (b) em emergências, tais como: para atender a situações decorrentes de desastres e para serviços de consultoria necessários durante o período imediatamente posterior à emergência; (c) para serviços até USD100,000 (cem mil dólares americanos) ou  (d) quando apenas uma empresa mostrar-se qualificada ou com experiência de valor excepcional para a execução do serviço.</w:t>
            </w:r>
          </w:p>
        </w:tc>
      </w:tr>
      <w:tr w:rsidR="009A0667" w:rsidRPr="008B2F57" w:rsidTr="008827B7">
        <w:trPr>
          <w:trHeight w:val="883"/>
        </w:trPr>
        <w:tc>
          <w:tcPr>
            <w:tcW w:w="1298" w:type="dxa"/>
          </w:tcPr>
          <w:p w:rsidR="009A0667" w:rsidRPr="008B2F57" w:rsidRDefault="009A0667" w:rsidP="008827B7">
            <w:pPr>
              <w:pStyle w:val="TableParagraph"/>
              <w:rPr>
                <w:rFonts w:ascii="Times New Roman"/>
              </w:rPr>
            </w:pPr>
          </w:p>
        </w:tc>
        <w:tc>
          <w:tcPr>
            <w:tcW w:w="7642" w:type="dxa"/>
          </w:tcPr>
          <w:p w:rsidR="009A0667" w:rsidRPr="008B2F57" w:rsidRDefault="009A0667" w:rsidP="008827B7">
            <w:pPr>
              <w:pStyle w:val="TableParagraph"/>
              <w:ind w:left="71"/>
            </w:pPr>
            <w:r w:rsidRPr="008B2F57">
              <w:rPr>
                <w:u w:val="single"/>
              </w:rPr>
              <w:t>Seleção de Consultor Individual (CI)</w:t>
            </w:r>
          </w:p>
          <w:p w:rsidR="009A0667" w:rsidRPr="008B2F57" w:rsidRDefault="009A0667" w:rsidP="008827B7">
            <w:pPr>
              <w:pStyle w:val="TableParagraph"/>
              <w:ind w:left="71" w:right="58"/>
            </w:pPr>
            <w:r w:rsidRPr="008B2F57">
              <w:t>Serviços que envolvem uma só disciplina ou requerem trabalho de especialista, a serem desenvolvidos em curto prazo.</w:t>
            </w:r>
          </w:p>
        </w:tc>
      </w:tr>
    </w:tbl>
    <w:p w:rsidR="009A0667" w:rsidRPr="008B2F57" w:rsidRDefault="009A0667" w:rsidP="008827B7">
      <w:pPr>
        <w:pStyle w:val="BodyText"/>
      </w:pPr>
    </w:p>
    <w:p w:rsidR="0065435B" w:rsidRPr="008B2F57" w:rsidRDefault="004B48CB" w:rsidP="008827B7">
      <w:pPr>
        <w:pStyle w:val="Heading3"/>
      </w:pPr>
      <w:bookmarkStart w:id="88" w:name="_Toc528597725"/>
      <w:r w:rsidRPr="008B2F57">
        <w:t>Revisão pelo BID da Seleção de Consultores</w:t>
      </w:r>
      <w:bookmarkEnd w:id="88"/>
    </w:p>
    <w:p w:rsidR="0065435B" w:rsidRPr="008B2F57" w:rsidRDefault="004B48CB" w:rsidP="008827B7">
      <w:pPr>
        <w:pStyle w:val="ListParagraph"/>
        <w:numPr>
          <w:ilvl w:val="0"/>
          <w:numId w:val="51"/>
        </w:numPr>
        <w:tabs>
          <w:tab w:val="left" w:pos="1247"/>
        </w:tabs>
        <w:spacing w:before="144"/>
        <w:ind w:right="585"/>
        <w:jc w:val="both"/>
      </w:pPr>
      <w:r w:rsidRPr="008B2F57">
        <w:rPr>
          <w:b/>
          <w:u w:val="single"/>
        </w:rPr>
        <w:t>Plano de seleção e contratação</w:t>
      </w:r>
      <w:r w:rsidRPr="008B2F57">
        <w:rPr>
          <w:b/>
        </w:rPr>
        <w:t xml:space="preserve">: </w:t>
      </w:r>
      <w:r w:rsidRPr="008B2F57">
        <w:t xml:space="preserve">antes de efetuar qualquer convite de solicitação de propostas aos consultores, a </w:t>
      </w:r>
      <w:r w:rsidR="00483A34" w:rsidRPr="008B2F57">
        <w:t>SMSA</w:t>
      </w:r>
      <w:r w:rsidRPr="008B2F57">
        <w:t xml:space="preserve"> deverá apresentar, à revisão e aprovação do BID, um plano de seleção e contratação de consultores, que deverá incluir o custo estimado do contrato, o agrupamento dos contratos, os critérios de seleção e os procedimentos aplicáveis, de acordo com políticas para contratação de consultores. Este plano deverá ser atualizado a cada 12 (doze) meses durante a execução do </w:t>
      </w:r>
      <w:r w:rsidR="00313A70" w:rsidRPr="008B2F57">
        <w:t>Programa</w:t>
      </w:r>
      <w:r w:rsidRPr="008B2F57">
        <w:t xml:space="preserve">, e cada versão atualizada será submetida à revisão e aprovação do BID. A seleção e contratação de consultores serão efetuadas de acordo com o plano de seleção e contratação aprovado pelo </w:t>
      </w:r>
      <w:r w:rsidRPr="008B2F57">
        <w:lastRenderedPageBreak/>
        <w:t>BID e suas atualizações correspondentes.</w:t>
      </w:r>
    </w:p>
    <w:p w:rsidR="00EA5995" w:rsidRPr="008B2F57" w:rsidRDefault="00EA5995" w:rsidP="008827B7">
      <w:pPr>
        <w:pStyle w:val="ListParagraph"/>
        <w:tabs>
          <w:tab w:val="left" w:pos="1247"/>
        </w:tabs>
        <w:spacing w:before="144"/>
        <w:ind w:left="1258" w:right="585" w:firstLine="0"/>
        <w:jc w:val="both"/>
      </w:pPr>
    </w:p>
    <w:p w:rsidR="0065435B" w:rsidRPr="008B2F57" w:rsidRDefault="004B48CB" w:rsidP="008827B7">
      <w:pPr>
        <w:pStyle w:val="ListParagraph"/>
        <w:numPr>
          <w:ilvl w:val="0"/>
          <w:numId w:val="51"/>
        </w:numPr>
        <w:tabs>
          <w:tab w:val="left" w:pos="1247"/>
        </w:tabs>
        <w:spacing w:before="1"/>
        <w:ind w:right="585"/>
        <w:jc w:val="both"/>
      </w:pPr>
      <w:r w:rsidRPr="008B2F57">
        <w:rPr>
          <w:b/>
          <w:u w:val="single"/>
        </w:rPr>
        <w:t xml:space="preserve">Revisão </w:t>
      </w:r>
      <w:proofErr w:type="spellStart"/>
      <w:r w:rsidRPr="008B2F57">
        <w:rPr>
          <w:b/>
          <w:u w:val="single"/>
        </w:rPr>
        <w:t>ex-post</w:t>
      </w:r>
      <w:proofErr w:type="spellEnd"/>
      <w:r w:rsidRPr="008B2F57">
        <w:rPr>
          <w:b/>
        </w:rPr>
        <w:t xml:space="preserve">: </w:t>
      </w:r>
      <w:r w:rsidRPr="008B2F57">
        <w:t xml:space="preserve">todos os contratos serão revisados em forma </w:t>
      </w:r>
      <w:proofErr w:type="spellStart"/>
      <w:r w:rsidRPr="008B2F57">
        <w:t>ex-post</w:t>
      </w:r>
      <w:proofErr w:type="spellEnd"/>
      <w:r w:rsidRPr="008B2F57">
        <w:t>, de acordo com os procedimentos estabelecidos nas políticas para contratação de</w:t>
      </w:r>
      <w:r w:rsidRPr="008B2F57">
        <w:rPr>
          <w:spacing w:val="-7"/>
        </w:rPr>
        <w:t xml:space="preserve"> </w:t>
      </w:r>
      <w:r w:rsidRPr="008B2F57">
        <w:t>consultores.</w:t>
      </w:r>
    </w:p>
    <w:p w:rsidR="0065435B" w:rsidRPr="008B2F57" w:rsidRDefault="0065435B" w:rsidP="008827B7">
      <w:pPr>
        <w:pStyle w:val="BodyText"/>
      </w:pPr>
    </w:p>
    <w:p w:rsidR="0065435B" w:rsidRPr="008B2F57" w:rsidRDefault="004B48CB" w:rsidP="008827B7">
      <w:pPr>
        <w:pStyle w:val="Heading3"/>
      </w:pPr>
      <w:bookmarkStart w:id="89" w:name="_Toc528597726"/>
      <w:r w:rsidRPr="008B2F57">
        <w:t xml:space="preserve">Processos Licitatórios para o </w:t>
      </w:r>
      <w:r w:rsidR="00313A70" w:rsidRPr="008B2F57">
        <w:t>Programa</w:t>
      </w:r>
      <w:bookmarkEnd w:id="89"/>
    </w:p>
    <w:p w:rsidR="00EA5995" w:rsidRPr="008B2F57" w:rsidRDefault="00EA5995" w:rsidP="008827B7">
      <w:pPr>
        <w:pStyle w:val="BodyText"/>
      </w:pPr>
    </w:p>
    <w:p w:rsidR="0065435B" w:rsidRPr="008B2F57" w:rsidRDefault="004B48CB" w:rsidP="008827B7">
      <w:pPr>
        <w:pStyle w:val="BodyText"/>
      </w:pPr>
      <w:r w:rsidRPr="008B2F57">
        <w:t xml:space="preserve">Os processos licitatórios são de competência da Comissão Permanente de Licitação da </w:t>
      </w:r>
      <w:r w:rsidR="00483A34" w:rsidRPr="008B2F57">
        <w:t>SMSA</w:t>
      </w:r>
      <w:r w:rsidRPr="008B2F57">
        <w:t xml:space="preserve"> – CP</w:t>
      </w:r>
      <w:r w:rsidR="009A0667" w:rsidRPr="008B2F57">
        <w:t>L</w:t>
      </w:r>
      <w:r w:rsidRPr="008B2F57">
        <w:t xml:space="preserve">, com o apoio da Comissão Especial de Licitação do </w:t>
      </w:r>
      <w:r w:rsidR="00313A70" w:rsidRPr="008B2F57">
        <w:t>Programa</w:t>
      </w:r>
      <w:r w:rsidRPr="008B2F57">
        <w:t xml:space="preserve"> – CEL criada por meio d</w:t>
      </w:r>
      <w:r w:rsidR="009A0667" w:rsidRPr="008B2F57">
        <w:t xml:space="preserve">e </w:t>
      </w:r>
      <w:proofErr w:type="spellStart"/>
      <w:r w:rsidR="009A0667" w:rsidRPr="008B2F57">
        <w:t>xxxxxxx</w:t>
      </w:r>
      <w:proofErr w:type="spellEnd"/>
      <w:r w:rsidRPr="008B2F57">
        <w:t xml:space="preserve"> </w:t>
      </w:r>
      <w:proofErr w:type="spellStart"/>
      <w:r w:rsidR="006D6432" w:rsidRPr="008B2F57">
        <w:t>xxx</w:t>
      </w:r>
      <w:proofErr w:type="spellEnd"/>
      <w:r w:rsidR="006D6432" w:rsidRPr="008B2F57">
        <w:t xml:space="preserve"> de </w:t>
      </w:r>
      <w:proofErr w:type="spellStart"/>
      <w:r w:rsidR="006D6432" w:rsidRPr="008B2F57">
        <w:t>xxxxxx</w:t>
      </w:r>
      <w:proofErr w:type="spellEnd"/>
      <w:r w:rsidR="006D6432" w:rsidRPr="008B2F57">
        <w:t xml:space="preserve"> de </w:t>
      </w:r>
      <w:proofErr w:type="spellStart"/>
      <w:r w:rsidR="006D6432" w:rsidRPr="008B2F57">
        <w:t>xxxxxx</w:t>
      </w:r>
      <w:proofErr w:type="spellEnd"/>
      <w:r w:rsidR="006D6432" w:rsidRPr="008B2F57">
        <w:t>.</w:t>
      </w:r>
      <w:r w:rsidRPr="008B2F57">
        <w:t xml:space="preserve"> Portanto, cabe à CPL/CEL</w:t>
      </w:r>
      <w:r w:rsidR="00AF63DA" w:rsidRPr="008B2F57">
        <w:t xml:space="preserve"> da </w:t>
      </w:r>
      <w:r w:rsidR="00483A34" w:rsidRPr="008B2F57">
        <w:t>SMSA</w:t>
      </w:r>
      <w:r w:rsidRPr="008B2F57">
        <w:t xml:space="preserve"> a realização e o julgamento dos procedimentos licitatórios referentes a todos os investimentos previstos, obedecidos a legislação brasileira, as normas e os procedimentos do BID</w:t>
      </w:r>
      <w:r w:rsidR="00AF63DA" w:rsidRPr="008B2F57">
        <w:t>, com exceção dos investimentos em obras, que serão de responsabilidade da CPL/CEL da S</w:t>
      </w:r>
      <w:r w:rsidR="009A0667" w:rsidRPr="008B2F57">
        <w:t>UDECAP</w:t>
      </w:r>
      <w:r w:rsidR="00AF63DA" w:rsidRPr="008B2F57">
        <w:t xml:space="preserve">, em conformidade com </w:t>
      </w:r>
      <w:r w:rsidR="009A0667" w:rsidRPr="008B2F57">
        <w:t xml:space="preserve">as diretrizes do contrato de empréstimo e </w:t>
      </w:r>
      <w:r w:rsidR="00AF63DA" w:rsidRPr="008B2F57">
        <w:t>os termos d</w:t>
      </w:r>
      <w:r w:rsidR="009A0667" w:rsidRPr="008B2F57">
        <w:t>efinidos neste ROP.</w:t>
      </w:r>
    </w:p>
    <w:p w:rsidR="0065435B" w:rsidRPr="008B2F57" w:rsidRDefault="0065435B" w:rsidP="008B2E20">
      <w:pPr>
        <w:pStyle w:val="BodyText"/>
      </w:pPr>
    </w:p>
    <w:p w:rsidR="0065435B" w:rsidRPr="008B2F57" w:rsidRDefault="00F80548" w:rsidP="00AF63DA">
      <w:pPr>
        <w:pStyle w:val="Heading3"/>
      </w:pPr>
      <w:bookmarkStart w:id="90" w:name="_Toc528597727"/>
      <w:r w:rsidRPr="008B2F57">
        <w:t>P</w:t>
      </w:r>
      <w:r w:rsidR="004B48CB" w:rsidRPr="008B2F57">
        <w:t>rocessamento das licitações e contratos</w:t>
      </w:r>
      <w:bookmarkEnd w:id="90"/>
    </w:p>
    <w:p w:rsidR="00EA5995" w:rsidRPr="008B2F57" w:rsidRDefault="00EA5995" w:rsidP="008B2E20">
      <w:pPr>
        <w:pStyle w:val="BodyText"/>
      </w:pPr>
    </w:p>
    <w:p w:rsidR="0065435B" w:rsidRPr="008B2F57" w:rsidRDefault="004B48CB" w:rsidP="008B2E20">
      <w:pPr>
        <w:pStyle w:val="BodyText"/>
      </w:pPr>
      <w:r w:rsidRPr="008B2F57">
        <w:t xml:space="preserve">Os processos licitatórios vinculados ao </w:t>
      </w:r>
      <w:r w:rsidR="00313A70" w:rsidRPr="008B2F57">
        <w:t>Programa</w:t>
      </w:r>
      <w:r w:rsidRPr="008B2F57">
        <w:t xml:space="preserve"> terão origem na </w:t>
      </w:r>
      <w:r w:rsidR="00471A19" w:rsidRPr="008B2F57">
        <w:t>UGP</w:t>
      </w:r>
      <w:r w:rsidRPr="008B2F57">
        <w:t xml:space="preserve"> e</w:t>
      </w:r>
      <w:r w:rsidR="00AF63DA" w:rsidRPr="008B2F57">
        <w:t>/ou na S</w:t>
      </w:r>
      <w:r w:rsidR="009A0667" w:rsidRPr="008B2F57">
        <w:t>UDECAP</w:t>
      </w:r>
      <w:r w:rsidR="00AF63DA" w:rsidRPr="008B2F57">
        <w:t xml:space="preserve"> e</w:t>
      </w:r>
      <w:r w:rsidRPr="008B2F57">
        <w:t xml:space="preserve"> serão encaminhados, posteriormente, à</w:t>
      </w:r>
      <w:r w:rsidR="00AF63DA" w:rsidRPr="008B2F57">
        <w:t xml:space="preserve">s respectivas </w:t>
      </w:r>
      <w:r w:rsidRPr="008B2F57">
        <w:t>Comiss</w:t>
      </w:r>
      <w:r w:rsidR="00AF63DA" w:rsidRPr="008B2F57">
        <w:t>ões</w:t>
      </w:r>
      <w:r w:rsidRPr="008B2F57">
        <w:t xml:space="preserve"> Especia</w:t>
      </w:r>
      <w:r w:rsidR="00AF63DA" w:rsidRPr="008B2F57">
        <w:t xml:space="preserve">is </w:t>
      </w:r>
      <w:r w:rsidRPr="008B2F57">
        <w:t xml:space="preserve">de Licitação – </w:t>
      </w:r>
      <w:proofErr w:type="spellStart"/>
      <w:r w:rsidRPr="008B2F57">
        <w:t>CEL</w:t>
      </w:r>
      <w:r w:rsidR="00AF63DA" w:rsidRPr="008B2F57">
        <w:t>s</w:t>
      </w:r>
      <w:proofErr w:type="spellEnd"/>
      <w:r w:rsidRPr="008B2F57">
        <w:t>.</w:t>
      </w:r>
    </w:p>
    <w:p w:rsidR="0065435B" w:rsidRPr="008B2F57" w:rsidRDefault="004B48CB" w:rsidP="008B2E20">
      <w:pPr>
        <w:pStyle w:val="BodyText"/>
      </w:pPr>
      <w:r w:rsidRPr="008B2F57">
        <w:t xml:space="preserve">Se o objeto da licitação for </w:t>
      </w:r>
      <w:r w:rsidRPr="008B2F57">
        <w:rPr>
          <w:b/>
        </w:rPr>
        <w:t>Aquisição de Bens ou Serviços</w:t>
      </w:r>
      <w:r w:rsidRPr="008B2F57">
        <w:t xml:space="preserve">, o Coordenador Geral da </w:t>
      </w:r>
      <w:r w:rsidR="00471A19" w:rsidRPr="008B2F57">
        <w:t>UGP</w:t>
      </w:r>
      <w:r w:rsidRPr="008B2F57">
        <w:t xml:space="preserve"> deverá enviar ao ordenador da despesa a documentação que compreenda a solicitação para licitação com justificativa, Termo de Referência, autorização do titular da </w:t>
      </w:r>
      <w:r w:rsidR="00483A34" w:rsidRPr="008B2F57">
        <w:t>SMSA</w:t>
      </w:r>
      <w:r w:rsidRPr="008B2F57">
        <w:t xml:space="preserve">, a Intenção de Gastos – IG e a </w:t>
      </w:r>
      <w:proofErr w:type="gramStart"/>
      <w:r w:rsidRPr="008B2F57">
        <w:t>Dotação  Orçamentária</w:t>
      </w:r>
      <w:proofErr w:type="gramEnd"/>
      <w:r w:rsidRPr="008B2F57">
        <w:t xml:space="preserve">. Após a conferência e aprovação da documentação, a </w:t>
      </w:r>
      <w:r w:rsidR="00483A34" w:rsidRPr="008B2F57">
        <w:t>SMSA</w:t>
      </w:r>
      <w:r w:rsidRPr="008B2F57">
        <w:t xml:space="preserve"> envia o Edital de Licitação com a documentação para análise da Consultoria Jurídica/PG</w:t>
      </w:r>
      <w:r w:rsidR="00F80548" w:rsidRPr="008B2F57">
        <w:t>M</w:t>
      </w:r>
      <w:r w:rsidRPr="008B2F57">
        <w:t xml:space="preserve"> que, caso aprove, encaminha à CEL para a realização do processo licitatório. Um membro da </w:t>
      </w:r>
      <w:r w:rsidR="00471A19" w:rsidRPr="008B2F57">
        <w:t>UGP</w:t>
      </w:r>
      <w:r w:rsidRPr="008B2F57">
        <w:t xml:space="preserve"> se fará presente na CEL para analisar tecnicamente as</w:t>
      </w:r>
      <w:r w:rsidRPr="008B2F57">
        <w:rPr>
          <w:spacing w:val="-1"/>
        </w:rPr>
        <w:t xml:space="preserve"> </w:t>
      </w:r>
      <w:r w:rsidRPr="008B2F57">
        <w:t>propostas.</w:t>
      </w:r>
    </w:p>
    <w:p w:rsidR="0065435B" w:rsidRPr="008B2F57" w:rsidRDefault="0065435B" w:rsidP="00DE7123">
      <w:pPr>
        <w:pStyle w:val="BodyText"/>
      </w:pPr>
    </w:p>
    <w:p w:rsidR="0065435B" w:rsidRPr="008B2F57" w:rsidRDefault="004B48CB" w:rsidP="008B2E20">
      <w:pPr>
        <w:pStyle w:val="BodyText"/>
      </w:pPr>
      <w:r w:rsidRPr="008B2F57">
        <w:t>Após a realização dos certames, ocorrem: a homologação e a adjudicação do vencedor; a elaboração e a assinatura do contrato; e a emissão da Ordem de Compra para a aquisição de bens, na hipótese da haver uma aquisição de bens.</w:t>
      </w:r>
    </w:p>
    <w:p w:rsidR="0065435B" w:rsidRPr="008B2F57" w:rsidRDefault="0065435B" w:rsidP="00DE7123">
      <w:pPr>
        <w:pStyle w:val="BodyText"/>
      </w:pPr>
    </w:p>
    <w:p w:rsidR="0065435B" w:rsidRPr="008B2F57" w:rsidRDefault="004B48CB" w:rsidP="008B2E20">
      <w:pPr>
        <w:pStyle w:val="BodyText"/>
      </w:pPr>
      <w:r w:rsidRPr="008B2F57">
        <w:t xml:space="preserve">Caso o objeto da licitação sejam </w:t>
      </w:r>
      <w:r w:rsidRPr="008B2F57">
        <w:rPr>
          <w:b/>
        </w:rPr>
        <w:t>Obras</w:t>
      </w:r>
      <w:r w:rsidRPr="008B2F57">
        <w:t xml:space="preserve">, </w:t>
      </w:r>
      <w:r w:rsidR="00C45B15" w:rsidRPr="008B2F57">
        <w:t>todos os trâmites para licitação, contratação, fiscalização e supervisão de obras, bem como liquidação dos serviços recebidos serão realizados pela S</w:t>
      </w:r>
      <w:r w:rsidR="009A0667" w:rsidRPr="008B2F57">
        <w:t>UDECAP</w:t>
      </w:r>
      <w:r w:rsidR="00C45B15" w:rsidRPr="008B2F57">
        <w:t xml:space="preserve"> nos termos </w:t>
      </w:r>
      <w:r w:rsidR="009A0667" w:rsidRPr="008B2F57">
        <w:t>da legislação municipal vigente, que atribui à SUDECAP a execução do município.</w:t>
      </w:r>
      <w:r w:rsidR="00C45B15" w:rsidRPr="008B2F57">
        <w:t xml:space="preserve"> O gerente responsável pela execução do </w:t>
      </w:r>
      <w:r w:rsidR="00313A70" w:rsidRPr="008B2F57">
        <w:t>Programa</w:t>
      </w:r>
      <w:r w:rsidR="00C45B15" w:rsidRPr="008B2F57">
        <w:t xml:space="preserve"> </w:t>
      </w:r>
      <w:r w:rsidR="009A0667" w:rsidRPr="008B2F57">
        <w:t>Saúde Melhor BH</w:t>
      </w:r>
      <w:r w:rsidR="00C45B15" w:rsidRPr="008B2F57">
        <w:t xml:space="preserve"> </w:t>
      </w:r>
      <w:r w:rsidR="009A0667" w:rsidRPr="008B2F57">
        <w:t xml:space="preserve">designado </w:t>
      </w:r>
      <w:r w:rsidR="00C45B15" w:rsidRPr="008B2F57">
        <w:t>na S</w:t>
      </w:r>
      <w:r w:rsidR="009A0667" w:rsidRPr="008B2F57">
        <w:t>UDECAP</w:t>
      </w:r>
      <w:r w:rsidRPr="008B2F57">
        <w:t xml:space="preserve"> deverá</w:t>
      </w:r>
      <w:r w:rsidR="00AF63DA" w:rsidRPr="008B2F57">
        <w:t xml:space="preserve"> </w:t>
      </w:r>
      <w:r w:rsidRPr="008B2F57">
        <w:t xml:space="preserve">enviar ao ordenador da despesa a documentação que compreenda a solicitação para licitação com justificativa, </w:t>
      </w:r>
      <w:r w:rsidR="00313A70" w:rsidRPr="008B2F57">
        <w:t>projeto</w:t>
      </w:r>
      <w:r w:rsidRPr="008B2F57">
        <w:t xml:space="preserve"> Básico, autorização do titular da </w:t>
      </w:r>
      <w:r w:rsidR="00483A34" w:rsidRPr="008B2F57">
        <w:t>SMSA</w:t>
      </w:r>
      <w:r w:rsidRPr="008B2F57">
        <w:t xml:space="preserve">, a Intenção de Gastos – IG e a Dotação Orçamentária. Após a conferência e aprovação da documentação, o titular </w:t>
      </w:r>
      <w:r w:rsidR="009A0667" w:rsidRPr="008B2F57">
        <w:t>pelo projeto na</w:t>
      </w:r>
      <w:r w:rsidRPr="008B2F57">
        <w:t xml:space="preserve"> </w:t>
      </w:r>
      <w:r w:rsidR="009A3C84" w:rsidRPr="008B2F57">
        <w:t>S</w:t>
      </w:r>
      <w:r w:rsidR="009A0667" w:rsidRPr="008B2F57">
        <w:t>UDECAP</w:t>
      </w:r>
      <w:r w:rsidRPr="008B2F57">
        <w:t xml:space="preserve"> prepara documentação técnica (projeto executivo, orçamentos, cronograma físico-financeiro e edital) do objeto da licitação.</w:t>
      </w:r>
    </w:p>
    <w:p w:rsidR="0065435B" w:rsidRPr="008B2F57" w:rsidRDefault="0065435B" w:rsidP="00DE7123">
      <w:pPr>
        <w:pStyle w:val="BodyText"/>
      </w:pPr>
    </w:p>
    <w:p w:rsidR="0065435B" w:rsidRPr="008B2F57" w:rsidRDefault="004B48CB" w:rsidP="008B2E20">
      <w:pPr>
        <w:pStyle w:val="BodyText"/>
      </w:pPr>
      <w:r w:rsidRPr="008B2F57">
        <w:t>A</w:t>
      </w:r>
      <w:r w:rsidR="00C45B15" w:rsidRPr="008B2F57">
        <w:t xml:space="preserve">s equipes internas da </w:t>
      </w:r>
      <w:r w:rsidR="008E3689" w:rsidRPr="008B2F57">
        <w:t>SUDECAP</w:t>
      </w:r>
      <w:r w:rsidRPr="008B2F57">
        <w:t xml:space="preserve"> colabora</w:t>
      </w:r>
      <w:r w:rsidR="00C45B15" w:rsidRPr="008B2F57">
        <w:t>m</w:t>
      </w:r>
      <w:r w:rsidRPr="008B2F57">
        <w:t xml:space="preserve"> para que os processos de análise e elaboração de documentação complementar ao processo de licitação sejam otimizados. Nessa fase, o certame ocorre de forma semelhante ao do processo de aquisição de bens, ou seja, é encaminhado para análise da Consultoria Jurídica/</w:t>
      </w:r>
      <w:r w:rsidR="00AF63DA" w:rsidRPr="008B2F57">
        <w:t xml:space="preserve">PGM </w:t>
      </w:r>
      <w:r w:rsidRPr="008B2F57">
        <w:t xml:space="preserve">que, caso aprove, encaminha à CEL para a realização do processo licitatório. Um membro da </w:t>
      </w:r>
      <w:r w:rsidR="00C45B15" w:rsidRPr="008B2F57">
        <w:t xml:space="preserve">equipe do </w:t>
      </w:r>
      <w:r w:rsidR="00313A70" w:rsidRPr="008B2F57">
        <w:t>Programa</w:t>
      </w:r>
      <w:r w:rsidR="00C45B15" w:rsidRPr="008B2F57">
        <w:t xml:space="preserve"> na S</w:t>
      </w:r>
      <w:r w:rsidR="008E3689" w:rsidRPr="008B2F57">
        <w:t>UDECAP</w:t>
      </w:r>
      <w:r w:rsidR="00C45B15" w:rsidRPr="008B2F57">
        <w:t xml:space="preserve"> </w:t>
      </w:r>
      <w:r w:rsidRPr="008B2F57">
        <w:t>se fará presente na CEL para analisar tecnicamente as propostas. Após a realização dos certames, o Presidente da CEL</w:t>
      </w:r>
      <w:r w:rsidR="00C45B15" w:rsidRPr="008B2F57">
        <w:t>/S</w:t>
      </w:r>
      <w:r w:rsidR="008E3689" w:rsidRPr="008B2F57">
        <w:t>UDECAP</w:t>
      </w:r>
      <w:r w:rsidRPr="008B2F57">
        <w:t xml:space="preserve"> procede à homologação e, adjudicação do vencedor; assinado o contrato, é emitida a Ordem de Serviço para a execução da obra</w:t>
      </w:r>
      <w:r w:rsidR="00C45B15" w:rsidRPr="008B2F57">
        <w:t xml:space="preserve">. A </w:t>
      </w:r>
      <w:r w:rsidR="00471A19" w:rsidRPr="008B2F57">
        <w:t>UGP</w:t>
      </w:r>
      <w:r w:rsidR="00C45B15" w:rsidRPr="008B2F57">
        <w:t>/</w:t>
      </w:r>
      <w:r w:rsidR="00483A34" w:rsidRPr="008B2F57">
        <w:t>SMSA</w:t>
      </w:r>
      <w:r w:rsidR="00C45B15" w:rsidRPr="008B2F57">
        <w:t xml:space="preserve">, através de sua Coordenação de Obras do </w:t>
      </w:r>
      <w:r w:rsidR="00313A70" w:rsidRPr="008B2F57">
        <w:t>Programa</w:t>
      </w:r>
      <w:r w:rsidR="00C45B15" w:rsidRPr="008B2F57">
        <w:t xml:space="preserve"> fará o </w:t>
      </w:r>
      <w:r w:rsidR="00C45B15" w:rsidRPr="008B2F57">
        <w:lastRenderedPageBreak/>
        <w:t>seguimento de todos os processo</w:t>
      </w:r>
      <w:r w:rsidR="008E3689" w:rsidRPr="008B2F57">
        <w:t xml:space="preserve">s </w:t>
      </w:r>
      <w:r w:rsidR="00C45B15" w:rsidRPr="008B2F57">
        <w:t>de aquisições realizados pela S</w:t>
      </w:r>
      <w:r w:rsidR="008E3689" w:rsidRPr="008B2F57">
        <w:t>UDECAP</w:t>
      </w:r>
      <w:r w:rsidR="00C45B15" w:rsidRPr="008B2F57">
        <w:t>, bem como das respectivas execuções dos contratos.</w:t>
      </w:r>
    </w:p>
    <w:p w:rsidR="0065435B" w:rsidRPr="008B2F57" w:rsidRDefault="0065435B" w:rsidP="00DE7123">
      <w:pPr>
        <w:pStyle w:val="BodyText"/>
      </w:pPr>
    </w:p>
    <w:p w:rsidR="0065435B" w:rsidRPr="008B2F57" w:rsidRDefault="004B48CB" w:rsidP="008B2E20">
      <w:pPr>
        <w:pStyle w:val="BodyText"/>
      </w:pPr>
      <w:r w:rsidRPr="008B2F57">
        <w:t>Nos fluxos a seguir estão apresentados os procedimentos gerais para as licitações e contratos, de acordo com sua natureza, e para a execução dos projetos e obras correspondentes. Foi considerada a modalidad</w:t>
      </w:r>
      <w:r w:rsidR="00C45B15" w:rsidRPr="008B2F57">
        <w:t>e</w:t>
      </w:r>
      <w:r w:rsidR="00C45B15" w:rsidRPr="008B2F57">
        <w:rPr>
          <w:i/>
        </w:rPr>
        <w:t xml:space="preserve"> de revisão </w:t>
      </w:r>
      <w:proofErr w:type="spellStart"/>
      <w:r w:rsidRPr="008B2F57">
        <w:rPr>
          <w:i/>
        </w:rPr>
        <w:t>ex-ante</w:t>
      </w:r>
      <w:proofErr w:type="spellEnd"/>
      <w:r w:rsidRPr="008B2F57">
        <w:t xml:space="preserve">. No fluxo de “Preparação de Projetos, Licitação e Execução” está apresentado o papel de cada uma das coordenadorias na execução do </w:t>
      </w:r>
      <w:r w:rsidR="00313A70" w:rsidRPr="008B2F57">
        <w:t>Programa</w:t>
      </w:r>
      <w:r w:rsidRPr="008B2F57">
        <w:t xml:space="preserve">, em apoio à </w:t>
      </w:r>
      <w:r w:rsidR="00471A19" w:rsidRPr="008B2F57">
        <w:t>UGP</w:t>
      </w:r>
      <w:r w:rsidRPr="008B2F57">
        <w:t>, de acordo com as suas responsabilidades institucionais.</w:t>
      </w:r>
    </w:p>
    <w:p w:rsidR="0065435B" w:rsidRPr="008B2F57" w:rsidRDefault="0065435B">
      <w:pPr>
        <w:spacing w:line="360" w:lineRule="auto"/>
        <w:jc w:val="both"/>
      </w:pPr>
    </w:p>
    <w:p w:rsidR="00C129BA" w:rsidRPr="008B2F57" w:rsidRDefault="00C129BA">
      <w:pPr>
        <w:spacing w:line="360" w:lineRule="auto"/>
        <w:jc w:val="both"/>
      </w:pPr>
    </w:p>
    <w:p w:rsidR="00C129BA" w:rsidRPr="008B2F57" w:rsidRDefault="00C129BA">
      <w:pPr>
        <w:spacing w:line="360" w:lineRule="auto"/>
        <w:jc w:val="both"/>
      </w:pPr>
      <w:r w:rsidRPr="008B2F57">
        <w:t xml:space="preserve">Fluxo Elaboração do Plano de </w:t>
      </w:r>
      <w:proofErr w:type="spellStart"/>
      <w:r w:rsidRPr="008B2F57">
        <w:t>Aquisiçoes</w:t>
      </w:r>
      <w:proofErr w:type="spellEnd"/>
    </w:p>
    <w:p w:rsidR="00C129BA" w:rsidRPr="008B2F57" w:rsidRDefault="00C129BA">
      <w:pPr>
        <w:spacing w:line="360" w:lineRule="auto"/>
        <w:jc w:val="both"/>
      </w:pPr>
      <w:r w:rsidRPr="008B2F57">
        <w:t>Fluxo</w:t>
      </w:r>
      <w:r w:rsidR="008E3689" w:rsidRPr="008B2F57">
        <w:t>s</w:t>
      </w:r>
      <w:r w:rsidRPr="008B2F57">
        <w:t xml:space="preserve"> de </w:t>
      </w:r>
      <w:r w:rsidR="008E3689" w:rsidRPr="008B2F57">
        <w:t>Aquisições</w:t>
      </w:r>
      <w:r w:rsidRPr="008B2F57">
        <w:t xml:space="preserve"> e </w:t>
      </w:r>
      <w:proofErr w:type="spellStart"/>
      <w:r w:rsidRPr="008B2F57">
        <w:t>Supervisao</w:t>
      </w:r>
      <w:proofErr w:type="spellEnd"/>
      <w:r w:rsidRPr="008B2F57">
        <w:t xml:space="preserve"> de Obras</w:t>
      </w:r>
      <w:r w:rsidR="008E3689" w:rsidRPr="008B2F57">
        <w:t xml:space="preserve"> SUDECAP</w:t>
      </w:r>
    </w:p>
    <w:p w:rsidR="008E3689" w:rsidRPr="008B2F57" w:rsidRDefault="008E3689">
      <w:pPr>
        <w:spacing w:line="360" w:lineRule="auto"/>
        <w:jc w:val="both"/>
      </w:pPr>
      <w:r w:rsidRPr="008B2F57">
        <w:t>Fluxo de Aquisições bens e serviços SMSA</w:t>
      </w:r>
    </w:p>
    <w:p w:rsidR="008E3689" w:rsidRPr="008B2F57" w:rsidRDefault="008E3689">
      <w:pPr>
        <w:spacing w:line="360" w:lineRule="auto"/>
        <w:jc w:val="both"/>
      </w:pPr>
      <w:r w:rsidRPr="008B2F57">
        <w:t>Fluxo de Aquisições equipamentos e materiais - SUALOG</w:t>
      </w:r>
    </w:p>
    <w:p w:rsidR="00C129BA" w:rsidRPr="008B2F57" w:rsidRDefault="00C129BA">
      <w:pPr>
        <w:spacing w:line="360" w:lineRule="auto"/>
        <w:jc w:val="both"/>
      </w:pPr>
    </w:p>
    <w:p w:rsidR="00C129BA" w:rsidRPr="008B2F57" w:rsidRDefault="00C129BA">
      <w:pPr>
        <w:spacing w:line="360" w:lineRule="auto"/>
        <w:jc w:val="both"/>
      </w:pPr>
    </w:p>
    <w:p w:rsidR="00C129BA" w:rsidRPr="008B2F57" w:rsidRDefault="00C129BA">
      <w:pPr>
        <w:spacing w:line="360" w:lineRule="auto"/>
        <w:jc w:val="both"/>
        <w:sectPr w:rsidR="00C129BA" w:rsidRPr="008B2F57" w:rsidSect="009A0667">
          <w:pgSz w:w="11910" w:h="16850"/>
          <w:pgMar w:top="1600" w:right="1704" w:bottom="1134" w:left="1276" w:header="720" w:footer="720" w:gutter="0"/>
          <w:cols w:space="720"/>
        </w:sectPr>
      </w:pPr>
    </w:p>
    <w:p w:rsidR="0065435B" w:rsidRPr="008B2F57" w:rsidRDefault="004B48CB" w:rsidP="008B2E20">
      <w:pPr>
        <w:pStyle w:val="Heading1"/>
      </w:pPr>
      <w:bookmarkStart w:id="91" w:name="_Toc528597728"/>
      <w:r w:rsidRPr="008B2F57">
        <w:lastRenderedPageBreak/>
        <w:t>GERENCIAMENTO, MONITORAMENTO E AVALIAÇÃO DO</w:t>
      </w:r>
      <w:r w:rsidRPr="008B2F57">
        <w:rPr>
          <w:spacing w:val="-4"/>
        </w:rPr>
        <w:t xml:space="preserve"> </w:t>
      </w:r>
      <w:r w:rsidR="00313A70" w:rsidRPr="008B2F57">
        <w:t>PROGRAMA</w:t>
      </w:r>
      <w:bookmarkEnd w:id="91"/>
    </w:p>
    <w:p w:rsidR="0065435B" w:rsidRPr="008B2F57" w:rsidRDefault="0065435B" w:rsidP="00DE7123">
      <w:pPr>
        <w:pStyle w:val="BodyText"/>
      </w:pPr>
    </w:p>
    <w:p w:rsidR="0065435B" w:rsidRPr="008B2F57" w:rsidRDefault="004B48CB" w:rsidP="008B2E20">
      <w:pPr>
        <w:pStyle w:val="BodyText"/>
      </w:pPr>
      <w:r w:rsidRPr="008B2F57">
        <w:t xml:space="preserve">O </w:t>
      </w:r>
      <w:r w:rsidRPr="008B2F57">
        <w:rPr>
          <w:b/>
        </w:rPr>
        <w:t xml:space="preserve">monitoramento </w:t>
      </w:r>
      <w:r w:rsidRPr="008B2F57">
        <w:t>tem por objetivo acompanhar o comportamento do processo de execução, quanto à: (i) solicitação e liberação de desembolsos; (</w:t>
      </w:r>
      <w:proofErr w:type="spellStart"/>
      <w:r w:rsidRPr="008B2F57">
        <w:t>ii</w:t>
      </w:r>
      <w:proofErr w:type="spellEnd"/>
      <w:r w:rsidRPr="008B2F57">
        <w:t>) realização das atividades programadas; e (</w:t>
      </w:r>
      <w:proofErr w:type="spellStart"/>
      <w:r w:rsidRPr="008B2F57">
        <w:t>iii</w:t>
      </w:r>
      <w:proofErr w:type="spellEnd"/>
      <w:r w:rsidRPr="008B2F57">
        <w:t>) execução física, financeira e contábil dos Produtos.</w:t>
      </w:r>
    </w:p>
    <w:p w:rsidR="0065435B" w:rsidRPr="008B2F57" w:rsidRDefault="0065435B" w:rsidP="008B2E20">
      <w:pPr>
        <w:pStyle w:val="BodyText"/>
      </w:pPr>
    </w:p>
    <w:p w:rsidR="0065435B" w:rsidRPr="008B2F57" w:rsidRDefault="004B48CB" w:rsidP="008B2E20">
      <w:pPr>
        <w:pStyle w:val="BodyText"/>
      </w:pPr>
      <w:r w:rsidRPr="008B2F57">
        <w:t xml:space="preserve">A </w:t>
      </w:r>
      <w:r w:rsidRPr="008B2F57">
        <w:rPr>
          <w:b/>
        </w:rPr>
        <w:t xml:space="preserve">avaliação </w:t>
      </w:r>
      <w:r w:rsidRPr="008B2F57">
        <w:t xml:space="preserve">tem por objetivo informar sobre o alcance das metas de resultados anuais, medidos através dos respectivos indicadores, os quais foram definidos no Marco de Resultados. A avaliação informa também sobre o comportamento dos riscos identificados pela Equipe de </w:t>
      </w:r>
      <w:r w:rsidR="00313A70" w:rsidRPr="008B2F57">
        <w:t>Programa</w:t>
      </w:r>
      <w:r w:rsidRPr="008B2F57">
        <w:t xml:space="preserve"> como resultado de sua análise de capacidades.</w:t>
      </w:r>
    </w:p>
    <w:p w:rsidR="0065435B" w:rsidRPr="008B2F57" w:rsidRDefault="0065435B" w:rsidP="00DE7123">
      <w:pPr>
        <w:pStyle w:val="BodyText"/>
      </w:pPr>
    </w:p>
    <w:p w:rsidR="0065435B" w:rsidRPr="008B2F57" w:rsidRDefault="004B48CB" w:rsidP="008B2E20">
      <w:pPr>
        <w:pStyle w:val="BodyText"/>
      </w:pPr>
      <w:r w:rsidRPr="008B2F57">
        <w:t>O sistema de acompanhamento e avaliação se baseia nos indicadores de produtos, resultados e impactos do Marco de Resultados, além dos indicadores de impactos socioambientais</w:t>
      </w:r>
      <w:r w:rsidRPr="008B2F57">
        <w:rPr>
          <w:spacing w:val="-11"/>
        </w:rPr>
        <w:t xml:space="preserve"> </w:t>
      </w:r>
      <w:r w:rsidRPr="008B2F57">
        <w:t>estratégicos.</w:t>
      </w:r>
    </w:p>
    <w:p w:rsidR="0065435B" w:rsidRPr="008B2F57" w:rsidRDefault="0065435B" w:rsidP="008B2E20">
      <w:pPr>
        <w:pStyle w:val="BodyText"/>
      </w:pPr>
    </w:p>
    <w:p w:rsidR="0065435B" w:rsidRPr="008B2F57" w:rsidRDefault="004B48CB" w:rsidP="008B2E20">
      <w:pPr>
        <w:pStyle w:val="BodyText"/>
      </w:pPr>
      <w:r w:rsidRPr="008B2F57">
        <w:t xml:space="preserve">A </w:t>
      </w:r>
      <w:r w:rsidR="00483A34" w:rsidRPr="008B2F57">
        <w:t>SMSA</w:t>
      </w:r>
      <w:r w:rsidRPr="008B2F57">
        <w:t>/</w:t>
      </w:r>
      <w:r w:rsidR="00471A19" w:rsidRPr="008B2F57">
        <w:t>UGP</w:t>
      </w:r>
      <w:r w:rsidRPr="008B2F57">
        <w:t xml:space="preserve"> é a responsável pela coleta anual das informações estatísticas e de outros dados para a medição destes indicadores, utilizando as bases de dados estaduais, mediante verificações, conforme o Marco de Resultados.</w:t>
      </w:r>
    </w:p>
    <w:p w:rsidR="0065435B" w:rsidRPr="008B2F57" w:rsidRDefault="0065435B" w:rsidP="00DE7123">
      <w:pPr>
        <w:pStyle w:val="BodyText"/>
      </w:pPr>
    </w:p>
    <w:p w:rsidR="0065435B" w:rsidRPr="008B2F57" w:rsidRDefault="004B48CB" w:rsidP="008B2E20">
      <w:pPr>
        <w:pStyle w:val="BodyText"/>
      </w:pPr>
      <w:r w:rsidRPr="008B2F57">
        <w:t xml:space="preserve">Caberá à </w:t>
      </w:r>
      <w:r w:rsidR="00483A34" w:rsidRPr="008B2F57">
        <w:t>SMSA</w:t>
      </w:r>
      <w:r w:rsidRPr="008B2F57">
        <w:t>/</w:t>
      </w:r>
      <w:r w:rsidR="00471A19" w:rsidRPr="008B2F57">
        <w:t>UGP</w:t>
      </w:r>
      <w:r w:rsidRPr="008B2F57">
        <w:t xml:space="preserve">, ainda, proporcionar os meios e as condições necessárias às inspeções e auditorias a serem realizadas por representantes do BID no local das obras, mantendo toda a documentação relativa ao </w:t>
      </w:r>
      <w:r w:rsidR="00313A70" w:rsidRPr="008B2F57">
        <w:t>Programa</w:t>
      </w:r>
      <w:r w:rsidRPr="008B2F57">
        <w:t xml:space="preserve"> arquivada, à disposição dos inspetores e auditores.</w:t>
      </w:r>
    </w:p>
    <w:p w:rsidR="0065435B" w:rsidRPr="008B2F57" w:rsidRDefault="0065435B" w:rsidP="008B2E20">
      <w:pPr>
        <w:pStyle w:val="BodyText"/>
      </w:pPr>
    </w:p>
    <w:p w:rsidR="0065435B" w:rsidRPr="008B2F57" w:rsidRDefault="004B48CB" w:rsidP="008B2E20">
      <w:pPr>
        <w:pStyle w:val="BodyText"/>
      </w:pPr>
      <w:r w:rsidRPr="008B2F57">
        <w:t xml:space="preserve">Para possibilitar o acompanhamento e controle da execução do </w:t>
      </w:r>
      <w:r w:rsidR="00313A70" w:rsidRPr="008B2F57">
        <w:t>Programa</w:t>
      </w:r>
      <w:r w:rsidRPr="008B2F57">
        <w:t xml:space="preserve"> estão previstas duas estratégias básicas de atuação: </w:t>
      </w:r>
      <w:r w:rsidR="008E3689" w:rsidRPr="008B2F57">
        <w:t xml:space="preserve">i) </w:t>
      </w:r>
      <w:r w:rsidRPr="008B2F57">
        <w:t>Sistema de Gerenciamento, Monitoramento e</w:t>
      </w:r>
      <w:r w:rsidR="008E3689" w:rsidRPr="008B2F57">
        <w:t xml:space="preserve"> </w:t>
      </w:r>
      <w:proofErr w:type="spellStart"/>
      <w:r w:rsidR="008E3689" w:rsidRPr="008B2F57">
        <w:t>ii</w:t>
      </w:r>
      <w:proofErr w:type="spellEnd"/>
      <w:r w:rsidR="008E3689" w:rsidRPr="008B2F57">
        <w:t>)</w:t>
      </w:r>
      <w:r w:rsidRPr="008B2F57">
        <w:t xml:space="preserve"> Avaliação do </w:t>
      </w:r>
      <w:r w:rsidR="00313A70" w:rsidRPr="008B2F57">
        <w:t>Programa</w:t>
      </w:r>
      <w:r w:rsidR="008E3689" w:rsidRPr="008B2F57">
        <w:t xml:space="preserve"> </w:t>
      </w:r>
      <w:r w:rsidRPr="008B2F57">
        <w:t>e Difusão de Resultados.</w:t>
      </w:r>
    </w:p>
    <w:p w:rsidR="0065435B" w:rsidRPr="008B2F57" w:rsidRDefault="0065435B" w:rsidP="008B2E20">
      <w:pPr>
        <w:pStyle w:val="BodyText"/>
      </w:pPr>
    </w:p>
    <w:p w:rsidR="0065435B" w:rsidRPr="008B2F57" w:rsidRDefault="004B48CB" w:rsidP="008B2E20">
      <w:pPr>
        <w:pStyle w:val="BodyText"/>
      </w:pPr>
      <w:r w:rsidRPr="008B2F57">
        <w:t xml:space="preserve">O Sistema de Gerenciamento, Monitoramento e Avaliação do </w:t>
      </w:r>
      <w:r w:rsidR="00313A70" w:rsidRPr="008B2F57">
        <w:t>Programa</w:t>
      </w:r>
      <w:r w:rsidRPr="008B2F57">
        <w:t xml:space="preserve"> – SGP contempla um módulo que inclui a sistemática de monitoramento e avaliação (SM&amp;A) no âmbito do </w:t>
      </w:r>
      <w:r w:rsidR="00313A70" w:rsidRPr="008B2F57">
        <w:t>Programa</w:t>
      </w:r>
      <w:r w:rsidRPr="008B2F57">
        <w:t xml:space="preserve">, de acordo com o </w:t>
      </w:r>
      <w:r w:rsidRPr="008B2F57">
        <w:rPr>
          <w:b/>
        </w:rPr>
        <w:t xml:space="preserve">Anexo V </w:t>
      </w:r>
      <w:r w:rsidRPr="008B2F57">
        <w:t>deste Regulamento.</w:t>
      </w:r>
    </w:p>
    <w:p w:rsidR="0065435B" w:rsidRPr="008B2F57" w:rsidRDefault="0065435B" w:rsidP="008B2E20">
      <w:pPr>
        <w:pStyle w:val="BodyText"/>
      </w:pPr>
    </w:p>
    <w:p w:rsidR="0065435B" w:rsidRPr="008B2F57" w:rsidRDefault="004B48CB" w:rsidP="008B2E20">
      <w:pPr>
        <w:pStyle w:val="Heading2"/>
      </w:pPr>
      <w:bookmarkStart w:id="92" w:name="_Toc528597729"/>
      <w:r w:rsidRPr="008B2F57">
        <w:t>Marco de</w:t>
      </w:r>
      <w:r w:rsidRPr="008B2F57">
        <w:rPr>
          <w:spacing w:val="-3"/>
        </w:rPr>
        <w:t xml:space="preserve"> </w:t>
      </w:r>
      <w:r w:rsidRPr="008B2F57">
        <w:t>Resultados</w:t>
      </w:r>
      <w:bookmarkEnd w:id="92"/>
    </w:p>
    <w:p w:rsidR="0065435B" w:rsidRPr="008B2F57" w:rsidRDefault="004B48CB" w:rsidP="008B2E20">
      <w:pPr>
        <w:pStyle w:val="BodyText"/>
      </w:pPr>
      <w:r w:rsidRPr="008B2F57">
        <w:t xml:space="preserve">O Marco de Resultados é a ferramenta que o BID utiliza para desenhar um projeto ou programa de intervenções, facilitando o seu planejamento, execução e avaliação de impacto no desenvolvimento. Compreende a identificação dos elementos estratégicos (insumos, produtos, efeitos e resultados) suas relações causais, os indicadores para medir tais elementos e os pressupostos ou riscos que podem influir no êxito ou fracasso do </w:t>
      </w:r>
      <w:r w:rsidR="00313A70" w:rsidRPr="008B2F57">
        <w:t>Programa</w:t>
      </w:r>
      <w:r w:rsidRPr="008B2F57">
        <w:t xml:space="preserve">. Este Marco enuncia o objetivo geral do </w:t>
      </w:r>
      <w:r w:rsidR="00313A70" w:rsidRPr="008B2F57">
        <w:t>Programa</w:t>
      </w:r>
      <w:r w:rsidRPr="008B2F57">
        <w:t xml:space="preserve"> (o propósito) e os indicadores de produto e resultado, com metas a alcançar por ano (intermediárias) e ao final, de acordo com o cronograma estimado de avanço da execução do </w:t>
      </w:r>
      <w:r w:rsidR="00313A70" w:rsidRPr="008B2F57">
        <w:t>Programa</w:t>
      </w:r>
      <w:r w:rsidRPr="008B2F57">
        <w:t>.</w:t>
      </w:r>
    </w:p>
    <w:p w:rsidR="0065435B" w:rsidRPr="008B2F57" w:rsidRDefault="0065435B" w:rsidP="00DE7123">
      <w:pPr>
        <w:pStyle w:val="BodyText"/>
      </w:pPr>
    </w:p>
    <w:p w:rsidR="0065435B" w:rsidRPr="008B2F57" w:rsidRDefault="004B48CB" w:rsidP="008B2E20">
      <w:pPr>
        <w:pStyle w:val="BodyText"/>
      </w:pPr>
      <w:r w:rsidRPr="008B2F57">
        <w:t xml:space="preserve">O Marco de Resultados do </w:t>
      </w:r>
      <w:r w:rsidR="00313A70" w:rsidRPr="008B2F57">
        <w:t>Programa</w:t>
      </w:r>
      <w:r w:rsidRPr="008B2F57">
        <w:t xml:space="preserve"> está apresentado no </w:t>
      </w:r>
      <w:r w:rsidRPr="008B2F57">
        <w:rPr>
          <w:b/>
        </w:rPr>
        <w:t xml:space="preserve">Anexo VI </w:t>
      </w:r>
      <w:r w:rsidRPr="008B2F57">
        <w:t>deste Regulamento.</w:t>
      </w:r>
    </w:p>
    <w:p w:rsidR="0065435B" w:rsidRPr="008B2F57" w:rsidRDefault="0065435B" w:rsidP="008B2E20">
      <w:pPr>
        <w:pStyle w:val="BodyText"/>
      </w:pPr>
    </w:p>
    <w:p w:rsidR="0065435B" w:rsidRPr="008B2F57" w:rsidRDefault="004B48CB" w:rsidP="008827B7">
      <w:pPr>
        <w:pStyle w:val="Heading2"/>
        <w:spacing w:after="120"/>
      </w:pPr>
      <w:bookmarkStart w:id="93" w:name="_Toc528597730"/>
      <w:r w:rsidRPr="008B2F57">
        <w:t>Sistema de Gerenciamento, Monitoramento e</w:t>
      </w:r>
      <w:r w:rsidRPr="008B2F57">
        <w:rPr>
          <w:spacing w:val="-3"/>
        </w:rPr>
        <w:t xml:space="preserve"> </w:t>
      </w:r>
      <w:r w:rsidRPr="008B2F57">
        <w:t>Avaliação</w:t>
      </w:r>
      <w:bookmarkEnd w:id="93"/>
    </w:p>
    <w:p w:rsidR="0065435B" w:rsidRDefault="004B48CB" w:rsidP="00DE7123">
      <w:pPr>
        <w:pStyle w:val="BodyText"/>
      </w:pPr>
      <w:r w:rsidRPr="008B2F57">
        <w:t xml:space="preserve">O </w:t>
      </w:r>
      <w:r w:rsidR="00313A70" w:rsidRPr="008B2F57">
        <w:t>Programa</w:t>
      </w:r>
      <w:r w:rsidRPr="008B2F57">
        <w:t xml:space="preserve"> conta com um sistema de gerenciamento, monitoramento e avaliação sob a responsabilidade da </w:t>
      </w:r>
      <w:r w:rsidR="00471A19" w:rsidRPr="008B2F57">
        <w:t>UGP</w:t>
      </w:r>
      <w:r w:rsidRPr="008B2F57">
        <w:t>, com um banco de dados para o acompanhamento dos indicadores definidos no Marco de Resultados. O sistema inclui indicadores que permitem avaliar o impacto da implantação dos componentes e atividades financiados. O sistema permitirá, entre outros: (i) o controle e acompanhamento da implantação d</w:t>
      </w:r>
      <w:r w:rsidR="006D6432" w:rsidRPr="008B2F57">
        <w:t>e projetos</w:t>
      </w:r>
      <w:r w:rsidRPr="008B2F57">
        <w:t xml:space="preserve"> de infraestrutura; (</w:t>
      </w:r>
      <w:proofErr w:type="spellStart"/>
      <w:r w:rsidRPr="008B2F57">
        <w:t>ii</w:t>
      </w:r>
      <w:proofErr w:type="spellEnd"/>
      <w:r w:rsidRPr="008B2F57">
        <w:t>) a avaliação de impacto e controle ambiental da execução dos projetos; e (</w:t>
      </w:r>
      <w:proofErr w:type="spellStart"/>
      <w:r w:rsidRPr="008B2F57">
        <w:t>iii</w:t>
      </w:r>
      <w:proofErr w:type="spellEnd"/>
      <w:r w:rsidRPr="008B2F57">
        <w:t xml:space="preserve">) avaliação da efetividade do </w:t>
      </w:r>
      <w:r w:rsidR="00313A70" w:rsidRPr="008B2F57">
        <w:t>Programa</w:t>
      </w:r>
      <w:r w:rsidRPr="008B2F57">
        <w:t>.</w:t>
      </w:r>
    </w:p>
    <w:p w:rsidR="008827B7" w:rsidRDefault="008827B7" w:rsidP="00DE7123">
      <w:pPr>
        <w:pStyle w:val="BodyText"/>
      </w:pPr>
    </w:p>
    <w:p w:rsidR="008827B7" w:rsidRDefault="008827B7" w:rsidP="00DE7123">
      <w:pPr>
        <w:pStyle w:val="BodyText"/>
      </w:pPr>
    </w:p>
    <w:p w:rsidR="008827B7" w:rsidRDefault="008827B7" w:rsidP="00DE7123">
      <w:pPr>
        <w:pStyle w:val="BodyText"/>
      </w:pPr>
    </w:p>
    <w:p w:rsidR="008827B7" w:rsidRPr="008B2F57" w:rsidRDefault="008827B7" w:rsidP="00DE7123">
      <w:pPr>
        <w:pStyle w:val="BodyText"/>
      </w:pPr>
    </w:p>
    <w:p w:rsidR="0065435B" w:rsidRPr="008B2F57" w:rsidRDefault="004B48CB" w:rsidP="008827B7">
      <w:pPr>
        <w:pStyle w:val="Heading2"/>
        <w:spacing w:after="120"/>
      </w:pPr>
      <w:bookmarkStart w:id="94" w:name="_Toc528597731"/>
      <w:r w:rsidRPr="008B2F57">
        <w:lastRenderedPageBreak/>
        <w:t>Descrição do Sistema de Gerenciamento, Monitoramento e Avaliação</w:t>
      </w:r>
      <w:r w:rsidR="000612F7" w:rsidRPr="008B2F57">
        <w:t xml:space="preserve"> do </w:t>
      </w:r>
      <w:r w:rsidR="00313A70" w:rsidRPr="008B2F57">
        <w:t>Programa</w:t>
      </w:r>
      <w:r w:rsidRPr="008B2F57">
        <w:t xml:space="preserve"> </w:t>
      </w:r>
      <w:r w:rsidR="006D6432" w:rsidRPr="008B2F57">
        <w:t>–</w:t>
      </w:r>
      <w:r w:rsidRPr="008B2F57">
        <w:t xml:space="preserve"> S</w:t>
      </w:r>
      <w:r w:rsidR="008E3689" w:rsidRPr="008B2F57">
        <w:t>GP</w:t>
      </w:r>
      <w:bookmarkEnd w:id="94"/>
    </w:p>
    <w:p w:rsidR="0065435B" w:rsidRPr="008B2F57" w:rsidRDefault="004B48CB" w:rsidP="008B2E20">
      <w:pPr>
        <w:pStyle w:val="BodyText"/>
      </w:pPr>
      <w:r w:rsidRPr="008B2F57">
        <w:t>O Sistema de Gerenciamento, Monitoramento e Avaliação</w:t>
      </w:r>
      <w:r w:rsidR="000612F7" w:rsidRPr="008B2F57">
        <w:t xml:space="preserve"> do </w:t>
      </w:r>
      <w:r w:rsidR="00313A70" w:rsidRPr="008B2F57">
        <w:t>Programa</w:t>
      </w:r>
      <w:r w:rsidRPr="008B2F57">
        <w:t xml:space="preserve"> – SG</w:t>
      </w:r>
      <w:r w:rsidR="000612F7" w:rsidRPr="008B2F57">
        <w:t>P</w:t>
      </w:r>
      <w:r w:rsidRPr="008B2F57">
        <w:t xml:space="preserve"> tem como objetivo proporcionar à </w:t>
      </w:r>
      <w:r w:rsidR="00471A19" w:rsidRPr="008B2F57">
        <w:t>UGP</w:t>
      </w:r>
      <w:r w:rsidRPr="008B2F57">
        <w:t xml:space="preserve"> uma ferramenta que possibilite o planejamento, o gerenciamento e o monitoramento da execução das ações do </w:t>
      </w:r>
      <w:r w:rsidR="00313A70" w:rsidRPr="008B2F57">
        <w:t>Programa</w:t>
      </w:r>
      <w:r w:rsidRPr="008B2F57">
        <w:t xml:space="preserve">, de modo a verificar o alcance dos objetivos e metas estabelecidos e a tomada tempestiva de decisões. O </w:t>
      </w:r>
      <w:r w:rsidR="008E3689" w:rsidRPr="008B2F57">
        <w:t>SGP</w:t>
      </w:r>
      <w:r w:rsidRPr="008B2F57">
        <w:t xml:space="preserve"> contempla tanto as ações relacionadas com a aplicação dos recursos do empréstimo como com os da contrapartida.</w:t>
      </w:r>
    </w:p>
    <w:p w:rsidR="0065435B" w:rsidRPr="008B2F57" w:rsidRDefault="0065435B" w:rsidP="00DE7123">
      <w:pPr>
        <w:pStyle w:val="BodyText"/>
      </w:pPr>
    </w:p>
    <w:p w:rsidR="0065435B" w:rsidRPr="008B2F57" w:rsidRDefault="004B48CB" w:rsidP="008B2E20">
      <w:pPr>
        <w:pStyle w:val="BodyText"/>
      </w:pPr>
      <w:r w:rsidRPr="008B2F57">
        <w:t xml:space="preserve">O </w:t>
      </w:r>
      <w:r w:rsidR="008E3689" w:rsidRPr="008B2F57">
        <w:t>SGP</w:t>
      </w:r>
      <w:r w:rsidRPr="008B2F57">
        <w:t xml:space="preserve"> permite a obtenção de informações oportunas</w:t>
      </w:r>
      <w:r w:rsidR="000612F7" w:rsidRPr="008B2F57">
        <w:t xml:space="preserve"> do Sistema Orçamentário e Financeiro (SOF)</w:t>
      </w:r>
      <w:r w:rsidRPr="008B2F57">
        <w:t xml:space="preserve">, para a avaliação do andamento da implantação das ações, abrangendo não só os aspectos técnicos qualitativos e quantitativos, mas também os aspectos contratuais, operacionais, licitatórios, administrativos e financeiros, relacionados com a execução do </w:t>
      </w:r>
      <w:r w:rsidR="00313A70" w:rsidRPr="008B2F57">
        <w:t>Programa</w:t>
      </w:r>
      <w:r w:rsidRPr="008B2F57">
        <w:t>.</w:t>
      </w:r>
    </w:p>
    <w:p w:rsidR="0065435B" w:rsidRPr="008B2F57" w:rsidRDefault="0065435B" w:rsidP="008B2E20">
      <w:pPr>
        <w:pStyle w:val="BodyText"/>
      </w:pPr>
    </w:p>
    <w:p w:rsidR="0065435B" w:rsidRPr="008B2F57" w:rsidRDefault="004B48CB" w:rsidP="008B2E20">
      <w:pPr>
        <w:pStyle w:val="BodyText"/>
      </w:pPr>
      <w:r w:rsidRPr="008B2F57">
        <w:t xml:space="preserve">Por se tratar de </w:t>
      </w:r>
      <w:r w:rsidR="00313A70" w:rsidRPr="008B2F57">
        <w:t>Programa</w:t>
      </w:r>
      <w:r w:rsidRPr="008B2F57">
        <w:t xml:space="preserve"> financiado parcialmente pelo BID, o </w:t>
      </w:r>
      <w:r w:rsidR="008E3689" w:rsidRPr="008B2F57">
        <w:t>SGP</w:t>
      </w:r>
      <w:r w:rsidRPr="008B2F57">
        <w:t xml:space="preserve"> atende a todas as condições contratuais, no que diz respeito aos controles físicos, financeiros, contábeis, e no monitoramento e avaliação do </w:t>
      </w:r>
      <w:r w:rsidR="00313A70" w:rsidRPr="008B2F57">
        <w:t>Programa</w:t>
      </w:r>
      <w:r w:rsidRPr="008B2F57">
        <w:t>.</w:t>
      </w:r>
      <w:r w:rsidR="008F4537" w:rsidRPr="008B2F57">
        <w:t xml:space="preserve"> Ressalta-se que o SGP será o Portal de Gestão de Projetos</w:t>
      </w:r>
      <w:r w:rsidR="00C87C1D" w:rsidRPr="008B2F57">
        <w:t>, cujas informações do SOF e SUCC serão vinculadas em uma mesma plataforma de gestão.</w:t>
      </w:r>
    </w:p>
    <w:p w:rsidR="0065435B" w:rsidRPr="008B2F57" w:rsidRDefault="0065435B" w:rsidP="008B2E20">
      <w:pPr>
        <w:pStyle w:val="BodyText"/>
      </w:pPr>
    </w:p>
    <w:p w:rsidR="0065435B" w:rsidRPr="008B2F57" w:rsidRDefault="004B48CB" w:rsidP="008B2E20">
      <w:pPr>
        <w:pStyle w:val="BodyText"/>
      </w:pPr>
      <w:r w:rsidRPr="008B2F57">
        <w:t xml:space="preserve">O </w:t>
      </w:r>
      <w:r w:rsidR="008E3689" w:rsidRPr="008B2F57">
        <w:t>SGP</w:t>
      </w:r>
      <w:r w:rsidRPr="008B2F57">
        <w:t xml:space="preserve"> visa:</w:t>
      </w:r>
    </w:p>
    <w:p w:rsidR="0065435B" w:rsidRPr="008B2F57" w:rsidRDefault="004B48CB" w:rsidP="00F07FF5">
      <w:pPr>
        <w:pStyle w:val="ListParagraph"/>
        <w:numPr>
          <w:ilvl w:val="0"/>
          <w:numId w:val="4"/>
        </w:numPr>
        <w:tabs>
          <w:tab w:val="left" w:pos="555"/>
          <w:tab w:val="left" w:pos="556"/>
        </w:tabs>
      </w:pPr>
      <w:r w:rsidRPr="008B2F57">
        <w:t xml:space="preserve">Possibilitar a avaliação do andamento do </w:t>
      </w:r>
      <w:r w:rsidR="00313A70" w:rsidRPr="008B2F57">
        <w:t>Programa</w:t>
      </w:r>
      <w:r w:rsidRPr="008B2F57">
        <w:t>, a qualquer</w:t>
      </w:r>
      <w:r w:rsidRPr="008B2F57">
        <w:rPr>
          <w:spacing w:val="-7"/>
        </w:rPr>
        <w:t xml:space="preserve"> </w:t>
      </w:r>
      <w:r w:rsidRPr="008B2F57">
        <w:t>momento;</w:t>
      </w:r>
    </w:p>
    <w:p w:rsidR="0065435B" w:rsidRPr="008B2F57" w:rsidRDefault="004B48CB" w:rsidP="00F07FF5">
      <w:pPr>
        <w:pStyle w:val="ListParagraph"/>
        <w:numPr>
          <w:ilvl w:val="0"/>
          <w:numId w:val="4"/>
        </w:numPr>
        <w:tabs>
          <w:tab w:val="left" w:pos="555"/>
          <w:tab w:val="left" w:pos="556"/>
        </w:tabs>
        <w:ind w:right="106"/>
      </w:pPr>
      <w:r w:rsidRPr="008B2F57">
        <w:t>Exercer o acompanhamento e o controle de cada linha de ação, projetar as tendências e identificar os desvios;</w:t>
      </w:r>
    </w:p>
    <w:p w:rsidR="0065435B" w:rsidRPr="008B2F57" w:rsidRDefault="004B48CB" w:rsidP="00F07FF5">
      <w:pPr>
        <w:pStyle w:val="ListParagraph"/>
        <w:numPr>
          <w:ilvl w:val="0"/>
          <w:numId w:val="4"/>
        </w:numPr>
        <w:tabs>
          <w:tab w:val="left" w:pos="555"/>
          <w:tab w:val="left" w:pos="556"/>
        </w:tabs>
        <w:spacing w:before="12"/>
      </w:pPr>
      <w:r w:rsidRPr="008B2F57">
        <w:t>Armazenar registros históricos que possam preservar a memória da implantação do</w:t>
      </w:r>
      <w:r w:rsidRPr="008B2F57">
        <w:rPr>
          <w:spacing w:val="-21"/>
        </w:rPr>
        <w:t xml:space="preserve"> </w:t>
      </w:r>
      <w:r w:rsidR="00313A70" w:rsidRPr="008B2F57">
        <w:t>Programa</w:t>
      </w:r>
      <w:r w:rsidRPr="008B2F57">
        <w:t>;</w:t>
      </w:r>
    </w:p>
    <w:p w:rsidR="0065435B" w:rsidRPr="008B2F57" w:rsidRDefault="004B48CB" w:rsidP="00F07FF5">
      <w:pPr>
        <w:pStyle w:val="ListParagraph"/>
        <w:numPr>
          <w:ilvl w:val="0"/>
          <w:numId w:val="4"/>
        </w:numPr>
        <w:tabs>
          <w:tab w:val="left" w:pos="555"/>
          <w:tab w:val="left" w:pos="556"/>
        </w:tabs>
        <w:spacing w:before="132"/>
      </w:pPr>
      <w:r w:rsidRPr="008B2F57">
        <w:t>Sistematizar, padronizar e registrar informações;</w:t>
      </w:r>
      <w:r w:rsidRPr="008B2F57">
        <w:rPr>
          <w:spacing w:val="-1"/>
        </w:rPr>
        <w:t xml:space="preserve"> </w:t>
      </w:r>
      <w:r w:rsidRPr="008B2F57">
        <w:t>e</w:t>
      </w:r>
    </w:p>
    <w:p w:rsidR="0065435B" w:rsidRPr="008B2F57" w:rsidRDefault="004B48CB" w:rsidP="00F07FF5">
      <w:pPr>
        <w:pStyle w:val="ListParagraph"/>
        <w:numPr>
          <w:ilvl w:val="0"/>
          <w:numId w:val="4"/>
        </w:numPr>
        <w:tabs>
          <w:tab w:val="left" w:pos="555"/>
          <w:tab w:val="left" w:pos="556"/>
        </w:tabs>
        <w:ind w:right="109"/>
      </w:pPr>
      <w:r w:rsidRPr="008B2F57">
        <w:t xml:space="preserve">Possibilitar o monitoramento dos impactos do </w:t>
      </w:r>
      <w:r w:rsidR="00313A70" w:rsidRPr="008B2F57">
        <w:t>Programa</w:t>
      </w:r>
      <w:r w:rsidRPr="008B2F57">
        <w:t>, através do acompanhamento de indicadores em diversos níveis, subsidiando assim a avaliação dos resultados previstos para o</w:t>
      </w:r>
      <w:r w:rsidRPr="008B2F57">
        <w:rPr>
          <w:spacing w:val="-18"/>
        </w:rPr>
        <w:t xml:space="preserve"> </w:t>
      </w:r>
      <w:r w:rsidR="00313A70" w:rsidRPr="008B2F57">
        <w:t>Programa</w:t>
      </w:r>
      <w:r w:rsidRPr="008B2F57">
        <w:t>.</w:t>
      </w:r>
    </w:p>
    <w:p w:rsidR="0065435B" w:rsidRPr="008B2F57" w:rsidRDefault="004B48CB" w:rsidP="00F07FF5">
      <w:pPr>
        <w:pStyle w:val="BodyText"/>
        <w:spacing w:before="120" w:after="120"/>
      </w:pPr>
      <w:r w:rsidRPr="008B2F57">
        <w:t xml:space="preserve">Com a implantação e operação do </w:t>
      </w:r>
      <w:r w:rsidR="008E3689" w:rsidRPr="008B2F57">
        <w:t>SGP</w:t>
      </w:r>
      <w:r w:rsidRPr="008B2F57">
        <w:t xml:space="preserve"> são esperados, dentre outros, os seguintes benefícios:</w:t>
      </w:r>
    </w:p>
    <w:p w:rsidR="0065435B" w:rsidRPr="008B2F57" w:rsidRDefault="004B48CB" w:rsidP="00F07FF5">
      <w:pPr>
        <w:pStyle w:val="ListParagraph"/>
        <w:numPr>
          <w:ilvl w:val="0"/>
          <w:numId w:val="4"/>
        </w:numPr>
        <w:tabs>
          <w:tab w:val="left" w:pos="545"/>
          <w:tab w:val="left" w:pos="547"/>
        </w:tabs>
        <w:spacing w:before="136"/>
        <w:ind w:left="546" w:right="108"/>
      </w:pPr>
      <w:r w:rsidRPr="008B2F57">
        <w:t>Agilidade no controle, manutenção, organização e recuperação das informações resultantes do armazenamento eletrônico dos</w:t>
      </w:r>
      <w:r w:rsidRPr="008B2F57">
        <w:rPr>
          <w:spacing w:val="-4"/>
        </w:rPr>
        <w:t xml:space="preserve"> </w:t>
      </w:r>
      <w:r w:rsidRPr="008B2F57">
        <w:t>dados;</w:t>
      </w:r>
    </w:p>
    <w:p w:rsidR="0065435B" w:rsidRPr="008B2F57" w:rsidRDefault="004B48CB" w:rsidP="00F07FF5">
      <w:pPr>
        <w:pStyle w:val="ListParagraph"/>
        <w:numPr>
          <w:ilvl w:val="0"/>
          <w:numId w:val="4"/>
        </w:numPr>
        <w:tabs>
          <w:tab w:val="left" w:pos="545"/>
          <w:tab w:val="left" w:pos="547"/>
        </w:tabs>
        <w:spacing w:before="11"/>
        <w:ind w:left="546"/>
      </w:pPr>
      <w:r w:rsidRPr="008B2F57">
        <w:t>Emissão automática de relatórios em diversos níveis de consolidação e</w:t>
      </w:r>
      <w:r w:rsidRPr="008B2F57">
        <w:rPr>
          <w:spacing w:val="-14"/>
        </w:rPr>
        <w:t xml:space="preserve"> </w:t>
      </w:r>
      <w:r w:rsidRPr="008B2F57">
        <w:t>filtragem;</w:t>
      </w:r>
    </w:p>
    <w:p w:rsidR="0065435B" w:rsidRPr="008B2F57" w:rsidRDefault="004B48CB" w:rsidP="00F07FF5">
      <w:pPr>
        <w:pStyle w:val="ListParagraph"/>
        <w:numPr>
          <w:ilvl w:val="0"/>
          <w:numId w:val="4"/>
        </w:numPr>
        <w:tabs>
          <w:tab w:val="left" w:pos="545"/>
          <w:tab w:val="left" w:pos="547"/>
        </w:tabs>
        <w:ind w:left="546"/>
      </w:pPr>
      <w:r w:rsidRPr="008B2F57">
        <w:t>Compartilhamento das informações entre os diversos usuários envolvidos no</w:t>
      </w:r>
      <w:r w:rsidRPr="008B2F57">
        <w:rPr>
          <w:spacing w:val="-30"/>
        </w:rPr>
        <w:t xml:space="preserve"> </w:t>
      </w:r>
      <w:r w:rsidR="00313A70" w:rsidRPr="008B2F57">
        <w:t>Programa</w:t>
      </w:r>
      <w:r w:rsidRPr="008B2F57">
        <w:t>;</w:t>
      </w:r>
    </w:p>
    <w:p w:rsidR="0065435B" w:rsidRPr="008B2F57" w:rsidRDefault="004B48CB" w:rsidP="00F07FF5">
      <w:pPr>
        <w:pStyle w:val="ListParagraph"/>
        <w:numPr>
          <w:ilvl w:val="0"/>
          <w:numId w:val="4"/>
        </w:numPr>
        <w:tabs>
          <w:tab w:val="left" w:pos="545"/>
          <w:tab w:val="left" w:pos="547"/>
        </w:tabs>
        <w:spacing w:before="133"/>
        <w:ind w:left="546"/>
      </w:pPr>
      <w:r w:rsidRPr="008B2F57">
        <w:t>Controle independente e consolidado de todas as informações financeiras do</w:t>
      </w:r>
      <w:r w:rsidRPr="008B2F57">
        <w:rPr>
          <w:spacing w:val="-21"/>
        </w:rPr>
        <w:t xml:space="preserve"> </w:t>
      </w:r>
      <w:r w:rsidR="00313A70" w:rsidRPr="008B2F57">
        <w:t>Programa</w:t>
      </w:r>
      <w:r w:rsidRPr="008B2F57">
        <w:t>;</w:t>
      </w:r>
    </w:p>
    <w:p w:rsidR="0065435B" w:rsidRPr="008B2F57" w:rsidRDefault="004B48CB" w:rsidP="00F07FF5">
      <w:pPr>
        <w:pStyle w:val="ListParagraph"/>
        <w:numPr>
          <w:ilvl w:val="0"/>
          <w:numId w:val="4"/>
        </w:numPr>
        <w:tabs>
          <w:tab w:val="left" w:pos="545"/>
          <w:tab w:val="left" w:pos="547"/>
        </w:tabs>
        <w:spacing w:before="134"/>
        <w:ind w:left="546" w:right="109"/>
      </w:pPr>
      <w:r w:rsidRPr="008B2F57">
        <w:t>Contabilização dos gastos, por componentes, por categorias de financiamento, por fontes, métodos de licitação e seleção, e</w:t>
      </w:r>
      <w:r w:rsidRPr="008B2F57">
        <w:rPr>
          <w:spacing w:val="-8"/>
        </w:rPr>
        <w:t xml:space="preserve"> </w:t>
      </w:r>
      <w:r w:rsidRPr="008B2F57">
        <w:t>contratos;</w:t>
      </w:r>
    </w:p>
    <w:p w:rsidR="0065435B" w:rsidRPr="008B2F57" w:rsidRDefault="004B48CB" w:rsidP="00F07FF5">
      <w:pPr>
        <w:pStyle w:val="ListParagraph"/>
        <w:numPr>
          <w:ilvl w:val="0"/>
          <w:numId w:val="4"/>
        </w:numPr>
        <w:tabs>
          <w:tab w:val="left" w:pos="545"/>
          <w:tab w:val="left" w:pos="547"/>
        </w:tabs>
        <w:spacing w:before="12"/>
        <w:ind w:left="546" w:right="107"/>
      </w:pPr>
      <w:r w:rsidRPr="008B2F57">
        <w:t>Integração e disponibilização das informações relacionadas com o acompanhamento físico e financeiro das ações do</w:t>
      </w:r>
      <w:r w:rsidRPr="008B2F57">
        <w:rPr>
          <w:spacing w:val="-1"/>
        </w:rPr>
        <w:t xml:space="preserve"> </w:t>
      </w:r>
      <w:r w:rsidR="00313A70" w:rsidRPr="008B2F57">
        <w:t>Programa</w:t>
      </w:r>
      <w:r w:rsidRPr="008B2F57">
        <w:t>;</w:t>
      </w:r>
    </w:p>
    <w:p w:rsidR="0065435B" w:rsidRPr="008B2F57" w:rsidRDefault="004B48CB" w:rsidP="00F07FF5">
      <w:pPr>
        <w:pStyle w:val="ListParagraph"/>
        <w:numPr>
          <w:ilvl w:val="0"/>
          <w:numId w:val="4"/>
        </w:numPr>
        <w:tabs>
          <w:tab w:val="left" w:pos="545"/>
          <w:tab w:val="left" w:pos="547"/>
        </w:tabs>
        <w:spacing w:before="15"/>
        <w:ind w:left="546"/>
      </w:pPr>
      <w:r w:rsidRPr="008B2F57">
        <w:t xml:space="preserve">Monitoramento do impacto econômico, social e ambiental do </w:t>
      </w:r>
      <w:r w:rsidR="00313A70" w:rsidRPr="008B2F57">
        <w:t>Programa</w:t>
      </w:r>
      <w:r w:rsidRPr="008B2F57">
        <w:t>;</w:t>
      </w:r>
      <w:r w:rsidRPr="008B2F57">
        <w:rPr>
          <w:spacing w:val="-9"/>
        </w:rPr>
        <w:t xml:space="preserve"> </w:t>
      </w:r>
      <w:r w:rsidRPr="008B2F57">
        <w:t>e</w:t>
      </w:r>
    </w:p>
    <w:p w:rsidR="0065435B" w:rsidRPr="008B2F57" w:rsidRDefault="004B48CB" w:rsidP="00F07FF5">
      <w:pPr>
        <w:pStyle w:val="ListParagraph"/>
        <w:numPr>
          <w:ilvl w:val="0"/>
          <w:numId w:val="4"/>
        </w:numPr>
        <w:tabs>
          <w:tab w:val="left" w:pos="545"/>
          <w:tab w:val="left" w:pos="547"/>
        </w:tabs>
        <w:ind w:left="546" w:right="106"/>
      </w:pPr>
      <w:r w:rsidRPr="008B2F57">
        <w:t xml:space="preserve">Controle permanente do fluxo de caixa do empréstimo e da contrapartida, com a transparência </w:t>
      </w:r>
      <w:r w:rsidRPr="008B2F57">
        <w:rPr>
          <w:spacing w:val="-2"/>
        </w:rPr>
        <w:t xml:space="preserve">dos </w:t>
      </w:r>
      <w:r w:rsidRPr="008B2F57">
        <w:t>dados obtidos, com vistas à geração de dados para gestão e auditoria financeira dos</w:t>
      </w:r>
      <w:r w:rsidRPr="008B2F57">
        <w:rPr>
          <w:spacing w:val="-21"/>
        </w:rPr>
        <w:t xml:space="preserve"> </w:t>
      </w:r>
      <w:r w:rsidRPr="008B2F57">
        <w:t>resultados.</w:t>
      </w:r>
    </w:p>
    <w:p w:rsidR="0065435B" w:rsidRPr="008B2F57" w:rsidRDefault="0065435B" w:rsidP="00F07FF5">
      <w:pPr>
        <w:pStyle w:val="BodyText"/>
      </w:pPr>
    </w:p>
    <w:p w:rsidR="0065435B" w:rsidRPr="008B2F57" w:rsidRDefault="004B48CB" w:rsidP="00F07FF5">
      <w:pPr>
        <w:pStyle w:val="Heading2"/>
      </w:pPr>
      <w:bookmarkStart w:id="95" w:name="_Toc528597732"/>
      <w:r w:rsidRPr="008B2F57">
        <w:t xml:space="preserve">Requisitos Básicos do </w:t>
      </w:r>
      <w:r w:rsidR="008E3689" w:rsidRPr="008B2F57">
        <w:t>SGP</w:t>
      </w:r>
      <w:bookmarkEnd w:id="95"/>
    </w:p>
    <w:p w:rsidR="008E3689" w:rsidRPr="008B2F57" w:rsidRDefault="008E3689" w:rsidP="00F07FF5">
      <w:pPr>
        <w:pStyle w:val="BodyText"/>
      </w:pPr>
    </w:p>
    <w:p w:rsidR="0065435B" w:rsidRPr="008B2F57" w:rsidRDefault="004B48CB" w:rsidP="00F07FF5">
      <w:pPr>
        <w:pStyle w:val="BodyText"/>
      </w:pPr>
      <w:r w:rsidRPr="008B2F57">
        <w:t xml:space="preserve">O desenho do </w:t>
      </w:r>
      <w:r w:rsidR="008E3689" w:rsidRPr="008B2F57">
        <w:t>SGP</w:t>
      </w:r>
      <w:r w:rsidRPr="008B2F57">
        <w:t xml:space="preserve"> considera os seguintes requisitos básicos:</w:t>
      </w:r>
    </w:p>
    <w:p w:rsidR="0065435B" w:rsidRPr="008B2F57" w:rsidRDefault="004B48CB" w:rsidP="00F07FF5">
      <w:pPr>
        <w:pStyle w:val="ListParagraph"/>
        <w:numPr>
          <w:ilvl w:val="0"/>
          <w:numId w:val="4"/>
        </w:numPr>
        <w:tabs>
          <w:tab w:val="left" w:pos="555"/>
          <w:tab w:val="left" w:pos="556"/>
        </w:tabs>
      </w:pPr>
      <w:r w:rsidRPr="008B2F57">
        <w:t xml:space="preserve">Na sua implantação, o </w:t>
      </w:r>
      <w:r w:rsidR="008E3689" w:rsidRPr="008B2F57">
        <w:t>SGP</w:t>
      </w:r>
      <w:r w:rsidRPr="008B2F57">
        <w:t xml:space="preserve"> considera a estrutura analítica específica do</w:t>
      </w:r>
      <w:r w:rsidRPr="008B2F57">
        <w:rPr>
          <w:spacing w:val="-12"/>
        </w:rPr>
        <w:t xml:space="preserve"> </w:t>
      </w:r>
      <w:r w:rsidR="00313A70" w:rsidRPr="008B2F57">
        <w:t>Programa</w:t>
      </w:r>
      <w:r w:rsidRPr="008B2F57">
        <w:t>;</w:t>
      </w:r>
    </w:p>
    <w:p w:rsidR="0065435B" w:rsidRPr="008B2F57" w:rsidRDefault="004B48CB" w:rsidP="00F07FF5">
      <w:pPr>
        <w:pStyle w:val="ListParagraph"/>
        <w:numPr>
          <w:ilvl w:val="0"/>
          <w:numId w:val="4"/>
        </w:numPr>
        <w:tabs>
          <w:tab w:val="left" w:pos="555"/>
          <w:tab w:val="left" w:pos="556"/>
        </w:tabs>
        <w:spacing w:before="134"/>
        <w:ind w:right="107"/>
      </w:pPr>
      <w:r w:rsidRPr="008B2F57">
        <w:lastRenderedPageBreak/>
        <w:t xml:space="preserve">O </w:t>
      </w:r>
      <w:r w:rsidR="008E3689" w:rsidRPr="008B2F57">
        <w:t>SGP</w:t>
      </w:r>
      <w:r w:rsidR="000612F7" w:rsidRPr="008B2F57">
        <w:t xml:space="preserve"> </w:t>
      </w:r>
      <w:r w:rsidRPr="008B2F57">
        <w:t xml:space="preserve">é operado em rede, com pontos distribuídos por todas as áreas de atuação do </w:t>
      </w:r>
      <w:r w:rsidR="00313A70" w:rsidRPr="008B2F57">
        <w:t>Programa</w:t>
      </w:r>
      <w:r w:rsidRPr="008B2F57">
        <w:t>, sendo operacionalizado de forma centralizada na</w:t>
      </w:r>
      <w:r w:rsidRPr="008B2F57">
        <w:rPr>
          <w:spacing w:val="-2"/>
        </w:rPr>
        <w:t xml:space="preserve"> </w:t>
      </w:r>
      <w:r w:rsidR="00471A19" w:rsidRPr="008B2F57">
        <w:t>UGP</w:t>
      </w:r>
      <w:r w:rsidRPr="008B2F57">
        <w:t>;</w:t>
      </w:r>
    </w:p>
    <w:p w:rsidR="0065435B" w:rsidRPr="008B2F57" w:rsidRDefault="004B48CB" w:rsidP="00F07FF5">
      <w:pPr>
        <w:pStyle w:val="ListParagraph"/>
        <w:numPr>
          <w:ilvl w:val="0"/>
          <w:numId w:val="4"/>
        </w:numPr>
        <w:tabs>
          <w:tab w:val="left" w:pos="555"/>
          <w:tab w:val="left" w:pos="556"/>
        </w:tabs>
        <w:spacing w:before="101"/>
        <w:ind w:right="108"/>
      </w:pPr>
      <w:r w:rsidRPr="008B2F57">
        <w:t xml:space="preserve">Todos os módulos do </w:t>
      </w:r>
      <w:r w:rsidR="008E3689" w:rsidRPr="008B2F57">
        <w:t>SGP</w:t>
      </w:r>
      <w:r w:rsidRPr="008B2F57">
        <w:t xml:space="preserve"> são integrados em nível de banco de dados, ou seja, deverão atuar sobre uma base de dados única;</w:t>
      </w:r>
      <w:r w:rsidRPr="008B2F57">
        <w:rPr>
          <w:spacing w:val="-8"/>
        </w:rPr>
        <w:t xml:space="preserve"> </w:t>
      </w:r>
      <w:r w:rsidRPr="008B2F57">
        <w:t>e</w:t>
      </w:r>
    </w:p>
    <w:p w:rsidR="0065435B" w:rsidRPr="008B2F57" w:rsidRDefault="004B48CB" w:rsidP="00F07FF5">
      <w:pPr>
        <w:pStyle w:val="ListParagraph"/>
        <w:numPr>
          <w:ilvl w:val="0"/>
          <w:numId w:val="4"/>
        </w:numPr>
        <w:tabs>
          <w:tab w:val="left" w:pos="555"/>
          <w:tab w:val="left" w:pos="556"/>
        </w:tabs>
        <w:spacing w:before="11"/>
      </w:pPr>
      <w:r w:rsidRPr="008B2F57">
        <w:t xml:space="preserve">O </w:t>
      </w:r>
      <w:r w:rsidR="008E3689" w:rsidRPr="008B2F57">
        <w:t>SGP</w:t>
      </w:r>
      <w:r w:rsidRPr="008B2F57">
        <w:t xml:space="preserve"> contempla mecanismos de segurança e proteção de dados,</w:t>
      </w:r>
      <w:r w:rsidRPr="008B2F57">
        <w:rPr>
          <w:spacing w:val="-17"/>
        </w:rPr>
        <w:t xml:space="preserve"> </w:t>
      </w:r>
      <w:r w:rsidRPr="008B2F57">
        <w:t>abrangendo:</w:t>
      </w:r>
    </w:p>
    <w:p w:rsidR="0065435B" w:rsidRPr="008B2F57" w:rsidRDefault="004B48CB" w:rsidP="00F07FF5">
      <w:pPr>
        <w:pStyle w:val="ListParagraph"/>
        <w:numPr>
          <w:ilvl w:val="1"/>
          <w:numId w:val="4"/>
        </w:numPr>
        <w:tabs>
          <w:tab w:val="left" w:pos="1252"/>
        </w:tabs>
        <w:spacing w:before="132"/>
        <w:ind w:right="108"/>
        <w:jc w:val="both"/>
      </w:pPr>
      <w:r w:rsidRPr="008B2F57">
        <w:t>A definição de grupos de usuários e respectivos níveis de acesso com relação às funções básicas: Consultar, Incluir, Alterar, Excluir e</w:t>
      </w:r>
      <w:r w:rsidRPr="008B2F57">
        <w:rPr>
          <w:spacing w:val="-9"/>
        </w:rPr>
        <w:t xml:space="preserve"> </w:t>
      </w:r>
      <w:r w:rsidRPr="008B2F57">
        <w:t>Imprimir;</w:t>
      </w:r>
    </w:p>
    <w:p w:rsidR="0065435B" w:rsidRPr="008B2F57" w:rsidRDefault="004B48CB" w:rsidP="00F07FF5">
      <w:pPr>
        <w:pStyle w:val="ListParagraph"/>
        <w:numPr>
          <w:ilvl w:val="1"/>
          <w:numId w:val="4"/>
        </w:numPr>
        <w:tabs>
          <w:tab w:val="left" w:pos="1252"/>
        </w:tabs>
        <w:spacing w:before="1"/>
        <w:ind w:right="105"/>
        <w:jc w:val="both"/>
      </w:pPr>
      <w:r w:rsidRPr="008B2F57">
        <w:t>Um módulo de auditoria que permita o registro histórico das operações efetuadas no sistema (inclusões, exclusões e alterações) registrando o usuário, a data e o horário e registro incluído, excluído ou alterado;</w:t>
      </w:r>
      <w:r w:rsidRPr="008B2F57">
        <w:rPr>
          <w:spacing w:val="-4"/>
        </w:rPr>
        <w:t xml:space="preserve"> </w:t>
      </w:r>
      <w:r w:rsidRPr="008B2F57">
        <w:t>e</w:t>
      </w:r>
    </w:p>
    <w:p w:rsidR="0065435B" w:rsidRPr="008B2F57" w:rsidRDefault="004B48CB" w:rsidP="00F07FF5">
      <w:pPr>
        <w:pStyle w:val="ListParagraph"/>
        <w:numPr>
          <w:ilvl w:val="1"/>
          <w:numId w:val="4"/>
        </w:numPr>
        <w:tabs>
          <w:tab w:val="left" w:pos="1251"/>
          <w:tab w:val="left" w:pos="1252"/>
        </w:tabs>
        <w:spacing w:before="2"/>
      </w:pPr>
      <w:r w:rsidRPr="008B2F57">
        <w:t>A definição de critérios e procedimentos para backup (cópia de</w:t>
      </w:r>
      <w:r w:rsidRPr="008B2F57">
        <w:rPr>
          <w:spacing w:val="-9"/>
        </w:rPr>
        <w:t xml:space="preserve"> </w:t>
      </w:r>
      <w:r w:rsidRPr="008B2F57">
        <w:t>segurança).</w:t>
      </w:r>
    </w:p>
    <w:p w:rsidR="0065435B" w:rsidRPr="008B2F57" w:rsidRDefault="0065435B" w:rsidP="00F07FF5">
      <w:pPr>
        <w:pStyle w:val="BodyText"/>
      </w:pPr>
    </w:p>
    <w:p w:rsidR="0065435B" w:rsidRPr="008B2F57" w:rsidRDefault="004B48CB" w:rsidP="00F07FF5">
      <w:pPr>
        <w:pStyle w:val="ListParagraph"/>
        <w:numPr>
          <w:ilvl w:val="0"/>
          <w:numId w:val="4"/>
        </w:numPr>
        <w:tabs>
          <w:tab w:val="left" w:pos="555"/>
          <w:tab w:val="left" w:pos="556"/>
        </w:tabs>
        <w:spacing w:before="0"/>
        <w:ind w:right="109"/>
      </w:pPr>
      <w:r w:rsidRPr="008B2F57">
        <w:t xml:space="preserve">Com relação à plataforma tecnológica, o </w:t>
      </w:r>
      <w:r w:rsidR="008E3689" w:rsidRPr="008B2F57">
        <w:t>SGP</w:t>
      </w:r>
      <w:r w:rsidR="000612F7" w:rsidRPr="008B2F57">
        <w:t xml:space="preserve"> </w:t>
      </w:r>
      <w:r w:rsidRPr="008B2F57">
        <w:t>é compatível com a plataforma Microsoft (Visual Basic, ASP ou ASP.NET) e utiliza como repositório de dados o SGBD MS SQL</w:t>
      </w:r>
      <w:r w:rsidRPr="008B2F57">
        <w:rPr>
          <w:spacing w:val="-18"/>
        </w:rPr>
        <w:t xml:space="preserve"> </w:t>
      </w:r>
      <w:r w:rsidRPr="008B2F57">
        <w:t>Server.</w:t>
      </w:r>
    </w:p>
    <w:p w:rsidR="0065435B" w:rsidRPr="008B2F57" w:rsidRDefault="0065435B" w:rsidP="00F07FF5">
      <w:pPr>
        <w:pStyle w:val="BodyText"/>
      </w:pPr>
    </w:p>
    <w:p w:rsidR="0065435B" w:rsidRPr="008B2F57" w:rsidRDefault="004B48CB" w:rsidP="00F07FF5">
      <w:pPr>
        <w:pStyle w:val="BodyText"/>
      </w:pPr>
      <w:r w:rsidRPr="008B2F57">
        <w:t xml:space="preserve">Visando atender às necessidades específicas do </w:t>
      </w:r>
      <w:r w:rsidR="00313A70" w:rsidRPr="008B2F57">
        <w:t>Programa</w:t>
      </w:r>
      <w:r w:rsidRPr="008B2F57">
        <w:t xml:space="preserve">, o </w:t>
      </w:r>
      <w:r w:rsidR="008E3689" w:rsidRPr="008B2F57">
        <w:t>SGP</w:t>
      </w:r>
      <w:r w:rsidRPr="008B2F57">
        <w:t xml:space="preserve"> está estruturado em módulos, sendo que a cada um destes estão associados grupos de rotinas, atividades e operações </w:t>
      </w:r>
      <w:r w:rsidR="000612F7" w:rsidRPr="008B2F57">
        <w:t>inter-relacionadas</w:t>
      </w:r>
      <w:r w:rsidRPr="008B2F57">
        <w:t xml:space="preserve"> ou com características semelhantes.</w:t>
      </w:r>
    </w:p>
    <w:p w:rsidR="0065435B" w:rsidRPr="008B2F57" w:rsidRDefault="0065435B" w:rsidP="00F07FF5">
      <w:pPr>
        <w:pStyle w:val="BodyText"/>
      </w:pPr>
    </w:p>
    <w:p w:rsidR="008E3689" w:rsidRPr="008B2F57" w:rsidRDefault="004B48CB" w:rsidP="00F07FF5">
      <w:pPr>
        <w:pStyle w:val="BodyText"/>
      </w:pPr>
      <w:r w:rsidRPr="008B2F57">
        <w:t xml:space="preserve">A estrutura modular do </w:t>
      </w:r>
      <w:r w:rsidR="008E3689" w:rsidRPr="008B2F57">
        <w:t xml:space="preserve">SGP </w:t>
      </w:r>
      <w:r w:rsidRPr="008B2F57">
        <w:t>é flexível e, portanto, deverá possibilitar evoluções e aperfeiçoamentos futuros. A figura</w:t>
      </w:r>
      <w:r w:rsidR="008E3689" w:rsidRPr="008B2F57">
        <w:t xml:space="preserve"> 8-1</w:t>
      </w:r>
      <w:r w:rsidRPr="008B2F57">
        <w:t xml:space="preserve"> a seguir ilustra a estrutura modular básica do </w:t>
      </w:r>
      <w:r w:rsidR="008E3689" w:rsidRPr="008B2F57">
        <w:t>SGP.</w:t>
      </w:r>
    </w:p>
    <w:p w:rsidR="008E3689" w:rsidRPr="008B2F57" w:rsidRDefault="008E3689" w:rsidP="00F07FF5">
      <w:r w:rsidRPr="008B2F57">
        <w:br w:type="page"/>
      </w:r>
    </w:p>
    <w:p w:rsidR="0065435B" w:rsidRPr="008B2F57" w:rsidRDefault="0065435B" w:rsidP="008B2E20">
      <w:pPr>
        <w:pStyle w:val="BodyText"/>
      </w:pPr>
    </w:p>
    <w:p w:rsidR="0065435B" w:rsidRPr="008B2F57" w:rsidRDefault="00C87C1D" w:rsidP="008B2E20">
      <w:pPr>
        <w:pStyle w:val="BodyText"/>
        <w:rPr>
          <w:sz w:val="16"/>
        </w:rPr>
      </w:pPr>
      <w:r w:rsidRPr="008B2F57">
        <w:rPr>
          <w:noProof/>
          <w:lang w:bidi="ar-SA"/>
        </w:rPr>
        <mc:AlternateContent>
          <mc:Choice Requires="wpg">
            <w:drawing>
              <wp:anchor distT="0" distB="0" distL="0" distR="0" simplePos="0" relativeHeight="251683840" behindDoc="0" locked="0" layoutInCell="1" allowOverlap="1">
                <wp:simplePos x="0" y="0"/>
                <wp:positionH relativeFrom="page">
                  <wp:posOffset>1130935</wp:posOffset>
                </wp:positionH>
                <wp:positionV relativeFrom="paragraph">
                  <wp:posOffset>154940</wp:posOffset>
                </wp:positionV>
                <wp:extent cx="1145540" cy="909320"/>
                <wp:effectExtent l="0" t="19050" r="0" b="0"/>
                <wp:wrapTopAndBottom/>
                <wp:docPr id="158"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5540" cy="909320"/>
                          <a:chOff x="1781" y="244"/>
                          <a:chExt cx="1804" cy="1432"/>
                        </a:xfrm>
                      </wpg:grpSpPr>
                      <pic:pic xmlns:pic="http://schemas.openxmlformats.org/drawingml/2006/picture">
                        <pic:nvPicPr>
                          <pic:cNvPr id="159" name="Picture 1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781" y="243"/>
                            <a:ext cx="1804" cy="1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0" name="Text Box 127"/>
                        <wps:cNvSpPr txBox="1">
                          <a:spLocks noChangeArrowheads="1"/>
                        </wps:cNvSpPr>
                        <wps:spPr bwMode="auto">
                          <a:xfrm>
                            <a:off x="1781" y="243"/>
                            <a:ext cx="1804" cy="1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06CA" w:rsidRDefault="009506CA"/>
                            <w:p w:rsidR="009506CA" w:rsidRDefault="009506CA">
                              <w:pPr>
                                <w:spacing w:before="11"/>
                                <w:rPr>
                                  <w:sz w:val="17"/>
                                </w:rPr>
                              </w:pPr>
                            </w:p>
                            <w:p w:rsidR="009506CA" w:rsidRDefault="009506CA">
                              <w:pPr>
                                <w:spacing w:line="362" w:lineRule="auto"/>
                                <w:ind w:left="280" w:right="260" w:firstLine="132"/>
                              </w:pPr>
                              <w:r>
                                <w:rPr>
                                  <w:color w:val="000080"/>
                                </w:rPr>
                                <w:t>Módulo de Planejamento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6" o:spid="_x0000_s1026" style="position:absolute;left:0;text-align:left;margin-left:89.05pt;margin-top:12.2pt;width:90.2pt;height:71.6pt;z-index:251683840;mso-wrap-distance-left:0;mso-wrap-distance-right:0;mso-position-horizontal-relative:page" coordorigin="1781,244" coordsize="1804,1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8" o:spid="_x0000_s1027" type="#_x0000_t75" style="position:absolute;left:1781;top:243;width:1804;height:1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">
                  <v:imagedata r:id="rId25" o:title=""/>
                </v:shape>
                <v:shapetype id="_x0000_t202" coordsize="21600,21600" o:spt="202" path="m,l,21600r21600,l21600,xe">
                  <v:stroke joinstyle="miter"/>
                  <v:path gradientshapeok="t" o:connecttype="rect"/>
                </v:shapetype>
                <v:shape id="Text Box 127" o:spid="_x0000_s1028" type="#_x0000_t202" style="position:absolute;left:1781;top:243;width:180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rsidR="009506CA" w:rsidRDefault="009506CA"/>
                      <w:p w:rsidR="009506CA" w:rsidRDefault="009506CA">
                        <w:pPr>
                          <w:spacing w:before="11"/>
                          <w:rPr>
                            <w:sz w:val="17"/>
                          </w:rPr>
                        </w:pPr>
                      </w:p>
                      <w:p w:rsidR="009506CA" w:rsidRDefault="009506CA">
                        <w:pPr>
                          <w:spacing w:line="362" w:lineRule="auto"/>
                          <w:ind w:left="280" w:right="260" w:firstLine="132"/>
                        </w:pPr>
                        <w:r>
                          <w:rPr>
                            <w:color w:val="000080"/>
                          </w:rPr>
                          <w:t>Módulo de Planejamento</w:t>
                        </w:r>
                      </w:p>
                    </w:txbxContent>
                  </v:textbox>
                </v:shape>
                <w10:wrap type="topAndBottom" anchorx="page"/>
              </v:group>
            </w:pict>
          </mc:Fallback>
        </mc:AlternateContent>
      </w:r>
      <w:r w:rsidRPr="008B2F57">
        <w:rPr>
          <w:noProof/>
          <w:lang w:bidi="ar-SA"/>
        </w:rPr>
        <mc:AlternateContent>
          <mc:Choice Requires="wpg">
            <w:drawing>
              <wp:anchor distT="0" distB="0" distL="0" distR="0" simplePos="0" relativeHeight="251684864" behindDoc="0" locked="0" layoutInCell="1" allowOverlap="1">
                <wp:simplePos x="0" y="0"/>
                <wp:positionH relativeFrom="page">
                  <wp:posOffset>2502535</wp:posOffset>
                </wp:positionH>
                <wp:positionV relativeFrom="paragraph">
                  <wp:posOffset>154940</wp:posOffset>
                </wp:positionV>
                <wp:extent cx="1145540" cy="909320"/>
                <wp:effectExtent l="0" t="19050" r="0" b="0"/>
                <wp:wrapTopAndBottom/>
                <wp:docPr id="155"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5540" cy="909320"/>
                          <a:chOff x="3941" y="244"/>
                          <a:chExt cx="1804" cy="1432"/>
                        </a:xfrm>
                      </wpg:grpSpPr>
                      <pic:pic xmlns:pic="http://schemas.openxmlformats.org/drawingml/2006/picture">
                        <pic:nvPicPr>
                          <pic:cNvPr id="156" name="Picture 1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941" y="243"/>
                            <a:ext cx="1804" cy="1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 name="Text Box 124"/>
                        <wps:cNvSpPr txBox="1">
                          <a:spLocks noChangeArrowheads="1"/>
                        </wps:cNvSpPr>
                        <wps:spPr bwMode="auto">
                          <a:xfrm>
                            <a:off x="3941" y="243"/>
                            <a:ext cx="1804" cy="1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06CA" w:rsidRDefault="009506CA"/>
                            <w:p w:rsidR="009506CA" w:rsidRDefault="009506CA">
                              <w:pPr>
                                <w:spacing w:before="11"/>
                                <w:rPr>
                                  <w:sz w:val="17"/>
                                </w:rPr>
                              </w:pPr>
                            </w:p>
                            <w:p w:rsidR="009506CA" w:rsidRDefault="009506CA">
                              <w:pPr>
                                <w:spacing w:line="360" w:lineRule="auto"/>
                                <w:ind w:left="434" w:right="416" w:firstLine="115"/>
                              </w:pPr>
                              <w:r>
                                <w:rPr>
                                  <w:color w:val="000080"/>
                                </w:rPr>
                                <w:t>Módulo Financeiro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3" o:spid="_x0000_s1029" style="position:absolute;left:0;text-align:left;margin-left:197.05pt;margin-top:12.2pt;width:90.2pt;height:71.6pt;z-index:251684864;mso-wrap-distance-left:0;mso-wrap-distance-right:0;mso-position-horizontal-relative:page" coordorigin="3941,244" coordsize="1804,1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">
                <v:shape id="Picture 125" o:spid="_x0000_s1030" type="#_x0000_t75" style="position:absolute;left:3941;top:243;width:1804;height:1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">
                  <v:imagedata r:id="rId25" o:title=""/>
                </v:shape>
                <v:shape id="Text Box 124" o:spid="_x0000_s1031" type="#_x0000_t202" style="position:absolute;left:3941;top:243;width:180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rsidR="009506CA" w:rsidRDefault="009506CA"/>
                      <w:p w:rsidR="009506CA" w:rsidRDefault="009506CA">
                        <w:pPr>
                          <w:spacing w:before="11"/>
                          <w:rPr>
                            <w:sz w:val="17"/>
                          </w:rPr>
                        </w:pPr>
                      </w:p>
                      <w:p w:rsidR="009506CA" w:rsidRDefault="009506CA">
                        <w:pPr>
                          <w:spacing w:line="360" w:lineRule="auto"/>
                          <w:ind w:left="434" w:right="416" w:firstLine="115"/>
                        </w:pPr>
                        <w:r>
                          <w:rPr>
                            <w:color w:val="000080"/>
                          </w:rPr>
                          <w:t>Módulo Financeiro</w:t>
                        </w:r>
                      </w:p>
                    </w:txbxContent>
                  </v:textbox>
                </v:shape>
                <w10:wrap type="topAndBottom" anchorx="page"/>
              </v:group>
            </w:pict>
          </mc:Fallback>
        </mc:AlternateContent>
      </w:r>
      <w:r w:rsidRPr="008B2F57">
        <w:rPr>
          <w:noProof/>
          <w:lang w:bidi="ar-SA"/>
        </w:rPr>
        <mc:AlternateContent>
          <mc:Choice Requires="wpg">
            <w:drawing>
              <wp:anchor distT="0" distB="0" distL="0" distR="0" simplePos="0" relativeHeight="251685888" behindDoc="0" locked="0" layoutInCell="1" allowOverlap="1">
                <wp:simplePos x="0" y="0"/>
                <wp:positionH relativeFrom="page">
                  <wp:posOffset>3874770</wp:posOffset>
                </wp:positionH>
                <wp:positionV relativeFrom="paragraph">
                  <wp:posOffset>154940</wp:posOffset>
                </wp:positionV>
                <wp:extent cx="1152525" cy="887730"/>
                <wp:effectExtent l="19050" t="19050" r="0" b="0"/>
                <wp:wrapTopAndBottom/>
                <wp:docPr id="152"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2525" cy="887730"/>
                          <a:chOff x="6102" y="244"/>
                          <a:chExt cx="1815" cy="1398"/>
                        </a:xfrm>
                      </wpg:grpSpPr>
                      <pic:pic xmlns:pic="http://schemas.openxmlformats.org/drawingml/2006/picture">
                        <pic:nvPicPr>
                          <pic:cNvPr id="153" name="Picture 1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101" y="243"/>
                            <a:ext cx="1815" cy="1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 name="Text Box 121"/>
                        <wps:cNvSpPr txBox="1">
                          <a:spLocks noChangeArrowheads="1"/>
                        </wps:cNvSpPr>
                        <wps:spPr bwMode="auto">
                          <a:xfrm>
                            <a:off x="6101" y="243"/>
                            <a:ext cx="1815" cy="1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06CA" w:rsidRDefault="009506CA"/>
                            <w:p w:rsidR="009506CA" w:rsidRDefault="009506CA">
                              <w:pPr>
                                <w:spacing w:before="11"/>
                                <w:rPr>
                                  <w:sz w:val="26"/>
                                </w:rPr>
                              </w:pPr>
                            </w:p>
                            <w:p w:rsidR="009506CA" w:rsidRDefault="009506CA">
                              <w:pPr>
                                <w:spacing w:before="1"/>
                                <w:ind w:left="158"/>
                              </w:pPr>
                              <w:r>
                                <w:rPr>
                                  <w:color w:val="000080"/>
                                </w:rPr>
                                <w:t>Módulo Contábil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 o:spid="_x0000_s1032" style="position:absolute;left:0;text-align:left;margin-left:305.1pt;margin-top:12.2pt;width:90.75pt;height:69.9pt;z-index:251685888;mso-wrap-distance-left:0;mso-wrap-distance-right:0;mso-position-horizontal-relative:page" coordorigin="6102,244" coordsize="1815,1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">
                <v:shape id="Picture 122" o:spid="_x0000_s1033" type="#_x0000_t75" style="position:absolute;left:6101;top:243;width:1815;height:1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">
                  <v:imagedata r:id="rId27" o:title=""/>
                </v:shape>
                <v:shape id="Text Box 121" o:spid="_x0000_s1034" type="#_x0000_t202" style="position:absolute;left:6101;top:243;width:1815;height:1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rsidR="009506CA" w:rsidRDefault="009506CA"/>
                      <w:p w:rsidR="009506CA" w:rsidRDefault="009506CA">
                        <w:pPr>
                          <w:spacing w:before="11"/>
                          <w:rPr>
                            <w:sz w:val="26"/>
                          </w:rPr>
                        </w:pPr>
                      </w:p>
                      <w:p w:rsidR="009506CA" w:rsidRDefault="009506CA">
                        <w:pPr>
                          <w:spacing w:before="1"/>
                          <w:ind w:left="158"/>
                        </w:pPr>
                        <w:r>
                          <w:rPr>
                            <w:color w:val="000080"/>
                          </w:rPr>
                          <w:t>Módulo Contábil</w:t>
                        </w:r>
                      </w:p>
                    </w:txbxContent>
                  </v:textbox>
                </v:shape>
                <w10:wrap type="topAndBottom" anchorx="page"/>
              </v:group>
            </w:pict>
          </mc:Fallback>
        </mc:AlternateContent>
      </w:r>
      <w:r w:rsidRPr="008B2F57">
        <w:rPr>
          <w:noProof/>
          <w:lang w:bidi="ar-SA"/>
        </w:rPr>
        <mc:AlternateContent>
          <mc:Choice Requires="wpg">
            <w:drawing>
              <wp:anchor distT="0" distB="0" distL="0" distR="0" simplePos="0" relativeHeight="251686912" behindDoc="0" locked="0" layoutInCell="1" allowOverlap="1">
                <wp:simplePos x="0" y="0"/>
                <wp:positionH relativeFrom="page">
                  <wp:posOffset>5238750</wp:posOffset>
                </wp:positionH>
                <wp:positionV relativeFrom="paragraph">
                  <wp:posOffset>153035</wp:posOffset>
                </wp:positionV>
                <wp:extent cx="1152525" cy="887730"/>
                <wp:effectExtent l="0" t="19050" r="0" b="0"/>
                <wp:wrapTopAndBottom/>
                <wp:docPr id="149"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2525" cy="887730"/>
                          <a:chOff x="8250" y="241"/>
                          <a:chExt cx="1815" cy="1398"/>
                        </a:xfrm>
                      </wpg:grpSpPr>
                      <pic:pic xmlns:pic="http://schemas.openxmlformats.org/drawingml/2006/picture">
                        <pic:nvPicPr>
                          <pic:cNvPr id="150" name="Picture 1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250" y="240"/>
                            <a:ext cx="1815" cy="1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 name="Text Box 118"/>
                        <wps:cNvSpPr txBox="1">
                          <a:spLocks noChangeArrowheads="1"/>
                        </wps:cNvSpPr>
                        <wps:spPr bwMode="auto">
                          <a:xfrm>
                            <a:off x="8250" y="240"/>
                            <a:ext cx="1815" cy="1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06CA" w:rsidRDefault="009506CA"/>
                            <w:p w:rsidR="009506CA" w:rsidRDefault="009506CA">
                              <w:pPr>
                                <w:spacing w:before="10"/>
                                <w:rPr>
                                  <w:sz w:val="26"/>
                                </w:rPr>
                              </w:pPr>
                            </w:p>
                            <w:p w:rsidR="009506CA" w:rsidRDefault="009506CA">
                              <w:pPr>
                                <w:ind w:left="285"/>
                              </w:pPr>
                              <w:r>
                                <w:rPr>
                                  <w:color w:val="000080"/>
                                </w:rPr>
                                <w:t>Módulo Físico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 o:spid="_x0000_s1035" style="position:absolute;left:0;text-align:left;margin-left:412.5pt;margin-top:12.05pt;width:90.75pt;height:69.9pt;z-index:251686912;mso-wrap-distance-left:0;mso-wrap-distance-right:0;mso-position-horizontal-relative:page" coordorigin="8250,241" coordsize="1815,1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">
                <v:shape id="Picture 119" o:spid="_x0000_s1036" type="#_x0000_t75" style="position:absolute;left:8250;top:240;width:1815;height:1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">
                  <v:imagedata r:id="rId29" o:title=""/>
                </v:shape>
                <v:shape id="Text Box 118" o:spid="_x0000_s1037" type="#_x0000_t202" style="position:absolute;left:8250;top:240;width:1815;height:1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rsidR="009506CA" w:rsidRDefault="009506CA"/>
                      <w:p w:rsidR="009506CA" w:rsidRDefault="009506CA">
                        <w:pPr>
                          <w:spacing w:before="10"/>
                          <w:rPr>
                            <w:sz w:val="26"/>
                          </w:rPr>
                        </w:pPr>
                      </w:p>
                      <w:p w:rsidR="009506CA" w:rsidRDefault="009506CA">
                        <w:pPr>
                          <w:ind w:left="285"/>
                        </w:pPr>
                        <w:r>
                          <w:rPr>
                            <w:color w:val="000080"/>
                          </w:rPr>
                          <w:t>Módulo Físico</w:t>
                        </w:r>
                      </w:p>
                    </w:txbxContent>
                  </v:textbox>
                </v:shape>
                <w10:wrap type="topAndBottom" anchorx="page"/>
              </v:group>
            </w:pict>
          </mc:Fallback>
        </mc:AlternateContent>
      </w:r>
      <w:r w:rsidR="004B48CB" w:rsidRPr="008B2F57">
        <w:rPr>
          <w:noProof/>
          <w:lang w:bidi="ar-SA"/>
        </w:rPr>
        <w:drawing>
          <wp:anchor distT="0" distB="0" distL="0" distR="0" simplePos="0" relativeHeight="251646464" behindDoc="0" locked="0" layoutInCell="1" allowOverlap="1">
            <wp:simplePos x="0" y="0"/>
            <wp:positionH relativeFrom="page">
              <wp:posOffset>1588452</wp:posOffset>
            </wp:positionH>
            <wp:positionV relativeFrom="paragraph">
              <wp:posOffset>1183340</wp:posOffset>
            </wp:positionV>
            <wp:extent cx="238124" cy="238125"/>
            <wp:effectExtent l="0" t="0" r="0" b="0"/>
            <wp:wrapTopAndBottom/>
            <wp:docPr id="3" name="image2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68.png"/>
                    <pic:cNvPicPr/>
                  </pic:nvPicPr>
                  <pic:blipFill>
                    <a:blip r:embed="rId30" cstate="print"/>
                    <a:stretch>
                      <a:fillRect/>
                    </a:stretch>
                  </pic:blipFill>
                  <pic:spPr>
                    <a:xfrm>
                      <a:off x="0" y="0"/>
                      <a:ext cx="238124" cy="238125"/>
                    </a:xfrm>
                    <a:prstGeom prst="rect">
                      <a:avLst/>
                    </a:prstGeom>
                  </pic:spPr>
                </pic:pic>
              </a:graphicData>
            </a:graphic>
          </wp:anchor>
        </w:drawing>
      </w:r>
      <w:r w:rsidR="004B48CB" w:rsidRPr="008B2F57">
        <w:rPr>
          <w:noProof/>
          <w:lang w:bidi="ar-SA"/>
        </w:rPr>
        <w:drawing>
          <wp:anchor distT="0" distB="0" distL="0" distR="0" simplePos="0" relativeHeight="251652608" behindDoc="0" locked="0" layoutInCell="1" allowOverlap="1">
            <wp:simplePos x="0" y="0"/>
            <wp:positionH relativeFrom="page">
              <wp:posOffset>2960052</wp:posOffset>
            </wp:positionH>
            <wp:positionV relativeFrom="paragraph">
              <wp:posOffset>1183340</wp:posOffset>
            </wp:positionV>
            <wp:extent cx="238125" cy="238125"/>
            <wp:effectExtent l="0" t="0" r="0" b="0"/>
            <wp:wrapTopAndBottom/>
            <wp:docPr id="5" name="image2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8.png"/>
                    <pic:cNvPicPr/>
                  </pic:nvPicPr>
                  <pic:blipFill>
                    <a:blip r:embed="rId30" cstate="print"/>
                    <a:stretch>
                      <a:fillRect/>
                    </a:stretch>
                  </pic:blipFill>
                  <pic:spPr>
                    <a:xfrm>
                      <a:off x="0" y="0"/>
                      <a:ext cx="238125" cy="238125"/>
                    </a:xfrm>
                    <a:prstGeom prst="rect">
                      <a:avLst/>
                    </a:prstGeom>
                  </pic:spPr>
                </pic:pic>
              </a:graphicData>
            </a:graphic>
          </wp:anchor>
        </w:drawing>
      </w:r>
      <w:r w:rsidR="004B48CB" w:rsidRPr="008B2F57">
        <w:rPr>
          <w:noProof/>
          <w:lang w:bidi="ar-SA"/>
        </w:rPr>
        <w:drawing>
          <wp:anchor distT="0" distB="0" distL="0" distR="0" simplePos="0" relativeHeight="251658752" behindDoc="0" locked="0" layoutInCell="1" allowOverlap="1">
            <wp:simplePos x="0" y="0"/>
            <wp:positionH relativeFrom="page">
              <wp:posOffset>4331652</wp:posOffset>
            </wp:positionH>
            <wp:positionV relativeFrom="paragraph">
              <wp:posOffset>1183340</wp:posOffset>
            </wp:positionV>
            <wp:extent cx="238125" cy="238125"/>
            <wp:effectExtent l="0" t="0" r="0" b="0"/>
            <wp:wrapTopAndBottom/>
            <wp:docPr id="7" name="image2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68.png"/>
                    <pic:cNvPicPr/>
                  </pic:nvPicPr>
                  <pic:blipFill>
                    <a:blip r:embed="rId30" cstate="print"/>
                    <a:stretch>
                      <a:fillRect/>
                    </a:stretch>
                  </pic:blipFill>
                  <pic:spPr>
                    <a:xfrm>
                      <a:off x="0" y="0"/>
                      <a:ext cx="238125" cy="238125"/>
                    </a:xfrm>
                    <a:prstGeom prst="rect">
                      <a:avLst/>
                    </a:prstGeom>
                  </pic:spPr>
                </pic:pic>
              </a:graphicData>
            </a:graphic>
          </wp:anchor>
        </w:drawing>
      </w:r>
      <w:r w:rsidR="004B48CB" w:rsidRPr="008B2F57">
        <w:rPr>
          <w:noProof/>
          <w:lang w:bidi="ar-SA"/>
        </w:rPr>
        <w:drawing>
          <wp:anchor distT="0" distB="0" distL="0" distR="0" simplePos="0" relativeHeight="251664896" behindDoc="0" locked="0" layoutInCell="1" allowOverlap="1">
            <wp:simplePos x="0" y="0"/>
            <wp:positionH relativeFrom="page">
              <wp:posOffset>5696267</wp:posOffset>
            </wp:positionH>
            <wp:positionV relativeFrom="paragraph">
              <wp:posOffset>1181435</wp:posOffset>
            </wp:positionV>
            <wp:extent cx="238125" cy="238125"/>
            <wp:effectExtent l="0" t="0" r="0" b="0"/>
            <wp:wrapTopAndBottom/>
            <wp:docPr id="9" name="image2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68.png"/>
                    <pic:cNvPicPr/>
                  </pic:nvPicPr>
                  <pic:blipFill>
                    <a:blip r:embed="rId30" cstate="print"/>
                    <a:stretch>
                      <a:fillRect/>
                    </a:stretch>
                  </pic:blipFill>
                  <pic:spPr>
                    <a:xfrm>
                      <a:off x="0" y="0"/>
                      <a:ext cx="238125" cy="238125"/>
                    </a:xfrm>
                    <a:prstGeom prst="rect">
                      <a:avLst/>
                    </a:prstGeom>
                  </pic:spPr>
                </pic:pic>
              </a:graphicData>
            </a:graphic>
          </wp:anchor>
        </w:drawing>
      </w:r>
      <w:r w:rsidRPr="008B2F57">
        <w:rPr>
          <w:noProof/>
          <w:lang w:bidi="ar-SA"/>
        </w:rPr>
        <mc:AlternateContent>
          <mc:Choice Requires="wpg">
            <w:drawing>
              <wp:anchor distT="0" distB="0" distL="0" distR="0" simplePos="0" relativeHeight="251687936" behindDoc="0" locked="0" layoutInCell="1" allowOverlap="1">
                <wp:simplePos x="0" y="0"/>
                <wp:positionH relativeFrom="page">
                  <wp:posOffset>1124585</wp:posOffset>
                </wp:positionH>
                <wp:positionV relativeFrom="paragraph">
                  <wp:posOffset>1524635</wp:posOffset>
                </wp:positionV>
                <wp:extent cx="5267325" cy="394335"/>
                <wp:effectExtent l="19050" t="19050" r="0" b="0"/>
                <wp:wrapTopAndBottom/>
                <wp:docPr id="146"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7325" cy="394335"/>
                          <a:chOff x="1771" y="2401"/>
                          <a:chExt cx="8295" cy="621"/>
                        </a:xfrm>
                      </wpg:grpSpPr>
                      <pic:pic xmlns:pic="http://schemas.openxmlformats.org/drawingml/2006/picture">
                        <pic:nvPicPr>
                          <pic:cNvPr id="147" name="Picture 1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770" y="2400"/>
                            <a:ext cx="8295"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 name="Text Box 115"/>
                        <wps:cNvSpPr txBox="1">
                          <a:spLocks noChangeArrowheads="1"/>
                        </wps:cNvSpPr>
                        <wps:spPr bwMode="auto">
                          <a:xfrm>
                            <a:off x="1770" y="2400"/>
                            <a:ext cx="8295"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06CA" w:rsidRDefault="009506CA">
                              <w:pPr>
                                <w:spacing w:before="87"/>
                                <w:ind w:left="3292" w:right="3286"/>
                                <w:jc w:val="center"/>
                                <w:rPr>
                                  <w:b/>
                                </w:rPr>
                              </w:pPr>
                              <w:r>
                                <w:rPr>
                                  <w:b/>
                                  <w:color w:val="000080"/>
                                </w:rPr>
                                <w:t>BANCO DE DADOS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4" o:spid="_x0000_s1038" style="position:absolute;left:0;text-align:left;margin-left:88.55pt;margin-top:120.05pt;width:414.75pt;height:31.05pt;z-index:251687936;mso-wrap-distance-left:0;mso-wrap-distance-right:0;mso-position-horizontal-relative:page" coordorigin="1771,2401" coordsize="8295,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">
                <v:shape id="Picture 116" o:spid="_x0000_s1039" type="#_x0000_t75" style="position:absolute;left:1770;top:2400;width:8295;height: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">
                  <v:imagedata r:id="rId32" o:title=""/>
                </v:shape>
                <v:shape id="Text Box 115" o:spid="_x0000_s1040" type="#_x0000_t202" style="position:absolute;left:1770;top:2400;width:8295;height: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rsidR="009506CA" w:rsidRDefault="009506CA">
                        <w:pPr>
                          <w:spacing w:before="87"/>
                          <w:ind w:left="3292" w:right="3286"/>
                          <w:jc w:val="center"/>
                          <w:rPr>
                            <w:b/>
                          </w:rPr>
                        </w:pPr>
                        <w:r>
                          <w:rPr>
                            <w:b/>
                            <w:color w:val="000080"/>
                          </w:rPr>
                          <w:t>BANCO DE DADOS</w:t>
                        </w:r>
                      </w:p>
                    </w:txbxContent>
                  </v:textbox>
                </v:shape>
                <w10:wrap type="topAndBottom" anchorx="page"/>
              </v:group>
            </w:pict>
          </mc:Fallback>
        </mc:AlternateContent>
      </w:r>
    </w:p>
    <w:p w:rsidR="0065435B" w:rsidRPr="008B2F57" w:rsidRDefault="0065435B" w:rsidP="008B2E20">
      <w:pPr>
        <w:pStyle w:val="BodyText"/>
      </w:pPr>
    </w:p>
    <w:p w:rsidR="0065435B" w:rsidRPr="008B2F57" w:rsidRDefault="0065435B" w:rsidP="008B2E20">
      <w:pPr>
        <w:pStyle w:val="BodyText"/>
      </w:pPr>
    </w:p>
    <w:p w:rsidR="0065435B" w:rsidRPr="008B2F57" w:rsidRDefault="004B48CB">
      <w:pPr>
        <w:tabs>
          <w:tab w:val="left" w:pos="3361"/>
          <w:tab w:val="left" w:pos="5521"/>
          <w:tab w:val="left" w:pos="7670"/>
        </w:tabs>
        <w:ind w:left="1190"/>
        <w:rPr>
          <w:sz w:val="20"/>
        </w:rPr>
      </w:pPr>
      <w:r w:rsidRPr="008B2F57">
        <w:rPr>
          <w:noProof/>
          <w:sz w:val="20"/>
          <w:lang w:bidi="ar-SA"/>
        </w:rPr>
        <w:drawing>
          <wp:inline distT="0" distB="0" distL="0" distR="0">
            <wp:extent cx="238125" cy="238125"/>
            <wp:effectExtent l="0" t="0" r="0" b="0"/>
            <wp:docPr id="11" name="image2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68.png"/>
                    <pic:cNvPicPr/>
                  </pic:nvPicPr>
                  <pic:blipFill>
                    <a:blip r:embed="rId30" cstate="print"/>
                    <a:stretch>
                      <a:fillRect/>
                    </a:stretch>
                  </pic:blipFill>
                  <pic:spPr>
                    <a:xfrm>
                      <a:off x="0" y="0"/>
                      <a:ext cx="238125" cy="238125"/>
                    </a:xfrm>
                    <a:prstGeom prst="rect">
                      <a:avLst/>
                    </a:prstGeom>
                  </pic:spPr>
                </pic:pic>
              </a:graphicData>
            </a:graphic>
          </wp:inline>
        </w:drawing>
      </w:r>
      <w:r w:rsidRPr="008B2F57">
        <w:rPr>
          <w:sz w:val="20"/>
        </w:rPr>
        <w:tab/>
      </w:r>
      <w:r w:rsidRPr="008B2F57">
        <w:rPr>
          <w:noProof/>
          <w:sz w:val="20"/>
          <w:lang w:bidi="ar-SA"/>
        </w:rPr>
        <w:drawing>
          <wp:inline distT="0" distB="0" distL="0" distR="0">
            <wp:extent cx="238125" cy="238125"/>
            <wp:effectExtent l="0" t="0" r="0" b="0"/>
            <wp:docPr id="13" name="image2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68.png"/>
                    <pic:cNvPicPr/>
                  </pic:nvPicPr>
                  <pic:blipFill>
                    <a:blip r:embed="rId30" cstate="print"/>
                    <a:stretch>
                      <a:fillRect/>
                    </a:stretch>
                  </pic:blipFill>
                  <pic:spPr>
                    <a:xfrm>
                      <a:off x="0" y="0"/>
                      <a:ext cx="238125" cy="238125"/>
                    </a:xfrm>
                    <a:prstGeom prst="rect">
                      <a:avLst/>
                    </a:prstGeom>
                  </pic:spPr>
                </pic:pic>
              </a:graphicData>
            </a:graphic>
          </wp:inline>
        </w:drawing>
      </w:r>
      <w:r w:rsidRPr="008B2F57">
        <w:rPr>
          <w:sz w:val="20"/>
        </w:rPr>
        <w:tab/>
      </w:r>
      <w:r w:rsidRPr="008B2F57">
        <w:rPr>
          <w:noProof/>
          <w:sz w:val="20"/>
          <w:lang w:bidi="ar-SA"/>
        </w:rPr>
        <w:drawing>
          <wp:inline distT="0" distB="0" distL="0" distR="0">
            <wp:extent cx="238125" cy="238125"/>
            <wp:effectExtent l="0" t="0" r="0" b="0"/>
            <wp:docPr id="15" name="image2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68.png"/>
                    <pic:cNvPicPr/>
                  </pic:nvPicPr>
                  <pic:blipFill>
                    <a:blip r:embed="rId30" cstate="print"/>
                    <a:stretch>
                      <a:fillRect/>
                    </a:stretch>
                  </pic:blipFill>
                  <pic:spPr>
                    <a:xfrm>
                      <a:off x="0" y="0"/>
                      <a:ext cx="238125" cy="238125"/>
                    </a:xfrm>
                    <a:prstGeom prst="rect">
                      <a:avLst/>
                    </a:prstGeom>
                  </pic:spPr>
                </pic:pic>
              </a:graphicData>
            </a:graphic>
          </wp:inline>
        </w:drawing>
      </w:r>
      <w:r w:rsidRPr="008B2F57">
        <w:rPr>
          <w:sz w:val="20"/>
        </w:rPr>
        <w:tab/>
      </w:r>
      <w:r w:rsidRPr="008B2F57">
        <w:rPr>
          <w:noProof/>
          <w:sz w:val="20"/>
          <w:lang w:bidi="ar-SA"/>
        </w:rPr>
        <w:drawing>
          <wp:inline distT="0" distB="0" distL="0" distR="0">
            <wp:extent cx="238125" cy="238125"/>
            <wp:effectExtent l="0" t="0" r="0" b="0"/>
            <wp:docPr id="17" name="image2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68.png"/>
                    <pic:cNvPicPr/>
                  </pic:nvPicPr>
                  <pic:blipFill>
                    <a:blip r:embed="rId30" cstate="print"/>
                    <a:stretch>
                      <a:fillRect/>
                    </a:stretch>
                  </pic:blipFill>
                  <pic:spPr>
                    <a:xfrm>
                      <a:off x="0" y="0"/>
                      <a:ext cx="238125" cy="238125"/>
                    </a:xfrm>
                    <a:prstGeom prst="rect">
                      <a:avLst/>
                    </a:prstGeom>
                  </pic:spPr>
                </pic:pic>
              </a:graphicData>
            </a:graphic>
          </wp:inline>
        </w:drawing>
      </w:r>
    </w:p>
    <w:p w:rsidR="0065435B" w:rsidRPr="008B2F57" w:rsidRDefault="00C87C1D" w:rsidP="008B2E20">
      <w:pPr>
        <w:pStyle w:val="BodyText"/>
        <w:rPr>
          <w:sz w:val="10"/>
        </w:rPr>
      </w:pPr>
      <w:r w:rsidRPr="008B2F57">
        <w:rPr>
          <w:noProof/>
          <w:lang w:bidi="ar-SA"/>
        </w:rPr>
        <mc:AlternateContent>
          <mc:Choice Requires="wpg">
            <w:drawing>
              <wp:anchor distT="0" distB="0" distL="0" distR="0" simplePos="0" relativeHeight="251688960" behindDoc="0" locked="0" layoutInCell="1" allowOverlap="1">
                <wp:simplePos x="0" y="0"/>
                <wp:positionH relativeFrom="page">
                  <wp:posOffset>1130935</wp:posOffset>
                </wp:positionH>
                <wp:positionV relativeFrom="paragraph">
                  <wp:posOffset>105410</wp:posOffset>
                </wp:positionV>
                <wp:extent cx="1145540" cy="909320"/>
                <wp:effectExtent l="0" t="19050" r="0" b="0"/>
                <wp:wrapTopAndBottom/>
                <wp:docPr id="143"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5540" cy="909320"/>
                          <a:chOff x="1781" y="166"/>
                          <a:chExt cx="1804" cy="1432"/>
                        </a:xfrm>
                      </wpg:grpSpPr>
                      <pic:pic xmlns:pic="http://schemas.openxmlformats.org/drawingml/2006/picture">
                        <pic:nvPicPr>
                          <pic:cNvPr id="144" name="Picture 1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781" y="165"/>
                            <a:ext cx="1804" cy="1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 name="Text Box 112"/>
                        <wps:cNvSpPr txBox="1">
                          <a:spLocks noChangeArrowheads="1"/>
                        </wps:cNvSpPr>
                        <wps:spPr bwMode="auto">
                          <a:xfrm>
                            <a:off x="1781" y="165"/>
                            <a:ext cx="1804" cy="1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06CA" w:rsidRDefault="009506CA">
                              <w:pPr>
                                <w:spacing w:before="87" w:line="276" w:lineRule="auto"/>
                                <w:ind w:left="376" w:right="372" w:firstLine="36"/>
                                <w:jc w:val="both"/>
                              </w:pPr>
                              <w:r>
                                <w:rPr>
                                  <w:color w:val="000080"/>
                                </w:rPr>
                                <w:t>Módulo de Controle de Materiais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 o:spid="_x0000_s1041" style="position:absolute;left:0;text-align:left;margin-left:89.05pt;margin-top:8.3pt;width:90.2pt;height:71.6pt;z-index:251688960;mso-wrap-distance-left:0;mso-wrap-distance-right:0;mso-position-horizontal-relative:page" coordorigin="1781,166" coordsize="1804,1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">
                <v:shape id="Picture 113" o:spid="_x0000_s1042" type="#_x0000_t75" style="position:absolute;left:1781;top:165;width:1804;height:1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">
                  <v:imagedata r:id="rId25" o:title=""/>
                </v:shape>
                <v:shape id="Text Box 112" o:spid="_x0000_s1043" type="#_x0000_t202" style="position:absolute;left:1781;top:165;width:180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rsidR="009506CA" w:rsidRDefault="009506CA">
                        <w:pPr>
                          <w:spacing w:before="87" w:line="276" w:lineRule="auto"/>
                          <w:ind w:left="376" w:right="372" w:firstLine="36"/>
                          <w:jc w:val="both"/>
                        </w:pPr>
                        <w:r>
                          <w:rPr>
                            <w:color w:val="000080"/>
                          </w:rPr>
                          <w:t>Módulo de Controle de Materiais</w:t>
                        </w:r>
                      </w:p>
                    </w:txbxContent>
                  </v:textbox>
                </v:shape>
                <w10:wrap type="topAndBottom" anchorx="page"/>
              </v:group>
            </w:pict>
          </mc:Fallback>
        </mc:AlternateContent>
      </w:r>
      <w:r w:rsidRPr="008B2F57">
        <w:rPr>
          <w:noProof/>
          <w:lang w:bidi="ar-SA"/>
        </w:rPr>
        <mc:AlternateContent>
          <mc:Choice Requires="wpg">
            <w:drawing>
              <wp:anchor distT="0" distB="0" distL="0" distR="0" simplePos="0" relativeHeight="251689984" behindDoc="0" locked="0" layoutInCell="1" allowOverlap="1">
                <wp:simplePos x="0" y="0"/>
                <wp:positionH relativeFrom="page">
                  <wp:posOffset>2502535</wp:posOffset>
                </wp:positionH>
                <wp:positionV relativeFrom="paragraph">
                  <wp:posOffset>105410</wp:posOffset>
                </wp:positionV>
                <wp:extent cx="1145540" cy="909320"/>
                <wp:effectExtent l="0" t="19050" r="0" b="0"/>
                <wp:wrapTopAndBottom/>
                <wp:docPr id="140"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5540" cy="909320"/>
                          <a:chOff x="3941" y="166"/>
                          <a:chExt cx="1804" cy="1432"/>
                        </a:xfrm>
                      </wpg:grpSpPr>
                      <pic:pic xmlns:pic="http://schemas.openxmlformats.org/drawingml/2006/picture">
                        <pic:nvPicPr>
                          <pic:cNvPr id="141" name="Picture 1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941" y="165"/>
                            <a:ext cx="1804" cy="1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2" name="Text Box 109"/>
                        <wps:cNvSpPr txBox="1">
                          <a:spLocks noChangeArrowheads="1"/>
                        </wps:cNvSpPr>
                        <wps:spPr bwMode="auto">
                          <a:xfrm>
                            <a:off x="3941" y="165"/>
                            <a:ext cx="1804" cy="1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06CA" w:rsidRDefault="009506CA">
                              <w:pPr>
                                <w:spacing w:before="87" w:line="276" w:lineRule="auto"/>
                                <w:ind w:left="333" w:right="328" w:firstLine="79"/>
                                <w:jc w:val="both"/>
                              </w:pPr>
                              <w:r>
                                <w:rPr>
                                  <w:color w:val="000080"/>
                                </w:rPr>
                                <w:t>Módulo de Controle de Documentos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 o:spid="_x0000_s1044" style="position:absolute;left:0;text-align:left;margin-left:197.05pt;margin-top:8.3pt;width:90.2pt;height:71.6pt;z-index:251689984;mso-wrap-distance-left:0;mso-wrap-distance-right:0;mso-position-horizontal-relative:page" coordorigin="3941,166" coordsize="1804,1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">
                <v:shape id="Picture 110" o:spid="_x0000_s1045" type="#_x0000_t75" style="position:absolute;left:3941;top:165;width:1804;height:1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">
                  <v:imagedata r:id="rId25" o:title=""/>
                </v:shape>
                <v:shape id="Text Box 109" o:spid="_x0000_s1046" type="#_x0000_t202" style="position:absolute;left:3941;top:165;width:180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rsidR="009506CA" w:rsidRDefault="009506CA">
                        <w:pPr>
                          <w:spacing w:before="87" w:line="276" w:lineRule="auto"/>
                          <w:ind w:left="333" w:right="328" w:firstLine="79"/>
                          <w:jc w:val="both"/>
                        </w:pPr>
                        <w:r>
                          <w:rPr>
                            <w:color w:val="000080"/>
                          </w:rPr>
                          <w:t>Módulo de Controle de Documentos</w:t>
                        </w:r>
                      </w:p>
                    </w:txbxContent>
                  </v:textbox>
                </v:shape>
                <w10:wrap type="topAndBottom" anchorx="page"/>
              </v:group>
            </w:pict>
          </mc:Fallback>
        </mc:AlternateContent>
      </w:r>
      <w:r w:rsidRPr="008B2F57">
        <w:rPr>
          <w:noProof/>
          <w:lang w:bidi="ar-SA"/>
        </w:rPr>
        <mc:AlternateContent>
          <mc:Choice Requires="wpg">
            <w:drawing>
              <wp:anchor distT="0" distB="0" distL="0" distR="0" simplePos="0" relativeHeight="251691008" behindDoc="0" locked="0" layoutInCell="1" allowOverlap="1">
                <wp:simplePos x="0" y="0"/>
                <wp:positionH relativeFrom="page">
                  <wp:posOffset>3874770</wp:posOffset>
                </wp:positionH>
                <wp:positionV relativeFrom="paragraph">
                  <wp:posOffset>105410</wp:posOffset>
                </wp:positionV>
                <wp:extent cx="1145540" cy="909320"/>
                <wp:effectExtent l="19050" t="19050" r="0" b="0"/>
                <wp:wrapTopAndBottom/>
                <wp:docPr id="137"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5540" cy="909320"/>
                          <a:chOff x="6102" y="166"/>
                          <a:chExt cx="1804" cy="1432"/>
                        </a:xfrm>
                      </wpg:grpSpPr>
                      <pic:pic xmlns:pic="http://schemas.openxmlformats.org/drawingml/2006/picture">
                        <pic:nvPicPr>
                          <pic:cNvPr id="138" name="Picture 10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101" y="165"/>
                            <a:ext cx="1804" cy="1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 name="Text Box 106"/>
                        <wps:cNvSpPr txBox="1">
                          <a:spLocks noChangeArrowheads="1"/>
                        </wps:cNvSpPr>
                        <wps:spPr bwMode="auto">
                          <a:xfrm>
                            <a:off x="6101" y="165"/>
                            <a:ext cx="1804" cy="1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06CA" w:rsidRDefault="009506CA">
                              <w:pPr>
                                <w:spacing w:before="89" w:line="456" w:lineRule="auto"/>
                                <w:ind w:left="478" w:right="456" w:firstLine="72"/>
                              </w:pPr>
                              <w:r>
                                <w:rPr>
                                  <w:color w:val="000080"/>
                                </w:rPr>
                                <w:t>Módulo Gerencial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 o:spid="_x0000_s1047" style="position:absolute;left:0;text-align:left;margin-left:305.1pt;margin-top:8.3pt;width:90.2pt;height:71.6pt;z-index:251691008;mso-wrap-distance-left:0;mso-wrap-distance-right:0;mso-position-horizontal-relative:page" coordorigin="6102,166" coordsize="1804,1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">
                <v:shape id="Picture 107" o:spid="_x0000_s1048" type="#_x0000_t75" style="position:absolute;left:6101;top:165;width:1804;height:1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">
                  <v:imagedata r:id="rId25" o:title=""/>
                </v:shape>
                <v:shape id="Text Box 106" o:spid="_x0000_s1049" type="#_x0000_t202" style="position:absolute;left:6101;top:165;width:180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rsidR="009506CA" w:rsidRDefault="009506CA">
                        <w:pPr>
                          <w:spacing w:before="89" w:line="456" w:lineRule="auto"/>
                          <w:ind w:left="478" w:right="456" w:firstLine="72"/>
                        </w:pPr>
                        <w:r>
                          <w:rPr>
                            <w:color w:val="000080"/>
                          </w:rPr>
                          <w:t>Módulo Gerencial</w:t>
                        </w:r>
                      </w:p>
                    </w:txbxContent>
                  </v:textbox>
                </v:shape>
                <w10:wrap type="topAndBottom" anchorx="page"/>
              </v:group>
            </w:pict>
          </mc:Fallback>
        </mc:AlternateContent>
      </w:r>
      <w:r w:rsidRPr="008B2F57">
        <w:rPr>
          <w:noProof/>
          <w:lang w:bidi="ar-SA"/>
        </w:rPr>
        <mc:AlternateContent>
          <mc:Choice Requires="wpg">
            <w:drawing>
              <wp:anchor distT="0" distB="0" distL="0" distR="0" simplePos="0" relativeHeight="251692032" behindDoc="0" locked="0" layoutInCell="1" allowOverlap="1">
                <wp:simplePos x="0" y="0"/>
                <wp:positionH relativeFrom="page">
                  <wp:posOffset>5246370</wp:posOffset>
                </wp:positionH>
                <wp:positionV relativeFrom="paragraph">
                  <wp:posOffset>105410</wp:posOffset>
                </wp:positionV>
                <wp:extent cx="1145540" cy="909320"/>
                <wp:effectExtent l="19050" t="19050" r="0" b="0"/>
                <wp:wrapTopAndBottom/>
                <wp:docPr id="134"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5540" cy="909320"/>
                          <a:chOff x="8262" y="166"/>
                          <a:chExt cx="1804" cy="1432"/>
                        </a:xfrm>
                      </wpg:grpSpPr>
                      <pic:pic xmlns:pic="http://schemas.openxmlformats.org/drawingml/2006/picture">
                        <pic:nvPicPr>
                          <pic:cNvPr id="135" name="Picture 10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261" y="165"/>
                            <a:ext cx="1804" cy="1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 name="Text Box 103"/>
                        <wps:cNvSpPr txBox="1">
                          <a:spLocks noChangeArrowheads="1"/>
                        </wps:cNvSpPr>
                        <wps:spPr bwMode="auto">
                          <a:xfrm>
                            <a:off x="8261" y="165"/>
                            <a:ext cx="1804" cy="1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06CA" w:rsidRDefault="009506CA">
                              <w:pPr>
                                <w:spacing w:before="87" w:line="276" w:lineRule="auto"/>
                                <w:ind w:left="185" w:right="182"/>
                                <w:jc w:val="center"/>
                              </w:pPr>
                              <w:r>
                                <w:rPr>
                                  <w:color w:val="000080"/>
                                </w:rPr>
                                <w:t>Módulo de Monitoramento e Avaliação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 o:spid="_x0000_s1050" style="position:absolute;left:0;text-align:left;margin-left:413.1pt;margin-top:8.3pt;width:90.2pt;height:71.6pt;z-index:251692032;mso-wrap-distance-left:0;mso-wrap-distance-right:0;mso-position-horizontal-relative:page" coordorigin="8262,166" coordsize="1804,1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">
                <v:shape id="Picture 104" o:spid="_x0000_s1051" type="#_x0000_t75" style="position:absolute;left:8261;top:165;width:1804;height:1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">
                  <v:imagedata r:id="rId25" o:title=""/>
                </v:shape>
                <v:shape id="Text Box 103" o:spid="_x0000_s1052" type="#_x0000_t202" style="position:absolute;left:8261;top:165;width:180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rsidR="009506CA" w:rsidRDefault="009506CA">
                        <w:pPr>
                          <w:spacing w:before="87" w:line="276" w:lineRule="auto"/>
                          <w:ind w:left="185" w:right="182"/>
                          <w:jc w:val="center"/>
                        </w:pPr>
                        <w:r>
                          <w:rPr>
                            <w:color w:val="000080"/>
                          </w:rPr>
                          <w:t>Módulo de Monitoramento e Avaliação</w:t>
                        </w:r>
                      </w:p>
                    </w:txbxContent>
                  </v:textbox>
                </v:shape>
                <w10:wrap type="topAndBottom" anchorx="page"/>
              </v:group>
            </w:pict>
          </mc:Fallback>
        </mc:AlternateContent>
      </w:r>
    </w:p>
    <w:p w:rsidR="008E3689" w:rsidRPr="008B2F57" w:rsidRDefault="008E3689" w:rsidP="008E3689">
      <w:pPr>
        <w:pStyle w:val="Caption"/>
      </w:pPr>
      <w:bookmarkStart w:id="96" w:name="_Toc528009923"/>
      <w:bookmarkStart w:id="97" w:name="_Toc528010023"/>
      <w:bookmarkStart w:id="98" w:name="_Toc528010121"/>
      <w:bookmarkStart w:id="99" w:name="_Toc528010352"/>
      <w:bookmarkEnd w:id="96"/>
      <w:bookmarkEnd w:id="97"/>
      <w:bookmarkEnd w:id="98"/>
      <w:bookmarkEnd w:id="99"/>
      <w:r w:rsidRPr="008B2F57">
        <w:t xml:space="preserve">Figura </w:t>
      </w:r>
      <w:r w:rsidRPr="008B2F57">
        <w:fldChar w:fldCharType="begin"/>
      </w:r>
      <w:r w:rsidRPr="008B2F57">
        <w:instrText xml:space="preserve"> STYLEREF 1 \s </w:instrText>
      </w:r>
      <w:r w:rsidRPr="008B2F57">
        <w:fldChar w:fldCharType="separate"/>
      </w:r>
      <w:r w:rsidRPr="008B2F57">
        <w:rPr>
          <w:noProof/>
        </w:rPr>
        <w:t>8</w:t>
      </w:r>
      <w:r w:rsidRPr="008B2F57">
        <w:fldChar w:fldCharType="end"/>
      </w:r>
      <w:r w:rsidRPr="008B2F57">
        <w:noBreakHyphen/>
      </w:r>
      <w:r w:rsidRPr="008B2F57">
        <w:fldChar w:fldCharType="begin"/>
      </w:r>
      <w:r w:rsidRPr="008B2F57">
        <w:instrText xml:space="preserve"> SEQ Figura \* ARABIC \s 1 </w:instrText>
      </w:r>
      <w:r w:rsidRPr="008B2F57">
        <w:fldChar w:fldCharType="separate"/>
      </w:r>
      <w:r w:rsidRPr="008B2F57">
        <w:rPr>
          <w:noProof/>
        </w:rPr>
        <w:t>1</w:t>
      </w:r>
      <w:r w:rsidRPr="008B2F57">
        <w:fldChar w:fldCharType="end"/>
      </w:r>
      <w:r w:rsidRPr="008B2F57">
        <w:t xml:space="preserve"> – Estrutura Modular do SGP</w:t>
      </w:r>
    </w:p>
    <w:p w:rsidR="008E3689" w:rsidRPr="008B2F57" w:rsidRDefault="008E3689" w:rsidP="008E3689">
      <w:pPr>
        <w:pStyle w:val="BodyText"/>
      </w:pPr>
    </w:p>
    <w:p w:rsidR="008E3689" w:rsidRPr="008B2F57" w:rsidRDefault="008E3689" w:rsidP="008E3689">
      <w:pPr>
        <w:pStyle w:val="BodyText"/>
      </w:pPr>
    </w:p>
    <w:p w:rsidR="0065435B" w:rsidRPr="008B2F57" w:rsidRDefault="004B48CB" w:rsidP="008B2E20">
      <w:pPr>
        <w:pStyle w:val="Heading2"/>
      </w:pPr>
      <w:bookmarkStart w:id="100" w:name="_Toc528597733"/>
      <w:r w:rsidRPr="008B2F57">
        <w:t>Módulos do</w:t>
      </w:r>
      <w:r w:rsidRPr="008B2F57">
        <w:rPr>
          <w:spacing w:val="-4"/>
        </w:rPr>
        <w:t xml:space="preserve"> </w:t>
      </w:r>
      <w:r w:rsidR="008E3689" w:rsidRPr="008B2F57">
        <w:t>SGP</w:t>
      </w:r>
      <w:bookmarkEnd w:id="100"/>
    </w:p>
    <w:p w:rsidR="0065435B" w:rsidRPr="008B2F57" w:rsidRDefault="0065435B" w:rsidP="008B2E20">
      <w:pPr>
        <w:pStyle w:val="BodyText"/>
      </w:pPr>
    </w:p>
    <w:p w:rsidR="0065435B" w:rsidRPr="008B2F57" w:rsidRDefault="004B48CB" w:rsidP="00256E07">
      <w:pPr>
        <w:pStyle w:val="Heading5"/>
        <w:numPr>
          <w:ilvl w:val="0"/>
          <w:numId w:val="3"/>
        </w:numPr>
        <w:tabs>
          <w:tab w:val="left" w:pos="403"/>
        </w:tabs>
      </w:pPr>
      <w:r w:rsidRPr="008B2F57">
        <w:t>Módulo de</w:t>
      </w:r>
      <w:r w:rsidRPr="008B2F57">
        <w:rPr>
          <w:spacing w:val="-3"/>
        </w:rPr>
        <w:t xml:space="preserve"> </w:t>
      </w:r>
      <w:r w:rsidRPr="008B2F57">
        <w:t>Planejamento</w:t>
      </w:r>
    </w:p>
    <w:p w:rsidR="0065435B" w:rsidRPr="008B2F57" w:rsidRDefault="004B48CB" w:rsidP="008B2E20">
      <w:pPr>
        <w:pStyle w:val="BodyText"/>
      </w:pPr>
      <w:r w:rsidRPr="008B2F57">
        <w:t xml:space="preserve">Este módulo corresponde ao apoio às atividades de programação e controle do </w:t>
      </w:r>
      <w:r w:rsidR="00313A70" w:rsidRPr="008B2F57">
        <w:t>Programa</w:t>
      </w:r>
      <w:r w:rsidRPr="008B2F57">
        <w:t>. Deverá tratar, de forma integrada e consolidada, dos seguintes instrumentos:</w:t>
      </w:r>
    </w:p>
    <w:p w:rsidR="0065435B" w:rsidRPr="008B2F57" w:rsidRDefault="004B48CB" w:rsidP="00256E07">
      <w:pPr>
        <w:pStyle w:val="ListParagraph"/>
        <w:numPr>
          <w:ilvl w:val="1"/>
          <w:numId w:val="3"/>
        </w:numPr>
        <w:tabs>
          <w:tab w:val="left" w:pos="958"/>
          <w:tab w:val="left" w:pos="959"/>
        </w:tabs>
        <w:spacing w:before="0"/>
      </w:pPr>
      <w:r w:rsidRPr="008B2F57">
        <w:t>Plano Operacional Anual –</w:t>
      </w:r>
      <w:r w:rsidRPr="008B2F57">
        <w:rPr>
          <w:spacing w:val="-5"/>
        </w:rPr>
        <w:t xml:space="preserve"> </w:t>
      </w:r>
      <w:r w:rsidRPr="008B2F57">
        <w:t>POA;</w:t>
      </w:r>
    </w:p>
    <w:p w:rsidR="0065435B" w:rsidRPr="008B2F57" w:rsidRDefault="004B48CB" w:rsidP="00256E07">
      <w:pPr>
        <w:pStyle w:val="ListParagraph"/>
        <w:numPr>
          <w:ilvl w:val="1"/>
          <w:numId w:val="3"/>
        </w:numPr>
        <w:tabs>
          <w:tab w:val="left" w:pos="958"/>
          <w:tab w:val="left" w:pos="959"/>
        </w:tabs>
        <w:spacing w:before="0"/>
      </w:pPr>
      <w:r w:rsidRPr="008B2F57">
        <w:t>Plano de Aquisições -</w:t>
      </w:r>
      <w:r w:rsidRPr="008B2F57">
        <w:rPr>
          <w:spacing w:val="-1"/>
        </w:rPr>
        <w:t xml:space="preserve"> </w:t>
      </w:r>
      <w:r w:rsidRPr="008B2F57">
        <w:t>PA;</w:t>
      </w:r>
    </w:p>
    <w:p w:rsidR="0065435B" w:rsidRPr="008B2F57" w:rsidRDefault="004B48CB" w:rsidP="00256E07">
      <w:pPr>
        <w:pStyle w:val="ListParagraph"/>
        <w:numPr>
          <w:ilvl w:val="1"/>
          <w:numId w:val="3"/>
        </w:numPr>
        <w:tabs>
          <w:tab w:val="left" w:pos="958"/>
          <w:tab w:val="left" w:pos="959"/>
        </w:tabs>
        <w:spacing w:before="0"/>
      </w:pPr>
      <w:r w:rsidRPr="008B2F57">
        <w:t>Planejamento de Etapas e Tarefas;</w:t>
      </w:r>
      <w:r w:rsidRPr="008B2F57">
        <w:rPr>
          <w:spacing w:val="-4"/>
        </w:rPr>
        <w:t xml:space="preserve"> </w:t>
      </w:r>
      <w:r w:rsidRPr="008B2F57">
        <w:t>e</w:t>
      </w:r>
    </w:p>
    <w:p w:rsidR="0065435B" w:rsidRPr="008B2F57" w:rsidRDefault="004B48CB" w:rsidP="00256E07">
      <w:pPr>
        <w:pStyle w:val="ListParagraph"/>
        <w:numPr>
          <w:ilvl w:val="1"/>
          <w:numId w:val="3"/>
        </w:numPr>
        <w:tabs>
          <w:tab w:val="left" w:pos="958"/>
          <w:tab w:val="left" w:pos="959"/>
        </w:tabs>
        <w:spacing w:before="0"/>
      </w:pPr>
      <w:r w:rsidRPr="008B2F57">
        <w:t>Acompanhamento e Controle de Processos</w:t>
      </w:r>
      <w:r w:rsidRPr="008B2F57">
        <w:rPr>
          <w:spacing w:val="-3"/>
        </w:rPr>
        <w:t xml:space="preserve"> </w:t>
      </w:r>
      <w:r w:rsidRPr="008B2F57">
        <w:t>Licitatórios.</w:t>
      </w:r>
    </w:p>
    <w:p w:rsidR="0065435B" w:rsidRPr="008B2F57" w:rsidRDefault="0065435B" w:rsidP="00DE7123">
      <w:pPr>
        <w:pStyle w:val="BodyText"/>
      </w:pPr>
    </w:p>
    <w:p w:rsidR="0065435B" w:rsidRPr="008B2F57" w:rsidRDefault="004B48CB" w:rsidP="00256E07">
      <w:pPr>
        <w:pStyle w:val="Heading5"/>
        <w:numPr>
          <w:ilvl w:val="0"/>
          <w:numId w:val="3"/>
        </w:numPr>
        <w:tabs>
          <w:tab w:val="left" w:pos="403"/>
        </w:tabs>
        <w:spacing w:before="194"/>
      </w:pPr>
      <w:r w:rsidRPr="008B2F57">
        <w:t>Módulo</w:t>
      </w:r>
      <w:r w:rsidRPr="008B2F57">
        <w:rPr>
          <w:spacing w:val="-2"/>
        </w:rPr>
        <w:t xml:space="preserve"> </w:t>
      </w:r>
      <w:r w:rsidRPr="008B2F57">
        <w:t>Financeiro</w:t>
      </w:r>
    </w:p>
    <w:p w:rsidR="0065435B" w:rsidRPr="008B2F57" w:rsidRDefault="004B48CB" w:rsidP="008B2E20">
      <w:pPr>
        <w:pStyle w:val="BodyText"/>
      </w:pPr>
      <w:r w:rsidRPr="008B2F57">
        <w:t xml:space="preserve">Neste módulo estarão cadastradas e efetuadas todas as operações relacionadas com os aspectos financeiros do </w:t>
      </w:r>
      <w:r w:rsidR="00313A70" w:rsidRPr="008B2F57">
        <w:t>Programa</w:t>
      </w:r>
      <w:r w:rsidRPr="008B2F57">
        <w:t>, a partir dos seguintes aspectos fundamentais:</w:t>
      </w:r>
    </w:p>
    <w:p w:rsidR="0065435B" w:rsidRPr="008B2F57" w:rsidRDefault="004B48CB" w:rsidP="00256E07">
      <w:pPr>
        <w:pStyle w:val="ListParagraph"/>
        <w:numPr>
          <w:ilvl w:val="1"/>
          <w:numId w:val="3"/>
        </w:numPr>
        <w:tabs>
          <w:tab w:val="left" w:pos="916"/>
        </w:tabs>
        <w:spacing w:before="0" w:line="357" w:lineRule="auto"/>
        <w:ind w:left="915" w:right="103"/>
        <w:jc w:val="both"/>
      </w:pPr>
      <w:r w:rsidRPr="008B2F57">
        <w:t xml:space="preserve">Registro de toda a estrutura do </w:t>
      </w:r>
      <w:r w:rsidR="00313A70" w:rsidRPr="008B2F57">
        <w:t>Programa</w:t>
      </w:r>
      <w:r w:rsidRPr="008B2F57">
        <w:t>, considerando o cadastramento de componentes, subcomponentes, ações, licitações e contratos, de acordo com o plano de contas aprovado pelo BID (distribuição de recursos por categorias de financiamento e por fontes de</w:t>
      </w:r>
      <w:r w:rsidRPr="008B2F57">
        <w:rPr>
          <w:spacing w:val="-19"/>
        </w:rPr>
        <w:t xml:space="preserve"> </w:t>
      </w:r>
      <w:r w:rsidRPr="008B2F57">
        <w:t>financiamento);</w:t>
      </w:r>
    </w:p>
    <w:p w:rsidR="0065435B" w:rsidRPr="008B2F57" w:rsidRDefault="004B48CB" w:rsidP="00256E07">
      <w:pPr>
        <w:pStyle w:val="ListParagraph"/>
        <w:numPr>
          <w:ilvl w:val="1"/>
          <w:numId w:val="3"/>
        </w:numPr>
        <w:tabs>
          <w:tab w:val="left" w:pos="915"/>
          <w:tab w:val="left" w:pos="916"/>
        </w:tabs>
        <w:spacing w:before="0"/>
        <w:ind w:left="915"/>
      </w:pPr>
      <w:r w:rsidRPr="008B2F57">
        <w:t>Cadastro de Fornecedores e</w:t>
      </w:r>
      <w:r w:rsidRPr="008B2F57">
        <w:rPr>
          <w:spacing w:val="-3"/>
        </w:rPr>
        <w:t xml:space="preserve"> </w:t>
      </w:r>
      <w:r w:rsidRPr="008B2F57">
        <w:t>Executores;</w:t>
      </w:r>
    </w:p>
    <w:p w:rsidR="0065435B" w:rsidRPr="008B2F57" w:rsidRDefault="004B48CB" w:rsidP="00256E07">
      <w:pPr>
        <w:pStyle w:val="ListParagraph"/>
        <w:numPr>
          <w:ilvl w:val="1"/>
          <w:numId w:val="3"/>
        </w:numPr>
        <w:tabs>
          <w:tab w:val="left" w:pos="915"/>
          <w:tab w:val="left" w:pos="916"/>
        </w:tabs>
        <w:spacing w:before="0"/>
        <w:ind w:left="915"/>
      </w:pPr>
      <w:r w:rsidRPr="008B2F57">
        <w:t>Cadastro de índices</w:t>
      </w:r>
      <w:r w:rsidRPr="008B2F57">
        <w:rPr>
          <w:spacing w:val="-4"/>
        </w:rPr>
        <w:t xml:space="preserve"> </w:t>
      </w:r>
      <w:r w:rsidRPr="008B2F57">
        <w:t>econômicos;</w:t>
      </w:r>
    </w:p>
    <w:p w:rsidR="0065435B" w:rsidRPr="008B2F57" w:rsidRDefault="004B48CB" w:rsidP="00256E07">
      <w:pPr>
        <w:pStyle w:val="ListParagraph"/>
        <w:numPr>
          <w:ilvl w:val="1"/>
          <w:numId w:val="3"/>
        </w:numPr>
        <w:tabs>
          <w:tab w:val="left" w:pos="915"/>
          <w:tab w:val="left" w:pos="916"/>
        </w:tabs>
        <w:spacing w:before="0"/>
        <w:ind w:left="915"/>
      </w:pPr>
      <w:r w:rsidRPr="008B2F57">
        <w:t>Controle de contas bancárias do</w:t>
      </w:r>
      <w:r w:rsidRPr="008B2F57">
        <w:rPr>
          <w:spacing w:val="-6"/>
        </w:rPr>
        <w:t xml:space="preserve"> </w:t>
      </w:r>
      <w:r w:rsidR="00313A70" w:rsidRPr="008B2F57">
        <w:t>Programa</w:t>
      </w:r>
      <w:r w:rsidRPr="008B2F57">
        <w:t>;</w:t>
      </w:r>
    </w:p>
    <w:p w:rsidR="0065435B" w:rsidRPr="008B2F57" w:rsidRDefault="004B48CB" w:rsidP="00256E07">
      <w:pPr>
        <w:pStyle w:val="ListParagraph"/>
        <w:numPr>
          <w:ilvl w:val="1"/>
          <w:numId w:val="3"/>
        </w:numPr>
        <w:tabs>
          <w:tab w:val="left" w:pos="915"/>
          <w:tab w:val="left" w:pos="916"/>
        </w:tabs>
        <w:spacing w:before="0" w:line="355" w:lineRule="auto"/>
        <w:ind w:left="915" w:right="108"/>
      </w:pPr>
      <w:r w:rsidRPr="008B2F57">
        <w:t>Controle dos aportes, das licitações, dos contratos e seus aditivos e reajustes, das faturas e dos desembolsos;</w:t>
      </w:r>
    </w:p>
    <w:p w:rsidR="0065435B" w:rsidRPr="008B2F57" w:rsidRDefault="004B48CB" w:rsidP="00256E07">
      <w:pPr>
        <w:pStyle w:val="ListParagraph"/>
        <w:numPr>
          <w:ilvl w:val="1"/>
          <w:numId w:val="3"/>
        </w:numPr>
        <w:tabs>
          <w:tab w:val="left" w:pos="915"/>
          <w:tab w:val="left" w:pos="916"/>
        </w:tabs>
        <w:spacing w:before="0"/>
        <w:ind w:left="915"/>
      </w:pPr>
      <w:r w:rsidRPr="008B2F57">
        <w:t>Controle de cláusulas</w:t>
      </w:r>
      <w:r w:rsidRPr="008B2F57">
        <w:rPr>
          <w:spacing w:val="-6"/>
        </w:rPr>
        <w:t xml:space="preserve"> </w:t>
      </w:r>
      <w:r w:rsidRPr="008B2F57">
        <w:t>contratuais;</w:t>
      </w:r>
    </w:p>
    <w:p w:rsidR="0065435B" w:rsidRPr="008B2F57" w:rsidRDefault="004B48CB" w:rsidP="00256E07">
      <w:pPr>
        <w:pStyle w:val="ListParagraph"/>
        <w:numPr>
          <w:ilvl w:val="1"/>
          <w:numId w:val="3"/>
        </w:numPr>
        <w:tabs>
          <w:tab w:val="left" w:pos="915"/>
          <w:tab w:val="left" w:pos="916"/>
        </w:tabs>
        <w:spacing w:before="0"/>
        <w:ind w:left="915"/>
      </w:pPr>
      <w:r w:rsidRPr="008B2F57">
        <w:lastRenderedPageBreak/>
        <w:t>Registro de ocorrências e agenda de eventos do</w:t>
      </w:r>
      <w:r w:rsidRPr="008B2F57">
        <w:rPr>
          <w:spacing w:val="-3"/>
        </w:rPr>
        <w:t xml:space="preserve"> </w:t>
      </w:r>
      <w:r w:rsidR="00313A70" w:rsidRPr="008B2F57">
        <w:t>Programa</w:t>
      </w:r>
      <w:r w:rsidRPr="008B2F57">
        <w:t>;</w:t>
      </w:r>
    </w:p>
    <w:p w:rsidR="0065435B" w:rsidRPr="008B2F57" w:rsidRDefault="004B48CB" w:rsidP="00256E07">
      <w:pPr>
        <w:pStyle w:val="ListParagraph"/>
        <w:numPr>
          <w:ilvl w:val="1"/>
          <w:numId w:val="3"/>
        </w:numPr>
        <w:tabs>
          <w:tab w:val="left" w:pos="915"/>
          <w:tab w:val="left" w:pos="916"/>
        </w:tabs>
        <w:spacing w:before="0"/>
        <w:ind w:left="915"/>
      </w:pPr>
      <w:r w:rsidRPr="008B2F57">
        <w:t xml:space="preserve">Consulta de saldos do </w:t>
      </w:r>
      <w:r w:rsidR="00313A70" w:rsidRPr="008B2F57">
        <w:t>Programa</w:t>
      </w:r>
      <w:r w:rsidRPr="008B2F57">
        <w:t>, de valores desembolsados por Fonte –</w:t>
      </w:r>
      <w:r w:rsidRPr="008B2F57">
        <w:rPr>
          <w:spacing w:val="-8"/>
        </w:rPr>
        <w:t xml:space="preserve"> </w:t>
      </w:r>
      <w:r w:rsidRPr="008B2F57">
        <w:t>Período;</w:t>
      </w:r>
    </w:p>
    <w:p w:rsidR="0065435B" w:rsidRPr="008B2F57" w:rsidRDefault="004B48CB" w:rsidP="00256E07">
      <w:pPr>
        <w:pStyle w:val="ListParagraph"/>
        <w:numPr>
          <w:ilvl w:val="1"/>
          <w:numId w:val="3"/>
        </w:numPr>
        <w:tabs>
          <w:tab w:val="left" w:pos="915"/>
          <w:tab w:val="left" w:pos="916"/>
        </w:tabs>
        <w:spacing w:before="0" w:line="276" w:lineRule="auto"/>
        <w:ind w:left="915" w:right="107"/>
      </w:pPr>
      <w:r w:rsidRPr="008B2F57">
        <w:t>Emissão de relatórios cadastrais (Dotação Original, Dotação Vigente, Executores, Fornecedores, Registro de Ocorrências, Cláusulas</w:t>
      </w:r>
      <w:r w:rsidRPr="008B2F57">
        <w:rPr>
          <w:spacing w:val="-5"/>
        </w:rPr>
        <w:t xml:space="preserve"> </w:t>
      </w:r>
      <w:r w:rsidRPr="008B2F57">
        <w:t>Contratuais);</w:t>
      </w:r>
    </w:p>
    <w:p w:rsidR="0065435B" w:rsidRPr="008B2F57" w:rsidRDefault="004B48CB" w:rsidP="00256E07">
      <w:pPr>
        <w:pStyle w:val="ListParagraph"/>
        <w:numPr>
          <w:ilvl w:val="1"/>
          <w:numId w:val="3"/>
        </w:numPr>
        <w:tabs>
          <w:tab w:val="left" w:pos="915"/>
          <w:tab w:val="left" w:pos="916"/>
        </w:tabs>
        <w:spacing w:before="0" w:line="276" w:lineRule="auto"/>
        <w:ind w:left="915" w:right="108"/>
      </w:pPr>
      <w:r w:rsidRPr="008B2F57">
        <w:t xml:space="preserve">Emissão de relatórios financeiros (Situação de Licitações, Contratos e Desembolsos, Saldos do </w:t>
      </w:r>
      <w:r w:rsidR="00313A70" w:rsidRPr="008B2F57">
        <w:t>Programa</w:t>
      </w:r>
      <w:r w:rsidRPr="008B2F57">
        <w:t>);</w:t>
      </w:r>
      <w:r w:rsidRPr="008B2F57">
        <w:rPr>
          <w:spacing w:val="-3"/>
        </w:rPr>
        <w:t xml:space="preserve"> </w:t>
      </w:r>
      <w:r w:rsidRPr="008B2F57">
        <w:t>e</w:t>
      </w:r>
    </w:p>
    <w:p w:rsidR="0065435B" w:rsidRPr="008B2F57" w:rsidRDefault="004B48CB" w:rsidP="00256E07">
      <w:pPr>
        <w:pStyle w:val="ListParagraph"/>
        <w:numPr>
          <w:ilvl w:val="1"/>
          <w:numId w:val="3"/>
        </w:numPr>
        <w:tabs>
          <w:tab w:val="left" w:pos="915"/>
          <w:tab w:val="left" w:pos="916"/>
        </w:tabs>
        <w:spacing w:before="0" w:line="276" w:lineRule="auto"/>
        <w:ind w:left="915"/>
      </w:pPr>
      <w:r w:rsidRPr="008B2F57">
        <w:t>Emissão de todos os relatórios padronizados exigidos pelo</w:t>
      </w:r>
      <w:r w:rsidRPr="008B2F57">
        <w:rPr>
          <w:spacing w:val="-12"/>
        </w:rPr>
        <w:t xml:space="preserve"> </w:t>
      </w:r>
      <w:r w:rsidRPr="008B2F57">
        <w:t>BID.</w:t>
      </w:r>
    </w:p>
    <w:p w:rsidR="0065435B" w:rsidRPr="008B2F57" w:rsidRDefault="004B48CB" w:rsidP="00256E07">
      <w:pPr>
        <w:pStyle w:val="Heading5"/>
        <w:numPr>
          <w:ilvl w:val="0"/>
          <w:numId w:val="3"/>
        </w:numPr>
        <w:tabs>
          <w:tab w:val="left" w:pos="403"/>
        </w:tabs>
        <w:spacing w:before="57"/>
      </w:pPr>
      <w:r w:rsidRPr="008B2F57">
        <w:t>Módulo</w:t>
      </w:r>
      <w:r w:rsidRPr="008B2F57">
        <w:rPr>
          <w:spacing w:val="-5"/>
        </w:rPr>
        <w:t xml:space="preserve"> </w:t>
      </w:r>
      <w:r w:rsidRPr="008B2F57">
        <w:t>Contábil</w:t>
      </w:r>
    </w:p>
    <w:p w:rsidR="0065435B" w:rsidRPr="008B2F57" w:rsidRDefault="004B48CB" w:rsidP="008B2E20">
      <w:pPr>
        <w:pStyle w:val="BodyText"/>
      </w:pPr>
      <w:r w:rsidRPr="008B2F57">
        <w:t>Este módulo está diretamente relacionado com o Módulo Financeiro, integrando de forma automática as informações financeiras geradas naquele módulo em um sistema contábil, com a possibilidade de emissão dos seguintes relatórios:</w:t>
      </w:r>
    </w:p>
    <w:p w:rsidR="0065435B" w:rsidRPr="008B2F57" w:rsidRDefault="004B48CB" w:rsidP="00256E07">
      <w:pPr>
        <w:pStyle w:val="ListParagraph"/>
        <w:numPr>
          <w:ilvl w:val="1"/>
          <w:numId w:val="3"/>
        </w:numPr>
        <w:tabs>
          <w:tab w:val="left" w:pos="915"/>
          <w:tab w:val="left" w:pos="916"/>
        </w:tabs>
        <w:spacing w:before="0" w:line="276" w:lineRule="auto"/>
        <w:ind w:left="915" w:right="108"/>
      </w:pPr>
      <w:r w:rsidRPr="008B2F57">
        <w:t>Razão;</w:t>
      </w:r>
    </w:p>
    <w:p w:rsidR="0065435B" w:rsidRPr="008B2F57" w:rsidRDefault="004B48CB" w:rsidP="00256E07">
      <w:pPr>
        <w:pStyle w:val="ListParagraph"/>
        <w:numPr>
          <w:ilvl w:val="1"/>
          <w:numId w:val="3"/>
        </w:numPr>
        <w:tabs>
          <w:tab w:val="left" w:pos="915"/>
          <w:tab w:val="left" w:pos="916"/>
        </w:tabs>
        <w:spacing w:before="0" w:line="276" w:lineRule="auto"/>
        <w:ind w:left="915" w:right="108"/>
      </w:pPr>
      <w:r w:rsidRPr="008B2F57">
        <w:t>Diário;</w:t>
      </w:r>
    </w:p>
    <w:p w:rsidR="0065435B" w:rsidRPr="008B2F57" w:rsidRDefault="004B48CB" w:rsidP="00256E07">
      <w:pPr>
        <w:pStyle w:val="ListParagraph"/>
        <w:numPr>
          <w:ilvl w:val="1"/>
          <w:numId w:val="3"/>
        </w:numPr>
        <w:tabs>
          <w:tab w:val="left" w:pos="915"/>
          <w:tab w:val="left" w:pos="916"/>
        </w:tabs>
        <w:spacing w:before="0" w:line="276" w:lineRule="auto"/>
        <w:ind w:left="915" w:right="108"/>
      </w:pPr>
      <w:r w:rsidRPr="008B2F57">
        <w:t>Balancetes Analíticos e Sintéticos;</w:t>
      </w:r>
    </w:p>
    <w:p w:rsidR="0065435B" w:rsidRPr="008B2F57" w:rsidRDefault="004B48CB" w:rsidP="00256E07">
      <w:pPr>
        <w:pStyle w:val="ListParagraph"/>
        <w:numPr>
          <w:ilvl w:val="1"/>
          <w:numId w:val="3"/>
        </w:numPr>
        <w:tabs>
          <w:tab w:val="left" w:pos="915"/>
          <w:tab w:val="left" w:pos="916"/>
        </w:tabs>
        <w:spacing w:before="0" w:line="276" w:lineRule="auto"/>
        <w:ind w:left="915" w:right="108"/>
      </w:pPr>
      <w:r w:rsidRPr="008B2F57">
        <w:t>Balanço;</w:t>
      </w:r>
    </w:p>
    <w:p w:rsidR="0065435B" w:rsidRPr="008B2F57" w:rsidRDefault="004B48CB" w:rsidP="00256E07">
      <w:pPr>
        <w:pStyle w:val="ListParagraph"/>
        <w:numPr>
          <w:ilvl w:val="1"/>
          <w:numId w:val="3"/>
        </w:numPr>
        <w:tabs>
          <w:tab w:val="left" w:pos="915"/>
          <w:tab w:val="left" w:pos="916"/>
        </w:tabs>
        <w:spacing w:before="0" w:line="276" w:lineRule="auto"/>
        <w:ind w:left="915" w:right="108"/>
      </w:pPr>
      <w:r w:rsidRPr="008B2F57">
        <w:t xml:space="preserve">Demonstrativo da Origem e Aplicação de Recursos no </w:t>
      </w:r>
      <w:r w:rsidR="00313A70" w:rsidRPr="008B2F57">
        <w:t>Programa</w:t>
      </w:r>
      <w:r w:rsidRPr="008B2F57">
        <w:t xml:space="preserve"> – DOAR; e</w:t>
      </w:r>
    </w:p>
    <w:p w:rsidR="0065435B" w:rsidRPr="008B2F57" w:rsidRDefault="004B48CB" w:rsidP="00256E07">
      <w:pPr>
        <w:pStyle w:val="ListParagraph"/>
        <w:numPr>
          <w:ilvl w:val="1"/>
          <w:numId w:val="3"/>
        </w:numPr>
        <w:tabs>
          <w:tab w:val="left" w:pos="915"/>
          <w:tab w:val="left" w:pos="916"/>
        </w:tabs>
        <w:spacing w:before="0" w:line="276" w:lineRule="auto"/>
        <w:ind w:left="915" w:right="108"/>
      </w:pPr>
      <w:r w:rsidRPr="008B2F57">
        <w:t xml:space="preserve">Demonstrativo de Investimentos do </w:t>
      </w:r>
      <w:r w:rsidR="00313A70" w:rsidRPr="008B2F57">
        <w:t>Programa</w:t>
      </w:r>
      <w:r w:rsidRPr="008B2F57">
        <w:t xml:space="preserve"> - DIP.</w:t>
      </w:r>
    </w:p>
    <w:p w:rsidR="0065435B" w:rsidRPr="008B2F57" w:rsidRDefault="004B48CB" w:rsidP="00256E07">
      <w:pPr>
        <w:pStyle w:val="Heading5"/>
        <w:numPr>
          <w:ilvl w:val="0"/>
          <w:numId w:val="3"/>
        </w:numPr>
        <w:tabs>
          <w:tab w:val="left" w:pos="403"/>
        </w:tabs>
        <w:spacing w:before="196"/>
        <w:jc w:val="both"/>
      </w:pPr>
      <w:r w:rsidRPr="008B2F57">
        <w:t>Módulo</w:t>
      </w:r>
      <w:r w:rsidRPr="008B2F57">
        <w:rPr>
          <w:spacing w:val="-2"/>
        </w:rPr>
        <w:t xml:space="preserve"> </w:t>
      </w:r>
      <w:r w:rsidRPr="008B2F57">
        <w:t>físico</w:t>
      </w:r>
    </w:p>
    <w:p w:rsidR="0065435B" w:rsidRPr="008B2F57" w:rsidRDefault="004B48CB" w:rsidP="008B2E20">
      <w:pPr>
        <w:pStyle w:val="BodyText"/>
      </w:pPr>
      <w:r w:rsidRPr="008B2F57">
        <w:t xml:space="preserve">Este módulo tem por objetivo principal apoiar as rotinas de acompanhamento físico dos contratos firmados no âmbito do </w:t>
      </w:r>
      <w:r w:rsidR="00313A70" w:rsidRPr="008B2F57">
        <w:t>Programa</w:t>
      </w:r>
      <w:r w:rsidRPr="008B2F57">
        <w:t>. Dentre suas principais funcionalidades, podem ser destacados:</w:t>
      </w:r>
    </w:p>
    <w:p w:rsidR="0065435B" w:rsidRPr="008B2F57" w:rsidRDefault="004B48CB" w:rsidP="00256E07">
      <w:pPr>
        <w:pStyle w:val="ListParagraph"/>
        <w:numPr>
          <w:ilvl w:val="1"/>
          <w:numId w:val="3"/>
        </w:numPr>
        <w:tabs>
          <w:tab w:val="left" w:pos="915"/>
          <w:tab w:val="left" w:pos="916"/>
        </w:tabs>
        <w:spacing w:before="0" w:line="276" w:lineRule="auto"/>
        <w:ind w:left="915" w:right="108"/>
      </w:pPr>
      <w:r w:rsidRPr="008B2F57">
        <w:t>Cadastro e manutenção dos cronogramas físicos dos contratos;</w:t>
      </w:r>
    </w:p>
    <w:p w:rsidR="0065435B" w:rsidRPr="008B2F57" w:rsidRDefault="004B48CB" w:rsidP="00256E07">
      <w:pPr>
        <w:pStyle w:val="ListParagraph"/>
        <w:numPr>
          <w:ilvl w:val="1"/>
          <w:numId w:val="3"/>
        </w:numPr>
        <w:tabs>
          <w:tab w:val="left" w:pos="915"/>
          <w:tab w:val="left" w:pos="916"/>
        </w:tabs>
        <w:spacing w:before="0" w:line="276" w:lineRule="auto"/>
        <w:ind w:left="915" w:right="108"/>
      </w:pPr>
      <w:r w:rsidRPr="008B2F57">
        <w:t>Cadastro de manutenção das planilhas de medição dos contratos; e</w:t>
      </w:r>
    </w:p>
    <w:p w:rsidR="0065435B" w:rsidRPr="008B2F57" w:rsidRDefault="004B48CB" w:rsidP="00256E07">
      <w:pPr>
        <w:pStyle w:val="ListParagraph"/>
        <w:numPr>
          <w:ilvl w:val="1"/>
          <w:numId w:val="3"/>
        </w:numPr>
        <w:tabs>
          <w:tab w:val="left" w:pos="915"/>
          <w:tab w:val="left" w:pos="916"/>
        </w:tabs>
        <w:spacing w:before="0" w:line="276" w:lineRule="auto"/>
        <w:ind w:left="915" w:right="108"/>
      </w:pPr>
      <w:r w:rsidRPr="008B2F57">
        <w:t>Consulta da situação do contrato com comparativos de execução prevista e</w:t>
      </w:r>
      <w:r w:rsidRPr="008B2F57">
        <w:rPr>
          <w:spacing w:val="-13"/>
        </w:rPr>
        <w:t xml:space="preserve"> </w:t>
      </w:r>
      <w:r w:rsidRPr="008B2F57">
        <w:t>realizada.</w:t>
      </w:r>
    </w:p>
    <w:p w:rsidR="0065435B" w:rsidRPr="008B2F57" w:rsidRDefault="004B48CB" w:rsidP="00256E07">
      <w:pPr>
        <w:pStyle w:val="Heading5"/>
        <w:numPr>
          <w:ilvl w:val="0"/>
          <w:numId w:val="3"/>
        </w:numPr>
        <w:tabs>
          <w:tab w:val="left" w:pos="403"/>
        </w:tabs>
        <w:spacing w:before="194"/>
        <w:jc w:val="both"/>
      </w:pPr>
      <w:r w:rsidRPr="008B2F57">
        <w:t>Módulo de Controle de</w:t>
      </w:r>
      <w:r w:rsidRPr="008B2F57">
        <w:rPr>
          <w:spacing w:val="-5"/>
        </w:rPr>
        <w:t xml:space="preserve"> </w:t>
      </w:r>
      <w:r w:rsidRPr="008B2F57">
        <w:t>Materiais</w:t>
      </w:r>
    </w:p>
    <w:p w:rsidR="0065435B" w:rsidRPr="008B2F57" w:rsidRDefault="004B48CB" w:rsidP="008B2E20">
      <w:pPr>
        <w:pStyle w:val="BodyText"/>
      </w:pPr>
      <w:r w:rsidRPr="008B2F57">
        <w:t xml:space="preserve">Este módulo proporciona o controle da movimentação dos materiais envolvidos na execução das obras do </w:t>
      </w:r>
      <w:r w:rsidR="00313A70" w:rsidRPr="008B2F57">
        <w:t>Programa</w:t>
      </w:r>
      <w:r w:rsidRPr="008B2F57">
        <w:t>, controlando seu estoque através de suas entradas e saídas. Deve contemplar no mínimo as funcionalidades descritas a seguir:</w:t>
      </w:r>
    </w:p>
    <w:p w:rsidR="0065435B" w:rsidRPr="008B2F57" w:rsidRDefault="004B48CB" w:rsidP="00256E07">
      <w:pPr>
        <w:pStyle w:val="ListParagraph"/>
        <w:numPr>
          <w:ilvl w:val="1"/>
          <w:numId w:val="3"/>
        </w:numPr>
        <w:tabs>
          <w:tab w:val="left" w:pos="915"/>
          <w:tab w:val="left" w:pos="916"/>
        </w:tabs>
        <w:spacing w:before="0" w:line="276" w:lineRule="auto"/>
        <w:ind w:left="915" w:right="108"/>
      </w:pPr>
      <w:r w:rsidRPr="008B2F57">
        <w:t>Suporte a múltiplos almoxarifados;</w:t>
      </w:r>
    </w:p>
    <w:p w:rsidR="0065435B" w:rsidRPr="008B2F57" w:rsidRDefault="004B48CB" w:rsidP="00256E07">
      <w:pPr>
        <w:pStyle w:val="ListParagraph"/>
        <w:numPr>
          <w:ilvl w:val="1"/>
          <w:numId w:val="3"/>
        </w:numPr>
        <w:tabs>
          <w:tab w:val="left" w:pos="915"/>
          <w:tab w:val="left" w:pos="916"/>
        </w:tabs>
        <w:spacing w:before="0" w:line="276" w:lineRule="auto"/>
        <w:ind w:left="915" w:right="108"/>
      </w:pPr>
      <w:r w:rsidRPr="008B2F57">
        <w:t>Controle da movimentação (entradas, saídas, transferências, baixas) de materiais nos diversos almoxarifados (central e setoriais);</w:t>
      </w:r>
    </w:p>
    <w:p w:rsidR="0065435B" w:rsidRPr="008B2F57" w:rsidRDefault="004B48CB" w:rsidP="00256E07">
      <w:pPr>
        <w:pStyle w:val="ListParagraph"/>
        <w:numPr>
          <w:ilvl w:val="1"/>
          <w:numId w:val="3"/>
        </w:numPr>
        <w:tabs>
          <w:tab w:val="left" w:pos="915"/>
          <w:tab w:val="left" w:pos="916"/>
        </w:tabs>
        <w:spacing w:before="0" w:line="276" w:lineRule="auto"/>
        <w:ind w:left="915" w:right="108"/>
      </w:pPr>
      <w:r w:rsidRPr="008B2F57">
        <w:t>Suporte a requisições eletrônicas de materiais;</w:t>
      </w:r>
    </w:p>
    <w:p w:rsidR="0065435B" w:rsidRPr="008B2F57" w:rsidRDefault="004B48CB" w:rsidP="00256E07">
      <w:pPr>
        <w:pStyle w:val="ListParagraph"/>
        <w:numPr>
          <w:ilvl w:val="1"/>
          <w:numId w:val="3"/>
        </w:numPr>
        <w:tabs>
          <w:tab w:val="left" w:pos="915"/>
          <w:tab w:val="left" w:pos="916"/>
        </w:tabs>
        <w:spacing w:before="0" w:line="276" w:lineRule="auto"/>
        <w:ind w:left="915" w:right="108"/>
      </w:pPr>
      <w:r w:rsidRPr="008B2F57">
        <w:t>Geração de inventários.</w:t>
      </w:r>
    </w:p>
    <w:p w:rsidR="0065435B" w:rsidRPr="008B2F57" w:rsidRDefault="004B48CB" w:rsidP="00256E07">
      <w:pPr>
        <w:pStyle w:val="Heading5"/>
        <w:numPr>
          <w:ilvl w:val="0"/>
          <w:numId w:val="3"/>
        </w:numPr>
        <w:tabs>
          <w:tab w:val="left" w:pos="403"/>
        </w:tabs>
        <w:spacing w:before="194"/>
      </w:pPr>
      <w:r w:rsidRPr="008B2F57">
        <w:t>Módulo de Controle de</w:t>
      </w:r>
      <w:r w:rsidRPr="008B2F57">
        <w:rPr>
          <w:spacing w:val="-5"/>
        </w:rPr>
        <w:t xml:space="preserve"> </w:t>
      </w:r>
      <w:r w:rsidRPr="008B2F57">
        <w:t>Documentos</w:t>
      </w:r>
    </w:p>
    <w:p w:rsidR="0065435B" w:rsidRPr="008B2F57" w:rsidRDefault="004B48CB" w:rsidP="008B2E20">
      <w:pPr>
        <w:pStyle w:val="BodyText"/>
      </w:pPr>
      <w:r w:rsidRPr="008B2F57">
        <w:t xml:space="preserve">Este módulo do sistema provê o controle dos documentos e arquivos relacionados com o </w:t>
      </w:r>
      <w:r w:rsidR="00313A70" w:rsidRPr="008B2F57">
        <w:t>Programa</w:t>
      </w:r>
      <w:r w:rsidRPr="008B2F57">
        <w:t xml:space="preserve">, proporcionando uma sistemática efetiva de gestão de documentos. </w:t>
      </w:r>
      <w:r w:rsidR="005D14F7" w:rsidRPr="008B2F57">
        <w:t>É</w:t>
      </w:r>
      <w:r w:rsidRPr="008B2F57">
        <w:t xml:space="preserve"> compatível com a norma ISO 9001, permitindo, dentre outras funcionalidades:</w:t>
      </w:r>
    </w:p>
    <w:p w:rsidR="0065435B" w:rsidRPr="008B2F57" w:rsidRDefault="004B48CB" w:rsidP="00256E07">
      <w:pPr>
        <w:pStyle w:val="ListParagraph"/>
        <w:numPr>
          <w:ilvl w:val="1"/>
          <w:numId w:val="3"/>
        </w:numPr>
        <w:tabs>
          <w:tab w:val="left" w:pos="915"/>
          <w:tab w:val="left" w:pos="916"/>
        </w:tabs>
        <w:spacing w:before="0" w:line="276" w:lineRule="auto"/>
        <w:ind w:left="915" w:right="108"/>
      </w:pPr>
      <w:r w:rsidRPr="008B2F57">
        <w:t>Controle de revisões;</w:t>
      </w:r>
    </w:p>
    <w:p w:rsidR="0065435B" w:rsidRPr="008B2F57" w:rsidRDefault="004B48CB" w:rsidP="00256E07">
      <w:pPr>
        <w:pStyle w:val="ListParagraph"/>
        <w:numPr>
          <w:ilvl w:val="1"/>
          <w:numId w:val="3"/>
        </w:numPr>
        <w:tabs>
          <w:tab w:val="left" w:pos="915"/>
          <w:tab w:val="left" w:pos="916"/>
        </w:tabs>
        <w:spacing w:before="0" w:line="276" w:lineRule="auto"/>
        <w:ind w:left="915" w:right="108"/>
      </w:pPr>
      <w:r w:rsidRPr="008B2F57">
        <w:t>Controle de distribuição;</w:t>
      </w:r>
    </w:p>
    <w:p w:rsidR="0065435B" w:rsidRPr="008B2F57" w:rsidRDefault="004B48CB" w:rsidP="00256E07">
      <w:pPr>
        <w:pStyle w:val="ListParagraph"/>
        <w:numPr>
          <w:ilvl w:val="1"/>
          <w:numId w:val="3"/>
        </w:numPr>
        <w:tabs>
          <w:tab w:val="left" w:pos="915"/>
          <w:tab w:val="left" w:pos="916"/>
        </w:tabs>
        <w:spacing w:before="0" w:line="276" w:lineRule="auto"/>
        <w:ind w:left="915" w:right="108"/>
      </w:pPr>
      <w:r w:rsidRPr="008B2F57">
        <w:t>Controle de localização e emissão de listas mestras; e</w:t>
      </w:r>
    </w:p>
    <w:p w:rsidR="0065435B" w:rsidRPr="008B2F57" w:rsidRDefault="004B48CB" w:rsidP="00256E07">
      <w:pPr>
        <w:pStyle w:val="ListParagraph"/>
        <w:numPr>
          <w:ilvl w:val="1"/>
          <w:numId w:val="3"/>
        </w:numPr>
        <w:tabs>
          <w:tab w:val="left" w:pos="915"/>
          <w:tab w:val="left" w:pos="916"/>
        </w:tabs>
        <w:spacing w:before="0" w:line="276" w:lineRule="auto"/>
        <w:ind w:left="915" w:right="108"/>
      </w:pPr>
      <w:r w:rsidRPr="008B2F57">
        <w:t>Relatórios de controle e gestão.</w:t>
      </w:r>
    </w:p>
    <w:p w:rsidR="0065435B" w:rsidRPr="008B2F57" w:rsidRDefault="004B48CB" w:rsidP="00256E07">
      <w:pPr>
        <w:pStyle w:val="Heading5"/>
        <w:numPr>
          <w:ilvl w:val="0"/>
          <w:numId w:val="3"/>
        </w:numPr>
        <w:tabs>
          <w:tab w:val="left" w:pos="403"/>
        </w:tabs>
        <w:spacing w:before="196"/>
        <w:jc w:val="both"/>
      </w:pPr>
      <w:r w:rsidRPr="008B2F57">
        <w:t>Módulo</w:t>
      </w:r>
      <w:r w:rsidRPr="008B2F57">
        <w:rPr>
          <w:spacing w:val="-2"/>
        </w:rPr>
        <w:t xml:space="preserve"> </w:t>
      </w:r>
      <w:r w:rsidRPr="008B2F57">
        <w:t>Gerencial</w:t>
      </w:r>
    </w:p>
    <w:p w:rsidR="0065435B" w:rsidRPr="008B2F57" w:rsidRDefault="004B48CB" w:rsidP="008B2E20">
      <w:pPr>
        <w:pStyle w:val="BodyText"/>
      </w:pPr>
      <w:r w:rsidRPr="008B2F57">
        <w:t xml:space="preserve">Este módulo possibilita aos usuários do sistema gerar consultas e relatórios, a partir de informações existentes na base de dados do </w:t>
      </w:r>
      <w:r w:rsidR="008E3689" w:rsidRPr="008B2F57">
        <w:t>SGP</w:t>
      </w:r>
      <w:r w:rsidRPr="008B2F57">
        <w:t>, permitindo que essas consultas e relatórios sejam exportados para planilhas eletrônicas do Excel.</w:t>
      </w:r>
    </w:p>
    <w:p w:rsidR="0065435B" w:rsidRPr="008B2F57" w:rsidRDefault="0065435B" w:rsidP="008B2E20">
      <w:pPr>
        <w:pStyle w:val="BodyText"/>
      </w:pPr>
    </w:p>
    <w:p w:rsidR="0065435B" w:rsidRPr="008B2F57" w:rsidRDefault="004B48CB" w:rsidP="00256E07">
      <w:pPr>
        <w:pStyle w:val="Heading5"/>
        <w:numPr>
          <w:ilvl w:val="0"/>
          <w:numId w:val="3"/>
        </w:numPr>
        <w:tabs>
          <w:tab w:val="left" w:pos="403"/>
        </w:tabs>
        <w:spacing w:before="1"/>
      </w:pPr>
      <w:r w:rsidRPr="008B2F57">
        <w:lastRenderedPageBreak/>
        <w:t>Módulo de Monitoramento e</w:t>
      </w:r>
      <w:r w:rsidRPr="008B2F57">
        <w:rPr>
          <w:spacing w:val="-5"/>
        </w:rPr>
        <w:t xml:space="preserve"> </w:t>
      </w:r>
      <w:r w:rsidRPr="008B2F57">
        <w:t>Avaliação</w:t>
      </w:r>
    </w:p>
    <w:p w:rsidR="0065435B" w:rsidRPr="008B2F57" w:rsidRDefault="004B48CB" w:rsidP="008B2E20">
      <w:pPr>
        <w:pStyle w:val="BodyText"/>
      </w:pPr>
      <w:r w:rsidRPr="008B2F57">
        <w:t xml:space="preserve">O </w:t>
      </w:r>
      <w:r w:rsidR="008E3689" w:rsidRPr="008B2F57">
        <w:t>SGP</w:t>
      </w:r>
      <w:r w:rsidRPr="008B2F57">
        <w:t xml:space="preserve"> deverá ainda proporcionar o monitoramento e avaliação das intervenções do </w:t>
      </w:r>
      <w:r w:rsidR="00313A70" w:rsidRPr="008B2F57">
        <w:t>Programa</w:t>
      </w:r>
      <w:r w:rsidRPr="008B2F57">
        <w:t>. Para tanto, abrange as funcionalidades descritas a seguir:</w:t>
      </w:r>
    </w:p>
    <w:p w:rsidR="0065435B" w:rsidRPr="008B2F57" w:rsidRDefault="004B48CB" w:rsidP="00256E07">
      <w:pPr>
        <w:pStyle w:val="ListParagraph"/>
        <w:numPr>
          <w:ilvl w:val="1"/>
          <w:numId w:val="3"/>
        </w:numPr>
        <w:tabs>
          <w:tab w:val="left" w:pos="915"/>
          <w:tab w:val="left" w:pos="916"/>
        </w:tabs>
        <w:spacing w:before="0" w:line="276" w:lineRule="auto"/>
        <w:ind w:left="915" w:right="108"/>
      </w:pPr>
      <w:r w:rsidRPr="008B2F57">
        <w:t>Criação de indicadores a partir de dados primários e secundários;</w:t>
      </w:r>
    </w:p>
    <w:p w:rsidR="0065435B" w:rsidRPr="008B2F57" w:rsidRDefault="004B48CB" w:rsidP="00256E07">
      <w:pPr>
        <w:pStyle w:val="ListParagraph"/>
        <w:numPr>
          <w:ilvl w:val="1"/>
          <w:numId w:val="3"/>
        </w:numPr>
        <w:tabs>
          <w:tab w:val="left" w:pos="915"/>
          <w:tab w:val="left" w:pos="916"/>
        </w:tabs>
        <w:spacing w:before="0" w:line="276" w:lineRule="auto"/>
        <w:ind w:left="915" w:right="108"/>
      </w:pPr>
      <w:r w:rsidRPr="008B2F57">
        <w:t xml:space="preserve">Acompanhamento dos indicadores e metas do Marco de Resultados do </w:t>
      </w:r>
      <w:r w:rsidR="00313A70" w:rsidRPr="008B2F57">
        <w:t>Programa</w:t>
      </w:r>
      <w:r w:rsidRPr="008B2F57">
        <w:t>;</w:t>
      </w:r>
    </w:p>
    <w:p w:rsidR="0065435B" w:rsidRPr="008B2F57" w:rsidRDefault="004B48CB" w:rsidP="00256E07">
      <w:pPr>
        <w:pStyle w:val="ListParagraph"/>
        <w:numPr>
          <w:ilvl w:val="1"/>
          <w:numId w:val="3"/>
        </w:numPr>
        <w:tabs>
          <w:tab w:val="left" w:pos="915"/>
          <w:tab w:val="left" w:pos="916"/>
        </w:tabs>
        <w:spacing w:before="0" w:line="276" w:lineRule="auto"/>
        <w:ind w:left="915" w:right="108"/>
      </w:pPr>
      <w:r w:rsidRPr="008B2F57">
        <w:t xml:space="preserve">Monitoramento das metas contratuais do </w:t>
      </w:r>
      <w:r w:rsidR="00313A70" w:rsidRPr="008B2F57">
        <w:t>Programa</w:t>
      </w:r>
      <w:r w:rsidRPr="008B2F57">
        <w:t>;</w:t>
      </w:r>
    </w:p>
    <w:p w:rsidR="0065435B" w:rsidRPr="008B2F57" w:rsidRDefault="004B48CB" w:rsidP="00256E07">
      <w:pPr>
        <w:pStyle w:val="ListParagraph"/>
        <w:numPr>
          <w:ilvl w:val="1"/>
          <w:numId w:val="3"/>
        </w:numPr>
        <w:tabs>
          <w:tab w:val="left" w:pos="915"/>
          <w:tab w:val="left" w:pos="916"/>
        </w:tabs>
        <w:spacing w:before="0" w:line="276" w:lineRule="auto"/>
        <w:ind w:left="915" w:right="108"/>
      </w:pPr>
      <w:r w:rsidRPr="008B2F57">
        <w:t>Registro de pesquisas realizadas;</w:t>
      </w:r>
    </w:p>
    <w:p w:rsidR="0065435B" w:rsidRPr="008B2F57" w:rsidRDefault="004B48CB" w:rsidP="00256E07">
      <w:pPr>
        <w:pStyle w:val="ListParagraph"/>
        <w:numPr>
          <w:ilvl w:val="1"/>
          <w:numId w:val="3"/>
        </w:numPr>
        <w:tabs>
          <w:tab w:val="left" w:pos="915"/>
          <w:tab w:val="left" w:pos="916"/>
        </w:tabs>
        <w:spacing w:before="0" w:line="276" w:lineRule="auto"/>
        <w:ind w:left="915" w:right="108"/>
      </w:pPr>
      <w:r w:rsidRPr="008B2F57">
        <w:t xml:space="preserve">Registro dos beneficiários do </w:t>
      </w:r>
      <w:r w:rsidR="00313A70" w:rsidRPr="008B2F57">
        <w:t>Programa</w:t>
      </w:r>
      <w:r w:rsidRPr="008B2F57">
        <w:t>; e</w:t>
      </w:r>
    </w:p>
    <w:p w:rsidR="0065435B" w:rsidRPr="008B2F57" w:rsidRDefault="004B48CB" w:rsidP="00256E07">
      <w:pPr>
        <w:pStyle w:val="ListParagraph"/>
        <w:numPr>
          <w:ilvl w:val="1"/>
          <w:numId w:val="3"/>
        </w:numPr>
        <w:tabs>
          <w:tab w:val="left" w:pos="915"/>
          <w:tab w:val="left" w:pos="916"/>
        </w:tabs>
        <w:spacing w:before="0" w:line="276" w:lineRule="auto"/>
        <w:ind w:left="915" w:right="108"/>
      </w:pPr>
      <w:r w:rsidRPr="008B2F57">
        <w:t xml:space="preserve">Monitoramento da evolução do </w:t>
      </w:r>
      <w:r w:rsidR="00313A70" w:rsidRPr="008B2F57">
        <w:t>Programa</w:t>
      </w:r>
      <w:r w:rsidRPr="008B2F57">
        <w:t xml:space="preserve"> através de gráficos e</w:t>
      </w:r>
      <w:r w:rsidRPr="008B2F57">
        <w:rPr>
          <w:spacing w:val="-7"/>
        </w:rPr>
        <w:t xml:space="preserve"> </w:t>
      </w:r>
      <w:r w:rsidRPr="008B2F57">
        <w:t>relatórios.</w:t>
      </w:r>
    </w:p>
    <w:p w:rsidR="008E3689" w:rsidRPr="008B2F57" w:rsidRDefault="008E3689" w:rsidP="008E3689">
      <w:pPr>
        <w:pStyle w:val="ListParagraph"/>
        <w:tabs>
          <w:tab w:val="left" w:pos="915"/>
          <w:tab w:val="left" w:pos="916"/>
        </w:tabs>
        <w:spacing w:before="0" w:line="276" w:lineRule="auto"/>
        <w:ind w:left="915" w:right="108" w:firstLine="0"/>
      </w:pPr>
    </w:p>
    <w:p w:rsidR="0065435B" w:rsidRPr="008B2F57" w:rsidRDefault="004B48CB" w:rsidP="008B2E20">
      <w:pPr>
        <w:pStyle w:val="Heading2"/>
      </w:pPr>
      <w:bookmarkStart w:id="101" w:name="_Toc528009925"/>
      <w:bookmarkStart w:id="102" w:name="_Toc528010025"/>
      <w:bookmarkStart w:id="103" w:name="_Toc528010123"/>
      <w:bookmarkStart w:id="104" w:name="_Toc528010354"/>
      <w:bookmarkStart w:id="105" w:name="_Toc528009926"/>
      <w:bookmarkStart w:id="106" w:name="_Toc528010026"/>
      <w:bookmarkStart w:id="107" w:name="_Toc528010124"/>
      <w:bookmarkStart w:id="108" w:name="_Toc528010355"/>
      <w:bookmarkStart w:id="109" w:name="_Toc528597734"/>
      <w:bookmarkEnd w:id="101"/>
      <w:bookmarkEnd w:id="102"/>
      <w:bookmarkEnd w:id="103"/>
      <w:bookmarkEnd w:id="104"/>
      <w:bookmarkEnd w:id="105"/>
      <w:bookmarkEnd w:id="106"/>
      <w:bookmarkEnd w:id="107"/>
      <w:bookmarkEnd w:id="108"/>
      <w:r w:rsidRPr="008B2F57">
        <w:t>RELATÓRIOS</w:t>
      </w:r>
      <w:bookmarkEnd w:id="109"/>
    </w:p>
    <w:p w:rsidR="0065435B" w:rsidRPr="008B2F57" w:rsidRDefault="0065435B" w:rsidP="008B2E20">
      <w:pPr>
        <w:pStyle w:val="BodyText"/>
      </w:pPr>
    </w:p>
    <w:p w:rsidR="0065435B" w:rsidRPr="008B2F57" w:rsidRDefault="004B48CB" w:rsidP="008B2E20">
      <w:pPr>
        <w:pStyle w:val="Heading3"/>
      </w:pPr>
      <w:bookmarkStart w:id="110" w:name="_Toc528597735"/>
      <w:r w:rsidRPr="008B2F57">
        <w:t>Relatórios de Planejamento, Andamento e</w:t>
      </w:r>
      <w:r w:rsidRPr="008B2F57">
        <w:rPr>
          <w:spacing w:val="-5"/>
        </w:rPr>
        <w:t xml:space="preserve"> </w:t>
      </w:r>
      <w:r w:rsidRPr="008B2F57">
        <w:t>Avaliação</w:t>
      </w:r>
      <w:bookmarkEnd w:id="110"/>
    </w:p>
    <w:p w:rsidR="0065435B" w:rsidRPr="008B2F57" w:rsidRDefault="004B48CB" w:rsidP="008B2E20">
      <w:pPr>
        <w:pStyle w:val="BodyText"/>
      </w:pPr>
      <w:r w:rsidRPr="008B2F57">
        <w:t xml:space="preserve">De acordo com as Disposições Especiais do contrato de empréstimo, a avaliação e o acompanhamento do </w:t>
      </w:r>
      <w:r w:rsidR="00313A70" w:rsidRPr="008B2F57">
        <w:t>Programa</w:t>
      </w:r>
      <w:r w:rsidRPr="008B2F57">
        <w:t xml:space="preserve"> serão efetuados através dos relatórios indicados no Artigo 8.03 das Normas Gerais, dos seguintes relatórios referidos na Cláusula 4.07 das Disposições Especiais do Contrato de Empréstimo, a serem apresentados ao BID pelo Mutuário, para não objeção:</w:t>
      </w:r>
    </w:p>
    <w:p w:rsidR="0065435B" w:rsidRPr="008B2F57" w:rsidRDefault="0065435B" w:rsidP="00F07FF5">
      <w:pPr>
        <w:pStyle w:val="BodyText"/>
      </w:pPr>
    </w:p>
    <w:p w:rsidR="0065435B" w:rsidRPr="008B2F57" w:rsidRDefault="004B48CB" w:rsidP="00F07FF5">
      <w:pPr>
        <w:pStyle w:val="ListParagraph"/>
        <w:numPr>
          <w:ilvl w:val="0"/>
          <w:numId w:val="52"/>
        </w:numPr>
        <w:tabs>
          <w:tab w:val="left" w:pos="371"/>
        </w:tabs>
        <w:spacing w:before="0"/>
        <w:ind w:right="110"/>
        <w:jc w:val="both"/>
      </w:pPr>
      <w:r w:rsidRPr="008B2F57">
        <w:t>Relatório inicial que deverá incluir, entre outros, o Plano Operacional Anual (POA) para o primeiro ano de execução e um cronograma detalhado de execução do</w:t>
      </w:r>
      <w:r w:rsidRPr="008B2F57">
        <w:rPr>
          <w:spacing w:val="-3"/>
        </w:rPr>
        <w:t xml:space="preserve"> </w:t>
      </w:r>
      <w:r w:rsidR="00313A70" w:rsidRPr="008B2F57">
        <w:t>Programa</w:t>
      </w:r>
      <w:r w:rsidRPr="008B2F57">
        <w:t>.</w:t>
      </w:r>
    </w:p>
    <w:p w:rsidR="0065435B" w:rsidRPr="008B2F57" w:rsidRDefault="004B48CB" w:rsidP="00F07FF5">
      <w:pPr>
        <w:pStyle w:val="ListParagraph"/>
        <w:numPr>
          <w:ilvl w:val="0"/>
          <w:numId w:val="52"/>
        </w:numPr>
        <w:tabs>
          <w:tab w:val="left" w:pos="482"/>
        </w:tabs>
        <w:spacing w:before="0"/>
        <w:ind w:right="105"/>
        <w:jc w:val="both"/>
      </w:pPr>
      <w:r w:rsidRPr="008B2F57">
        <w:t>Relatórios semestrais de progresso da execução, os quais deverão refletir o cumprimento dos indicadores de “output” do Matriz de Resultados e dos Planos Operacionais</w:t>
      </w:r>
      <w:r w:rsidRPr="008B2F57">
        <w:rPr>
          <w:spacing w:val="-10"/>
        </w:rPr>
        <w:t xml:space="preserve"> </w:t>
      </w:r>
      <w:r w:rsidRPr="008B2F57">
        <w:t>Anuais.</w:t>
      </w:r>
    </w:p>
    <w:p w:rsidR="0065435B" w:rsidRPr="008B2F57" w:rsidRDefault="004B48CB" w:rsidP="00F07FF5">
      <w:pPr>
        <w:pStyle w:val="ListParagraph"/>
        <w:numPr>
          <w:ilvl w:val="0"/>
          <w:numId w:val="52"/>
        </w:numPr>
        <w:tabs>
          <w:tab w:val="left" w:pos="470"/>
        </w:tabs>
        <w:spacing w:before="0"/>
        <w:ind w:right="103"/>
        <w:jc w:val="both"/>
      </w:pPr>
      <w:r w:rsidRPr="008B2F57">
        <w:t>Relatório de avaliação intermediária, que deverá ser apresentado no prazo de 90 dias a partir da data em que tiverem sido comprometidos 50% dos recursos do</w:t>
      </w:r>
      <w:r w:rsidRPr="008B2F57">
        <w:rPr>
          <w:spacing w:val="-11"/>
        </w:rPr>
        <w:t xml:space="preserve"> </w:t>
      </w:r>
      <w:r w:rsidRPr="008B2F57">
        <w:t>empréstimo.</w:t>
      </w:r>
    </w:p>
    <w:p w:rsidR="0065435B" w:rsidRPr="008B2F57" w:rsidRDefault="004B48CB" w:rsidP="00F07FF5">
      <w:pPr>
        <w:pStyle w:val="ListParagraph"/>
        <w:numPr>
          <w:ilvl w:val="0"/>
          <w:numId w:val="52"/>
        </w:numPr>
        <w:tabs>
          <w:tab w:val="left" w:pos="472"/>
        </w:tabs>
        <w:spacing w:before="0"/>
        <w:ind w:right="109"/>
        <w:jc w:val="both"/>
      </w:pPr>
      <w:r w:rsidRPr="008B2F57">
        <w:t>Relatório de avaliação final, que deverá ser apresentado no prazo de 90 dias a partir da data em que tiverem sido desembolsados 90% dos recursos do</w:t>
      </w:r>
      <w:r w:rsidRPr="008B2F57">
        <w:rPr>
          <w:spacing w:val="-10"/>
        </w:rPr>
        <w:t xml:space="preserve"> </w:t>
      </w:r>
      <w:r w:rsidRPr="008B2F57">
        <w:t>empréstimo.</w:t>
      </w:r>
    </w:p>
    <w:p w:rsidR="0065435B" w:rsidRPr="008B2F57" w:rsidRDefault="0065435B" w:rsidP="00F07FF5">
      <w:pPr>
        <w:pStyle w:val="BodyText"/>
      </w:pPr>
    </w:p>
    <w:p w:rsidR="0065435B" w:rsidRPr="008B2F57" w:rsidRDefault="004B48CB" w:rsidP="00F07FF5">
      <w:pPr>
        <w:pStyle w:val="Heading3"/>
      </w:pPr>
      <w:bookmarkStart w:id="111" w:name="_Toc528597736"/>
      <w:r w:rsidRPr="008B2F57">
        <w:t>Relatórios de Progresso e Demonstrações</w:t>
      </w:r>
      <w:r w:rsidRPr="008B2F57">
        <w:rPr>
          <w:spacing w:val="-6"/>
        </w:rPr>
        <w:t xml:space="preserve"> </w:t>
      </w:r>
      <w:r w:rsidRPr="008B2F57">
        <w:t>Financeiras</w:t>
      </w:r>
      <w:bookmarkEnd w:id="111"/>
    </w:p>
    <w:p w:rsidR="0065435B" w:rsidRPr="008B2F57" w:rsidRDefault="004B48CB" w:rsidP="00F07FF5">
      <w:pPr>
        <w:pStyle w:val="BodyText"/>
      </w:pPr>
      <w:r w:rsidRPr="008B2F57">
        <w:t xml:space="preserve">De acordo com o Artigo 8.03 das Normas Gerais do Contrato de Empréstimo, a </w:t>
      </w:r>
      <w:r w:rsidR="00483A34" w:rsidRPr="008B2F57">
        <w:t>SMSA</w:t>
      </w:r>
      <w:r w:rsidRPr="008B2F57">
        <w:t xml:space="preserve"> apresentará ao BID, os relatórios a seguir indicados, nos prazos fixados para cada um deles:</w:t>
      </w:r>
    </w:p>
    <w:p w:rsidR="0065435B" w:rsidRPr="008B2F57" w:rsidRDefault="0065435B" w:rsidP="00F07FF5">
      <w:pPr>
        <w:pStyle w:val="BodyText"/>
      </w:pPr>
    </w:p>
    <w:p w:rsidR="0065435B" w:rsidRPr="008B2F57" w:rsidRDefault="004B48CB" w:rsidP="00F07FF5">
      <w:pPr>
        <w:pStyle w:val="ListParagraph"/>
        <w:numPr>
          <w:ilvl w:val="0"/>
          <w:numId w:val="56"/>
        </w:numPr>
        <w:tabs>
          <w:tab w:val="left" w:pos="472"/>
        </w:tabs>
        <w:spacing w:before="0"/>
        <w:ind w:right="109"/>
        <w:jc w:val="both"/>
      </w:pPr>
      <w:r w:rsidRPr="008B2F57">
        <w:t xml:space="preserve">Dentro dos 60 (sessenta) dias seguintes ao término de cada semestre civil, os relatórios semestrais de progresso referentes à execução do </w:t>
      </w:r>
      <w:r w:rsidR="00313A70" w:rsidRPr="008B2F57">
        <w:t>Programa</w:t>
      </w:r>
      <w:r w:rsidRPr="008B2F57">
        <w:t>, preparados de acordo com as normas que, a respeito, forem acordadas com o Banco.</w:t>
      </w:r>
    </w:p>
    <w:p w:rsidR="0065435B" w:rsidRPr="008B2F57" w:rsidRDefault="004B48CB" w:rsidP="00F07FF5">
      <w:pPr>
        <w:pStyle w:val="ListParagraph"/>
        <w:numPr>
          <w:ilvl w:val="0"/>
          <w:numId w:val="56"/>
        </w:numPr>
        <w:tabs>
          <w:tab w:val="left" w:pos="472"/>
        </w:tabs>
        <w:spacing w:before="0"/>
        <w:ind w:right="109"/>
        <w:jc w:val="both"/>
      </w:pPr>
      <w:r w:rsidRPr="008B2F57">
        <w:t xml:space="preserve">Os demais relatórios que o Banco razoavelmente solicitar com relação ao investimento dos montantes emprestados, à utilização dos bens adquiridos com tais montantes e ao desenvolvimento do </w:t>
      </w:r>
      <w:r w:rsidR="00313A70" w:rsidRPr="008B2F57">
        <w:t>Programa</w:t>
      </w:r>
      <w:r w:rsidRPr="008B2F57">
        <w:t>.</w:t>
      </w:r>
    </w:p>
    <w:p w:rsidR="0065435B" w:rsidRPr="008B2F57" w:rsidRDefault="004B48CB" w:rsidP="00F07FF5">
      <w:pPr>
        <w:pStyle w:val="ListParagraph"/>
        <w:numPr>
          <w:ilvl w:val="0"/>
          <w:numId w:val="56"/>
        </w:numPr>
        <w:tabs>
          <w:tab w:val="left" w:pos="472"/>
        </w:tabs>
        <w:spacing w:before="0"/>
        <w:ind w:right="109"/>
        <w:jc w:val="both"/>
      </w:pPr>
      <w:r w:rsidRPr="008B2F57">
        <w:t xml:space="preserve">Cópias físicas e digitais das demonstrações financeiras anuais do </w:t>
      </w:r>
      <w:r w:rsidR="00313A70" w:rsidRPr="008B2F57">
        <w:t>Programa</w:t>
      </w:r>
      <w:r w:rsidRPr="008B2F57">
        <w:t xml:space="preserve">, ao encerramento de cada exercício econômico do Mutuário. As demonstrações financeiras serão apresentadas dentro dos 120 (cento e vinte) dias seguintes ao encerramento de cada exercício econômico do Mutuário, a partir do exercício em que se inicie a execução do </w:t>
      </w:r>
      <w:r w:rsidR="00313A70" w:rsidRPr="008B2F57">
        <w:t>Programa</w:t>
      </w:r>
      <w:r w:rsidRPr="008B2F57">
        <w:t xml:space="preserve"> e durante o prazo de desembolsos do </w:t>
      </w:r>
      <w:r w:rsidR="00313A70" w:rsidRPr="008B2F57">
        <w:t>Programa</w:t>
      </w:r>
      <w:r w:rsidRPr="008B2F57">
        <w:t>.</w:t>
      </w:r>
    </w:p>
    <w:p w:rsidR="00EA5995" w:rsidRPr="008B2F57" w:rsidRDefault="00EA5995" w:rsidP="00F07FF5">
      <w:pPr>
        <w:pStyle w:val="BodyText"/>
      </w:pPr>
    </w:p>
    <w:p w:rsidR="0065435B" w:rsidRPr="008B2F57" w:rsidRDefault="004B48CB" w:rsidP="00F07FF5">
      <w:pPr>
        <w:pStyle w:val="BodyText"/>
      </w:pPr>
      <w:r w:rsidRPr="008B2F57">
        <w:t>As demonstrações e documentos descritos no item (</w:t>
      </w:r>
      <w:proofErr w:type="spellStart"/>
      <w:r w:rsidRPr="008B2F57">
        <w:t>iii</w:t>
      </w:r>
      <w:proofErr w:type="spellEnd"/>
      <w:r w:rsidRPr="008B2F57">
        <w:t>) deverão ser apresentados com o parecer da empresa de auditoria independente contratada e deverão respeitar o contido no documento “</w:t>
      </w:r>
      <w:r w:rsidRPr="008B2F57">
        <w:rPr>
          <w:i/>
        </w:rPr>
        <w:t xml:space="preserve">Guias de Relatórios Financeiros e Auditoria </w:t>
      </w:r>
      <w:r w:rsidRPr="008B2F57">
        <w:t>Externa</w:t>
      </w:r>
      <w:r w:rsidRPr="008B2F57">
        <w:rPr>
          <w:i/>
        </w:rPr>
        <w:t xml:space="preserve"> das Operações Financiadas pelo Banco Interamericano de Desenvolvimento – </w:t>
      </w:r>
      <w:proofErr w:type="gramStart"/>
      <w:r w:rsidRPr="008B2F57">
        <w:rPr>
          <w:i/>
        </w:rPr>
        <w:t>Dezembro</w:t>
      </w:r>
      <w:proofErr w:type="gramEnd"/>
      <w:r w:rsidRPr="008B2F57">
        <w:rPr>
          <w:i/>
        </w:rPr>
        <w:t xml:space="preserve"> de 2009</w:t>
      </w:r>
      <w:r w:rsidRPr="008B2F57">
        <w:t>”</w:t>
      </w:r>
      <w:r w:rsidR="007E2E6E" w:rsidRPr="008B2F57">
        <w:t xml:space="preserve"> (Anexo VIII deste ROP)</w:t>
      </w:r>
      <w:r w:rsidRPr="008B2F57">
        <w:t>. A</w:t>
      </w:r>
      <w:r w:rsidR="003E30F3" w:rsidRPr="008B2F57">
        <w:t xml:space="preserve"> </w:t>
      </w:r>
      <w:r w:rsidR="00483A34" w:rsidRPr="008B2F57">
        <w:t>SMSA</w:t>
      </w:r>
      <w:r w:rsidRPr="008B2F57">
        <w:t xml:space="preserve"> deverá autorizar à firma auditora a fornecer ao BID a informação adicional que este venha a solicitar, relativa às demonstrações financeiras e aos relatórios de auditoria emitidos.</w:t>
      </w:r>
    </w:p>
    <w:p w:rsidR="0065435B" w:rsidRPr="008B2F57" w:rsidRDefault="0065435B" w:rsidP="00F07FF5">
      <w:pPr>
        <w:pStyle w:val="BodyText"/>
      </w:pPr>
    </w:p>
    <w:p w:rsidR="0065435B" w:rsidRPr="008B2F57" w:rsidRDefault="004B48CB" w:rsidP="00F07FF5">
      <w:pPr>
        <w:pStyle w:val="BodyText"/>
      </w:pPr>
      <w:r w:rsidRPr="008B2F57">
        <w:lastRenderedPageBreak/>
        <w:t>No que se refere à compilação de dados e relatório de avaliação "</w:t>
      </w:r>
      <w:proofErr w:type="spellStart"/>
      <w:r w:rsidRPr="008B2F57">
        <w:t>ex-post</w:t>
      </w:r>
      <w:proofErr w:type="spellEnd"/>
      <w:r w:rsidRPr="008B2F57">
        <w:t xml:space="preserve">", a </w:t>
      </w:r>
      <w:r w:rsidR="00483A34" w:rsidRPr="008B2F57">
        <w:t>SMSA</w:t>
      </w:r>
      <w:r w:rsidRPr="008B2F57">
        <w:t xml:space="preserve"> (de acordo com a Cláusula 4.08 das Disposições Especiais do Contrato de Empréstimo), disponibilizará ao BID, por 03 (três</w:t>
      </w:r>
      <w:r w:rsidR="007E2E6E" w:rsidRPr="008B2F57">
        <w:t xml:space="preserve">) </w:t>
      </w:r>
      <w:r w:rsidRPr="008B2F57">
        <w:t xml:space="preserve">anos contados do final da execução do </w:t>
      </w:r>
      <w:r w:rsidR="00313A70" w:rsidRPr="008B2F57">
        <w:t>Programa</w:t>
      </w:r>
      <w:r w:rsidRPr="008B2F57">
        <w:t xml:space="preserve">, os dados, indicadores e parâmetros referentes ao desempenho do </w:t>
      </w:r>
      <w:r w:rsidR="00313A70" w:rsidRPr="008B2F57">
        <w:t>Programa</w:t>
      </w:r>
      <w:r w:rsidRPr="008B2F57">
        <w:t>, bem como toda a correspondente documentação de base necessária para a futura realização da avaliação "</w:t>
      </w:r>
      <w:proofErr w:type="spellStart"/>
      <w:r w:rsidRPr="008B2F57">
        <w:t>ex-post</w:t>
      </w:r>
      <w:proofErr w:type="spellEnd"/>
      <w:r w:rsidRPr="008B2F57">
        <w:t>" sobre os resultados a ser realizada pelo BID, se este julgar necessário.</w:t>
      </w:r>
    </w:p>
    <w:p w:rsidR="0065435B" w:rsidRPr="008B2F57" w:rsidRDefault="0065435B" w:rsidP="00F07FF5">
      <w:pPr>
        <w:pStyle w:val="BodyText"/>
      </w:pPr>
    </w:p>
    <w:p w:rsidR="0065435B" w:rsidRPr="008B2F57" w:rsidRDefault="004B48CB" w:rsidP="00F07FF5">
      <w:pPr>
        <w:pStyle w:val="BodyText"/>
      </w:pPr>
      <w:r w:rsidRPr="008B2F57">
        <w:t xml:space="preserve">Modelos de tabelas das Demonstrações Financeiras estão apresentados como </w:t>
      </w:r>
      <w:r w:rsidRPr="008B2F57">
        <w:rPr>
          <w:b/>
        </w:rPr>
        <w:t xml:space="preserve">Anexo VII </w:t>
      </w:r>
      <w:r w:rsidRPr="008B2F57">
        <w:t>deste Regulamento.</w:t>
      </w:r>
    </w:p>
    <w:p w:rsidR="0065435B" w:rsidRPr="008B2F57" w:rsidRDefault="0065435B" w:rsidP="00F07FF5">
      <w:pPr>
        <w:pStyle w:val="BodyText"/>
      </w:pPr>
    </w:p>
    <w:p w:rsidR="0065435B" w:rsidRPr="008B2F57" w:rsidRDefault="0065435B" w:rsidP="00DE7123">
      <w:pPr>
        <w:pStyle w:val="BodyText"/>
      </w:pPr>
    </w:p>
    <w:p w:rsidR="0065435B" w:rsidRPr="008B2F57" w:rsidRDefault="0065435B" w:rsidP="008B2E20">
      <w:pPr>
        <w:pStyle w:val="BodyText"/>
      </w:pPr>
    </w:p>
    <w:p w:rsidR="00EA5995" w:rsidRPr="008B2F57" w:rsidRDefault="00EA5995" w:rsidP="008B2E20">
      <w:pPr>
        <w:pStyle w:val="Heading1"/>
        <w:ind w:hanging="1010"/>
        <w:sectPr w:rsidR="00EA5995" w:rsidRPr="008B2F57" w:rsidSect="00C129BA">
          <w:pgSz w:w="11910" w:h="16850"/>
          <w:pgMar w:top="1600" w:right="1420" w:bottom="993" w:left="1300" w:header="720" w:footer="720" w:gutter="0"/>
          <w:cols w:space="720"/>
        </w:sectPr>
      </w:pPr>
    </w:p>
    <w:p w:rsidR="0065435B" w:rsidRPr="008B2F57" w:rsidRDefault="004B48CB" w:rsidP="008B2E20">
      <w:pPr>
        <w:pStyle w:val="Heading1"/>
        <w:ind w:hanging="1010"/>
      </w:pPr>
      <w:bookmarkStart w:id="112" w:name="_Toc528597737"/>
      <w:r w:rsidRPr="008B2F57">
        <w:lastRenderedPageBreak/>
        <w:t>CONTROLE INTERNO E CONTROLE EXTERNO DA EXECUÇÃO DO</w:t>
      </w:r>
      <w:r w:rsidRPr="008B2F57">
        <w:rPr>
          <w:spacing w:val="-9"/>
        </w:rPr>
        <w:t xml:space="preserve"> </w:t>
      </w:r>
      <w:r w:rsidR="00313A70" w:rsidRPr="008B2F57">
        <w:t>PROGRAMA</w:t>
      </w:r>
      <w:bookmarkEnd w:id="112"/>
    </w:p>
    <w:p w:rsidR="0065435B" w:rsidRPr="008B2F57" w:rsidRDefault="0065435B" w:rsidP="008B2E20">
      <w:pPr>
        <w:pStyle w:val="BodyText"/>
      </w:pPr>
    </w:p>
    <w:p w:rsidR="0065435B" w:rsidRPr="008B2F57" w:rsidRDefault="004B48CB" w:rsidP="008B2E20">
      <w:pPr>
        <w:pStyle w:val="Heading2"/>
      </w:pPr>
      <w:bookmarkStart w:id="113" w:name="_Toc528597738"/>
      <w:r w:rsidRPr="008B2F57">
        <w:t>Registros, Inspeções e Relatórios</w:t>
      </w:r>
      <w:bookmarkEnd w:id="113"/>
    </w:p>
    <w:p w:rsidR="007E2E6E" w:rsidRPr="008B2F57" w:rsidRDefault="007E2E6E" w:rsidP="00DE7123">
      <w:pPr>
        <w:pStyle w:val="BodyText"/>
      </w:pPr>
    </w:p>
    <w:p w:rsidR="0065435B" w:rsidRPr="008B2F57" w:rsidRDefault="004B48CB" w:rsidP="008B2E20">
      <w:pPr>
        <w:pStyle w:val="BodyText"/>
      </w:pPr>
      <w:r w:rsidRPr="008B2F57">
        <w:t>De acordo com o Capítulo VII das Normas Gerais do Contrato de Empréstimo, no que se refere ao controle interno e registro, fica estabelecido que:</w:t>
      </w:r>
    </w:p>
    <w:p w:rsidR="0065435B" w:rsidRPr="008B2F57" w:rsidRDefault="0065435B" w:rsidP="00DE7123">
      <w:pPr>
        <w:pStyle w:val="BodyText"/>
      </w:pPr>
    </w:p>
    <w:p w:rsidR="0065435B" w:rsidRPr="008B2F57" w:rsidRDefault="004B48CB" w:rsidP="00F07FF5">
      <w:pPr>
        <w:pStyle w:val="ListParagraph"/>
        <w:numPr>
          <w:ilvl w:val="0"/>
          <w:numId w:val="2"/>
        </w:numPr>
        <w:tabs>
          <w:tab w:val="left" w:pos="403"/>
        </w:tabs>
        <w:spacing w:before="0"/>
      </w:pPr>
      <w:r w:rsidRPr="008B2F57">
        <w:t xml:space="preserve">A </w:t>
      </w:r>
      <w:r w:rsidR="00483A34" w:rsidRPr="008B2F57">
        <w:t>SMSA</w:t>
      </w:r>
      <w:r w:rsidRPr="008B2F57">
        <w:t xml:space="preserve"> /</w:t>
      </w:r>
      <w:r w:rsidR="00471A19" w:rsidRPr="008B2F57">
        <w:t>UGP</w:t>
      </w:r>
      <w:r w:rsidRPr="008B2F57">
        <w:t xml:space="preserve"> deverá manter um sistema adequado de controles internos contábeis e</w:t>
      </w:r>
      <w:r w:rsidRPr="008B2F57">
        <w:rPr>
          <w:spacing w:val="-22"/>
        </w:rPr>
        <w:t xml:space="preserve"> </w:t>
      </w:r>
      <w:r w:rsidRPr="008B2F57">
        <w:t>administrativos;</w:t>
      </w:r>
    </w:p>
    <w:p w:rsidR="0065435B" w:rsidRPr="008B2F57" w:rsidRDefault="004B48CB" w:rsidP="00F07FF5">
      <w:pPr>
        <w:pStyle w:val="ListParagraph"/>
        <w:numPr>
          <w:ilvl w:val="0"/>
          <w:numId w:val="2"/>
        </w:numPr>
        <w:tabs>
          <w:tab w:val="left" w:pos="403"/>
        </w:tabs>
        <w:spacing w:before="0"/>
        <w:ind w:right="107"/>
      </w:pPr>
      <w:r w:rsidRPr="008B2F57">
        <w:t>O sistema contábil deverá estar organizado de modo a prover a documentação necessária para verificar as transações e a facilitar a oportuna preparação das demonstrações financeiras e dos</w:t>
      </w:r>
      <w:r w:rsidRPr="008B2F57">
        <w:rPr>
          <w:spacing w:val="-23"/>
        </w:rPr>
        <w:t xml:space="preserve"> </w:t>
      </w:r>
      <w:r w:rsidRPr="008B2F57">
        <w:t>relatórios;</w:t>
      </w:r>
    </w:p>
    <w:p w:rsidR="0065435B" w:rsidRPr="008B2F57" w:rsidRDefault="004B48CB" w:rsidP="00F07FF5">
      <w:pPr>
        <w:pStyle w:val="ListParagraph"/>
        <w:numPr>
          <w:ilvl w:val="0"/>
          <w:numId w:val="2"/>
        </w:numPr>
        <w:tabs>
          <w:tab w:val="left" w:pos="403"/>
        </w:tabs>
        <w:spacing w:before="0"/>
        <w:ind w:right="105"/>
      </w:pPr>
      <w:r w:rsidRPr="008B2F57">
        <w:t xml:space="preserve">Os registros do </w:t>
      </w:r>
      <w:r w:rsidR="00313A70" w:rsidRPr="008B2F57">
        <w:t>Programa</w:t>
      </w:r>
      <w:r w:rsidRPr="008B2F57">
        <w:t xml:space="preserve"> deverão ser mantidos por um período mínimo de 03 (três) anos contados a partir da data do último desembolso do empréstimo, de modo</w:t>
      </w:r>
      <w:r w:rsidRPr="008B2F57">
        <w:rPr>
          <w:spacing w:val="-6"/>
        </w:rPr>
        <w:t xml:space="preserve"> </w:t>
      </w:r>
      <w:r w:rsidRPr="008B2F57">
        <w:t>a:</w:t>
      </w:r>
    </w:p>
    <w:p w:rsidR="0065435B" w:rsidRPr="008B2F57" w:rsidRDefault="004B48CB" w:rsidP="00F07FF5">
      <w:pPr>
        <w:pStyle w:val="ListParagraph"/>
        <w:numPr>
          <w:ilvl w:val="1"/>
          <w:numId w:val="5"/>
        </w:numPr>
        <w:tabs>
          <w:tab w:val="left" w:pos="839"/>
        </w:tabs>
        <w:spacing w:before="0"/>
      </w:pPr>
      <w:r w:rsidRPr="008B2F57">
        <w:t>Permitir a identificação das quantias recebidas das diferentes</w:t>
      </w:r>
      <w:r w:rsidRPr="008B2F57">
        <w:rPr>
          <w:spacing w:val="-13"/>
        </w:rPr>
        <w:t xml:space="preserve"> </w:t>
      </w:r>
      <w:r w:rsidRPr="008B2F57">
        <w:t>fontes;</w:t>
      </w:r>
    </w:p>
    <w:p w:rsidR="0065435B" w:rsidRPr="008B2F57" w:rsidRDefault="004B48CB" w:rsidP="00F07FF5">
      <w:pPr>
        <w:pStyle w:val="ListParagraph"/>
        <w:numPr>
          <w:ilvl w:val="1"/>
          <w:numId w:val="5"/>
        </w:numPr>
        <w:tabs>
          <w:tab w:val="left" w:pos="839"/>
        </w:tabs>
        <w:spacing w:before="0"/>
        <w:ind w:right="103"/>
        <w:jc w:val="both"/>
      </w:pPr>
      <w:r w:rsidRPr="008B2F57">
        <w:t xml:space="preserve">Consignar, em conformidade com o registro de contas que o BID tenha aprovado os investimentos no </w:t>
      </w:r>
      <w:r w:rsidR="00313A70" w:rsidRPr="008B2F57">
        <w:t>Programa</w:t>
      </w:r>
      <w:r w:rsidRPr="008B2F57">
        <w:t>, tanto com recursos do empréstimo como com os demais recursos cuja contribuição esteja prevista para sua total</w:t>
      </w:r>
      <w:r w:rsidRPr="008B2F57">
        <w:rPr>
          <w:spacing w:val="-6"/>
        </w:rPr>
        <w:t xml:space="preserve"> </w:t>
      </w:r>
      <w:r w:rsidRPr="008B2F57">
        <w:t>execução;</w:t>
      </w:r>
    </w:p>
    <w:p w:rsidR="0065435B" w:rsidRPr="008B2F57" w:rsidRDefault="004B48CB" w:rsidP="00F07FF5">
      <w:pPr>
        <w:pStyle w:val="ListParagraph"/>
        <w:numPr>
          <w:ilvl w:val="1"/>
          <w:numId w:val="5"/>
        </w:numPr>
        <w:tabs>
          <w:tab w:val="left" w:pos="839"/>
        </w:tabs>
        <w:spacing w:before="0"/>
        <w:ind w:right="105"/>
        <w:jc w:val="both"/>
      </w:pPr>
      <w:r w:rsidRPr="008B2F57">
        <w:t>Conter os pormenores necessários para a identificação das obras realizadas, dos bens adquiridos e dos serviços contratados, bem como a utilização das referidas obras, bens e</w:t>
      </w:r>
      <w:r w:rsidRPr="008B2F57">
        <w:rPr>
          <w:spacing w:val="-15"/>
        </w:rPr>
        <w:t xml:space="preserve"> </w:t>
      </w:r>
      <w:r w:rsidRPr="008B2F57">
        <w:t>serviços;</w:t>
      </w:r>
    </w:p>
    <w:p w:rsidR="0065435B" w:rsidRPr="008B2F57" w:rsidRDefault="004B48CB" w:rsidP="00F07FF5">
      <w:pPr>
        <w:pStyle w:val="ListParagraph"/>
        <w:numPr>
          <w:ilvl w:val="1"/>
          <w:numId w:val="5"/>
        </w:numPr>
        <w:tabs>
          <w:tab w:val="left" w:pos="839"/>
        </w:tabs>
        <w:spacing w:before="0"/>
        <w:ind w:right="106"/>
        <w:jc w:val="both"/>
      </w:pPr>
      <w:r w:rsidRPr="008B2F57">
        <w:t>Incluir nos referidos documentos a documentação relacionada ao processo de licitação e execução dos contratos financiados pelo BID, o que compreende, mas não se limita a avisos de licitação, pacotes de ofertas, resumos, avaliações de ofertas, contratos, correspondência, produtos  e minutas de trabalho e faturas, inclusive documentos relacionados ao pagamento de comissões e pagamentos a representantes, consultores e empreiteiros;</w:t>
      </w:r>
      <w:r w:rsidRPr="008B2F57">
        <w:rPr>
          <w:spacing w:val="-9"/>
        </w:rPr>
        <w:t xml:space="preserve"> </w:t>
      </w:r>
      <w:r w:rsidRPr="008B2F57">
        <w:t>e</w:t>
      </w:r>
    </w:p>
    <w:p w:rsidR="0065435B" w:rsidRPr="008B2F57" w:rsidRDefault="004B48CB" w:rsidP="00F07FF5">
      <w:pPr>
        <w:pStyle w:val="ListParagraph"/>
        <w:numPr>
          <w:ilvl w:val="1"/>
          <w:numId w:val="5"/>
        </w:numPr>
        <w:tabs>
          <w:tab w:val="left" w:pos="839"/>
        </w:tabs>
        <w:spacing w:before="0"/>
      </w:pPr>
      <w:r w:rsidRPr="008B2F57">
        <w:t>Demonstrar o custo dos investimentos em cada categoria e o progresso das</w:t>
      </w:r>
      <w:r w:rsidRPr="008B2F57">
        <w:rPr>
          <w:spacing w:val="-11"/>
        </w:rPr>
        <w:t xml:space="preserve"> </w:t>
      </w:r>
      <w:r w:rsidRPr="008B2F57">
        <w:t>obras.</w:t>
      </w:r>
    </w:p>
    <w:p w:rsidR="0065435B" w:rsidRPr="008B2F57" w:rsidRDefault="0065435B" w:rsidP="00F07FF5">
      <w:pPr>
        <w:pStyle w:val="BodyText"/>
      </w:pPr>
    </w:p>
    <w:p w:rsidR="0065435B" w:rsidRPr="008B2F57" w:rsidRDefault="004B48CB" w:rsidP="00F07FF5">
      <w:pPr>
        <w:pStyle w:val="Heading2"/>
        <w:spacing w:after="120"/>
      </w:pPr>
      <w:bookmarkStart w:id="114" w:name="_Toc528597739"/>
      <w:r w:rsidRPr="008B2F57">
        <w:t>Auditoria</w:t>
      </w:r>
      <w:r w:rsidRPr="008B2F57">
        <w:rPr>
          <w:spacing w:val="-2"/>
        </w:rPr>
        <w:t xml:space="preserve"> </w:t>
      </w:r>
      <w:r w:rsidRPr="008B2F57">
        <w:t>Externa</w:t>
      </w:r>
      <w:bookmarkEnd w:id="114"/>
    </w:p>
    <w:p w:rsidR="0065435B" w:rsidRPr="008B2F57" w:rsidRDefault="004B48CB" w:rsidP="00F07FF5">
      <w:pPr>
        <w:pStyle w:val="BodyText"/>
      </w:pPr>
      <w:r w:rsidRPr="008B2F57">
        <w:t xml:space="preserve">De acordo com o estabelecido na cláusula 8.04. das Normas Gerais do contrato de empréstimo, durante o período de execução do </w:t>
      </w:r>
      <w:r w:rsidR="00313A70" w:rsidRPr="008B2F57">
        <w:t>Programa</w:t>
      </w:r>
      <w:r w:rsidRPr="008B2F57">
        <w:t xml:space="preserve"> as demonstrações financeiras do mesmo serão apresentadas anualmente, devidamente auditadas por uma empresa de auditores independente aceita pelo BID.</w:t>
      </w:r>
    </w:p>
    <w:p w:rsidR="0065435B" w:rsidRPr="008B2F57" w:rsidRDefault="0065435B" w:rsidP="00F07FF5">
      <w:pPr>
        <w:pStyle w:val="BodyText"/>
      </w:pPr>
    </w:p>
    <w:p w:rsidR="0065435B" w:rsidRPr="008B2F57" w:rsidRDefault="004B48CB" w:rsidP="008B2E20">
      <w:pPr>
        <w:pStyle w:val="BodyText"/>
      </w:pPr>
      <w:r w:rsidRPr="008B2F57">
        <w:t>A auditoria de que trata essa Cláusula será efetuada de acordo com os Termos de Referência previamente acordados com o BID e com os requerimentos das suas políticas e procedimentos sobre auditorias, que constam dos documentos “</w:t>
      </w:r>
      <w:r w:rsidRPr="008B2F57">
        <w:rPr>
          <w:i/>
        </w:rPr>
        <w:t xml:space="preserve">Guias de Relatórios Financeiros e Auditoria Externa das Operações Financiadas pelo Banco Interamericano de Desenvolvimento – </w:t>
      </w:r>
      <w:proofErr w:type="gramStart"/>
      <w:r w:rsidRPr="008B2F57">
        <w:rPr>
          <w:i/>
        </w:rPr>
        <w:t>Dezembro</w:t>
      </w:r>
      <w:proofErr w:type="gramEnd"/>
      <w:r w:rsidRPr="008B2F57">
        <w:rPr>
          <w:i/>
        </w:rPr>
        <w:t xml:space="preserve"> de 2009</w:t>
      </w:r>
      <w:r w:rsidRPr="008B2F57">
        <w:t>”.</w:t>
      </w:r>
    </w:p>
    <w:p w:rsidR="0065435B" w:rsidRPr="008B2F57" w:rsidRDefault="0065435B" w:rsidP="00DE7123">
      <w:pPr>
        <w:pStyle w:val="BodyText"/>
      </w:pPr>
    </w:p>
    <w:p w:rsidR="0065435B" w:rsidRPr="008B2F57" w:rsidRDefault="004B48CB" w:rsidP="008B2E20">
      <w:pPr>
        <w:pStyle w:val="BodyText"/>
      </w:pPr>
      <w:r w:rsidRPr="008B2F57">
        <w:t>Na seleção e contratação da referida empresa de auditoria, utilizar-se-ão os procedimentos indicados e que constam do documento AF-200 (Documentos de Licitação para as Auditorias Externas Financiadas pelo BID). As despesas com auditoria serão efetuadas a débito dos recursos do empréstimo do</w:t>
      </w:r>
      <w:r w:rsidRPr="008B2F57">
        <w:rPr>
          <w:spacing w:val="-14"/>
        </w:rPr>
        <w:t xml:space="preserve"> </w:t>
      </w:r>
      <w:r w:rsidRPr="008B2F57">
        <w:t>BID.</w:t>
      </w:r>
    </w:p>
    <w:p w:rsidR="0065435B" w:rsidRPr="008B2F57" w:rsidRDefault="0065435B" w:rsidP="008B2E20">
      <w:pPr>
        <w:pStyle w:val="BodyText"/>
      </w:pPr>
    </w:p>
    <w:p w:rsidR="0065435B" w:rsidRPr="008B2F57" w:rsidRDefault="004B48CB" w:rsidP="008B2E20">
      <w:pPr>
        <w:pStyle w:val="BodyText"/>
      </w:pPr>
      <w:r w:rsidRPr="008B2F57">
        <w:t xml:space="preserve">No </w:t>
      </w:r>
      <w:r w:rsidRPr="008B2F57">
        <w:rPr>
          <w:b/>
        </w:rPr>
        <w:t xml:space="preserve">Anexo VIII </w:t>
      </w:r>
      <w:r w:rsidRPr="008B2F57">
        <w:t xml:space="preserve">deste Regulamento estão contidos os principais documentos que devem nortear as auditorias do </w:t>
      </w:r>
      <w:r w:rsidR="00313A70" w:rsidRPr="008B2F57">
        <w:t>Programa</w:t>
      </w:r>
      <w:r w:rsidRPr="008B2F57">
        <w:t>, incluindo os procedimentos para seleção e contratação de</w:t>
      </w:r>
      <w:r w:rsidRPr="008B2F57">
        <w:rPr>
          <w:spacing w:val="-12"/>
        </w:rPr>
        <w:t xml:space="preserve"> </w:t>
      </w:r>
      <w:r w:rsidRPr="008B2F57">
        <w:t>empresa.</w:t>
      </w:r>
    </w:p>
    <w:p w:rsidR="00C129BA" w:rsidRPr="008B2F57" w:rsidRDefault="00C129BA" w:rsidP="00C129BA">
      <w:pPr>
        <w:spacing w:line="360" w:lineRule="auto"/>
        <w:jc w:val="both"/>
      </w:pPr>
      <w:r w:rsidRPr="008B2F57">
        <w:t>Fluxo Controle Externo Auditoria</w:t>
      </w:r>
    </w:p>
    <w:p w:rsidR="001D0DE9" w:rsidRDefault="001D0DE9" w:rsidP="001D0DE9">
      <w:pPr>
        <w:pStyle w:val="BodyText"/>
      </w:pPr>
    </w:p>
    <w:p w:rsidR="00F07FF5" w:rsidRPr="008B2F57" w:rsidRDefault="00F07FF5" w:rsidP="001D0DE9">
      <w:pPr>
        <w:pStyle w:val="BodyText"/>
      </w:pPr>
    </w:p>
    <w:p w:rsidR="0065435B" w:rsidRPr="008B2F57" w:rsidRDefault="00657E55" w:rsidP="00F07FF5">
      <w:pPr>
        <w:pStyle w:val="Heading2"/>
        <w:spacing w:after="120"/>
      </w:pPr>
      <w:bookmarkStart w:id="115" w:name="_Toc528597740"/>
      <w:r w:rsidRPr="008B2F57">
        <w:lastRenderedPageBreak/>
        <w:t xml:space="preserve">Tribunal de Contas do </w:t>
      </w:r>
      <w:r w:rsidR="00471A19" w:rsidRPr="008B2F57">
        <w:t>Estado de Minas Gerais</w:t>
      </w:r>
      <w:bookmarkEnd w:id="115"/>
    </w:p>
    <w:p w:rsidR="0065435B" w:rsidRPr="008B2F57" w:rsidRDefault="004B48CB" w:rsidP="001D0DE9">
      <w:pPr>
        <w:pStyle w:val="BodyText"/>
      </w:pPr>
      <w:r w:rsidRPr="008B2F57">
        <w:t xml:space="preserve">A implantação do </w:t>
      </w:r>
      <w:r w:rsidR="00313A70" w:rsidRPr="008B2F57">
        <w:t>Programa</w:t>
      </w:r>
      <w:r w:rsidRPr="008B2F57">
        <w:t xml:space="preserve">, com seus procedimentos de planejamento, execução e controle, utilizados pela </w:t>
      </w:r>
      <w:r w:rsidR="00483A34" w:rsidRPr="008B2F57">
        <w:t>SMSA</w:t>
      </w:r>
      <w:r w:rsidRPr="008B2F57">
        <w:t>/</w:t>
      </w:r>
      <w:r w:rsidR="00471A19" w:rsidRPr="008B2F57">
        <w:t>UGP</w:t>
      </w:r>
      <w:r w:rsidRPr="008B2F57">
        <w:t xml:space="preserve">, é anualmente fiscalizada pelo Tribunal de </w:t>
      </w:r>
      <w:r w:rsidR="00657E55" w:rsidRPr="008B2F57">
        <w:t xml:space="preserve">Contas do </w:t>
      </w:r>
      <w:r w:rsidR="001D0DE9" w:rsidRPr="008B2F57">
        <w:t>Estado de Minas Gerais (TCMG).</w:t>
      </w:r>
    </w:p>
    <w:p w:rsidR="001B2FE9" w:rsidRPr="008B2F57" w:rsidRDefault="001B2FE9" w:rsidP="008B2E20">
      <w:pPr>
        <w:pStyle w:val="BodyText"/>
        <w:jc w:val="left"/>
      </w:pPr>
    </w:p>
    <w:p w:rsidR="0065435B" w:rsidRPr="008B2F57" w:rsidRDefault="004B48CB" w:rsidP="008B2E20">
      <w:pPr>
        <w:pStyle w:val="BodyText"/>
      </w:pPr>
      <w:r w:rsidRPr="008B2F57">
        <w:t>O fluxograma dos procedimentos relacionados com o TC</w:t>
      </w:r>
      <w:r w:rsidR="00657E55" w:rsidRPr="008B2F57">
        <w:t>M</w:t>
      </w:r>
      <w:r w:rsidR="001D0DE9" w:rsidRPr="008B2F57">
        <w:t>G</w:t>
      </w:r>
      <w:r w:rsidRPr="008B2F57">
        <w:t xml:space="preserve"> está apresentado a</w:t>
      </w:r>
      <w:r w:rsidR="00657E55" w:rsidRPr="008B2F57">
        <w:t xml:space="preserve"> seguir</w:t>
      </w:r>
    </w:p>
    <w:p w:rsidR="00471A19" w:rsidRPr="008B2F57" w:rsidRDefault="00471A19" w:rsidP="008B2E20">
      <w:pPr>
        <w:pStyle w:val="BodyText"/>
      </w:pPr>
    </w:p>
    <w:p w:rsidR="00471A19" w:rsidRPr="008B2F57" w:rsidRDefault="00471A19" w:rsidP="00471A19">
      <w:pPr>
        <w:pStyle w:val="BodyText"/>
      </w:pPr>
    </w:p>
    <w:p w:rsidR="00471A19" w:rsidRPr="008B2F57" w:rsidRDefault="00471A19" w:rsidP="008B2E20">
      <w:pPr>
        <w:pStyle w:val="BodyText"/>
      </w:pPr>
    </w:p>
    <w:p w:rsidR="00471A19" w:rsidRPr="008B2F57" w:rsidRDefault="00471A19" w:rsidP="008B2E20">
      <w:pPr>
        <w:pStyle w:val="BodyText"/>
      </w:pPr>
      <w:r w:rsidRPr="008B2F57">
        <w:t>Fluxo TCMG</w:t>
      </w:r>
    </w:p>
    <w:p w:rsidR="00471A19" w:rsidRPr="008B2F57" w:rsidRDefault="00471A19" w:rsidP="008B2E20">
      <w:pPr>
        <w:pStyle w:val="BodyText"/>
      </w:pPr>
    </w:p>
    <w:p w:rsidR="00471A19" w:rsidRPr="008B2F57" w:rsidRDefault="00471A19" w:rsidP="008B2E20">
      <w:pPr>
        <w:pStyle w:val="BodyText"/>
      </w:pPr>
    </w:p>
    <w:p w:rsidR="0065435B" w:rsidRPr="008B2F57" w:rsidRDefault="0065435B">
      <w:pPr>
        <w:jc w:val="right"/>
        <w:sectPr w:rsidR="0065435B" w:rsidRPr="008B2F57" w:rsidSect="00471A19">
          <w:pgSz w:w="11910" w:h="16850"/>
          <w:pgMar w:top="1460" w:right="1704" w:bottom="1340" w:left="1276" w:header="720" w:footer="720" w:gutter="0"/>
          <w:cols w:space="720"/>
          <w:docGrid w:linePitch="299"/>
        </w:sectPr>
      </w:pPr>
    </w:p>
    <w:p w:rsidR="0065435B" w:rsidRPr="008B2F57" w:rsidRDefault="004B48CB" w:rsidP="008B2E20">
      <w:pPr>
        <w:pStyle w:val="Heading1"/>
      </w:pPr>
      <w:bookmarkStart w:id="116" w:name="_Toc528597741"/>
      <w:r w:rsidRPr="008B2F57">
        <w:lastRenderedPageBreak/>
        <w:t>VALIDAÇÃO, REVISÃO E DIVULGAÇÃO DO</w:t>
      </w:r>
      <w:r w:rsidRPr="008B2F57">
        <w:rPr>
          <w:spacing w:val="-9"/>
        </w:rPr>
        <w:t xml:space="preserve"> </w:t>
      </w:r>
      <w:r w:rsidRPr="008B2F57">
        <w:t>REGULAMENTO</w:t>
      </w:r>
      <w:bookmarkEnd w:id="116"/>
    </w:p>
    <w:p w:rsidR="0065435B" w:rsidRPr="008B2F57" w:rsidRDefault="0065435B" w:rsidP="008B2E20">
      <w:pPr>
        <w:pStyle w:val="BodyText"/>
      </w:pPr>
    </w:p>
    <w:p w:rsidR="0065435B" w:rsidRPr="008B2F57" w:rsidRDefault="004B48CB" w:rsidP="00F07FF5">
      <w:pPr>
        <w:pStyle w:val="BodyText"/>
        <w:ind w:right="-142"/>
      </w:pPr>
      <w:r w:rsidRPr="008B2F57">
        <w:t xml:space="preserve">As diretrizes deste Regulamento </w:t>
      </w:r>
      <w:r w:rsidR="001B2FE9" w:rsidRPr="008B2F57">
        <w:t xml:space="preserve">Operacional </w:t>
      </w:r>
      <w:r w:rsidRPr="008B2F57">
        <w:t xml:space="preserve">serão de uso obrigatório durante a execução do </w:t>
      </w:r>
      <w:r w:rsidR="00313A70" w:rsidRPr="008B2F57">
        <w:t>Programa</w:t>
      </w:r>
      <w:r w:rsidRPr="008B2F57">
        <w:t xml:space="preserve">. A validação </w:t>
      </w:r>
      <w:r w:rsidR="006D6432" w:rsidRPr="008B2F57">
        <w:t xml:space="preserve">do ROP está </w:t>
      </w:r>
      <w:r w:rsidRPr="008B2F57">
        <w:t xml:space="preserve">contemplada </w:t>
      </w:r>
      <w:r w:rsidR="006D6432" w:rsidRPr="008B2F57">
        <w:t>com a respectiva assinatura do contrato.</w:t>
      </w:r>
    </w:p>
    <w:p w:rsidR="0065435B" w:rsidRPr="008B2F57" w:rsidRDefault="0065435B" w:rsidP="00F07FF5">
      <w:pPr>
        <w:pStyle w:val="BodyText"/>
      </w:pPr>
    </w:p>
    <w:p w:rsidR="0065435B" w:rsidRPr="008B2F57" w:rsidRDefault="004B48CB" w:rsidP="00F07FF5">
      <w:pPr>
        <w:pStyle w:val="BodyText"/>
      </w:pPr>
      <w:r w:rsidRPr="008B2F57">
        <w:t xml:space="preserve">Se necessária </w:t>
      </w:r>
      <w:r w:rsidR="006D6432" w:rsidRPr="008B2F57">
        <w:t>a</w:t>
      </w:r>
      <w:r w:rsidRPr="008B2F57">
        <w:t xml:space="preserve"> adequação durante a execução do </w:t>
      </w:r>
      <w:r w:rsidR="00313A70" w:rsidRPr="008B2F57">
        <w:t>Programa</w:t>
      </w:r>
      <w:r w:rsidRPr="008B2F57">
        <w:t xml:space="preserve">, do conteúdo deste Regulamento, as alterações deverão ser enviadas ao BID para análise e não objeção. </w:t>
      </w:r>
    </w:p>
    <w:p w:rsidR="0065435B" w:rsidRPr="008B2F57" w:rsidRDefault="0065435B" w:rsidP="00F07FF5">
      <w:pPr>
        <w:pStyle w:val="BodyText"/>
      </w:pPr>
    </w:p>
    <w:p w:rsidR="0065435B" w:rsidRPr="008B2F57" w:rsidRDefault="004B48CB" w:rsidP="00F07FF5">
      <w:pPr>
        <w:pStyle w:val="BodyText"/>
      </w:pPr>
      <w:r w:rsidRPr="008B2F57">
        <w:t xml:space="preserve">O Regulamento deverá ser divulgado a todo o pessoal da </w:t>
      </w:r>
      <w:r w:rsidR="00483A34" w:rsidRPr="008B2F57">
        <w:t>SMSA</w:t>
      </w:r>
      <w:r w:rsidRPr="008B2F57">
        <w:t>/</w:t>
      </w:r>
      <w:r w:rsidR="00471A19" w:rsidRPr="008B2F57">
        <w:t>UGP</w:t>
      </w:r>
      <w:r w:rsidR="001B2FE9" w:rsidRPr="008B2F57">
        <w:t xml:space="preserve">, </w:t>
      </w:r>
      <w:r w:rsidR="001D0DE9" w:rsidRPr="008B2F57">
        <w:t xml:space="preserve">SMOBI/SUDECAP, SUALOG </w:t>
      </w:r>
      <w:r w:rsidRPr="008B2F57">
        <w:t>e demais órgãos, direta e</w:t>
      </w:r>
      <w:r w:rsidR="001D0DE9" w:rsidRPr="008B2F57">
        <w:t>/ou</w:t>
      </w:r>
      <w:r w:rsidRPr="008B2F57">
        <w:t xml:space="preserve"> indiretamente envolvidos na execução do </w:t>
      </w:r>
      <w:r w:rsidR="00313A70" w:rsidRPr="008B2F57">
        <w:t>Programa</w:t>
      </w:r>
      <w:r w:rsidRPr="008B2F57">
        <w:t>, como se segue:</w:t>
      </w:r>
    </w:p>
    <w:p w:rsidR="0065435B" w:rsidRPr="008B2F57" w:rsidRDefault="0065435B" w:rsidP="00F07FF5">
      <w:pPr>
        <w:pStyle w:val="BodyText"/>
      </w:pPr>
    </w:p>
    <w:p w:rsidR="0065435B" w:rsidRPr="008B2F57" w:rsidRDefault="004B48CB" w:rsidP="00F07FF5">
      <w:pPr>
        <w:pStyle w:val="ListParagraph"/>
        <w:numPr>
          <w:ilvl w:val="0"/>
          <w:numId w:val="53"/>
        </w:numPr>
        <w:tabs>
          <w:tab w:val="left" w:pos="447"/>
        </w:tabs>
        <w:spacing w:before="0"/>
      </w:pPr>
      <w:r w:rsidRPr="008B2F57">
        <w:t>Distribuição interna do documento, para o conhecimento de seu</w:t>
      </w:r>
      <w:r w:rsidRPr="008B2F57">
        <w:rPr>
          <w:spacing w:val="-10"/>
        </w:rPr>
        <w:t xml:space="preserve"> </w:t>
      </w:r>
      <w:r w:rsidRPr="008B2F57">
        <w:t>conteúdo;</w:t>
      </w:r>
    </w:p>
    <w:p w:rsidR="0065435B" w:rsidRPr="008B2F57" w:rsidRDefault="004B48CB" w:rsidP="00F07FF5">
      <w:pPr>
        <w:pStyle w:val="ListParagraph"/>
        <w:numPr>
          <w:ilvl w:val="0"/>
          <w:numId w:val="53"/>
        </w:numPr>
        <w:tabs>
          <w:tab w:val="left" w:pos="462"/>
        </w:tabs>
        <w:ind w:right="105"/>
        <w:jc w:val="both"/>
      </w:pPr>
      <w:r w:rsidRPr="008B2F57">
        <w:t xml:space="preserve">Apresentação formal ao corpo funcional da </w:t>
      </w:r>
      <w:r w:rsidR="00483A34" w:rsidRPr="008B2F57">
        <w:t>SMSA</w:t>
      </w:r>
      <w:r w:rsidRPr="008B2F57">
        <w:t xml:space="preserve">, da </w:t>
      </w:r>
      <w:r w:rsidR="00471A19" w:rsidRPr="008B2F57">
        <w:t>UGP</w:t>
      </w:r>
      <w:r w:rsidR="001B2FE9" w:rsidRPr="008B2F57">
        <w:t xml:space="preserve">, </w:t>
      </w:r>
      <w:r w:rsidR="001D0DE9" w:rsidRPr="008B2F57">
        <w:t>SMOBI, SUDECAP, SUALOG,</w:t>
      </w:r>
      <w:r w:rsidRPr="008B2F57">
        <w:t xml:space="preserve"> e demais participantes, consultores e demais órgãos envolvidos na execução do </w:t>
      </w:r>
      <w:r w:rsidR="00313A70" w:rsidRPr="008B2F57">
        <w:t>Programa</w:t>
      </w:r>
      <w:r w:rsidRPr="008B2F57">
        <w:t>, para orientação sobre o seu conteúdo, em especial as normas e procedimentos relacionados com o Contrato de Empréstimo firmado com o</w:t>
      </w:r>
      <w:r w:rsidRPr="008B2F57">
        <w:rPr>
          <w:spacing w:val="-6"/>
        </w:rPr>
        <w:t xml:space="preserve"> </w:t>
      </w:r>
      <w:r w:rsidRPr="008B2F57">
        <w:t>BID.</w:t>
      </w:r>
    </w:p>
    <w:p w:rsidR="0065435B" w:rsidRPr="008B2F57" w:rsidRDefault="004B48CB" w:rsidP="00F07FF5">
      <w:pPr>
        <w:pStyle w:val="ListParagraph"/>
        <w:numPr>
          <w:ilvl w:val="0"/>
          <w:numId w:val="53"/>
        </w:numPr>
        <w:tabs>
          <w:tab w:val="left" w:pos="431"/>
        </w:tabs>
        <w:spacing w:before="2"/>
        <w:jc w:val="both"/>
      </w:pPr>
      <w:r w:rsidRPr="008B2F57">
        <w:t>Divulgação do Regulamento através do “</w:t>
      </w:r>
      <w:r w:rsidRPr="008B2F57">
        <w:rPr>
          <w:i/>
        </w:rPr>
        <w:t>site</w:t>
      </w:r>
      <w:r w:rsidRPr="008B2F57">
        <w:t xml:space="preserve">” da </w:t>
      </w:r>
      <w:r w:rsidR="00483A34" w:rsidRPr="008B2F57">
        <w:t>SMSA</w:t>
      </w:r>
      <w:r w:rsidRPr="008B2F57">
        <w:t>.</w:t>
      </w:r>
    </w:p>
    <w:p w:rsidR="0065435B" w:rsidRPr="008B2F57" w:rsidRDefault="0065435B" w:rsidP="00DE7123">
      <w:pPr>
        <w:pStyle w:val="BodyText"/>
      </w:pPr>
    </w:p>
    <w:p w:rsidR="00EA5995" w:rsidRPr="008B2F57" w:rsidRDefault="00EA5995" w:rsidP="00DE7123">
      <w:pPr>
        <w:pStyle w:val="BodyText"/>
        <w:sectPr w:rsidR="00EA5995" w:rsidRPr="008B2F57" w:rsidSect="00471A19">
          <w:pgSz w:w="11910" w:h="16850"/>
          <w:pgMar w:top="1600" w:right="1845" w:bottom="280" w:left="1276" w:header="720" w:footer="720" w:gutter="0"/>
          <w:cols w:space="720"/>
        </w:sectPr>
      </w:pPr>
    </w:p>
    <w:p w:rsidR="0065435B" w:rsidRPr="008B2F57" w:rsidRDefault="004B48CB" w:rsidP="008B2E20">
      <w:pPr>
        <w:pStyle w:val="Heading1"/>
      </w:pPr>
      <w:bookmarkStart w:id="117" w:name="_Toc528597742"/>
      <w:r w:rsidRPr="008B2F57">
        <w:lastRenderedPageBreak/>
        <w:t>INSTRUMENTOS</w:t>
      </w:r>
      <w:r w:rsidRPr="008B2F57">
        <w:rPr>
          <w:spacing w:val="-1"/>
        </w:rPr>
        <w:t xml:space="preserve"> </w:t>
      </w:r>
      <w:r w:rsidRPr="008B2F57">
        <w:t>LEGAIS</w:t>
      </w:r>
      <w:bookmarkEnd w:id="117"/>
    </w:p>
    <w:p w:rsidR="0065435B" w:rsidRPr="008B2F57" w:rsidRDefault="0065435B" w:rsidP="00DE7123">
      <w:pPr>
        <w:pStyle w:val="BodyText"/>
      </w:pPr>
    </w:p>
    <w:p w:rsidR="0065435B" w:rsidRPr="008B2F57" w:rsidRDefault="004B48CB" w:rsidP="008B2E20">
      <w:pPr>
        <w:pStyle w:val="Heading2"/>
      </w:pPr>
      <w:bookmarkStart w:id="118" w:name="_Toc528009936"/>
      <w:bookmarkStart w:id="119" w:name="_Toc528010036"/>
      <w:bookmarkStart w:id="120" w:name="_Toc528010134"/>
      <w:bookmarkStart w:id="121" w:name="_Toc528010365"/>
      <w:bookmarkStart w:id="122" w:name="_Toc528597743"/>
      <w:bookmarkEnd w:id="118"/>
      <w:bookmarkEnd w:id="119"/>
      <w:bookmarkEnd w:id="120"/>
      <w:bookmarkEnd w:id="121"/>
      <w:r w:rsidRPr="008B2F57">
        <w:t xml:space="preserve">De Criação da </w:t>
      </w:r>
      <w:r w:rsidR="00471A19" w:rsidRPr="008B2F57">
        <w:t>UGP</w:t>
      </w:r>
      <w:bookmarkEnd w:id="122"/>
    </w:p>
    <w:p w:rsidR="0065435B" w:rsidRPr="008B2F57" w:rsidRDefault="004B48CB" w:rsidP="008B2E20">
      <w:pPr>
        <w:pStyle w:val="BodyText"/>
      </w:pPr>
      <w:r w:rsidRPr="008B2F57">
        <w:t xml:space="preserve">O instrumento legal de criação do órgão responsável pela execução do </w:t>
      </w:r>
      <w:r w:rsidR="00313A70" w:rsidRPr="008B2F57">
        <w:t>Programa</w:t>
      </w:r>
      <w:r w:rsidRPr="008B2F57">
        <w:t xml:space="preserve"> encontra-se no </w:t>
      </w:r>
      <w:r w:rsidRPr="008B2F57">
        <w:rPr>
          <w:b/>
        </w:rPr>
        <w:t>Anexo IX</w:t>
      </w:r>
      <w:r w:rsidR="001D0DE9" w:rsidRPr="008B2F57">
        <w:rPr>
          <w:b/>
        </w:rPr>
        <w:t xml:space="preserve"> </w:t>
      </w:r>
      <w:r w:rsidRPr="008B2F57">
        <w:t>deste Regulamento.</w:t>
      </w:r>
    </w:p>
    <w:p w:rsidR="0065435B" w:rsidRPr="008B2F57" w:rsidRDefault="0065435B" w:rsidP="00DE7123">
      <w:pPr>
        <w:pStyle w:val="BodyText"/>
      </w:pPr>
    </w:p>
    <w:p w:rsidR="0065435B" w:rsidRPr="008B2F57" w:rsidRDefault="0065435B" w:rsidP="00471A19">
      <w:pPr>
        <w:pStyle w:val="BodyText"/>
      </w:pPr>
    </w:p>
    <w:p w:rsidR="0065435B" w:rsidRPr="008B2F57" w:rsidRDefault="004B48CB" w:rsidP="008B2E20">
      <w:pPr>
        <w:pStyle w:val="Heading2"/>
      </w:pPr>
      <w:bookmarkStart w:id="123" w:name="_Toc528597744"/>
      <w:r w:rsidRPr="008B2F57">
        <w:t>Termos de Cooperação, de Cessão de Uso e de Permissão de Uso e Protocolo de Intenções</w:t>
      </w:r>
      <w:bookmarkEnd w:id="123"/>
    </w:p>
    <w:p w:rsidR="0065435B" w:rsidRPr="008B2F57" w:rsidRDefault="004B48CB" w:rsidP="004E6D1D">
      <w:pPr>
        <w:pStyle w:val="BodyText"/>
      </w:pPr>
      <w:r w:rsidRPr="008B2F57">
        <w:t xml:space="preserve">Os instrumentos legais firmados entre a </w:t>
      </w:r>
      <w:r w:rsidR="00483A34" w:rsidRPr="008B2F57">
        <w:t>SMSA</w:t>
      </w:r>
      <w:r w:rsidRPr="008B2F57">
        <w:t xml:space="preserve"> e </w:t>
      </w:r>
      <w:r w:rsidR="001B2FE9" w:rsidRPr="008B2F57">
        <w:t xml:space="preserve">as entidades </w:t>
      </w:r>
      <w:r w:rsidRPr="008B2F57">
        <w:t xml:space="preserve">participantes do </w:t>
      </w:r>
      <w:r w:rsidR="00313A70" w:rsidRPr="008B2F57">
        <w:t>Programa</w:t>
      </w:r>
      <w:r w:rsidRPr="008B2F57">
        <w:t xml:space="preserve"> estão apresentados no </w:t>
      </w:r>
      <w:r w:rsidRPr="008B2F57">
        <w:rPr>
          <w:b/>
        </w:rPr>
        <w:t xml:space="preserve">Anexo X </w:t>
      </w:r>
      <w:r w:rsidRPr="008B2F57">
        <w:t>deste Regulamento.</w:t>
      </w:r>
    </w:p>
    <w:p w:rsidR="0065435B" w:rsidRPr="008B2F57" w:rsidRDefault="0065435B" w:rsidP="004E6D1D">
      <w:pPr>
        <w:pStyle w:val="BodyText"/>
        <w:sectPr w:rsidR="0065435B" w:rsidRPr="008B2F57" w:rsidSect="00471A19">
          <w:pgSz w:w="11910" w:h="16850"/>
          <w:pgMar w:top="1600" w:right="1704" w:bottom="280" w:left="1276" w:header="720" w:footer="720" w:gutter="0"/>
          <w:cols w:space="720"/>
        </w:sectPr>
      </w:pPr>
    </w:p>
    <w:p w:rsidR="0065435B" w:rsidRPr="008B2F57" w:rsidRDefault="004B48CB" w:rsidP="008B2E20">
      <w:pPr>
        <w:pStyle w:val="Heading1"/>
      </w:pPr>
      <w:bookmarkStart w:id="124" w:name="_Toc528597745"/>
      <w:r w:rsidRPr="008B2F57">
        <w:lastRenderedPageBreak/>
        <w:t>DIFUSÃO DE</w:t>
      </w:r>
      <w:r w:rsidRPr="008B2F57">
        <w:rPr>
          <w:spacing w:val="-2"/>
        </w:rPr>
        <w:t xml:space="preserve"> </w:t>
      </w:r>
      <w:r w:rsidRPr="008B2F57">
        <w:t>RESULTADOS</w:t>
      </w:r>
      <w:bookmarkEnd w:id="124"/>
    </w:p>
    <w:p w:rsidR="0065435B" w:rsidRPr="008B2F57" w:rsidRDefault="0065435B" w:rsidP="00DE7123">
      <w:pPr>
        <w:pStyle w:val="BodyText"/>
      </w:pPr>
    </w:p>
    <w:p w:rsidR="0065435B" w:rsidRPr="008B2F57" w:rsidRDefault="004B48CB" w:rsidP="008B2E20">
      <w:pPr>
        <w:pStyle w:val="BodyText"/>
      </w:pPr>
      <w:r w:rsidRPr="008B2F57">
        <w:t xml:space="preserve">A participação pública é parte integrante e fundamental do </w:t>
      </w:r>
      <w:r w:rsidR="00313A70" w:rsidRPr="008B2F57">
        <w:t>Programa</w:t>
      </w:r>
      <w:r w:rsidRPr="008B2F57">
        <w:t xml:space="preserve">, visando assegurar o fiel cumprimento das atividades programadas e realizadas em consonância com os objetivos estabelecidos para o </w:t>
      </w:r>
      <w:r w:rsidR="00313A70" w:rsidRPr="008B2F57">
        <w:t>Programa</w:t>
      </w:r>
      <w:r w:rsidRPr="008B2F57">
        <w:t xml:space="preserve"> em longo</w:t>
      </w:r>
      <w:r w:rsidRPr="008B2F57">
        <w:rPr>
          <w:spacing w:val="-5"/>
        </w:rPr>
        <w:t xml:space="preserve"> </w:t>
      </w:r>
      <w:r w:rsidRPr="008B2F57">
        <w:t>prazo.</w:t>
      </w:r>
    </w:p>
    <w:p w:rsidR="0065435B" w:rsidRPr="008B2F57" w:rsidRDefault="0065435B" w:rsidP="008B2E20">
      <w:pPr>
        <w:pStyle w:val="BodyText"/>
      </w:pPr>
    </w:p>
    <w:p w:rsidR="0065435B" w:rsidRPr="008B2F57" w:rsidRDefault="004B48CB" w:rsidP="008B2E20">
      <w:pPr>
        <w:pStyle w:val="BodyText"/>
      </w:pPr>
      <w:r w:rsidRPr="008B2F57">
        <w:t xml:space="preserve">Ao promover a permanente participação pública durante a execução do </w:t>
      </w:r>
      <w:r w:rsidR="00313A70" w:rsidRPr="008B2F57">
        <w:t>Programa</w:t>
      </w:r>
      <w:r w:rsidRPr="008B2F57">
        <w:t xml:space="preserve"> se espera também que os impactos sociais e ambientais negativos sejam</w:t>
      </w:r>
      <w:r w:rsidRPr="008B2F57">
        <w:rPr>
          <w:spacing w:val="-3"/>
        </w:rPr>
        <w:t xml:space="preserve"> </w:t>
      </w:r>
      <w:r w:rsidRPr="008B2F57">
        <w:t>minimizados.</w:t>
      </w:r>
    </w:p>
    <w:p w:rsidR="0065435B" w:rsidRPr="008B2F57" w:rsidRDefault="0065435B" w:rsidP="00DE7123">
      <w:pPr>
        <w:pStyle w:val="BodyText"/>
      </w:pPr>
    </w:p>
    <w:p w:rsidR="0065435B" w:rsidRPr="008B2F57" w:rsidRDefault="004B48CB" w:rsidP="00471A19">
      <w:pPr>
        <w:pStyle w:val="BodyText"/>
      </w:pPr>
      <w:r w:rsidRPr="008B2F57">
        <w:t xml:space="preserve">O processo de participação pública e controle social deverá ser realizado por meio de páginas-web, disponibilizados pela </w:t>
      </w:r>
      <w:r w:rsidR="00483A34" w:rsidRPr="008B2F57">
        <w:t>SMSA</w:t>
      </w:r>
      <w:r w:rsidRPr="008B2F57">
        <w:t>. As páginas-web d</w:t>
      </w:r>
      <w:r w:rsidR="001D0DE9" w:rsidRPr="008B2F57">
        <w:t xml:space="preserve">a Prefeitura de Belo </w:t>
      </w:r>
      <w:proofErr w:type="spellStart"/>
      <w:r w:rsidR="001D0DE9" w:rsidRPr="008B2F57">
        <w:t>Hriznte</w:t>
      </w:r>
      <w:proofErr w:type="spellEnd"/>
      <w:r w:rsidR="0023002F" w:rsidRPr="008B2F57">
        <w:t xml:space="preserve"> publicar</w:t>
      </w:r>
      <w:r w:rsidR="0037153A" w:rsidRPr="008B2F57">
        <w:t>ão</w:t>
      </w:r>
      <w:r w:rsidRPr="008B2F57">
        <w:t xml:space="preserve"> os resultados do andamento dos projetos, ações e atividades vinculadas ao </w:t>
      </w:r>
      <w:r w:rsidR="00313A70" w:rsidRPr="008B2F57">
        <w:t>Programa</w:t>
      </w:r>
      <w:r w:rsidRPr="008B2F57">
        <w:t>, os níveis de indicadores alcançados e os de referência, assim como os custos e benefícios para a população local. Estes sites deverão funcionar de forma interativa, aberta às possíveis sugestões e a comentários das partes interessadas sobre as políticas e práticas adotadas.</w:t>
      </w:r>
    </w:p>
    <w:p w:rsidR="0065435B" w:rsidRPr="008B2F57" w:rsidRDefault="0065435B">
      <w:pPr>
        <w:spacing w:line="360" w:lineRule="auto"/>
        <w:jc w:val="both"/>
        <w:sectPr w:rsidR="0065435B" w:rsidRPr="008B2F57" w:rsidSect="00471A19">
          <w:pgSz w:w="11910" w:h="16850"/>
          <w:pgMar w:top="1600" w:right="1704" w:bottom="280" w:left="1276" w:header="720" w:footer="720" w:gutter="0"/>
          <w:cols w:space="720"/>
        </w:sectPr>
      </w:pPr>
    </w:p>
    <w:p w:rsidR="00405274" w:rsidRPr="008B2F57" w:rsidRDefault="00405274">
      <w:pPr>
        <w:pStyle w:val="Heading1"/>
      </w:pPr>
      <w:bookmarkStart w:id="125" w:name="_Toc528597746"/>
      <w:r w:rsidRPr="008B2F57">
        <w:lastRenderedPageBreak/>
        <w:t>ANEXOS</w:t>
      </w:r>
      <w:bookmarkEnd w:id="125"/>
    </w:p>
    <w:p w:rsidR="0065435B" w:rsidRPr="008B2F57" w:rsidRDefault="0065435B" w:rsidP="00DE7123">
      <w:pPr>
        <w:pStyle w:val="BodyText"/>
      </w:pPr>
    </w:p>
    <w:p w:rsidR="0065435B" w:rsidRPr="008B2F57" w:rsidRDefault="0065435B" w:rsidP="008B2E20">
      <w:pPr>
        <w:pStyle w:val="BodyText"/>
      </w:pPr>
    </w:p>
    <w:tbl>
      <w:tblPr>
        <w:tblStyle w:val="TableNormal1"/>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7"/>
        <w:gridCol w:w="4254"/>
        <w:gridCol w:w="2941"/>
      </w:tblGrid>
      <w:tr w:rsidR="0065435B" w:rsidRPr="008B2F57" w:rsidTr="00F07FF5">
        <w:trPr>
          <w:trHeight w:val="592"/>
        </w:trPr>
        <w:tc>
          <w:tcPr>
            <w:tcW w:w="8722" w:type="dxa"/>
            <w:gridSpan w:val="3"/>
            <w:shd w:val="clear" w:color="auto" w:fill="8DB3E2" w:themeFill="text2" w:themeFillTint="66"/>
          </w:tcPr>
          <w:p w:rsidR="0065435B" w:rsidRPr="008B2F57" w:rsidRDefault="004B48CB" w:rsidP="009A2DA7">
            <w:pPr>
              <w:pStyle w:val="TableParagraph"/>
              <w:spacing w:before="2"/>
              <w:ind w:left="3857" w:right="2873"/>
              <w:jc w:val="center"/>
              <w:rPr>
                <w:b/>
                <w:sz w:val="28"/>
              </w:rPr>
            </w:pPr>
            <w:r w:rsidRPr="008B2F57">
              <w:rPr>
                <w:b/>
                <w:sz w:val="28"/>
              </w:rPr>
              <w:t>ANEXOS</w:t>
            </w:r>
            <w:r w:rsidR="00812655" w:rsidRPr="008B2F57">
              <w:rPr>
                <w:b/>
                <w:sz w:val="28"/>
              </w:rPr>
              <w:t xml:space="preserve"> (colocar hiperlinks</w:t>
            </w:r>
            <w:r w:rsidR="009A2DA7" w:rsidRPr="008B2F57">
              <w:rPr>
                <w:b/>
                <w:sz w:val="28"/>
              </w:rPr>
              <w:t xml:space="preserve"> com arquivos</w:t>
            </w:r>
            <w:r w:rsidR="00812655" w:rsidRPr="008B2F57">
              <w:rPr>
                <w:b/>
                <w:sz w:val="28"/>
              </w:rPr>
              <w:t xml:space="preserve">)  </w:t>
            </w:r>
          </w:p>
        </w:tc>
      </w:tr>
      <w:tr w:rsidR="0065435B" w:rsidRPr="008B2F57" w:rsidTr="008B2E20">
        <w:trPr>
          <w:trHeight w:val="537"/>
        </w:trPr>
        <w:tc>
          <w:tcPr>
            <w:tcW w:w="1527" w:type="dxa"/>
          </w:tcPr>
          <w:p w:rsidR="0065435B" w:rsidRPr="008B2F57" w:rsidRDefault="004B48CB" w:rsidP="008B2E20">
            <w:pPr>
              <w:pStyle w:val="TableParagraph"/>
              <w:spacing w:before="1"/>
              <w:ind w:left="345"/>
              <w:jc w:val="center"/>
              <w:rPr>
                <w:rFonts w:asciiTheme="minorHAnsi" w:hAnsiTheme="minorHAnsi" w:cstheme="minorHAnsi"/>
                <w:b/>
              </w:rPr>
            </w:pPr>
            <w:r w:rsidRPr="008B2F57">
              <w:rPr>
                <w:rFonts w:asciiTheme="minorHAnsi" w:hAnsiTheme="minorHAnsi" w:cstheme="minorHAnsi"/>
                <w:b/>
              </w:rPr>
              <w:t>ANEXO I</w:t>
            </w:r>
          </w:p>
        </w:tc>
        <w:tc>
          <w:tcPr>
            <w:tcW w:w="4254" w:type="dxa"/>
          </w:tcPr>
          <w:p w:rsidR="0065435B" w:rsidRPr="008B2F57" w:rsidRDefault="004B48CB" w:rsidP="004D0423">
            <w:pPr>
              <w:pStyle w:val="TableParagraph"/>
              <w:spacing w:before="1"/>
              <w:ind w:left="869" w:right="864"/>
              <w:jc w:val="center"/>
              <w:rPr>
                <w:rFonts w:asciiTheme="minorHAnsi" w:hAnsiTheme="minorHAnsi" w:cstheme="minorHAnsi"/>
              </w:rPr>
            </w:pPr>
            <w:r w:rsidRPr="008B2F57">
              <w:rPr>
                <w:rFonts w:asciiTheme="minorHAnsi" w:hAnsiTheme="minorHAnsi" w:cstheme="minorHAnsi"/>
              </w:rPr>
              <w:t>Contrato de Empréstimo</w:t>
            </w:r>
          </w:p>
        </w:tc>
        <w:tc>
          <w:tcPr>
            <w:tcW w:w="2941" w:type="dxa"/>
          </w:tcPr>
          <w:p w:rsidR="0065435B" w:rsidRPr="008B2F57" w:rsidRDefault="004E6D1D" w:rsidP="008B2E20">
            <w:pPr>
              <w:pStyle w:val="TableParagraph"/>
              <w:jc w:val="center"/>
              <w:rPr>
                <w:rFonts w:asciiTheme="minorHAnsi" w:hAnsiTheme="minorHAnsi" w:cstheme="minorHAnsi"/>
              </w:rPr>
            </w:pPr>
            <w:r w:rsidRPr="008B2F57">
              <w:rPr>
                <w:rFonts w:asciiTheme="minorHAnsi" w:hAnsiTheme="minorHAnsi" w:cstheme="minorHAnsi"/>
              </w:rPr>
              <w:t>Aguardar Assinatura</w:t>
            </w:r>
          </w:p>
        </w:tc>
      </w:tr>
      <w:tr w:rsidR="0065435B" w:rsidRPr="008B2F57" w:rsidTr="008B2E20">
        <w:trPr>
          <w:trHeight w:val="870"/>
        </w:trPr>
        <w:tc>
          <w:tcPr>
            <w:tcW w:w="1527" w:type="dxa"/>
          </w:tcPr>
          <w:p w:rsidR="0065435B" w:rsidRPr="008B2F57" w:rsidRDefault="0065435B" w:rsidP="008B2E20">
            <w:pPr>
              <w:pStyle w:val="TableParagraph"/>
              <w:spacing w:before="9"/>
              <w:jc w:val="center"/>
              <w:rPr>
                <w:rFonts w:asciiTheme="minorHAnsi" w:hAnsiTheme="minorHAnsi" w:cstheme="minorHAnsi"/>
              </w:rPr>
            </w:pPr>
          </w:p>
          <w:p w:rsidR="0065435B" w:rsidRPr="008B2F57" w:rsidRDefault="004B48CB" w:rsidP="008B2E20">
            <w:pPr>
              <w:pStyle w:val="TableParagraph"/>
              <w:ind w:left="314"/>
              <w:jc w:val="center"/>
              <w:rPr>
                <w:rFonts w:asciiTheme="minorHAnsi" w:hAnsiTheme="minorHAnsi" w:cstheme="minorHAnsi"/>
                <w:b/>
              </w:rPr>
            </w:pPr>
            <w:r w:rsidRPr="008B2F57">
              <w:rPr>
                <w:rFonts w:asciiTheme="minorHAnsi" w:hAnsiTheme="minorHAnsi" w:cstheme="minorHAnsi"/>
                <w:b/>
              </w:rPr>
              <w:t>ANEXO II</w:t>
            </w:r>
          </w:p>
        </w:tc>
        <w:tc>
          <w:tcPr>
            <w:tcW w:w="4254" w:type="dxa"/>
          </w:tcPr>
          <w:p w:rsidR="0065435B" w:rsidRPr="008B2F57" w:rsidRDefault="0065435B" w:rsidP="008B2E20">
            <w:pPr>
              <w:pStyle w:val="TableParagraph"/>
              <w:spacing w:before="9"/>
              <w:jc w:val="center"/>
              <w:rPr>
                <w:rFonts w:asciiTheme="minorHAnsi" w:hAnsiTheme="minorHAnsi" w:cstheme="minorHAnsi"/>
              </w:rPr>
            </w:pPr>
          </w:p>
          <w:p w:rsidR="0065435B" w:rsidRPr="008B2F57" w:rsidRDefault="003019BC" w:rsidP="004D0423">
            <w:pPr>
              <w:pStyle w:val="TableParagraph"/>
              <w:ind w:left="869" w:right="865"/>
              <w:jc w:val="center"/>
              <w:rPr>
                <w:rFonts w:asciiTheme="minorHAnsi" w:hAnsiTheme="minorHAnsi" w:cstheme="minorHAnsi"/>
              </w:rPr>
            </w:pPr>
            <w:r w:rsidRPr="008B2F57">
              <w:rPr>
                <w:rFonts w:asciiTheme="minorHAnsi" w:hAnsiTheme="minorHAnsi" w:cstheme="minorHAnsi"/>
              </w:rPr>
              <w:t>Matriz de Resultados</w:t>
            </w:r>
          </w:p>
        </w:tc>
        <w:tc>
          <w:tcPr>
            <w:tcW w:w="2941" w:type="dxa"/>
          </w:tcPr>
          <w:p w:rsidR="0065435B" w:rsidRPr="008B2F57" w:rsidRDefault="00E66BC3" w:rsidP="008B2E20">
            <w:pPr>
              <w:pStyle w:val="TableParagraph"/>
              <w:spacing w:before="35" w:line="242" w:lineRule="auto"/>
              <w:ind w:left="59" w:right="419"/>
              <w:jc w:val="center"/>
              <w:rPr>
                <w:rFonts w:asciiTheme="minorHAnsi" w:hAnsiTheme="minorHAnsi" w:cstheme="minorHAnsi"/>
              </w:rPr>
            </w:pPr>
            <w:r w:rsidRPr="008B2F57">
              <w:rPr>
                <w:rFonts w:asciiTheme="minorHAnsi" w:hAnsiTheme="minorHAnsi" w:cstheme="minorHAnsi"/>
              </w:rPr>
              <w:t xml:space="preserve"> </w:t>
            </w:r>
          </w:p>
        </w:tc>
      </w:tr>
      <w:tr w:rsidR="0065435B" w:rsidRPr="008B2F57" w:rsidTr="008B2E20">
        <w:trPr>
          <w:trHeight w:val="984"/>
        </w:trPr>
        <w:tc>
          <w:tcPr>
            <w:tcW w:w="1527" w:type="dxa"/>
          </w:tcPr>
          <w:p w:rsidR="0065435B" w:rsidRPr="008B2F57" w:rsidRDefault="004B48CB" w:rsidP="008B2E20">
            <w:pPr>
              <w:pStyle w:val="TableParagraph"/>
              <w:spacing w:before="213"/>
              <w:jc w:val="center"/>
              <w:rPr>
                <w:rFonts w:asciiTheme="minorHAnsi" w:hAnsiTheme="minorHAnsi" w:cstheme="minorHAnsi"/>
                <w:b/>
              </w:rPr>
            </w:pPr>
            <w:r w:rsidRPr="008B2F57">
              <w:rPr>
                <w:rFonts w:asciiTheme="minorHAnsi" w:hAnsiTheme="minorHAnsi" w:cstheme="minorHAnsi"/>
                <w:b/>
              </w:rPr>
              <w:t>ANEXO III</w:t>
            </w:r>
          </w:p>
        </w:tc>
        <w:tc>
          <w:tcPr>
            <w:tcW w:w="4254" w:type="dxa"/>
          </w:tcPr>
          <w:p w:rsidR="0065435B" w:rsidRPr="008B2F57" w:rsidRDefault="003019BC" w:rsidP="003019BC">
            <w:pPr>
              <w:pStyle w:val="TableParagraph"/>
              <w:spacing w:line="330" w:lineRule="atLeast"/>
              <w:ind w:left="492" w:right="441" w:hanging="25"/>
              <w:jc w:val="center"/>
              <w:rPr>
                <w:rFonts w:asciiTheme="minorHAnsi" w:hAnsiTheme="minorHAnsi" w:cstheme="minorHAnsi"/>
              </w:rPr>
            </w:pPr>
            <w:r w:rsidRPr="008B2F57">
              <w:rPr>
                <w:rFonts w:asciiTheme="minorHAnsi" w:hAnsiTheme="minorHAnsi" w:cstheme="minorHAnsi"/>
              </w:rPr>
              <w:t>Relatório de Análise Ambiental e Social (AAS) e Plano de Gestão Ambiental e Social (PGAS)</w:t>
            </w:r>
          </w:p>
        </w:tc>
        <w:tc>
          <w:tcPr>
            <w:tcW w:w="2941" w:type="dxa"/>
          </w:tcPr>
          <w:p w:rsidR="0065435B" w:rsidRPr="008B2F57" w:rsidRDefault="0065435B" w:rsidP="008B2E20">
            <w:pPr>
              <w:pStyle w:val="TableParagraph"/>
              <w:spacing w:before="19" w:line="235" w:lineRule="auto"/>
              <w:ind w:left="710" w:right="653" w:firstLine="14"/>
              <w:jc w:val="center"/>
              <w:rPr>
                <w:rFonts w:asciiTheme="minorHAnsi" w:hAnsiTheme="minorHAnsi" w:cstheme="minorHAnsi"/>
              </w:rPr>
            </w:pPr>
          </w:p>
        </w:tc>
      </w:tr>
      <w:tr w:rsidR="0065435B" w:rsidRPr="008B2F57" w:rsidTr="008B2E20">
        <w:trPr>
          <w:trHeight w:val="1518"/>
        </w:trPr>
        <w:tc>
          <w:tcPr>
            <w:tcW w:w="1527" w:type="dxa"/>
          </w:tcPr>
          <w:p w:rsidR="0065435B" w:rsidRPr="008B2F57" w:rsidRDefault="004B48CB" w:rsidP="008B2E20">
            <w:pPr>
              <w:pStyle w:val="TableParagraph"/>
              <w:spacing w:before="215"/>
              <w:ind w:left="276"/>
              <w:jc w:val="center"/>
              <w:rPr>
                <w:rFonts w:asciiTheme="minorHAnsi" w:hAnsiTheme="minorHAnsi" w:cstheme="minorHAnsi"/>
                <w:b/>
              </w:rPr>
            </w:pPr>
            <w:r w:rsidRPr="008B2F57">
              <w:rPr>
                <w:rFonts w:asciiTheme="minorHAnsi" w:hAnsiTheme="minorHAnsi" w:cstheme="minorHAnsi"/>
                <w:b/>
              </w:rPr>
              <w:t>ANEXO IV</w:t>
            </w:r>
          </w:p>
        </w:tc>
        <w:tc>
          <w:tcPr>
            <w:tcW w:w="4254" w:type="dxa"/>
          </w:tcPr>
          <w:p w:rsidR="0065435B" w:rsidRPr="008B2F57" w:rsidRDefault="004B48CB" w:rsidP="008B2E20">
            <w:pPr>
              <w:pStyle w:val="TableParagraph"/>
              <w:ind w:right="473"/>
              <w:jc w:val="center"/>
              <w:rPr>
                <w:rFonts w:asciiTheme="minorHAnsi" w:hAnsiTheme="minorHAnsi" w:cstheme="minorHAnsi"/>
              </w:rPr>
            </w:pPr>
            <w:r w:rsidRPr="008B2F57">
              <w:rPr>
                <w:rFonts w:asciiTheme="minorHAnsi" w:hAnsiTheme="minorHAnsi" w:cstheme="minorHAnsi"/>
              </w:rPr>
              <w:t>Normas e procedimentos para contratação de obras e serviços e</w:t>
            </w:r>
            <w:r w:rsidR="003D2641" w:rsidRPr="008B2F57">
              <w:rPr>
                <w:rFonts w:asciiTheme="minorHAnsi" w:hAnsiTheme="minorHAnsi" w:cstheme="minorHAnsi"/>
              </w:rPr>
              <w:t xml:space="preserve"> aquisições de bens</w:t>
            </w:r>
            <w:r w:rsidR="004D0423" w:rsidRPr="008B2F57">
              <w:rPr>
                <w:rFonts w:asciiTheme="minorHAnsi" w:hAnsiTheme="minorHAnsi" w:cstheme="minorHAnsi"/>
              </w:rPr>
              <w:t xml:space="preserve"> (GN 2349-9 e GN 2350-9)</w:t>
            </w:r>
          </w:p>
        </w:tc>
        <w:tc>
          <w:tcPr>
            <w:tcW w:w="2941" w:type="dxa"/>
          </w:tcPr>
          <w:p w:rsidR="00E66BC3" w:rsidRPr="008B2F57" w:rsidRDefault="00E66BC3" w:rsidP="00447F19">
            <w:pPr>
              <w:pStyle w:val="TableParagraph"/>
              <w:spacing w:before="32" w:line="235" w:lineRule="auto"/>
              <w:ind w:left="61" w:right="419"/>
              <w:jc w:val="center"/>
              <w:rPr>
                <w:rFonts w:asciiTheme="minorHAnsi" w:hAnsiTheme="minorHAnsi" w:cstheme="minorHAnsi"/>
              </w:rPr>
            </w:pPr>
          </w:p>
        </w:tc>
      </w:tr>
      <w:tr w:rsidR="0065435B" w:rsidRPr="008B2F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73"/>
        </w:trPr>
        <w:tc>
          <w:tcPr>
            <w:tcW w:w="1527" w:type="dxa"/>
          </w:tcPr>
          <w:p w:rsidR="0065435B" w:rsidRPr="008B2F57" w:rsidRDefault="004B48CB" w:rsidP="004D0423">
            <w:pPr>
              <w:pStyle w:val="TableParagraph"/>
              <w:spacing w:before="167"/>
              <w:ind w:left="192" w:right="180"/>
              <w:jc w:val="center"/>
              <w:rPr>
                <w:rFonts w:asciiTheme="minorHAnsi" w:hAnsiTheme="minorHAnsi" w:cstheme="minorHAnsi"/>
                <w:b/>
              </w:rPr>
            </w:pPr>
            <w:r w:rsidRPr="008B2F57">
              <w:rPr>
                <w:rFonts w:asciiTheme="minorHAnsi" w:hAnsiTheme="minorHAnsi" w:cstheme="minorHAnsi"/>
                <w:b/>
              </w:rPr>
              <w:t>ANEXO V</w:t>
            </w:r>
          </w:p>
        </w:tc>
        <w:tc>
          <w:tcPr>
            <w:tcW w:w="4254" w:type="dxa"/>
          </w:tcPr>
          <w:p w:rsidR="0065435B" w:rsidRPr="008B2F57" w:rsidRDefault="004B48CB" w:rsidP="008B2E20">
            <w:pPr>
              <w:pStyle w:val="TableParagraph"/>
              <w:spacing w:line="278" w:lineRule="auto"/>
              <w:ind w:left="58" w:right="495"/>
              <w:jc w:val="center"/>
              <w:rPr>
                <w:rFonts w:asciiTheme="minorHAnsi" w:hAnsiTheme="minorHAnsi" w:cstheme="minorHAnsi"/>
              </w:rPr>
            </w:pPr>
            <w:r w:rsidRPr="008B2F57">
              <w:rPr>
                <w:rFonts w:asciiTheme="minorHAnsi" w:hAnsiTheme="minorHAnsi" w:cstheme="minorHAnsi"/>
              </w:rPr>
              <w:t xml:space="preserve">Sistemática de Monitoramento e </w:t>
            </w:r>
            <w:r w:rsidR="004D026A" w:rsidRPr="008B2F57">
              <w:rPr>
                <w:rFonts w:asciiTheme="minorHAnsi" w:hAnsiTheme="minorHAnsi" w:cstheme="minorHAnsi"/>
              </w:rPr>
              <w:t>A</w:t>
            </w:r>
            <w:r w:rsidRPr="008B2F57">
              <w:rPr>
                <w:rFonts w:asciiTheme="minorHAnsi" w:hAnsiTheme="minorHAnsi" w:cstheme="minorHAnsi"/>
              </w:rPr>
              <w:t>valiação</w:t>
            </w:r>
            <w:r w:rsidR="000612F7" w:rsidRPr="008B2F57">
              <w:rPr>
                <w:rFonts w:asciiTheme="minorHAnsi" w:hAnsiTheme="minorHAnsi" w:cstheme="minorHAnsi"/>
              </w:rPr>
              <w:t xml:space="preserve"> (SG</w:t>
            </w:r>
            <w:r w:rsidR="003019BC" w:rsidRPr="008B2F57">
              <w:rPr>
                <w:rFonts w:asciiTheme="minorHAnsi" w:hAnsiTheme="minorHAnsi" w:cstheme="minorHAnsi"/>
              </w:rPr>
              <w:t>P</w:t>
            </w:r>
            <w:r w:rsidR="000612F7" w:rsidRPr="008B2F57">
              <w:rPr>
                <w:rFonts w:asciiTheme="minorHAnsi" w:hAnsiTheme="minorHAnsi" w:cstheme="minorHAnsi"/>
              </w:rPr>
              <w:t>)</w:t>
            </w:r>
          </w:p>
        </w:tc>
        <w:tc>
          <w:tcPr>
            <w:tcW w:w="2941" w:type="dxa"/>
          </w:tcPr>
          <w:p w:rsidR="0065435B" w:rsidRPr="008B2F57" w:rsidRDefault="003019BC" w:rsidP="008B2E20">
            <w:pPr>
              <w:pStyle w:val="TableParagraph"/>
              <w:jc w:val="center"/>
              <w:rPr>
                <w:rFonts w:asciiTheme="minorHAnsi" w:hAnsiTheme="minorHAnsi" w:cstheme="minorHAnsi"/>
              </w:rPr>
            </w:pPr>
            <w:r w:rsidRPr="008B2F57">
              <w:rPr>
                <w:rFonts w:asciiTheme="minorHAnsi" w:hAnsiTheme="minorHAnsi" w:cstheme="minorHAnsi"/>
              </w:rPr>
              <w:t>SOFTPLAN???</w:t>
            </w:r>
          </w:p>
        </w:tc>
      </w:tr>
      <w:tr w:rsidR="0065435B" w:rsidRPr="008B2F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37"/>
        </w:trPr>
        <w:tc>
          <w:tcPr>
            <w:tcW w:w="1527" w:type="dxa"/>
          </w:tcPr>
          <w:p w:rsidR="0065435B" w:rsidRPr="008B2F57" w:rsidRDefault="004B48CB" w:rsidP="004D0423">
            <w:pPr>
              <w:pStyle w:val="TableParagraph"/>
              <w:spacing w:before="1"/>
              <w:ind w:left="192" w:right="181"/>
              <w:jc w:val="center"/>
              <w:rPr>
                <w:rFonts w:asciiTheme="minorHAnsi" w:hAnsiTheme="minorHAnsi" w:cstheme="minorHAnsi"/>
                <w:b/>
              </w:rPr>
            </w:pPr>
            <w:r w:rsidRPr="008B2F57">
              <w:rPr>
                <w:rFonts w:asciiTheme="minorHAnsi" w:hAnsiTheme="minorHAnsi" w:cstheme="minorHAnsi"/>
                <w:b/>
              </w:rPr>
              <w:t>ANEXO VI</w:t>
            </w:r>
          </w:p>
        </w:tc>
        <w:tc>
          <w:tcPr>
            <w:tcW w:w="4254" w:type="dxa"/>
          </w:tcPr>
          <w:p w:rsidR="0065435B" w:rsidRPr="008B2F57" w:rsidRDefault="00167407" w:rsidP="004D0423">
            <w:pPr>
              <w:pStyle w:val="TableParagraph"/>
              <w:spacing w:before="1"/>
              <w:ind w:left="869" w:right="862"/>
              <w:jc w:val="center"/>
              <w:rPr>
                <w:rFonts w:asciiTheme="minorHAnsi" w:hAnsiTheme="minorHAnsi" w:cstheme="minorHAnsi"/>
              </w:rPr>
            </w:pPr>
            <w:r w:rsidRPr="008B2F57">
              <w:rPr>
                <w:rFonts w:asciiTheme="minorHAnsi" w:hAnsiTheme="minorHAnsi" w:cstheme="minorHAnsi"/>
              </w:rPr>
              <w:t>Atas das Audiências Públicas do Programa</w:t>
            </w:r>
          </w:p>
        </w:tc>
        <w:tc>
          <w:tcPr>
            <w:tcW w:w="2941" w:type="dxa"/>
          </w:tcPr>
          <w:p w:rsidR="0065435B" w:rsidRPr="008B2F57" w:rsidRDefault="0065435B" w:rsidP="008B2E20">
            <w:pPr>
              <w:pStyle w:val="TableParagraph"/>
              <w:jc w:val="center"/>
              <w:rPr>
                <w:rFonts w:asciiTheme="minorHAnsi" w:hAnsiTheme="minorHAnsi" w:cstheme="minorHAnsi"/>
              </w:rPr>
            </w:pPr>
          </w:p>
        </w:tc>
      </w:tr>
      <w:tr w:rsidR="007E2E6E" w:rsidRPr="008B2F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37"/>
        </w:trPr>
        <w:tc>
          <w:tcPr>
            <w:tcW w:w="1527" w:type="dxa"/>
          </w:tcPr>
          <w:p w:rsidR="007E2E6E" w:rsidRPr="008B2F57" w:rsidRDefault="007E2E6E" w:rsidP="004D0423">
            <w:pPr>
              <w:pStyle w:val="TableParagraph"/>
              <w:spacing w:before="1"/>
              <w:ind w:left="192" w:right="181"/>
              <w:jc w:val="center"/>
              <w:rPr>
                <w:rFonts w:asciiTheme="minorHAnsi" w:hAnsiTheme="minorHAnsi" w:cstheme="minorHAnsi"/>
                <w:b/>
              </w:rPr>
            </w:pPr>
            <w:r w:rsidRPr="008B2F57">
              <w:rPr>
                <w:rFonts w:asciiTheme="minorHAnsi" w:hAnsiTheme="minorHAnsi" w:cstheme="minorHAnsi"/>
                <w:b/>
              </w:rPr>
              <w:t>ANEXO VII</w:t>
            </w:r>
          </w:p>
        </w:tc>
        <w:tc>
          <w:tcPr>
            <w:tcW w:w="4254" w:type="dxa"/>
          </w:tcPr>
          <w:p w:rsidR="007E2E6E" w:rsidRPr="008B2F57" w:rsidRDefault="007E2E6E" w:rsidP="004D0423">
            <w:pPr>
              <w:pStyle w:val="TableParagraph"/>
              <w:spacing w:before="1"/>
              <w:ind w:left="869" w:right="862"/>
              <w:jc w:val="center"/>
              <w:rPr>
                <w:rFonts w:asciiTheme="minorHAnsi" w:hAnsiTheme="minorHAnsi" w:cstheme="minorHAnsi"/>
              </w:rPr>
            </w:pPr>
            <w:r w:rsidRPr="008B2F57">
              <w:t>Modelos de tabelas das Demonstrações Financeiras</w:t>
            </w:r>
          </w:p>
        </w:tc>
        <w:tc>
          <w:tcPr>
            <w:tcW w:w="2941" w:type="dxa"/>
          </w:tcPr>
          <w:p w:rsidR="007E2E6E" w:rsidRPr="008B2F57" w:rsidRDefault="004E6D1D" w:rsidP="004D0423">
            <w:pPr>
              <w:pStyle w:val="TableParagraph"/>
              <w:jc w:val="center"/>
              <w:rPr>
                <w:rFonts w:asciiTheme="minorHAnsi" w:hAnsiTheme="minorHAnsi" w:cstheme="minorHAnsi"/>
              </w:rPr>
            </w:pPr>
            <w:r w:rsidRPr="008B2F57">
              <w:rPr>
                <w:rFonts w:asciiTheme="minorHAnsi" w:hAnsiTheme="minorHAnsi" w:cstheme="minorHAnsi"/>
              </w:rPr>
              <w:t>Pedir à Leise</w:t>
            </w:r>
            <w:r w:rsidR="00E66BC3" w:rsidRPr="008B2F57">
              <w:rPr>
                <w:rFonts w:asciiTheme="minorHAnsi" w:hAnsiTheme="minorHAnsi" w:cstheme="minorHAnsi"/>
              </w:rPr>
              <w:t xml:space="preserve"> BID</w:t>
            </w:r>
          </w:p>
        </w:tc>
      </w:tr>
      <w:tr w:rsidR="0065435B" w:rsidRPr="008B2F57" w:rsidTr="008B2E2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31"/>
        </w:trPr>
        <w:tc>
          <w:tcPr>
            <w:tcW w:w="1527" w:type="dxa"/>
          </w:tcPr>
          <w:p w:rsidR="0065435B" w:rsidRPr="008B2F57" w:rsidRDefault="004B48CB" w:rsidP="008B2E20">
            <w:pPr>
              <w:pStyle w:val="TableParagraph"/>
              <w:ind w:right="181"/>
              <w:jc w:val="center"/>
              <w:rPr>
                <w:rFonts w:asciiTheme="minorHAnsi" w:hAnsiTheme="minorHAnsi" w:cstheme="minorHAnsi"/>
                <w:b/>
              </w:rPr>
            </w:pPr>
            <w:r w:rsidRPr="008B2F57">
              <w:rPr>
                <w:rFonts w:asciiTheme="minorHAnsi" w:hAnsiTheme="minorHAnsi" w:cstheme="minorHAnsi"/>
                <w:b/>
              </w:rPr>
              <w:t>ANEXO VIII</w:t>
            </w:r>
          </w:p>
        </w:tc>
        <w:tc>
          <w:tcPr>
            <w:tcW w:w="4254" w:type="dxa"/>
          </w:tcPr>
          <w:p w:rsidR="0065435B" w:rsidRPr="008B2F57" w:rsidRDefault="007E2E6E" w:rsidP="008B2E20">
            <w:pPr>
              <w:pStyle w:val="TableParagraph"/>
              <w:ind w:right="861"/>
              <w:jc w:val="center"/>
              <w:rPr>
                <w:rFonts w:asciiTheme="minorHAnsi" w:hAnsiTheme="minorHAnsi" w:cstheme="minorHAnsi"/>
              </w:rPr>
            </w:pPr>
            <w:r w:rsidRPr="008B2F57">
              <w:rPr>
                <w:rFonts w:asciiTheme="minorHAnsi" w:hAnsiTheme="minorHAnsi" w:cstheme="minorHAnsi"/>
              </w:rPr>
              <w:t xml:space="preserve">Guias de Relatórios Financeiros e Auditoria Externa das Operações Financiadas pelo Banco Interamericano de Desenvolvimento – </w:t>
            </w:r>
            <w:proofErr w:type="gramStart"/>
            <w:r w:rsidRPr="008B2F57">
              <w:rPr>
                <w:rFonts w:asciiTheme="minorHAnsi" w:hAnsiTheme="minorHAnsi" w:cstheme="minorHAnsi"/>
              </w:rPr>
              <w:t>Dezembro</w:t>
            </w:r>
            <w:proofErr w:type="gramEnd"/>
            <w:r w:rsidRPr="008B2F57">
              <w:rPr>
                <w:rFonts w:asciiTheme="minorHAnsi" w:hAnsiTheme="minorHAnsi" w:cstheme="minorHAnsi"/>
              </w:rPr>
              <w:t xml:space="preserve"> de 2009</w:t>
            </w:r>
          </w:p>
        </w:tc>
        <w:tc>
          <w:tcPr>
            <w:tcW w:w="2941" w:type="dxa"/>
          </w:tcPr>
          <w:p w:rsidR="0065435B" w:rsidRPr="008B2F57" w:rsidRDefault="004E6D1D" w:rsidP="008B2E20">
            <w:pPr>
              <w:pStyle w:val="TableParagraph"/>
              <w:spacing w:before="18" w:line="235" w:lineRule="auto"/>
              <w:ind w:left="1097" w:right="419" w:hanging="179"/>
              <w:jc w:val="center"/>
              <w:rPr>
                <w:rFonts w:asciiTheme="minorHAnsi" w:hAnsiTheme="minorHAnsi" w:cstheme="minorHAnsi"/>
              </w:rPr>
            </w:pPr>
            <w:r w:rsidRPr="008B2F57">
              <w:rPr>
                <w:rFonts w:asciiTheme="minorHAnsi" w:hAnsiTheme="minorHAnsi" w:cstheme="minorHAnsi"/>
              </w:rPr>
              <w:t>Pedir à Leise</w:t>
            </w:r>
          </w:p>
        </w:tc>
      </w:tr>
      <w:tr w:rsidR="0065435B" w:rsidRPr="008B2F57" w:rsidTr="008B2E2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31"/>
        </w:trPr>
        <w:tc>
          <w:tcPr>
            <w:tcW w:w="1527" w:type="dxa"/>
          </w:tcPr>
          <w:p w:rsidR="0065435B" w:rsidRPr="008B2F57" w:rsidRDefault="0065435B" w:rsidP="008B2E20">
            <w:pPr>
              <w:pStyle w:val="TableParagraph"/>
              <w:jc w:val="center"/>
              <w:rPr>
                <w:rFonts w:asciiTheme="minorHAnsi" w:hAnsiTheme="minorHAnsi" w:cstheme="minorHAnsi"/>
              </w:rPr>
            </w:pPr>
          </w:p>
          <w:p w:rsidR="0065435B" w:rsidRPr="008B2F57" w:rsidRDefault="004B48CB" w:rsidP="004D0423">
            <w:pPr>
              <w:pStyle w:val="TableParagraph"/>
              <w:spacing w:before="1"/>
              <w:ind w:left="192" w:right="179"/>
              <w:jc w:val="center"/>
              <w:rPr>
                <w:rFonts w:asciiTheme="minorHAnsi" w:hAnsiTheme="minorHAnsi" w:cstheme="minorHAnsi"/>
                <w:b/>
              </w:rPr>
            </w:pPr>
            <w:r w:rsidRPr="008B2F57">
              <w:rPr>
                <w:rFonts w:asciiTheme="minorHAnsi" w:hAnsiTheme="minorHAnsi" w:cstheme="minorHAnsi"/>
                <w:b/>
              </w:rPr>
              <w:t>ANEXO IX</w:t>
            </w:r>
          </w:p>
        </w:tc>
        <w:tc>
          <w:tcPr>
            <w:tcW w:w="4254" w:type="dxa"/>
          </w:tcPr>
          <w:p w:rsidR="0065435B" w:rsidRPr="008B2F57" w:rsidRDefault="0065435B" w:rsidP="008B2E20">
            <w:pPr>
              <w:pStyle w:val="TableParagraph"/>
              <w:jc w:val="center"/>
              <w:rPr>
                <w:rFonts w:asciiTheme="minorHAnsi" w:hAnsiTheme="minorHAnsi" w:cstheme="minorHAnsi"/>
              </w:rPr>
            </w:pPr>
          </w:p>
          <w:p w:rsidR="0065435B" w:rsidRPr="008B2F57" w:rsidRDefault="004B48CB" w:rsidP="004D0423">
            <w:pPr>
              <w:pStyle w:val="TableParagraph"/>
              <w:spacing w:before="1"/>
              <w:ind w:left="869" w:right="860"/>
              <w:jc w:val="center"/>
              <w:rPr>
                <w:rFonts w:asciiTheme="minorHAnsi" w:hAnsiTheme="minorHAnsi" w:cstheme="minorHAnsi"/>
              </w:rPr>
            </w:pPr>
            <w:r w:rsidRPr="008B2F57">
              <w:rPr>
                <w:rFonts w:asciiTheme="minorHAnsi" w:hAnsiTheme="minorHAnsi" w:cstheme="minorHAnsi"/>
              </w:rPr>
              <w:t>Ato de Criação da U</w:t>
            </w:r>
            <w:r w:rsidR="003019BC" w:rsidRPr="008B2F57">
              <w:rPr>
                <w:rFonts w:asciiTheme="minorHAnsi" w:hAnsiTheme="minorHAnsi" w:cstheme="minorHAnsi"/>
              </w:rPr>
              <w:t>G</w:t>
            </w:r>
            <w:r w:rsidRPr="008B2F57">
              <w:rPr>
                <w:rFonts w:asciiTheme="minorHAnsi" w:hAnsiTheme="minorHAnsi" w:cstheme="minorHAnsi"/>
              </w:rPr>
              <w:t>P</w:t>
            </w:r>
            <w:r w:rsidR="0083354B" w:rsidRPr="008B2F57">
              <w:rPr>
                <w:rFonts w:asciiTheme="minorHAnsi" w:hAnsiTheme="minorHAnsi" w:cstheme="minorHAnsi"/>
              </w:rPr>
              <w:t xml:space="preserve"> (GIS)</w:t>
            </w:r>
          </w:p>
        </w:tc>
        <w:tc>
          <w:tcPr>
            <w:tcW w:w="2941" w:type="dxa"/>
          </w:tcPr>
          <w:p w:rsidR="0065435B" w:rsidRPr="008B2F57" w:rsidRDefault="003019BC" w:rsidP="008B2E20">
            <w:pPr>
              <w:pStyle w:val="TableParagraph"/>
              <w:spacing w:before="140" w:line="278" w:lineRule="auto"/>
              <w:ind w:left="179" w:right="159" w:firstLine="38"/>
              <w:jc w:val="center"/>
              <w:rPr>
                <w:rFonts w:asciiTheme="minorHAnsi" w:hAnsiTheme="minorHAnsi" w:cstheme="minorHAnsi"/>
              </w:rPr>
            </w:pPr>
            <w:r w:rsidRPr="008B2F57">
              <w:rPr>
                <w:rFonts w:asciiTheme="minorHAnsi" w:hAnsiTheme="minorHAnsi" w:cstheme="minorHAnsi"/>
              </w:rPr>
              <w:t>???</w:t>
            </w:r>
          </w:p>
        </w:tc>
      </w:tr>
      <w:tr w:rsidR="0065435B" w:rsidRPr="008B2F57" w:rsidTr="008B2E2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9"/>
        </w:trPr>
        <w:tc>
          <w:tcPr>
            <w:tcW w:w="1527" w:type="dxa"/>
          </w:tcPr>
          <w:p w:rsidR="0065435B" w:rsidRPr="008B2F57" w:rsidRDefault="004D0423" w:rsidP="008B2E20">
            <w:pPr>
              <w:pStyle w:val="TableParagraph"/>
              <w:spacing w:before="206"/>
              <w:jc w:val="center"/>
              <w:rPr>
                <w:rFonts w:asciiTheme="minorHAnsi" w:hAnsiTheme="minorHAnsi" w:cstheme="minorHAnsi"/>
                <w:b/>
              </w:rPr>
            </w:pPr>
            <w:r w:rsidRPr="008B2F57">
              <w:rPr>
                <w:rFonts w:asciiTheme="minorHAnsi" w:hAnsiTheme="minorHAnsi" w:cstheme="minorHAnsi"/>
                <w:b/>
              </w:rPr>
              <w:t>A</w:t>
            </w:r>
            <w:r w:rsidR="004B48CB" w:rsidRPr="008B2F57">
              <w:rPr>
                <w:rFonts w:asciiTheme="minorHAnsi" w:hAnsiTheme="minorHAnsi" w:cstheme="minorHAnsi"/>
                <w:b/>
              </w:rPr>
              <w:t>NEXO X</w:t>
            </w:r>
          </w:p>
        </w:tc>
        <w:tc>
          <w:tcPr>
            <w:tcW w:w="4254" w:type="dxa"/>
          </w:tcPr>
          <w:p w:rsidR="0065435B" w:rsidRPr="008B2F57" w:rsidRDefault="0065435B" w:rsidP="008B2E20">
            <w:pPr>
              <w:pStyle w:val="TableParagraph"/>
              <w:spacing w:before="1"/>
              <w:ind w:left="869" w:right="860"/>
              <w:jc w:val="center"/>
              <w:rPr>
                <w:rFonts w:asciiTheme="minorHAnsi" w:hAnsiTheme="minorHAnsi" w:cstheme="minorHAnsi"/>
              </w:rPr>
            </w:pPr>
          </w:p>
        </w:tc>
        <w:tc>
          <w:tcPr>
            <w:tcW w:w="2941" w:type="dxa"/>
          </w:tcPr>
          <w:p w:rsidR="00447F19" w:rsidRPr="008B2F57" w:rsidRDefault="00447F19" w:rsidP="00447F19">
            <w:pPr>
              <w:pStyle w:val="TableParagraph"/>
              <w:spacing w:before="21" w:line="242" w:lineRule="auto"/>
              <w:ind w:right="419" w:hanging="6"/>
              <w:jc w:val="center"/>
              <w:rPr>
                <w:rFonts w:asciiTheme="minorHAnsi" w:hAnsiTheme="minorHAnsi" w:cstheme="minorHAnsi"/>
              </w:rPr>
            </w:pPr>
          </w:p>
        </w:tc>
      </w:tr>
      <w:tr w:rsidR="00DE7123" w:rsidRPr="004D026A" w:rsidTr="004D042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9"/>
        </w:trPr>
        <w:tc>
          <w:tcPr>
            <w:tcW w:w="1527" w:type="dxa"/>
          </w:tcPr>
          <w:p w:rsidR="00DE7123" w:rsidRPr="008B2E20" w:rsidDel="004D0423" w:rsidRDefault="00DE7123" w:rsidP="004D0423">
            <w:pPr>
              <w:pStyle w:val="TableParagraph"/>
              <w:spacing w:before="206"/>
              <w:jc w:val="center"/>
              <w:rPr>
                <w:rFonts w:asciiTheme="minorHAnsi" w:hAnsiTheme="minorHAnsi" w:cstheme="minorHAnsi"/>
                <w:b/>
              </w:rPr>
            </w:pPr>
            <w:r w:rsidRPr="008B2F57">
              <w:rPr>
                <w:rFonts w:asciiTheme="minorHAnsi" w:hAnsiTheme="minorHAnsi" w:cstheme="minorHAnsi"/>
                <w:b/>
              </w:rPr>
              <w:t>ANEXO XI</w:t>
            </w:r>
          </w:p>
        </w:tc>
        <w:tc>
          <w:tcPr>
            <w:tcW w:w="4254" w:type="dxa"/>
          </w:tcPr>
          <w:p w:rsidR="00DE7123" w:rsidRPr="008B2E20" w:rsidRDefault="00DE7123" w:rsidP="008B2E20">
            <w:pPr>
              <w:pStyle w:val="TableParagraph"/>
              <w:spacing w:line="276" w:lineRule="auto"/>
              <w:ind w:left="57" w:right="549"/>
              <w:jc w:val="center"/>
              <w:rPr>
                <w:rFonts w:asciiTheme="minorHAnsi" w:hAnsiTheme="minorHAnsi" w:cstheme="minorHAnsi"/>
              </w:rPr>
            </w:pPr>
          </w:p>
        </w:tc>
        <w:tc>
          <w:tcPr>
            <w:tcW w:w="2941" w:type="dxa"/>
          </w:tcPr>
          <w:p w:rsidR="009F52B9" w:rsidRPr="008B2E20" w:rsidRDefault="009F52B9" w:rsidP="00E66BC3">
            <w:pPr>
              <w:pStyle w:val="TableParagraph"/>
              <w:jc w:val="center"/>
              <w:rPr>
                <w:rFonts w:asciiTheme="minorHAnsi" w:hAnsiTheme="minorHAnsi" w:cstheme="minorHAnsi"/>
              </w:rPr>
            </w:pPr>
          </w:p>
        </w:tc>
      </w:tr>
    </w:tbl>
    <w:p w:rsidR="004B48CB" w:rsidRDefault="004B48CB" w:rsidP="00E66BC3">
      <w:pPr>
        <w:jc w:val="center"/>
      </w:pPr>
    </w:p>
    <w:sectPr w:rsidR="004B48CB" w:rsidSect="00F07944">
      <w:pgSz w:w="11910" w:h="16850"/>
      <w:pgMar w:top="1600" w:right="740" w:bottom="280" w:left="12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F0302" w:rsidRDefault="002F0302" w:rsidP="006135AE">
      <w:r>
        <w:separator/>
      </w:r>
    </w:p>
  </w:endnote>
  <w:endnote w:type="continuationSeparator" w:id="0">
    <w:p w:rsidR="002F0302" w:rsidRDefault="002F0302" w:rsidP="006135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F0302" w:rsidRDefault="002F0302" w:rsidP="006135AE">
      <w:r>
        <w:separator/>
      </w:r>
    </w:p>
  </w:footnote>
  <w:footnote w:type="continuationSeparator" w:id="0">
    <w:p w:rsidR="002F0302" w:rsidRDefault="002F0302" w:rsidP="006135AE">
      <w:r>
        <w:continuationSeparator/>
      </w:r>
    </w:p>
  </w:footnote>
  <w:footnote w:id="1">
    <w:p w:rsidR="009506CA" w:rsidRPr="008B2F57" w:rsidRDefault="009506CA" w:rsidP="008B2F57">
      <w:pPr>
        <w:pStyle w:val="FootnoteText"/>
        <w:ind w:left="288" w:hanging="288"/>
        <w:contextualSpacing w:val="0"/>
      </w:pPr>
      <w:r w:rsidRPr="008B2F57">
        <w:rPr>
          <w:rStyle w:val="FootnoteReference"/>
        </w:rPr>
        <w:footnoteRef/>
      </w:r>
      <w:r w:rsidRPr="008B2F57">
        <w:t xml:space="preserve"> Atlas de Desenvolvimento Humano no Brasil. 2013. Programa das Nações Unidas para o Desenvolvimento-PNUD, Instituto de Pesquisa Econômica Aplicada-IPEA, </w:t>
      </w:r>
      <w:r w:rsidRPr="008B2F57">
        <w:rPr>
          <w:i/>
          <w:iCs/>
        </w:rPr>
        <w:t>Fundação João Pinheiro -</w:t>
      </w:r>
      <w:r w:rsidRPr="008B2F57">
        <w:t>FJP.</w:t>
      </w:r>
    </w:p>
  </w:footnote>
  <w:footnote w:id="2">
    <w:p w:rsidR="009506CA" w:rsidRPr="008B2F57" w:rsidRDefault="009506CA" w:rsidP="008B2F57">
      <w:pPr>
        <w:pStyle w:val="FootnoteText"/>
        <w:ind w:left="288" w:hanging="288"/>
        <w:contextualSpacing w:val="0"/>
      </w:pPr>
      <w:r w:rsidRPr="008B2F57">
        <w:rPr>
          <w:rStyle w:val="FootnoteReference"/>
          <w:szCs w:val="16"/>
        </w:rPr>
        <w:footnoteRef/>
      </w:r>
      <w:r w:rsidRPr="008B2F57">
        <w:t xml:space="preserve"> O IVS é composto pelos indicadores de saneamento, habitação, educação, renda, social e condições urbanas. Prefeitura de Belo Horizonte, 2013. </w:t>
      </w:r>
      <w:r w:rsidRPr="008B2F57">
        <w:rPr>
          <w:i/>
          <w:iCs/>
        </w:rPr>
        <w:t xml:space="preserve">Índice de Vulnerabilidade da Saúde </w:t>
      </w:r>
      <w:r w:rsidRPr="008B2F57">
        <w:rPr>
          <w:i/>
        </w:rPr>
        <w:t>2012. Belo Horizonte.</w:t>
      </w:r>
    </w:p>
  </w:footnote>
  <w:footnote w:id="3">
    <w:p w:rsidR="009506CA" w:rsidRPr="008B2F57" w:rsidRDefault="009506CA" w:rsidP="008B2F57">
      <w:pPr>
        <w:pStyle w:val="FootnoteText"/>
        <w:ind w:left="288" w:hanging="288"/>
        <w:contextualSpacing w:val="0"/>
      </w:pPr>
      <w:r w:rsidRPr="008B2F57">
        <w:rPr>
          <w:rStyle w:val="FootnoteReference"/>
          <w:szCs w:val="16"/>
        </w:rPr>
        <w:footnoteRef/>
      </w:r>
      <w:r w:rsidRPr="008B2F57">
        <w:t xml:space="preserve"> Coma a redução da desnutrição e as enfermidades infecciosas, parasitárias e respiratórias, principais causas da mortalidade pós-parto, se incrementaram relativamente as causas de mortes neonatais, incluindo mortes prematuras, a asfixia durante o parto e as infecções neonatais.</w:t>
      </w:r>
    </w:p>
  </w:footnote>
  <w:footnote w:id="4">
    <w:p w:rsidR="009506CA" w:rsidRPr="008B2F57" w:rsidRDefault="009506CA" w:rsidP="008B2F57">
      <w:pPr>
        <w:pStyle w:val="FootnoteText"/>
        <w:ind w:left="288" w:hanging="288"/>
        <w:contextualSpacing w:val="0"/>
      </w:pPr>
      <w:r w:rsidRPr="008B2F57">
        <w:rPr>
          <w:rStyle w:val="FootnoteReference"/>
        </w:rPr>
        <w:footnoteRef/>
      </w:r>
      <w:r w:rsidRPr="008B2F57">
        <w:t xml:space="preserve"> Entre as principais causas da morte materna estão a síndrome hipertensiva (pré-eclâmpsia) e a hemorragia pós-parto.</w:t>
      </w:r>
    </w:p>
  </w:footnote>
  <w:footnote w:id="5">
    <w:p w:rsidR="009506CA" w:rsidRPr="008B2F57" w:rsidRDefault="009506CA" w:rsidP="008B2F57">
      <w:pPr>
        <w:pStyle w:val="FootnoteText"/>
        <w:ind w:left="288" w:hanging="288"/>
        <w:contextualSpacing w:val="0"/>
      </w:pPr>
      <w:r w:rsidRPr="008B2F57">
        <w:rPr>
          <w:rStyle w:val="FootnoteReference"/>
        </w:rPr>
        <w:footnoteRef/>
      </w:r>
      <w:r w:rsidRPr="008B2F57">
        <w:t xml:space="preserve"> </w:t>
      </w:r>
      <w:r w:rsidRPr="008B2F57">
        <w:tab/>
        <w:t xml:space="preserve">Esta cifra é relevante, uma vez que a maioria das mortes são prematuras e, em princípio, evitáveis. </w:t>
      </w:r>
    </w:p>
  </w:footnote>
  <w:footnote w:id="6">
    <w:p w:rsidR="009506CA" w:rsidRPr="008B2F57" w:rsidRDefault="009506CA" w:rsidP="008B2F57">
      <w:pPr>
        <w:pStyle w:val="FootnoteText"/>
        <w:ind w:left="288" w:hanging="288"/>
        <w:contextualSpacing w:val="0"/>
      </w:pPr>
      <w:r w:rsidRPr="008B2F57">
        <w:rPr>
          <w:rStyle w:val="FootnoteReference"/>
        </w:rPr>
        <w:footnoteRef/>
      </w:r>
      <w:r w:rsidRPr="008B2F57">
        <w:t xml:space="preserve"> </w:t>
      </w:r>
      <w:r w:rsidRPr="008B2F57">
        <w:tab/>
        <w:t>Verificar fonte da informação. No POD a fonte é da Prefeitura de São Paulo.</w:t>
      </w:r>
    </w:p>
  </w:footnote>
  <w:footnote w:id="7">
    <w:p w:rsidR="009506CA" w:rsidRPr="008B2F57" w:rsidRDefault="009506CA" w:rsidP="008B2F57">
      <w:pPr>
        <w:pStyle w:val="FootnoteText"/>
        <w:ind w:left="288" w:hanging="288"/>
        <w:contextualSpacing w:val="0"/>
      </w:pPr>
      <w:r w:rsidRPr="008B2F57">
        <w:rPr>
          <w:rStyle w:val="FootnoteReference"/>
        </w:rPr>
        <w:footnoteRef/>
      </w:r>
      <w:r w:rsidRPr="008B2F57">
        <w:t xml:space="preserve"> </w:t>
      </w:r>
      <w:r w:rsidRPr="008B2F57">
        <w:tab/>
        <w:t>Almeida et.al. 2014. Estudo brasileiro multicêntrico de transtornos mentais comuns em atenção básica: prevalência e fatores sociodemográficos relacionados. Caderno de Saúde Pública 30(3):623-632.</w:t>
      </w:r>
    </w:p>
  </w:footnote>
  <w:footnote w:id="8">
    <w:p w:rsidR="009506CA" w:rsidRPr="008B2F57" w:rsidRDefault="009506CA" w:rsidP="008B2F57">
      <w:pPr>
        <w:pStyle w:val="FootnoteText"/>
        <w:ind w:left="288" w:hanging="288"/>
        <w:contextualSpacing w:val="0"/>
      </w:pPr>
      <w:r w:rsidRPr="008B2F57">
        <w:rPr>
          <w:rStyle w:val="FootnoteReference"/>
        </w:rPr>
        <w:footnoteRef/>
      </w:r>
      <w:r w:rsidRPr="008B2F57">
        <w:t xml:space="preserve"> </w:t>
      </w:r>
      <w:r w:rsidRPr="008B2F57">
        <w:tab/>
        <w:t>Dengue, Zika, Chicungunha e Leishmaniose visceral são de muita importância desde a perspectiva da vigilância de saúde e controle das epidemias.</w:t>
      </w:r>
    </w:p>
  </w:footnote>
  <w:footnote w:id="9">
    <w:p w:rsidR="009506CA" w:rsidRPr="008B2F57" w:rsidRDefault="009506CA" w:rsidP="008B2F57">
      <w:pPr>
        <w:pStyle w:val="FootnoteText"/>
        <w:ind w:left="288" w:hanging="288"/>
        <w:contextualSpacing w:val="0"/>
      </w:pPr>
      <w:r w:rsidRPr="008B2F57">
        <w:rPr>
          <w:rStyle w:val="FootnoteReference"/>
        </w:rPr>
        <w:footnoteRef/>
      </w:r>
      <w:r w:rsidRPr="008B2F57">
        <w:t xml:space="preserve"> </w:t>
      </w:r>
      <w:r w:rsidRPr="008B2F57">
        <w:tab/>
        <w:t xml:space="preserve">Teixeira MG, Rates SSM, y Ferreira JM. 2012. O Coletivo de uma Construção: o Sistema único de Saúde de Belo Horizonte. Belo Horizonte: </w:t>
      </w:r>
      <w:proofErr w:type="spellStart"/>
      <w:r w:rsidRPr="008B2F57">
        <w:t>Rona</w:t>
      </w:r>
      <w:proofErr w:type="spellEnd"/>
      <w:r w:rsidRPr="008B2F57">
        <w:t xml:space="preserve"> Ed. Ltda.</w:t>
      </w:r>
    </w:p>
  </w:footnote>
  <w:footnote w:id="10">
    <w:p w:rsidR="009506CA" w:rsidRPr="008B2F57" w:rsidRDefault="009506CA" w:rsidP="008B2F57">
      <w:pPr>
        <w:pStyle w:val="FootnoteText"/>
        <w:ind w:left="288" w:hanging="288"/>
        <w:contextualSpacing w:val="0"/>
      </w:pPr>
      <w:r w:rsidRPr="008B2F57">
        <w:rPr>
          <w:rStyle w:val="FootnoteReference"/>
        </w:rPr>
        <w:footnoteRef/>
      </w:r>
      <w:r w:rsidRPr="008B2F57">
        <w:t xml:space="preserve"> </w:t>
      </w:r>
      <w:r w:rsidRPr="008B2F57">
        <w:tab/>
        <w:t>A rede municipal de atenção à saúde está composta de 152 Centros de Saúde, 9 unidades de atenção urgente, 9 centros de especialidades médias, 5 unidades de referência secundária, 29 hospitais, 15 unidades de apoio, diagnóstico e terapia, 13 centros de atenção psicossocial, 77 academias de saúde, 588 equipes de saúde da família e 302 equipes de saúde bucal.</w:t>
      </w:r>
    </w:p>
  </w:footnote>
  <w:footnote w:id="11">
    <w:p w:rsidR="009506CA" w:rsidRPr="008B2F57" w:rsidRDefault="009506CA" w:rsidP="008B2F57">
      <w:pPr>
        <w:pStyle w:val="FootnoteText"/>
        <w:ind w:left="288" w:hanging="288"/>
        <w:contextualSpacing w:val="0"/>
      </w:pPr>
      <w:r w:rsidRPr="008B2F57">
        <w:rPr>
          <w:rStyle w:val="FootnoteReference"/>
        </w:rPr>
        <w:footnoteRef/>
      </w:r>
      <w:r w:rsidRPr="008B2F57">
        <w:t xml:space="preserve"> Entre 2008 e 2017 as hospitalizações subiram 15%, e a produção ambulatória 53%, enquanto que de 2014 a 2017 os recursos financeiros aplicados se mantiveram constantes em termos nominais.</w:t>
      </w:r>
    </w:p>
  </w:footnote>
  <w:footnote w:id="12">
    <w:p w:rsidR="009506CA" w:rsidRPr="008B2F57" w:rsidRDefault="009506CA" w:rsidP="008B2F57">
      <w:pPr>
        <w:pStyle w:val="FootnoteText"/>
        <w:ind w:left="288" w:hanging="288"/>
        <w:contextualSpacing w:val="0"/>
      </w:pPr>
      <w:r w:rsidRPr="008B2F57">
        <w:rPr>
          <w:rStyle w:val="FootnoteReference"/>
        </w:rPr>
        <w:footnoteRef/>
      </w:r>
      <w:r w:rsidRPr="008B2F57">
        <w:t xml:space="preserve"> Vilaça Mendes, E. 2011. As Redes de Atenção à Saúde. Organização Pan-Americana da Saúde (OPAS) e Conselho Nacional de Secretários de Saúde (CONASS): </w:t>
      </w:r>
      <w:proofErr w:type="spellStart"/>
      <w:r w:rsidRPr="008B2F57">
        <w:t>Brasilia</w:t>
      </w:r>
      <w:proofErr w:type="spellEnd"/>
      <w:r w:rsidRPr="008B2F57">
        <w:t>.</w:t>
      </w:r>
    </w:p>
  </w:footnote>
  <w:footnote w:id="13">
    <w:p w:rsidR="009506CA" w:rsidRPr="008B2F57" w:rsidRDefault="009506CA" w:rsidP="008B2F57">
      <w:pPr>
        <w:pStyle w:val="FootnoteText"/>
        <w:ind w:left="288" w:hanging="288"/>
        <w:contextualSpacing w:val="0"/>
      </w:pPr>
      <w:r w:rsidRPr="008B2F57">
        <w:rPr>
          <w:rStyle w:val="FootnoteReference"/>
        </w:rPr>
        <w:footnoteRef/>
      </w:r>
      <w:r w:rsidRPr="008B2F57">
        <w:t xml:space="preserve"> As evidências mostram que a ESF é mais eficiente para a ABS no Brasil. </w:t>
      </w:r>
      <w:proofErr w:type="spellStart"/>
      <w:r w:rsidRPr="008B2F57">
        <w:rPr>
          <w:lang w:val="en-US"/>
        </w:rPr>
        <w:t>Macinko</w:t>
      </w:r>
      <w:proofErr w:type="spellEnd"/>
      <w:r w:rsidRPr="008B2F57">
        <w:rPr>
          <w:lang w:val="en-US"/>
        </w:rPr>
        <w:t xml:space="preserve"> J, et al. 2006. Evaluation of the impact of the Family Health Program on infant mortality in Brazil, 1990-2002. Journal of Epidemiology and Community Health 60(1):13-9; y </w:t>
      </w:r>
      <w:proofErr w:type="spellStart"/>
      <w:r w:rsidRPr="008B2F57">
        <w:rPr>
          <w:lang w:val="en-US"/>
        </w:rPr>
        <w:t>Macinko</w:t>
      </w:r>
      <w:proofErr w:type="spellEnd"/>
      <w:r w:rsidRPr="008B2F57">
        <w:rPr>
          <w:lang w:val="en-US"/>
        </w:rPr>
        <w:t xml:space="preserve"> J, et al. 2007. Going to scale with community-based primary care: an analysis of the family health program and infant mortality in Brazil, 1999-2004. </w:t>
      </w:r>
      <w:r w:rsidRPr="008B2F57">
        <w:t xml:space="preserve">Social Science </w:t>
      </w:r>
      <w:proofErr w:type="gramStart"/>
      <w:r w:rsidRPr="008B2F57">
        <w:t>and Medicine</w:t>
      </w:r>
      <w:proofErr w:type="gramEnd"/>
      <w:r w:rsidRPr="008B2F57">
        <w:t xml:space="preserve"> 65(10):2070-80</w:t>
      </w:r>
    </w:p>
  </w:footnote>
  <w:footnote w:id="14">
    <w:p w:rsidR="009506CA" w:rsidRPr="008B2F57" w:rsidRDefault="009506CA" w:rsidP="008B2F57">
      <w:pPr>
        <w:pStyle w:val="FootnoteText"/>
        <w:ind w:left="288" w:hanging="288"/>
        <w:contextualSpacing w:val="0"/>
      </w:pPr>
      <w:r w:rsidRPr="008B2F57">
        <w:rPr>
          <w:rStyle w:val="FootnoteReference"/>
        </w:rPr>
        <w:footnoteRef/>
      </w:r>
      <w:r w:rsidRPr="008B2F57">
        <w:t xml:space="preserve"> As equipes básicas de ESF são compostas de um médico, um enfermeiro, agentes comunitários de saúde, um assistente e/ou técnico em enfermagem. As equipes completas contam também com um dentista, um auxiliar de odontologia e/ou um técnico em saúde bucal.</w:t>
      </w:r>
    </w:p>
  </w:footnote>
  <w:footnote w:id="15">
    <w:p w:rsidR="009506CA" w:rsidRPr="008B2F57" w:rsidRDefault="009506CA" w:rsidP="008B2F57">
      <w:pPr>
        <w:pStyle w:val="FootnoteText"/>
        <w:ind w:left="288" w:hanging="288"/>
        <w:contextualSpacing w:val="0"/>
      </w:pPr>
      <w:r w:rsidRPr="008B2F57">
        <w:rPr>
          <w:rStyle w:val="FootnoteReference"/>
        </w:rPr>
        <w:footnoteRef/>
      </w:r>
      <w:r w:rsidRPr="008B2F57">
        <w:t xml:space="preserve"> Conforme os critérios do IVS.</w:t>
      </w:r>
    </w:p>
  </w:footnote>
  <w:footnote w:id="16">
    <w:p w:rsidR="009506CA" w:rsidRPr="008B2F57" w:rsidRDefault="009506CA" w:rsidP="008B2F57">
      <w:pPr>
        <w:pStyle w:val="FootnoteText"/>
        <w:ind w:left="288" w:hanging="288"/>
        <w:contextualSpacing w:val="0"/>
      </w:pPr>
      <w:r w:rsidRPr="008B2F57">
        <w:rPr>
          <w:rStyle w:val="FootnoteReference"/>
        </w:rPr>
        <w:footnoteRef/>
      </w:r>
      <w:r w:rsidRPr="008B2F57">
        <w:t xml:space="preserve"> Desde 2005, em BH, os espaços para atividades físicas foram incorporados ao modelo de ABS, alinhados com a Política Nacional de Promoção da Saúde (PNPS) quando foram implantadas as academias de saúde, que são academias públicas que contam com infraestrutura, equipamentos e profissionais qualificados para orientar essas atividades. Fernandes et al. 2017. Programa Academias da Saúde e a promoção da atividade física na cidade: a experiência de Belo Horizonte. Ciência &amp; Saúde Coletiva, 22(12):3903-14.</w:t>
      </w:r>
    </w:p>
  </w:footnote>
  <w:footnote w:id="17">
    <w:p w:rsidR="009506CA" w:rsidRPr="008B2F57" w:rsidRDefault="009506CA" w:rsidP="008B2F57">
      <w:pPr>
        <w:pStyle w:val="FootnoteText"/>
        <w:ind w:left="288" w:hanging="288"/>
        <w:contextualSpacing w:val="0"/>
      </w:pPr>
      <w:r w:rsidRPr="008B2F57">
        <w:rPr>
          <w:rStyle w:val="FootnoteReference"/>
        </w:rPr>
        <w:footnoteRef/>
      </w:r>
      <w:r w:rsidRPr="008B2F57">
        <w:t xml:space="preserve"> Levantamento efetuado pela </w:t>
      </w:r>
      <w:proofErr w:type="spellStart"/>
      <w:r w:rsidRPr="008B2F57">
        <w:t>Geência</w:t>
      </w:r>
      <w:proofErr w:type="spellEnd"/>
      <w:r w:rsidRPr="008B2F57">
        <w:t xml:space="preserve"> de Atenção à Saúde da SMSA de BH.</w:t>
      </w:r>
    </w:p>
  </w:footnote>
  <w:footnote w:id="18">
    <w:p w:rsidR="009506CA" w:rsidRPr="008B2F57" w:rsidRDefault="009506CA" w:rsidP="008B2F57">
      <w:pPr>
        <w:pStyle w:val="FootnoteText"/>
        <w:ind w:left="288" w:hanging="288"/>
        <w:contextualSpacing w:val="0"/>
      </w:pPr>
      <w:r w:rsidRPr="008B2F57">
        <w:rPr>
          <w:rStyle w:val="FootnoteReference"/>
        </w:rPr>
        <w:footnoteRef/>
      </w:r>
      <w:r w:rsidRPr="008B2F57">
        <w:t xml:space="preserve"> DATASUS 2016.</w:t>
      </w:r>
    </w:p>
  </w:footnote>
  <w:footnote w:id="19">
    <w:p w:rsidR="009506CA" w:rsidRPr="008B2F57" w:rsidRDefault="009506CA" w:rsidP="008B2F57">
      <w:pPr>
        <w:pStyle w:val="FootnoteText"/>
        <w:ind w:left="288" w:hanging="288"/>
        <w:contextualSpacing w:val="0"/>
      </w:pPr>
      <w:r w:rsidRPr="008B2F57">
        <w:rPr>
          <w:rStyle w:val="FootnoteReference"/>
        </w:rPr>
        <w:footnoteRef/>
      </w:r>
      <w:r w:rsidRPr="008B2F57">
        <w:t xml:space="preserve"> Nonato et al. 2015. Sífilis na gestação e fatores associados à sífilis congênita em Belo </w:t>
      </w:r>
      <w:proofErr w:type="spellStart"/>
      <w:r w:rsidRPr="008B2F57">
        <w:t>Horizonte-MG</w:t>
      </w:r>
      <w:proofErr w:type="spellEnd"/>
      <w:r w:rsidRPr="008B2F57">
        <w:t>, 2010-2013. Epidemiologia e Serviços de Saúde 24(4):681-694.</w:t>
      </w:r>
    </w:p>
  </w:footnote>
  <w:footnote w:id="20">
    <w:p w:rsidR="009506CA" w:rsidRPr="008B2F57" w:rsidRDefault="009506CA" w:rsidP="008B2F57">
      <w:pPr>
        <w:pStyle w:val="FootnoteText"/>
        <w:ind w:left="288" w:hanging="288"/>
        <w:contextualSpacing w:val="0"/>
      </w:pPr>
      <w:r w:rsidRPr="008B2F57">
        <w:rPr>
          <w:rStyle w:val="FootnoteReference"/>
        </w:rPr>
        <w:footnoteRef/>
      </w:r>
      <w:r w:rsidRPr="008B2F57">
        <w:t xml:space="preserve"> A Emenda Constitucional (EC) 29/2000 estabeleceu que os estados investirão pelo menos 12% de suas receitas tributárias anuais no financiamento da saúde, e os municípios, 15%. Além disso, a EC 95/2016 criou um teto de gastos para o governo federal em saúde ao vincular o montante do orçamento anual do gasto primário ao exercício anterior ajustado pela inflação. Enquanto os recursos do estado e da união no financiamento diminuíram desde 2014, BH incrementou a execução de gasto corrente em saúde de 21,8% em 2015 a 23,7% em 2017. Por outro lado, a capacidade de investimento do município caiu de 4,3% do gasto em 2014 a 0,3% em 2017.</w:t>
      </w:r>
    </w:p>
  </w:footnote>
  <w:footnote w:id="21">
    <w:p w:rsidR="009506CA" w:rsidRPr="008B2F57" w:rsidRDefault="009506CA" w:rsidP="008B2F57">
      <w:pPr>
        <w:pStyle w:val="FootnoteText"/>
        <w:ind w:left="288" w:hanging="288"/>
        <w:contextualSpacing w:val="0"/>
      </w:pPr>
      <w:r w:rsidRPr="008B2F57">
        <w:rPr>
          <w:rStyle w:val="FootnoteReference"/>
        </w:rPr>
        <w:footnoteRef/>
      </w:r>
      <w:r w:rsidRPr="008B2F57">
        <w:rPr>
          <w:lang w:val="en-US"/>
        </w:rPr>
        <w:t xml:space="preserve"> National Academies of Sciences, Engineering, and Medicine. 2015. Improving diagnosis in health care. </w:t>
      </w:r>
      <w:r w:rsidRPr="008B2F57">
        <w:t xml:space="preserve">Washington, DC: The </w:t>
      </w:r>
      <w:proofErr w:type="spellStart"/>
      <w:r w:rsidRPr="008B2F57">
        <w:t>National</w:t>
      </w:r>
      <w:proofErr w:type="spellEnd"/>
      <w:r w:rsidRPr="008B2F57">
        <w:t xml:space="preserve"> Academies Press.</w:t>
      </w:r>
    </w:p>
  </w:footnote>
  <w:footnote w:id="22">
    <w:p w:rsidR="009506CA" w:rsidRPr="008B2F57" w:rsidRDefault="009506CA" w:rsidP="008B2F57">
      <w:pPr>
        <w:pStyle w:val="FootnoteText"/>
        <w:ind w:left="288" w:hanging="288"/>
        <w:contextualSpacing w:val="0"/>
      </w:pPr>
      <w:r w:rsidRPr="008B2F57">
        <w:rPr>
          <w:rStyle w:val="FootnoteReference"/>
        </w:rPr>
        <w:footnoteRef/>
      </w:r>
      <w:r w:rsidRPr="008B2F57">
        <w:t xml:space="preserve"> Se trata de um hospital geral de retaguarda para urgência e emergência, especialmente para acidente cerebrovascular e trauma, e especialidades de clínica médica, urologia, ortopedia, cirurgia geral, neurocirurgia e neurologia. Foi construído em uma região de elevado IVS, com uma grande incidência de acidentes e lesões de violência e falta de serviços de saúde. O contrato de PPP atribuiu ao ator privado a responsabilidade para a obra civil, equipamento e mobiliário clínico e administrativo, e provisão de serviços de apoio (bata cinza). O hospital se encontra em fase de operação com 100% dos serviços previstos e a totalidade dos recursos de contrapartida contribuirão para financiar a contraprestação mensal paga ao consórcio contratado.</w:t>
      </w:r>
    </w:p>
  </w:footnote>
  <w:footnote w:id="23">
    <w:p w:rsidR="009506CA" w:rsidRPr="008B2F57" w:rsidRDefault="009506CA" w:rsidP="008B2F57">
      <w:pPr>
        <w:pStyle w:val="FootnoteText"/>
        <w:ind w:left="288" w:hanging="288"/>
        <w:contextualSpacing w:val="0"/>
      </w:pPr>
      <w:r w:rsidRPr="008B2F57">
        <w:rPr>
          <w:rStyle w:val="FootnoteReference"/>
        </w:rPr>
        <w:footnoteRef/>
      </w:r>
      <w:r w:rsidRPr="008B2F57">
        <w:t xml:space="preserve"> </w:t>
      </w:r>
      <w:hyperlink r:id="rId1" w:history="1">
        <w:r w:rsidRPr="008B2F57">
          <w:rPr>
            <w:rStyle w:val="Hyperlink"/>
            <w:rFonts w:asciiTheme="minorHAnsi" w:hAnsiTheme="minorHAnsi" w:cstheme="minorHAnsi"/>
            <w:szCs w:val="16"/>
          </w:rPr>
          <w:t>https://publications.iadb.org/handle/11319/8505</w:t>
        </w:r>
      </w:hyperlink>
      <w:r w:rsidRPr="008B2F57">
        <w:rPr>
          <w:rFonts w:asciiTheme="minorHAnsi" w:hAnsiTheme="minorHAnsi" w:cstheme="minorHAnsi"/>
          <w:szCs w:val="16"/>
        </w:rPr>
        <w:t>.</w:t>
      </w:r>
    </w:p>
  </w:footnote>
  <w:footnote w:id="24">
    <w:p w:rsidR="009506CA" w:rsidRPr="008B2F57" w:rsidRDefault="009506CA" w:rsidP="008B2F57">
      <w:pPr>
        <w:pStyle w:val="FootnoteText"/>
        <w:ind w:left="288" w:hanging="288"/>
        <w:contextualSpacing w:val="0"/>
      </w:pPr>
      <w:r w:rsidRPr="008B2F57">
        <w:rPr>
          <w:rStyle w:val="FootnoteReference"/>
        </w:rPr>
        <w:footnoteRef/>
      </w:r>
      <w:r w:rsidRPr="008B2F57">
        <w:t xml:space="preserve"> A capacidade de armazenamento em 2016 foi de 3,8 milhões de unidades anuais e se espera duplicá-la. Isto deverá melhorar a eficiência na gestão dos insumos e seus correspondentes custos.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06CA" w:rsidRDefault="009506CA">
    <w:pPr>
      <w:pStyle w:val="Header"/>
      <w:jc w:val="right"/>
    </w:pPr>
  </w:p>
  <w:p w:rsidR="009506CA" w:rsidRDefault="009506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06CA" w:rsidRDefault="009506C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8336367"/>
      <w:docPartObj>
        <w:docPartGallery w:val="Page Numbers (Top of Page)"/>
        <w:docPartUnique/>
      </w:docPartObj>
    </w:sdtPr>
    <w:sdtEndPr/>
    <w:sdtContent>
      <w:p w:rsidR="00D21E61" w:rsidRDefault="00D21E61">
        <w:pPr>
          <w:pStyle w:val="Header"/>
          <w:jc w:val="right"/>
        </w:pPr>
        <w:r>
          <w:t>EEO#4-BR-L1519</w:t>
        </w:r>
      </w:p>
      <w:p w:rsidR="00D21E61" w:rsidRPr="00D21E61" w:rsidRDefault="00D21E61">
        <w:pPr>
          <w:pStyle w:val="Header"/>
          <w:jc w:val="right"/>
        </w:pPr>
        <w:r w:rsidRPr="00D21E61">
          <w:t xml:space="preserve">Página </w:t>
        </w:r>
        <w:r w:rsidRPr="00D21E61">
          <w:rPr>
            <w:bCs/>
            <w:sz w:val="24"/>
            <w:szCs w:val="24"/>
          </w:rPr>
          <w:fldChar w:fldCharType="begin"/>
        </w:r>
        <w:r w:rsidRPr="00D21E61">
          <w:rPr>
            <w:bCs/>
          </w:rPr>
          <w:instrText xml:space="preserve"> PAGE </w:instrText>
        </w:r>
        <w:r w:rsidRPr="00D21E61">
          <w:rPr>
            <w:bCs/>
            <w:sz w:val="24"/>
            <w:szCs w:val="24"/>
          </w:rPr>
          <w:fldChar w:fldCharType="separate"/>
        </w:r>
        <w:r w:rsidRPr="00D21E61">
          <w:rPr>
            <w:bCs/>
            <w:noProof/>
          </w:rPr>
          <w:t>2</w:t>
        </w:r>
        <w:r w:rsidRPr="00D21E61">
          <w:rPr>
            <w:bCs/>
            <w:sz w:val="24"/>
            <w:szCs w:val="24"/>
          </w:rPr>
          <w:fldChar w:fldCharType="end"/>
        </w:r>
        <w:r w:rsidRPr="00D21E61">
          <w:t xml:space="preserve"> de </w:t>
        </w:r>
        <w:r w:rsidRPr="00D21E61">
          <w:rPr>
            <w:bCs/>
            <w:sz w:val="24"/>
            <w:szCs w:val="24"/>
          </w:rPr>
          <w:fldChar w:fldCharType="begin"/>
        </w:r>
        <w:r w:rsidRPr="00D21E61">
          <w:rPr>
            <w:bCs/>
          </w:rPr>
          <w:instrText xml:space="preserve"> NUMPAGES  </w:instrText>
        </w:r>
        <w:r w:rsidRPr="00D21E61">
          <w:rPr>
            <w:bCs/>
            <w:sz w:val="24"/>
            <w:szCs w:val="24"/>
          </w:rPr>
          <w:fldChar w:fldCharType="separate"/>
        </w:r>
        <w:r w:rsidRPr="00D21E61">
          <w:rPr>
            <w:bCs/>
            <w:noProof/>
          </w:rPr>
          <w:t>2</w:t>
        </w:r>
        <w:r w:rsidRPr="00D21E61">
          <w:rPr>
            <w:bCs/>
            <w:sz w:val="24"/>
            <w:szCs w:val="24"/>
          </w:rPr>
          <w:fldChar w:fldCharType="end"/>
        </w:r>
      </w:p>
    </w:sdtContent>
  </w:sdt>
  <w:p w:rsidR="009506CA" w:rsidRDefault="009506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5438A"/>
    <w:multiLevelType w:val="multilevel"/>
    <w:tmpl w:val="951CC06E"/>
    <w:lvl w:ilvl="0">
      <w:start w:val="1"/>
      <w:numFmt w:val="lowerRoman"/>
      <w:lvlText w:val="%1."/>
      <w:lvlJc w:val="right"/>
      <w:pPr>
        <w:ind w:left="1126" w:hanging="341"/>
        <w:jc w:val="right"/>
      </w:pPr>
      <w:rPr>
        <w:rFonts w:hint="default"/>
        <w:b w:val="0"/>
        <w:bCs/>
        <w:spacing w:val="-15"/>
        <w:w w:val="100"/>
        <w:sz w:val="24"/>
        <w:szCs w:val="24"/>
        <w:lang w:val="pt-BR" w:eastAsia="pt-BR" w:bidi="pt-BR"/>
      </w:rPr>
    </w:lvl>
    <w:lvl w:ilvl="1">
      <w:start w:val="1"/>
      <w:numFmt w:val="bullet"/>
      <w:lvlText w:val=""/>
      <w:lvlJc w:val="left"/>
      <w:pPr>
        <w:ind w:left="1212" w:hanging="497"/>
      </w:pPr>
      <w:rPr>
        <w:rFonts w:ascii="Symbol" w:hAnsi="Symbol" w:hint="default"/>
        <w:b/>
        <w:bCs/>
        <w:spacing w:val="-1"/>
        <w:w w:val="100"/>
        <w:sz w:val="22"/>
        <w:szCs w:val="22"/>
        <w:lang w:val="pt-BR" w:eastAsia="pt-BR" w:bidi="pt-BR"/>
      </w:rPr>
    </w:lvl>
    <w:lvl w:ilvl="2">
      <w:numFmt w:val="bullet"/>
      <w:lvlText w:val=""/>
      <w:lvlJc w:val="left"/>
      <w:pPr>
        <w:ind w:left="1637" w:hanging="286"/>
      </w:pPr>
      <w:rPr>
        <w:rFonts w:hint="default"/>
        <w:w w:val="100"/>
        <w:lang w:val="pt-BR" w:eastAsia="pt-BR" w:bidi="pt-BR"/>
      </w:rPr>
    </w:lvl>
    <w:lvl w:ilvl="3">
      <w:numFmt w:val="bullet"/>
      <w:lvlText w:val="•"/>
      <w:lvlJc w:val="left"/>
      <w:pPr>
        <w:ind w:left="1660" w:hanging="286"/>
      </w:pPr>
      <w:rPr>
        <w:rFonts w:hint="default"/>
        <w:lang w:val="pt-BR" w:eastAsia="pt-BR" w:bidi="pt-BR"/>
      </w:rPr>
    </w:lvl>
    <w:lvl w:ilvl="4">
      <w:numFmt w:val="bullet"/>
      <w:lvlText w:val="•"/>
      <w:lvlJc w:val="left"/>
      <w:pPr>
        <w:ind w:left="1680" w:hanging="286"/>
      </w:pPr>
      <w:rPr>
        <w:rFonts w:hint="default"/>
        <w:lang w:val="pt-BR" w:eastAsia="pt-BR" w:bidi="pt-BR"/>
      </w:rPr>
    </w:lvl>
    <w:lvl w:ilvl="5">
      <w:numFmt w:val="bullet"/>
      <w:lvlText w:val="•"/>
      <w:lvlJc w:val="left"/>
      <w:pPr>
        <w:ind w:left="1700" w:hanging="286"/>
      </w:pPr>
      <w:rPr>
        <w:rFonts w:hint="default"/>
        <w:lang w:val="pt-BR" w:eastAsia="pt-BR" w:bidi="pt-BR"/>
      </w:rPr>
    </w:lvl>
    <w:lvl w:ilvl="6">
      <w:numFmt w:val="bullet"/>
      <w:lvlText w:val="•"/>
      <w:lvlJc w:val="left"/>
      <w:pPr>
        <w:ind w:left="3357" w:hanging="286"/>
      </w:pPr>
      <w:rPr>
        <w:rFonts w:hint="default"/>
        <w:lang w:val="pt-BR" w:eastAsia="pt-BR" w:bidi="pt-BR"/>
      </w:rPr>
    </w:lvl>
    <w:lvl w:ilvl="7">
      <w:numFmt w:val="bullet"/>
      <w:lvlText w:val="•"/>
      <w:lvlJc w:val="left"/>
      <w:pPr>
        <w:ind w:left="5014" w:hanging="286"/>
      </w:pPr>
      <w:rPr>
        <w:rFonts w:hint="default"/>
        <w:lang w:val="pt-BR" w:eastAsia="pt-BR" w:bidi="pt-BR"/>
      </w:rPr>
    </w:lvl>
    <w:lvl w:ilvl="8">
      <w:numFmt w:val="bullet"/>
      <w:lvlText w:val="•"/>
      <w:lvlJc w:val="left"/>
      <w:pPr>
        <w:ind w:left="6671" w:hanging="286"/>
      </w:pPr>
      <w:rPr>
        <w:rFonts w:hint="default"/>
        <w:lang w:val="pt-BR" w:eastAsia="pt-BR" w:bidi="pt-BR"/>
      </w:rPr>
    </w:lvl>
  </w:abstractNum>
  <w:abstractNum w:abstractNumId="1" w15:restartNumberingAfterBreak="0">
    <w:nsid w:val="030931E6"/>
    <w:multiLevelType w:val="hybridMultilevel"/>
    <w:tmpl w:val="24E259C2"/>
    <w:lvl w:ilvl="0" w:tplc="04160001">
      <w:start w:val="1"/>
      <w:numFmt w:val="bullet"/>
      <w:lvlText w:val=""/>
      <w:lvlJc w:val="left"/>
      <w:pPr>
        <w:ind w:left="720" w:hanging="720"/>
      </w:pPr>
      <w:rPr>
        <w:rFonts w:ascii="Symbol" w:hAnsi="Symbol" w:hint="default"/>
        <w:spacing w:val="-3"/>
        <w:w w:val="100"/>
        <w:sz w:val="22"/>
        <w:szCs w:val="22"/>
        <w:lang w:val="pt-BR" w:eastAsia="pt-BR" w:bidi="pt-BR"/>
      </w:rPr>
    </w:lvl>
    <w:lvl w:ilvl="1" w:tplc="D7A42854">
      <w:numFmt w:val="bullet"/>
      <w:lvlText w:val=""/>
      <w:lvlJc w:val="left"/>
      <w:pPr>
        <w:ind w:left="567" w:hanging="360"/>
      </w:pPr>
      <w:rPr>
        <w:rFonts w:ascii="Symbol" w:eastAsia="Symbol" w:hAnsi="Symbol" w:cs="Symbol" w:hint="default"/>
        <w:w w:val="100"/>
        <w:sz w:val="22"/>
        <w:szCs w:val="22"/>
        <w:lang w:val="pt-BR" w:eastAsia="pt-BR" w:bidi="pt-BR"/>
      </w:rPr>
    </w:lvl>
    <w:lvl w:ilvl="2" w:tplc="68ACF5EC">
      <w:numFmt w:val="bullet"/>
      <w:lvlText w:val="•"/>
      <w:lvlJc w:val="left"/>
      <w:pPr>
        <w:ind w:left="1687" w:hanging="360"/>
      </w:pPr>
      <w:rPr>
        <w:rFonts w:hint="default"/>
        <w:lang w:val="pt-BR" w:eastAsia="pt-BR" w:bidi="pt-BR"/>
      </w:rPr>
    </w:lvl>
    <w:lvl w:ilvl="3" w:tplc="24867940">
      <w:numFmt w:val="bullet"/>
      <w:lvlText w:val="•"/>
      <w:lvlJc w:val="left"/>
      <w:pPr>
        <w:ind w:left="2652" w:hanging="360"/>
      </w:pPr>
      <w:rPr>
        <w:rFonts w:hint="default"/>
        <w:lang w:val="pt-BR" w:eastAsia="pt-BR" w:bidi="pt-BR"/>
      </w:rPr>
    </w:lvl>
    <w:lvl w:ilvl="4" w:tplc="2326ECA0">
      <w:numFmt w:val="bullet"/>
      <w:lvlText w:val="•"/>
      <w:lvlJc w:val="left"/>
      <w:pPr>
        <w:ind w:left="3617" w:hanging="360"/>
      </w:pPr>
      <w:rPr>
        <w:rFonts w:hint="default"/>
        <w:lang w:val="pt-BR" w:eastAsia="pt-BR" w:bidi="pt-BR"/>
      </w:rPr>
    </w:lvl>
    <w:lvl w:ilvl="5" w:tplc="6B62EEF8">
      <w:numFmt w:val="bullet"/>
      <w:lvlText w:val="•"/>
      <w:lvlJc w:val="left"/>
      <w:pPr>
        <w:ind w:left="4582" w:hanging="360"/>
      </w:pPr>
      <w:rPr>
        <w:rFonts w:hint="default"/>
        <w:lang w:val="pt-BR" w:eastAsia="pt-BR" w:bidi="pt-BR"/>
      </w:rPr>
    </w:lvl>
    <w:lvl w:ilvl="6" w:tplc="21FAE540">
      <w:numFmt w:val="bullet"/>
      <w:lvlText w:val="•"/>
      <w:lvlJc w:val="left"/>
      <w:pPr>
        <w:ind w:left="5547" w:hanging="360"/>
      </w:pPr>
      <w:rPr>
        <w:rFonts w:hint="default"/>
        <w:lang w:val="pt-BR" w:eastAsia="pt-BR" w:bidi="pt-BR"/>
      </w:rPr>
    </w:lvl>
    <w:lvl w:ilvl="7" w:tplc="5E2EA09A">
      <w:numFmt w:val="bullet"/>
      <w:lvlText w:val="•"/>
      <w:lvlJc w:val="left"/>
      <w:pPr>
        <w:ind w:left="6512" w:hanging="360"/>
      </w:pPr>
      <w:rPr>
        <w:rFonts w:hint="default"/>
        <w:lang w:val="pt-BR" w:eastAsia="pt-BR" w:bidi="pt-BR"/>
      </w:rPr>
    </w:lvl>
    <w:lvl w:ilvl="8" w:tplc="B8AE6788">
      <w:numFmt w:val="bullet"/>
      <w:lvlText w:val="•"/>
      <w:lvlJc w:val="left"/>
      <w:pPr>
        <w:ind w:left="7478" w:hanging="360"/>
      </w:pPr>
      <w:rPr>
        <w:rFonts w:hint="default"/>
        <w:lang w:val="pt-BR" w:eastAsia="pt-BR" w:bidi="pt-BR"/>
      </w:rPr>
    </w:lvl>
  </w:abstractNum>
  <w:abstractNum w:abstractNumId="2" w15:restartNumberingAfterBreak="0">
    <w:nsid w:val="0608111B"/>
    <w:multiLevelType w:val="hybridMultilevel"/>
    <w:tmpl w:val="BC4AEE3E"/>
    <w:lvl w:ilvl="0" w:tplc="0A78F1A0">
      <w:start w:val="1"/>
      <w:numFmt w:val="lowerRoman"/>
      <w:lvlText w:val="%1."/>
      <w:lvlJc w:val="left"/>
      <w:pPr>
        <w:ind w:left="886" w:hanging="166"/>
      </w:pPr>
      <w:rPr>
        <w:rFonts w:ascii="Calibri" w:eastAsia="Calibri" w:hAnsi="Calibri" w:cs="Calibri" w:hint="default"/>
        <w:b/>
        <w:bCs/>
        <w:w w:val="100"/>
        <w:sz w:val="22"/>
        <w:szCs w:val="22"/>
        <w:lang w:val="pt-BR" w:eastAsia="pt-BR" w:bidi="pt-BR"/>
      </w:rPr>
    </w:lvl>
    <w:lvl w:ilvl="1" w:tplc="3790E8CE">
      <w:numFmt w:val="bullet"/>
      <w:lvlText w:val="•"/>
      <w:lvlJc w:val="left"/>
      <w:pPr>
        <w:ind w:left="1862" w:hanging="166"/>
      </w:pPr>
      <w:rPr>
        <w:rFonts w:hint="default"/>
        <w:lang w:val="pt-BR" w:eastAsia="pt-BR" w:bidi="pt-BR"/>
      </w:rPr>
    </w:lvl>
    <w:lvl w:ilvl="2" w:tplc="CEF87C4C">
      <w:numFmt w:val="bullet"/>
      <w:lvlText w:val="•"/>
      <w:lvlJc w:val="left"/>
      <w:pPr>
        <w:ind w:left="2837" w:hanging="166"/>
      </w:pPr>
      <w:rPr>
        <w:rFonts w:hint="default"/>
        <w:lang w:val="pt-BR" w:eastAsia="pt-BR" w:bidi="pt-BR"/>
      </w:rPr>
    </w:lvl>
    <w:lvl w:ilvl="3" w:tplc="FE941D88">
      <w:numFmt w:val="bullet"/>
      <w:lvlText w:val="•"/>
      <w:lvlJc w:val="left"/>
      <w:pPr>
        <w:ind w:left="3811" w:hanging="166"/>
      </w:pPr>
      <w:rPr>
        <w:rFonts w:hint="default"/>
        <w:lang w:val="pt-BR" w:eastAsia="pt-BR" w:bidi="pt-BR"/>
      </w:rPr>
    </w:lvl>
    <w:lvl w:ilvl="4" w:tplc="5560CB88">
      <w:numFmt w:val="bullet"/>
      <w:lvlText w:val="•"/>
      <w:lvlJc w:val="left"/>
      <w:pPr>
        <w:ind w:left="4786" w:hanging="166"/>
      </w:pPr>
      <w:rPr>
        <w:rFonts w:hint="default"/>
        <w:lang w:val="pt-BR" w:eastAsia="pt-BR" w:bidi="pt-BR"/>
      </w:rPr>
    </w:lvl>
    <w:lvl w:ilvl="5" w:tplc="C71C2964">
      <w:numFmt w:val="bullet"/>
      <w:lvlText w:val="•"/>
      <w:lvlJc w:val="left"/>
      <w:pPr>
        <w:ind w:left="5761" w:hanging="166"/>
      </w:pPr>
      <w:rPr>
        <w:rFonts w:hint="default"/>
        <w:lang w:val="pt-BR" w:eastAsia="pt-BR" w:bidi="pt-BR"/>
      </w:rPr>
    </w:lvl>
    <w:lvl w:ilvl="6" w:tplc="38D2261C">
      <w:numFmt w:val="bullet"/>
      <w:lvlText w:val="•"/>
      <w:lvlJc w:val="left"/>
      <w:pPr>
        <w:ind w:left="6735" w:hanging="166"/>
      </w:pPr>
      <w:rPr>
        <w:rFonts w:hint="default"/>
        <w:lang w:val="pt-BR" w:eastAsia="pt-BR" w:bidi="pt-BR"/>
      </w:rPr>
    </w:lvl>
    <w:lvl w:ilvl="7" w:tplc="82A0B558">
      <w:numFmt w:val="bullet"/>
      <w:lvlText w:val="•"/>
      <w:lvlJc w:val="left"/>
      <w:pPr>
        <w:ind w:left="7710" w:hanging="166"/>
      </w:pPr>
      <w:rPr>
        <w:rFonts w:hint="default"/>
        <w:lang w:val="pt-BR" w:eastAsia="pt-BR" w:bidi="pt-BR"/>
      </w:rPr>
    </w:lvl>
    <w:lvl w:ilvl="8" w:tplc="9BBCF7DA">
      <w:numFmt w:val="bullet"/>
      <w:lvlText w:val="•"/>
      <w:lvlJc w:val="left"/>
      <w:pPr>
        <w:ind w:left="8685" w:hanging="166"/>
      </w:pPr>
      <w:rPr>
        <w:rFonts w:hint="default"/>
        <w:lang w:val="pt-BR" w:eastAsia="pt-BR" w:bidi="pt-BR"/>
      </w:rPr>
    </w:lvl>
  </w:abstractNum>
  <w:abstractNum w:abstractNumId="3" w15:restartNumberingAfterBreak="0">
    <w:nsid w:val="07922E16"/>
    <w:multiLevelType w:val="hybridMultilevel"/>
    <w:tmpl w:val="770CAD5A"/>
    <w:lvl w:ilvl="0" w:tplc="F10E4FA6">
      <w:start w:val="1"/>
      <w:numFmt w:val="lowerLetter"/>
      <w:lvlText w:val="%1)"/>
      <w:lvlJc w:val="left"/>
      <w:pPr>
        <w:ind w:left="456" w:hanging="228"/>
      </w:pPr>
      <w:rPr>
        <w:rFonts w:hint="default"/>
        <w:b w:val="0"/>
        <w:bCs/>
        <w:spacing w:val="-1"/>
        <w:w w:val="100"/>
        <w:sz w:val="22"/>
        <w:szCs w:val="22"/>
        <w:lang w:val="pt-BR" w:eastAsia="pt-BR" w:bidi="pt-BR"/>
      </w:rPr>
    </w:lvl>
    <w:lvl w:ilvl="1" w:tplc="5C9A1DD4">
      <w:numFmt w:val="bullet"/>
      <w:lvlText w:val="•"/>
      <w:lvlJc w:val="left"/>
      <w:pPr>
        <w:ind w:left="1432" w:hanging="228"/>
      </w:pPr>
      <w:rPr>
        <w:rFonts w:hint="default"/>
        <w:lang w:val="pt-BR" w:eastAsia="pt-BR" w:bidi="pt-BR"/>
      </w:rPr>
    </w:lvl>
    <w:lvl w:ilvl="2" w:tplc="A1B2D8A2">
      <w:numFmt w:val="bullet"/>
      <w:lvlText w:val="•"/>
      <w:lvlJc w:val="left"/>
      <w:pPr>
        <w:ind w:left="2407" w:hanging="228"/>
      </w:pPr>
      <w:rPr>
        <w:rFonts w:hint="default"/>
        <w:lang w:val="pt-BR" w:eastAsia="pt-BR" w:bidi="pt-BR"/>
      </w:rPr>
    </w:lvl>
    <w:lvl w:ilvl="3" w:tplc="739248D8">
      <w:numFmt w:val="bullet"/>
      <w:lvlText w:val="•"/>
      <w:lvlJc w:val="left"/>
      <w:pPr>
        <w:ind w:left="3381" w:hanging="228"/>
      </w:pPr>
      <w:rPr>
        <w:rFonts w:hint="default"/>
        <w:lang w:val="pt-BR" w:eastAsia="pt-BR" w:bidi="pt-BR"/>
      </w:rPr>
    </w:lvl>
    <w:lvl w:ilvl="4" w:tplc="136800C8">
      <w:numFmt w:val="bullet"/>
      <w:lvlText w:val="•"/>
      <w:lvlJc w:val="left"/>
      <w:pPr>
        <w:ind w:left="4356" w:hanging="228"/>
      </w:pPr>
      <w:rPr>
        <w:rFonts w:hint="default"/>
        <w:lang w:val="pt-BR" w:eastAsia="pt-BR" w:bidi="pt-BR"/>
      </w:rPr>
    </w:lvl>
    <w:lvl w:ilvl="5" w:tplc="32681326">
      <w:numFmt w:val="bullet"/>
      <w:lvlText w:val="•"/>
      <w:lvlJc w:val="left"/>
      <w:pPr>
        <w:ind w:left="5331" w:hanging="228"/>
      </w:pPr>
      <w:rPr>
        <w:rFonts w:hint="default"/>
        <w:lang w:val="pt-BR" w:eastAsia="pt-BR" w:bidi="pt-BR"/>
      </w:rPr>
    </w:lvl>
    <w:lvl w:ilvl="6" w:tplc="E5208664">
      <w:numFmt w:val="bullet"/>
      <w:lvlText w:val="•"/>
      <w:lvlJc w:val="left"/>
      <w:pPr>
        <w:ind w:left="6305" w:hanging="228"/>
      </w:pPr>
      <w:rPr>
        <w:rFonts w:hint="default"/>
        <w:lang w:val="pt-BR" w:eastAsia="pt-BR" w:bidi="pt-BR"/>
      </w:rPr>
    </w:lvl>
    <w:lvl w:ilvl="7" w:tplc="4C5014E0">
      <w:numFmt w:val="bullet"/>
      <w:lvlText w:val="•"/>
      <w:lvlJc w:val="left"/>
      <w:pPr>
        <w:ind w:left="7280" w:hanging="228"/>
      </w:pPr>
      <w:rPr>
        <w:rFonts w:hint="default"/>
        <w:lang w:val="pt-BR" w:eastAsia="pt-BR" w:bidi="pt-BR"/>
      </w:rPr>
    </w:lvl>
    <w:lvl w:ilvl="8" w:tplc="46F47576">
      <w:numFmt w:val="bullet"/>
      <w:lvlText w:val="•"/>
      <w:lvlJc w:val="left"/>
      <w:pPr>
        <w:ind w:left="8255" w:hanging="228"/>
      </w:pPr>
      <w:rPr>
        <w:rFonts w:hint="default"/>
        <w:lang w:val="pt-BR" w:eastAsia="pt-BR" w:bidi="pt-BR"/>
      </w:rPr>
    </w:lvl>
  </w:abstractNum>
  <w:abstractNum w:abstractNumId="4" w15:restartNumberingAfterBreak="0">
    <w:nsid w:val="092F717C"/>
    <w:multiLevelType w:val="hybridMultilevel"/>
    <w:tmpl w:val="D0004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6F2167"/>
    <w:multiLevelType w:val="hybridMultilevel"/>
    <w:tmpl w:val="5B6CB296"/>
    <w:lvl w:ilvl="0" w:tplc="9B4ACFE6">
      <w:start w:val="1"/>
      <w:numFmt w:val="lowerRoman"/>
      <w:lvlText w:val="%1."/>
      <w:lvlJc w:val="left"/>
      <w:pPr>
        <w:ind w:left="118" w:hanging="204"/>
      </w:pPr>
      <w:rPr>
        <w:rFonts w:ascii="Calibri" w:eastAsia="Calibri" w:hAnsi="Calibri" w:cs="Calibri" w:hint="default"/>
        <w:b/>
        <w:bCs/>
        <w:w w:val="100"/>
        <w:sz w:val="22"/>
        <w:szCs w:val="22"/>
        <w:lang w:val="pt-BR" w:eastAsia="pt-BR" w:bidi="pt-BR"/>
      </w:rPr>
    </w:lvl>
    <w:lvl w:ilvl="1" w:tplc="486E29CE">
      <w:numFmt w:val="bullet"/>
      <w:lvlText w:val="•"/>
      <w:lvlJc w:val="left"/>
      <w:pPr>
        <w:ind w:left="1094" w:hanging="204"/>
      </w:pPr>
      <w:rPr>
        <w:rFonts w:hint="default"/>
        <w:lang w:val="pt-BR" w:eastAsia="pt-BR" w:bidi="pt-BR"/>
      </w:rPr>
    </w:lvl>
    <w:lvl w:ilvl="2" w:tplc="4A5AAD52">
      <w:numFmt w:val="bullet"/>
      <w:lvlText w:val="•"/>
      <w:lvlJc w:val="left"/>
      <w:pPr>
        <w:ind w:left="2069" w:hanging="204"/>
      </w:pPr>
      <w:rPr>
        <w:rFonts w:hint="default"/>
        <w:lang w:val="pt-BR" w:eastAsia="pt-BR" w:bidi="pt-BR"/>
      </w:rPr>
    </w:lvl>
    <w:lvl w:ilvl="3" w:tplc="93AEF4AA">
      <w:numFmt w:val="bullet"/>
      <w:lvlText w:val="•"/>
      <w:lvlJc w:val="left"/>
      <w:pPr>
        <w:ind w:left="3043" w:hanging="204"/>
      </w:pPr>
      <w:rPr>
        <w:rFonts w:hint="default"/>
        <w:lang w:val="pt-BR" w:eastAsia="pt-BR" w:bidi="pt-BR"/>
      </w:rPr>
    </w:lvl>
    <w:lvl w:ilvl="4" w:tplc="A7200D22">
      <w:numFmt w:val="bullet"/>
      <w:lvlText w:val="•"/>
      <w:lvlJc w:val="left"/>
      <w:pPr>
        <w:ind w:left="4018" w:hanging="204"/>
      </w:pPr>
      <w:rPr>
        <w:rFonts w:hint="default"/>
        <w:lang w:val="pt-BR" w:eastAsia="pt-BR" w:bidi="pt-BR"/>
      </w:rPr>
    </w:lvl>
    <w:lvl w:ilvl="5" w:tplc="3A2AC846">
      <w:numFmt w:val="bullet"/>
      <w:lvlText w:val="•"/>
      <w:lvlJc w:val="left"/>
      <w:pPr>
        <w:ind w:left="4993" w:hanging="204"/>
      </w:pPr>
      <w:rPr>
        <w:rFonts w:hint="default"/>
        <w:lang w:val="pt-BR" w:eastAsia="pt-BR" w:bidi="pt-BR"/>
      </w:rPr>
    </w:lvl>
    <w:lvl w:ilvl="6" w:tplc="D72EA25C">
      <w:numFmt w:val="bullet"/>
      <w:lvlText w:val="•"/>
      <w:lvlJc w:val="left"/>
      <w:pPr>
        <w:ind w:left="5967" w:hanging="204"/>
      </w:pPr>
      <w:rPr>
        <w:rFonts w:hint="default"/>
        <w:lang w:val="pt-BR" w:eastAsia="pt-BR" w:bidi="pt-BR"/>
      </w:rPr>
    </w:lvl>
    <w:lvl w:ilvl="7" w:tplc="36F84D5E">
      <w:numFmt w:val="bullet"/>
      <w:lvlText w:val="•"/>
      <w:lvlJc w:val="left"/>
      <w:pPr>
        <w:ind w:left="6942" w:hanging="204"/>
      </w:pPr>
      <w:rPr>
        <w:rFonts w:hint="default"/>
        <w:lang w:val="pt-BR" w:eastAsia="pt-BR" w:bidi="pt-BR"/>
      </w:rPr>
    </w:lvl>
    <w:lvl w:ilvl="8" w:tplc="A1720FA8">
      <w:numFmt w:val="bullet"/>
      <w:lvlText w:val="•"/>
      <w:lvlJc w:val="left"/>
      <w:pPr>
        <w:ind w:left="7917" w:hanging="204"/>
      </w:pPr>
      <w:rPr>
        <w:rFonts w:hint="default"/>
        <w:lang w:val="pt-BR" w:eastAsia="pt-BR" w:bidi="pt-BR"/>
      </w:rPr>
    </w:lvl>
  </w:abstractNum>
  <w:abstractNum w:abstractNumId="6" w15:restartNumberingAfterBreak="0">
    <w:nsid w:val="0B8174A6"/>
    <w:multiLevelType w:val="hybridMultilevel"/>
    <w:tmpl w:val="86BA3556"/>
    <w:lvl w:ilvl="0" w:tplc="9082457E">
      <w:numFmt w:val="bullet"/>
      <w:lvlText w:val=""/>
      <w:lvlJc w:val="left"/>
      <w:pPr>
        <w:ind w:left="990" w:hanging="425"/>
      </w:pPr>
      <w:rPr>
        <w:rFonts w:ascii="Symbol" w:eastAsia="Symbol" w:hAnsi="Symbol" w:cs="Symbol" w:hint="default"/>
        <w:w w:val="100"/>
        <w:sz w:val="22"/>
        <w:szCs w:val="22"/>
        <w:lang w:val="pt-BR" w:eastAsia="pt-BR" w:bidi="pt-BR"/>
      </w:rPr>
    </w:lvl>
    <w:lvl w:ilvl="1" w:tplc="45F2A9AE">
      <w:numFmt w:val="bullet"/>
      <w:lvlText w:val="•"/>
      <w:lvlJc w:val="left"/>
      <w:pPr>
        <w:ind w:left="1888" w:hanging="425"/>
      </w:pPr>
      <w:rPr>
        <w:rFonts w:hint="default"/>
        <w:lang w:val="pt-BR" w:eastAsia="pt-BR" w:bidi="pt-BR"/>
      </w:rPr>
    </w:lvl>
    <w:lvl w:ilvl="2" w:tplc="F10262BE">
      <w:numFmt w:val="bullet"/>
      <w:lvlText w:val="•"/>
      <w:lvlJc w:val="left"/>
      <w:pPr>
        <w:ind w:left="2777" w:hanging="425"/>
      </w:pPr>
      <w:rPr>
        <w:rFonts w:hint="default"/>
        <w:lang w:val="pt-BR" w:eastAsia="pt-BR" w:bidi="pt-BR"/>
      </w:rPr>
    </w:lvl>
    <w:lvl w:ilvl="3" w:tplc="99B8AF66">
      <w:numFmt w:val="bullet"/>
      <w:lvlText w:val="•"/>
      <w:lvlJc w:val="left"/>
      <w:pPr>
        <w:ind w:left="3665" w:hanging="425"/>
      </w:pPr>
      <w:rPr>
        <w:rFonts w:hint="default"/>
        <w:lang w:val="pt-BR" w:eastAsia="pt-BR" w:bidi="pt-BR"/>
      </w:rPr>
    </w:lvl>
    <w:lvl w:ilvl="4" w:tplc="6B5C185E">
      <w:numFmt w:val="bullet"/>
      <w:lvlText w:val="•"/>
      <w:lvlJc w:val="left"/>
      <w:pPr>
        <w:ind w:left="4554" w:hanging="425"/>
      </w:pPr>
      <w:rPr>
        <w:rFonts w:hint="default"/>
        <w:lang w:val="pt-BR" w:eastAsia="pt-BR" w:bidi="pt-BR"/>
      </w:rPr>
    </w:lvl>
    <w:lvl w:ilvl="5" w:tplc="22B6124E">
      <w:numFmt w:val="bullet"/>
      <w:lvlText w:val="•"/>
      <w:lvlJc w:val="left"/>
      <w:pPr>
        <w:ind w:left="5443" w:hanging="425"/>
      </w:pPr>
      <w:rPr>
        <w:rFonts w:hint="default"/>
        <w:lang w:val="pt-BR" w:eastAsia="pt-BR" w:bidi="pt-BR"/>
      </w:rPr>
    </w:lvl>
    <w:lvl w:ilvl="6" w:tplc="B20E6330">
      <w:numFmt w:val="bullet"/>
      <w:lvlText w:val="•"/>
      <w:lvlJc w:val="left"/>
      <w:pPr>
        <w:ind w:left="6331" w:hanging="425"/>
      </w:pPr>
      <w:rPr>
        <w:rFonts w:hint="default"/>
        <w:lang w:val="pt-BR" w:eastAsia="pt-BR" w:bidi="pt-BR"/>
      </w:rPr>
    </w:lvl>
    <w:lvl w:ilvl="7" w:tplc="8C145718">
      <w:numFmt w:val="bullet"/>
      <w:lvlText w:val="•"/>
      <w:lvlJc w:val="left"/>
      <w:pPr>
        <w:ind w:left="7220" w:hanging="425"/>
      </w:pPr>
      <w:rPr>
        <w:rFonts w:hint="default"/>
        <w:lang w:val="pt-BR" w:eastAsia="pt-BR" w:bidi="pt-BR"/>
      </w:rPr>
    </w:lvl>
    <w:lvl w:ilvl="8" w:tplc="B40CA496">
      <w:numFmt w:val="bullet"/>
      <w:lvlText w:val="•"/>
      <w:lvlJc w:val="left"/>
      <w:pPr>
        <w:ind w:left="8109" w:hanging="425"/>
      </w:pPr>
      <w:rPr>
        <w:rFonts w:hint="default"/>
        <w:lang w:val="pt-BR" w:eastAsia="pt-BR" w:bidi="pt-BR"/>
      </w:rPr>
    </w:lvl>
  </w:abstractNum>
  <w:abstractNum w:abstractNumId="7" w15:restartNumberingAfterBreak="0">
    <w:nsid w:val="0D6B6154"/>
    <w:multiLevelType w:val="hybridMultilevel"/>
    <w:tmpl w:val="235CF884"/>
    <w:lvl w:ilvl="0" w:tplc="8B886246">
      <w:numFmt w:val="bullet"/>
      <w:lvlText w:val=""/>
      <w:lvlJc w:val="left"/>
      <w:pPr>
        <w:ind w:left="1132" w:hanging="360"/>
      </w:pPr>
      <w:rPr>
        <w:rFonts w:ascii="Symbol" w:eastAsia="Symbol" w:hAnsi="Symbol" w:cs="Symbol" w:hint="default"/>
        <w:w w:val="100"/>
        <w:sz w:val="22"/>
        <w:szCs w:val="22"/>
        <w:lang w:val="pt-BR" w:eastAsia="pt-BR" w:bidi="pt-BR"/>
      </w:rPr>
    </w:lvl>
    <w:lvl w:ilvl="1" w:tplc="ACD84B58">
      <w:numFmt w:val="bullet"/>
      <w:lvlText w:val="•"/>
      <w:lvlJc w:val="left"/>
      <w:pPr>
        <w:ind w:left="2014" w:hanging="360"/>
      </w:pPr>
      <w:rPr>
        <w:rFonts w:hint="default"/>
        <w:lang w:val="pt-BR" w:eastAsia="pt-BR" w:bidi="pt-BR"/>
      </w:rPr>
    </w:lvl>
    <w:lvl w:ilvl="2" w:tplc="E05A7BA0">
      <w:numFmt w:val="bullet"/>
      <w:lvlText w:val="•"/>
      <w:lvlJc w:val="left"/>
      <w:pPr>
        <w:ind w:left="2889" w:hanging="360"/>
      </w:pPr>
      <w:rPr>
        <w:rFonts w:hint="default"/>
        <w:lang w:val="pt-BR" w:eastAsia="pt-BR" w:bidi="pt-BR"/>
      </w:rPr>
    </w:lvl>
    <w:lvl w:ilvl="3" w:tplc="1ADA6F6C">
      <w:numFmt w:val="bullet"/>
      <w:lvlText w:val="•"/>
      <w:lvlJc w:val="left"/>
      <w:pPr>
        <w:ind w:left="3763" w:hanging="360"/>
      </w:pPr>
      <w:rPr>
        <w:rFonts w:hint="default"/>
        <w:lang w:val="pt-BR" w:eastAsia="pt-BR" w:bidi="pt-BR"/>
      </w:rPr>
    </w:lvl>
    <w:lvl w:ilvl="4" w:tplc="13284A8E">
      <w:numFmt w:val="bullet"/>
      <w:lvlText w:val="•"/>
      <w:lvlJc w:val="left"/>
      <w:pPr>
        <w:ind w:left="4638" w:hanging="360"/>
      </w:pPr>
      <w:rPr>
        <w:rFonts w:hint="default"/>
        <w:lang w:val="pt-BR" w:eastAsia="pt-BR" w:bidi="pt-BR"/>
      </w:rPr>
    </w:lvl>
    <w:lvl w:ilvl="5" w:tplc="8E9EA7DA">
      <w:numFmt w:val="bullet"/>
      <w:lvlText w:val="•"/>
      <w:lvlJc w:val="left"/>
      <w:pPr>
        <w:ind w:left="5513" w:hanging="360"/>
      </w:pPr>
      <w:rPr>
        <w:rFonts w:hint="default"/>
        <w:lang w:val="pt-BR" w:eastAsia="pt-BR" w:bidi="pt-BR"/>
      </w:rPr>
    </w:lvl>
    <w:lvl w:ilvl="6" w:tplc="DA407E3C">
      <w:numFmt w:val="bullet"/>
      <w:lvlText w:val="•"/>
      <w:lvlJc w:val="left"/>
      <w:pPr>
        <w:ind w:left="6387" w:hanging="360"/>
      </w:pPr>
      <w:rPr>
        <w:rFonts w:hint="default"/>
        <w:lang w:val="pt-BR" w:eastAsia="pt-BR" w:bidi="pt-BR"/>
      </w:rPr>
    </w:lvl>
    <w:lvl w:ilvl="7" w:tplc="48B496CA">
      <w:numFmt w:val="bullet"/>
      <w:lvlText w:val="•"/>
      <w:lvlJc w:val="left"/>
      <w:pPr>
        <w:ind w:left="7262" w:hanging="360"/>
      </w:pPr>
      <w:rPr>
        <w:rFonts w:hint="default"/>
        <w:lang w:val="pt-BR" w:eastAsia="pt-BR" w:bidi="pt-BR"/>
      </w:rPr>
    </w:lvl>
    <w:lvl w:ilvl="8" w:tplc="4BE4BC50">
      <w:numFmt w:val="bullet"/>
      <w:lvlText w:val="•"/>
      <w:lvlJc w:val="left"/>
      <w:pPr>
        <w:ind w:left="8137" w:hanging="360"/>
      </w:pPr>
      <w:rPr>
        <w:rFonts w:hint="default"/>
        <w:lang w:val="pt-BR" w:eastAsia="pt-BR" w:bidi="pt-BR"/>
      </w:rPr>
    </w:lvl>
  </w:abstractNum>
  <w:abstractNum w:abstractNumId="8" w15:restartNumberingAfterBreak="0">
    <w:nsid w:val="0E0C1326"/>
    <w:multiLevelType w:val="hybridMultilevel"/>
    <w:tmpl w:val="88B03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9A578B"/>
    <w:multiLevelType w:val="hybridMultilevel"/>
    <w:tmpl w:val="EEEA0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A2776A"/>
    <w:multiLevelType w:val="hybridMultilevel"/>
    <w:tmpl w:val="DB784DA2"/>
    <w:lvl w:ilvl="0" w:tplc="AD10CE80">
      <w:numFmt w:val="bullet"/>
      <w:lvlText w:val=""/>
      <w:lvlJc w:val="left"/>
      <w:pPr>
        <w:ind w:left="990" w:hanging="425"/>
      </w:pPr>
      <w:rPr>
        <w:rFonts w:ascii="Symbol" w:eastAsia="Symbol" w:hAnsi="Symbol" w:cs="Symbol" w:hint="default"/>
        <w:w w:val="100"/>
        <w:sz w:val="22"/>
        <w:szCs w:val="22"/>
        <w:lang w:val="pt-BR" w:eastAsia="pt-BR" w:bidi="pt-BR"/>
      </w:rPr>
    </w:lvl>
    <w:lvl w:ilvl="1" w:tplc="BB36B7F2">
      <w:numFmt w:val="bullet"/>
      <w:lvlText w:val="•"/>
      <w:lvlJc w:val="left"/>
      <w:pPr>
        <w:ind w:left="1888" w:hanging="425"/>
      </w:pPr>
      <w:rPr>
        <w:rFonts w:hint="default"/>
        <w:lang w:val="pt-BR" w:eastAsia="pt-BR" w:bidi="pt-BR"/>
      </w:rPr>
    </w:lvl>
    <w:lvl w:ilvl="2" w:tplc="688AD3BC">
      <w:numFmt w:val="bullet"/>
      <w:lvlText w:val="•"/>
      <w:lvlJc w:val="left"/>
      <w:pPr>
        <w:ind w:left="2777" w:hanging="425"/>
      </w:pPr>
      <w:rPr>
        <w:rFonts w:hint="default"/>
        <w:lang w:val="pt-BR" w:eastAsia="pt-BR" w:bidi="pt-BR"/>
      </w:rPr>
    </w:lvl>
    <w:lvl w:ilvl="3" w:tplc="64082204">
      <w:numFmt w:val="bullet"/>
      <w:lvlText w:val="•"/>
      <w:lvlJc w:val="left"/>
      <w:pPr>
        <w:ind w:left="3665" w:hanging="425"/>
      </w:pPr>
      <w:rPr>
        <w:rFonts w:hint="default"/>
        <w:lang w:val="pt-BR" w:eastAsia="pt-BR" w:bidi="pt-BR"/>
      </w:rPr>
    </w:lvl>
    <w:lvl w:ilvl="4" w:tplc="5534FDCC">
      <w:numFmt w:val="bullet"/>
      <w:lvlText w:val="•"/>
      <w:lvlJc w:val="left"/>
      <w:pPr>
        <w:ind w:left="4554" w:hanging="425"/>
      </w:pPr>
      <w:rPr>
        <w:rFonts w:hint="default"/>
        <w:lang w:val="pt-BR" w:eastAsia="pt-BR" w:bidi="pt-BR"/>
      </w:rPr>
    </w:lvl>
    <w:lvl w:ilvl="5" w:tplc="05B68842">
      <w:numFmt w:val="bullet"/>
      <w:lvlText w:val="•"/>
      <w:lvlJc w:val="left"/>
      <w:pPr>
        <w:ind w:left="5443" w:hanging="425"/>
      </w:pPr>
      <w:rPr>
        <w:rFonts w:hint="default"/>
        <w:lang w:val="pt-BR" w:eastAsia="pt-BR" w:bidi="pt-BR"/>
      </w:rPr>
    </w:lvl>
    <w:lvl w:ilvl="6" w:tplc="C8A032B0">
      <w:numFmt w:val="bullet"/>
      <w:lvlText w:val="•"/>
      <w:lvlJc w:val="left"/>
      <w:pPr>
        <w:ind w:left="6331" w:hanging="425"/>
      </w:pPr>
      <w:rPr>
        <w:rFonts w:hint="default"/>
        <w:lang w:val="pt-BR" w:eastAsia="pt-BR" w:bidi="pt-BR"/>
      </w:rPr>
    </w:lvl>
    <w:lvl w:ilvl="7" w:tplc="10FA991A">
      <w:numFmt w:val="bullet"/>
      <w:lvlText w:val="•"/>
      <w:lvlJc w:val="left"/>
      <w:pPr>
        <w:ind w:left="7220" w:hanging="425"/>
      </w:pPr>
      <w:rPr>
        <w:rFonts w:hint="default"/>
        <w:lang w:val="pt-BR" w:eastAsia="pt-BR" w:bidi="pt-BR"/>
      </w:rPr>
    </w:lvl>
    <w:lvl w:ilvl="8" w:tplc="E3BE9322">
      <w:numFmt w:val="bullet"/>
      <w:lvlText w:val="•"/>
      <w:lvlJc w:val="left"/>
      <w:pPr>
        <w:ind w:left="8109" w:hanging="425"/>
      </w:pPr>
      <w:rPr>
        <w:rFonts w:hint="default"/>
        <w:lang w:val="pt-BR" w:eastAsia="pt-BR" w:bidi="pt-BR"/>
      </w:rPr>
    </w:lvl>
  </w:abstractNum>
  <w:abstractNum w:abstractNumId="11" w15:restartNumberingAfterBreak="0">
    <w:nsid w:val="1B2F204A"/>
    <w:multiLevelType w:val="hybridMultilevel"/>
    <w:tmpl w:val="F7AABF96"/>
    <w:lvl w:ilvl="0" w:tplc="8160CA48">
      <w:start w:val="1"/>
      <w:numFmt w:val="lowerRoman"/>
      <w:lvlText w:val="(%1)"/>
      <w:lvlJc w:val="left"/>
      <w:pPr>
        <w:ind w:left="1298" w:hanging="720"/>
      </w:pPr>
      <w:rPr>
        <w:rFonts w:ascii="Calibri" w:eastAsia="Calibri" w:hAnsi="Calibri" w:cs="Calibri" w:hint="default"/>
        <w:spacing w:val="-3"/>
        <w:w w:val="100"/>
        <w:sz w:val="22"/>
        <w:szCs w:val="22"/>
        <w:lang w:val="pt-BR" w:eastAsia="pt-BR" w:bidi="pt-BR"/>
      </w:rPr>
    </w:lvl>
    <w:lvl w:ilvl="1" w:tplc="D7A42854">
      <w:numFmt w:val="bullet"/>
      <w:lvlText w:val=""/>
      <w:lvlJc w:val="left"/>
      <w:pPr>
        <w:ind w:left="1145" w:hanging="360"/>
      </w:pPr>
      <w:rPr>
        <w:rFonts w:ascii="Symbol" w:eastAsia="Symbol" w:hAnsi="Symbol" w:cs="Symbol" w:hint="default"/>
        <w:w w:val="100"/>
        <w:sz w:val="22"/>
        <w:szCs w:val="22"/>
        <w:lang w:val="pt-BR" w:eastAsia="pt-BR" w:bidi="pt-BR"/>
      </w:rPr>
    </w:lvl>
    <w:lvl w:ilvl="2" w:tplc="68ACF5EC">
      <w:numFmt w:val="bullet"/>
      <w:lvlText w:val="•"/>
      <w:lvlJc w:val="left"/>
      <w:pPr>
        <w:ind w:left="2265" w:hanging="360"/>
      </w:pPr>
      <w:rPr>
        <w:rFonts w:hint="default"/>
        <w:lang w:val="pt-BR" w:eastAsia="pt-BR" w:bidi="pt-BR"/>
      </w:rPr>
    </w:lvl>
    <w:lvl w:ilvl="3" w:tplc="24867940">
      <w:numFmt w:val="bullet"/>
      <w:lvlText w:val="•"/>
      <w:lvlJc w:val="left"/>
      <w:pPr>
        <w:ind w:left="3230" w:hanging="360"/>
      </w:pPr>
      <w:rPr>
        <w:rFonts w:hint="default"/>
        <w:lang w:val="pt-BR" w:eastAsia="pt-BR" w:bidi="pt-BR"/>
      </w:rPr>
    </w:lvl>
    <w:lvl w:ilvl="4" w:tplc="2326ECA0">
      <w:numFmt w:val="bullet"/>
      <w:lvlText w:val="•"/>
      <w:lvlJc w:val="left"/>
      <w:pPr>
        <w:ind w:left="4195" w:hanging="360"/>
      </w:pPr>
      <w:rPr>
        <w:rFonts w:hint="default"/>
        <w:lang w:val="pt-BR" w:eastAsia="pt-BR" w:bidi="pt-BR"/>
      </w:rPr>
    </w:lvl>
    <w:lvl w:ilvl="5" w:tplc="6B62EEF8">
      <w:numFmt w:val="bullet"/>
      <w:lvlText w:val="•"/>
      <w:lvlJc w:val="left"/>
      <w:pPr>
        <w:ind w:left="5160" w:hanging="360"/>
      </w:pPr>
      <w:rPr>
        <w:rFonts w:hint="default"/>
        <w:lang w:val="pt-BR" w:eastAsia="pt-BR" w:bidi="pt-BR"/>
      </w:rPr>
    </w:lvl>
    <w:lvl w:ilvl="6" w:tplc="21FAE540">
      <w:numFmt w:val="bullet"/>
      <w:lvlText w:val="•"/>
      <w:lvlJc w:val="left"/>
      <w:pPr>
        <w:ind w:left="6125" w:hanging="360"/>
      </w:pPr>
      <w:rPr>
        <w:rFonts w:hint="default"/>
        <w:lang w:val="pt-BR" w:eastAsia="pt-BR" w:bidi="pt-BR"/>
      </w:rPr>
    </w:lvl>
    <w:lvl w:ilvl="7" w:tplc="5E2EA09A">
      <w:numFmt w:val="bullet"/>
      <w:lvlText w:val="•"/>
      <w:lvlJc w:val="left"/>
      <w:pPr>
        <w:ind w:left="7090" w:hanging="360"/>
      </w:pPr>
      <w:rPr>
        <w:rFonts w:hint="default"/>
        <w:lang w:val="pt-BR" w:eastAsia="pt-BR" w:bidi="pt-BR"/>
      </w:rPr>
    </w:lvl>
    <w:lvl w:ilvl="8" w:tplc="B8AE6788">
      <w:numFmt w:val="bullet"/>
      <w:lvlText w:val="•"/>
      <w:lvlJc w:val="left"/>
      <w:pPr>
        <w:ind w:left="8056" w:hanging="360"/>
      </w:pPr>
      <w:rPr>
        <w:rFonts w:hint="default"/>
        <w:lang w:val="pt-BR" w:eastAsia="pt-BR" w:bidi="pt-BR"/>
      </w:rPr>
    </w:lvl>
  </w:abstractNum>
  <w:abstractNum w:abstractNumId="12" w15:restartNumberingAfterBreak="0">
    <w:nsid w:val="222D4C2D"/>
    <w:multiLevelType w:val="multilevel"/>
    <w:tmpl w:val="18C00788"/>
    <w:lvl w:ilvl="0">
      <w:start w:val="1"/>
      <w:numFmt w:val="bullet"/>
      <w:lvlText w:val=""/>
      <w:lvlJc w:val="left"/>
      <w:pPr>
        <w:ind w:left="1126" w:hanging="341"/>
        <w:jc w:val="right"/>
      </w:pPr>
      <w:rPr>
        <w:rFonts w:ascii="Symbol" w:hAnsi="Symbol" w:hint="default"/>
        <w:b/>
        <w:bCs/>
        <w:spacing w:val="-15"/>
        <w:w w:val="100"/>
        <w:sz w:val="24"/>
        <w:szCs w:val="24"/>
        <w:lang w:val="pt-BR" w:eastAsia="pt-BR" w:bidi="pt-BR"/>
      </w:rPr>
    </w:lvl>
    <w:lvl w:ilvl="1">
      <w:start w:val="1"/>
      <w:numFmt w:val="bullet"/>
      <w:lvlText w:val=""/>
      <w:lvlJc w:val="left"/>
      <w:pPr>
        <w:ind w:left="1212" w:hanging="497"/>
      </w:pPr>
      <w:rPr>
        <w:rFonts w:ascii="Symbol" w:hAnsi="Symbol" w:hint="default"/>
        <w:b/>
        <w:bCs/>
        <w:spacing w:val="-1"/>
        <w:w w:val="100"/>
        <w:sz w:val="22"/>
        <w:szCs w:val="22"/>
        <w:lang w:val="pt-BR" w:eastAsia="pt-BR" w:bidi="pt-BR"/>
      </w:rPr>
    </w:lvl>
    <w:lvl w:ilvl="2">
      <w:numFmt w:val="bullet"/>
      <w:lvlText w:val=""/>
      <w:lvlJc w:val="left"/>
      <w:pPr>
        <w:ind w:left="1637" w:hanging="286"/>
      </w:pPr>
      <w:rPr>
        <w:rFonts w:hint="default"/>
        <w:w w:val="100"/>
        <w:lang w:val="pt-BR" w:eastAsia="pt-BR" w:bidi="pt-BR"/>
      </w:rPr>
    </w:lvl>
    <w:lvl w:ilvl="3">
      <w:numFmt w:val="bullet"/>
      <w:lvlText w:val="•"/>
      <w:lvlJc w:val="left"/>
      <w:pPr>
        <w:ind w:left="1660" w:hanging="286"/>
      </w:pPr>
      <w:rPr>
        <w:rFonts w:hint="default"/>
        <w:lang w:val="pt-BR" w:eastAsia="pt-BR" w:bidi="pt-BR"/>
      </w:rPr>
    </w:lvl>
    <w:lvl w:ilvl="4">
      <w:numFmt w:val="bullet"/>
      <w:lvlText w:val="•"/>
      <w:lvlJc w:val="left"/>
      <w:pPr>
        <w:ind w:left="1680" w:hanging="286"/>
      </w:pPr>
      <w:rPr>
        <w:rFonts w:hint="default"/>
        <w:lang w:val="pt-BR" w:eastAsia="pt-BR" w:bidi="pt-BR"/>
      </w:rPr>
    </w:lvl>
    <w:lvl w:ilvl="5">
      <w:numFmt w:val="bullet"/>
      <w:lvlText w:val="•"/>
      <w:lvlJc w:val="left"/>
      <w:pPr>
        <w:ind w:left="1700" w:hanging="286"/>
      </w:pPr>
      <w:rPr>
        <w:rFonts w:hint="default"/>
        <w:lang w:val="pt-BR" w:eastAsia="pt-BR" w:bidi="pt-BR"/>
      </w:rPr>
    </w:lvl>
    <w:lvl w:ilvl="6">
      <w:numFmt w:val="bullet"/>
      <w:lvlText w:val="•"/>
      <w:lvlJc w:val="left"/>
      <w:pPr>
        <w:ind w:left="3357" w:hanging="286"/>
      </w:pPr>
      <w:rPr>
        <w:rFonts w:hint="default"/>
        <w:lang w:val="pt-BR" w:eastAsia="pt-BR" w:bidi="pt-BR"/>
      </w:rPr>
    </w:lvl>
    <w:lvl w:ilvl="7">
      <w:numFmt w:val="bullet"/>
      <w:lvlText w:val="•"/>
      <w:lvlJc w:val="left"/>
      <w:pPr>
        <w:ind w:left="5014" w:hanging="286"/>
      </w:pPr>
      <w:rPr>
        <w:rFonts w:hint="default"/>
        <w:lang w:val="pt-BR" w:eastAsia="pt-BR" w:bidi="pt-BR"/>
      </w:rPr>
    </w:lvl>
    <w:lvl w:ilvl="8">
      <w:numFmt w:val="bullet"/>
      <w:lvlText w:val="•"/>
      <w:lvlJc w:val="left"/>
      <w:pPr>
        <w:ind w:left="6671" w:hanging="286"/>
      </w:pPr>
      <w:rPr>
        <w:rFonts w:hint="default"/>
        <w:lang w:val="pt-BR" w:eastAsia="pt-BR" w:bidi="pt-BR"/>
      </w:rPr>
    </w:lvl>
  </w:abstractNum>
  <w:abstractNum w:abstractNumId="13" w15:restartNumberingAfterBreak="0">
    <w:nsid w:val="25323121"/>
    <w:multiLevelType w:val="hybridMultilevel"/>
    <w:tmpl w:val="0F628DE8"/>
    <w:lvl w:ilvl="0" w:tplc="B5F29154">
      <w:start w:val="1"/>
      <w:numFmt w:val="lowerLetter"/>
      <w:lvlText w:val="%1)"/>
      <w:lvlJc w:val="left"/>
      <w:pPr>
        <w:ind w:left="720" w:hanging="360"/>
      </w:pPr>
      <w:rPr>
        <w:rFonts w:ascii="Calibri" w:eastAsia="Calibri" w:hAnsi="Calibri" w:cs="Calibri" w:hint="default"/>
        <w:spacing w:val="-1"/>
        <w:w w:val="100"/>
        <w:sz w:val="22"/>
        <w:szCs w:val="22"/>
        <w:lang w:val="pt-BR" w:eastAsia="pt-BR" w:bidi="pt-BR"/>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3368BF"/>
    <w:multiLevelType w:val="hybridMultilevel"/>
    <w:tmpl w:val="43F458A0"/>
    <w:lvl w:ilvl="0" w:tplc="865ACDA0">
      <w:start w:val="1"/>
      <w:numFmt w:val="lowerRoman"/>
      <w:lvlText w:val="(%1)"/>
      <w:lvlJc w:val="left"/>
      <w:pPr>
        <w:ind w:left="1298" w:hanging="720"/>
      </w:pPr>
      <w:rPr>
        <w:rFonts w:ascii="Calibri" w:eastAsia="Calibri" w:hAnsi="Calibri" w:cs="Calibri" w:hint="default"/>
        <w:spacing w:val="-1"/>
        <w:w w:val="100"/>
        <w:sz w:val="22"/>
        <w:szCs w:val="22"/>
        <w:lang w:val="pt-BR" w:eastAsia="pt-BR" w:bidi="pt-BR"/>
      </w:rPr>
    </w:lvl>
    <w:lvl w:ilvl="1" w:tplc="2F542AE8">
      <w:numFmt w:val="bullet"/>
      <w:lvlText w:val=""/>
      <w:lvlJc w:val="left"/>
      <w:pPr>
        <w:ind w:left="1145" w:hanging="360"/>
      </w:pPr>
      <w:rPr>
        <w:rFonts w:ascii="Symbol" w:eastAsia="Symbol" w:hAnsi="Symbol" w:cs="Symbol" w:hint="default"/>
        <w:w w:val="100"/>
        <w:sz w:val="22"/>
        <w:szCs w:val="22"/>
        <w:lang w:val="pt-BR" w:eastAsia="pt-BR" w:bidi="pt-BR"/>
      </w:rPr>
    </w:lvl>
    <w:lvl w:ilvl="2" w:tplc="560C8318">
      <w:numFmt w:val="bullet"/>
      <w:lvlText w:val="•"/>
      <w:lvlJc w:val="left"/>
      <w:pPr>
        <w:ind w:left="2265" w:hanging="360"/>
      </w:pPr>
      <w:rPr>
        <w:rFonts w:hint="default"/>
        <w:lang w:val="pt-BR" w:eastAsia="pt-BR" w:bidi="pt-BR"/>
      </w:rPr>
    </w:lvl>
    <w:lvl w:ilvl="3" w:tplc="B9C200CE">
      <w:numFmt w:val="bullet"/>
      <w:lvlText w:val="•"/>
      <w:lvlJc w:val="left"/>
      <w:pPr>
        <w:ind w:left="3230" w:hanging="360"/>
      </w:pPr>
      <w:rPr>
        <w:rFonts w:hint="default"/>
        <w:lang w:val="pt-BR" w:eastAsia="pt-BR" w:bidi="pt-BR"/>
      </w:rPr>
    </w:lvl>
    <w:lvl w:ilvl="4" w:tplc="23AE25BE">
      <w:numFmt w:val="bullet"/>
      <w:lvlText w:val="•"/>
      <w:lvlJc w:val="left"/>
      <w:pPr>
        <w:ind w:left="4195" w:hanging="360"/>
      </w:pPr>
      <w:rPr>
        <w:rFonts w:hint="default"/>
        <w:lang w:val="pt-BR" w:eastAsia="pt-BR" w:bidi="pt-BR"/>
      </w:rPr>
    </w:lvl>
    <w:lvl w:ilvl="5" w:tplc="2EE8DDDC">
      <w:numFmt w:val="bullet"/>
      <w:lvlText w:val="•"/>
      <w:lvlJc w:val="left"/>
      <w:pPr>
        <w:ind w:left="5160" w:hanging="360"/>
      </w:pPr>
      <w:rPr>
        <w:rFonts w:hint="default"/>
        <w:lang w:val="pt-BR" w:eastAsia="pt-BR" w:bidi="pt-BR"/>
      </w:rPr>
    </w:lvl>
    <w:lvl w:ilvl="6" w:tplc="E368BAB8">
      <w:numFmt w:val="bullet"/>
      <w:lvlText w:val="•"/>
      <w:lvlJc w:val="left"/>
      <w:pPr>
        <w:ind w:left="6125" w:hanging="360"/>
      </w:pPr>
      <w:rPr>
        <w:rFonts w:hint="default"/>
        <w:lang w:val="pt-BR" w:eastAsia="pt-BR" w:bidi="pt-BR"/>
      </w:rPr>
    </w:lvl>
    <w:lvl w:ilvl="7" w:tplc="D4F6A38E">
      <w:numFmt w:val="bullet"/>
      <w:lvlText w:val="•"/>
      <w:lvlJc w:val="left"/>
      <w:pPr>
        <w:ind w:left="7090" w:hanging="360"/>
      </w:pPr>
      <w:rPr>
        <w:rFonts w:hint="default"/>
        <w:lang w:val="pt-BR" w:eastAsia="pt-BR" w:bidi="pt-BR"/>
      </w:rPr>
    </w:lvl>
    <w:lvl w:ilvl="8" w:tplc="1D884B42">
      <w:numFmt w:val="bullet"/>
      <w:lvlText w:val="•"/>
      <w:lvlJc w:val="left"/>
      <w:pPr>
        <w:ind w:left="8056" w:hanging="360"/>
      </w:pPr>
      <w:rPr>
        <w:rFonts w:hint="default"/>
        <w:lang w:val="pt-BR" w:eastAsia="pt-BR" w:bidi="pt-BR"/>
      </w:rPr>
    </w:lvl>
  </w:abstractNum>
  <w:abstractNum w:abstractNumId="15" w15:restartNumberingAfterBreak="0">
    <w:nsid w:val="289E6630"/>
    <w:multiLevelType w:val="hybridMultilevel"/>
    <w:tmpl w:val="20FCC17A"/>
    <w:lvl w:ilvl="0" w:tplc="04160001">
      <w:start w:val="1"/>
      <w:numFmt w:val="bullet"/>
      <w:lvlText w:val=""/>
      <w:lvlJc w:val="left"/>
      <w:pPr>
        <w:ind w:left="1508" w:hanging="360"/>
      </w:pPr>
      <w:rPr>
        <w:rFonts w:ascii="Symbol" w:hAnsi="Symbol" w:hint="default"/>
        <w:w w:val="100"/>
        <w:sz w:val="24"/>
        <w:szCs w:val="24"/>
        <w:lang w:val="pt-BR" w:eastAsia="pt-BR" w:bidi="pt-BR"/>
      </w:rPr>
    </w:lvl>
    <w:lvl w:ilvl="1" w:tplc="7018D906">
      <w:numFmt w:val="bullet"/>
      <w:lvlText w:val="•"/>
      <w:lvlJc w:val="left"/>
      <w:pPr>
        <w:ind w:left="2406" w:hanging="360"/>
      </w:pPr>
      <w:rPr>
        <w:rFonts w:hint="default"/>
        <w:lang w:val="pt-BR" w:eastAsia="pt-BR" w:bidi="pt-BR"/>
      </w:rPr>
    </w:lvl>
    <w:lvl w:ilvl="2" w:tplc="74A0A606">
      <w:numFmt w:val="bullet"/>
      <w:lvlText w:val="•"/>
      <w:lvlJc w:val="left"/>
      <w:pPr>
        <w:ind w:left="3295" w:hanging="360"/>
      </w:pPr>
      <w:rPr>
        <w:rFonts w:hint="default"/>
        <w:lang w:val="pt-BR" w:eastAsia="pt-BR" w:bidi="pt-BR"/>
      </w:rPr>
    </w:lvl>
    <w:lvl w:ilvl="3" w:tplc="A1188232">
      <w:numFmt w:val="bullet"/>
      <w:lvlText w:val="•"/>
      <w:lvlJc w:val="left"/>
      <w:pPr>
        <w:ind w:left="4183" w:hanging="360"/>
      </w:pPr>
      <w:rPr>
        <w:rFonts w:hint="default"/>
        <w:lang w:val="pt-BR" w:eastAsia="pt-BR" w:bidi="pt-BR"/>
      </w:rPr>
    </w:lvl>
    <w:lvl w:ilvl="4" w:tplc="35BA6FD2">
      <w:numFmt w:val="bullet"/>
      <w:lvlText w:val="•"/>
      <w:lvlJc w:val="left"/>
      <w:pPr>
        <w:ind w:left="5072" w:hanging="360"/>
      </w:pPr>
      <w:rPr>
        <w:rFonts w:hint="default"/>
        <w:lang w:val="pt-BR" w:eastAsia="pt-BR" w:bidi="pt-BR"/>
      </w:rPr>
    </w:lvl>
    <w:lvl w:ilvl="5" w:tplc="60BEB4A0">
      <w:numFmt w:val="bullet"/>
      <w:lvlText w:val="•"/>
      <w:lvlJc w:val="left"/>
      <w:pPr>
        <w:ind w:left="5961" w:hanging="360"/>
      </w:pPr>
      <w:rPr>
        <w:rFonts w:hint="default"/>
        <w:lang w:val="pt-BR" w:eastAsia="pt-BR" w:bidi="pt-BR"/>
      </w:rPr>
    </w:lvl>
    <w:lvl w:ilvl="6" w:tplc="109CA32A">
      <w:numFmt w:val="bullet"/>
      <w:lvlText w:val="•"/>
      <w:lvlJc w:val="left"/>
      <w:pPr>
        <w:ind w:left="6849" w:hanging="360"/>
      </w:pPr>
      <w:rPr>
        <w:rFonts w:hint="default"/>
        <w:lang w:val="pt-BR" w:eastAsia="pt-BR" w:bidi="pt-BR"/>
      </w:rPr>
    </w:lvl>
    <w:lvl w:ilvl="7" w:tplc="09845D66">
      <w:numFmt w:val="bullet"/>
      <w:lvlText w:val="•"/>
      <w:lvlJc w:val="left"/>
      <w:pPr>
        <w:ind w:left="7738" w:hanging="360"/>
      </w:pPr>
      <w:rPr>
        <w:rFonts w:hint="default"/>
        <w:lang w:val="pt-BR" w:eastAsia="pt-BR" w:bidi="pt-BR"/>
      </w:rPr>
    </w:lvl>
    <w:lvl w:ilvl="8" w:tplc="6EF65118">
      <w:numFmt w:val="bullet"/>
      <w:lvlText w:val="•"/>
      <w:lvlJc w:val="left"/>
      <w:pPr>
        <w:ind w:left="8627" w:hanging="360"/>
      </w:pPr>
      <w:rPr>
        <w:rFonts w:hint="default"/>
        <w:lang w:val="pt-BR" w:eastAsia="pt-BR" w:bidi="pt-BR"/>
      </w:rPr>
    </w:lvl>
  </w:abstractNum>
  <w:abstractNum w:abstractNumId="16" w15:restartNumberingAfterBreak="0">
    <w:nsid w:val="2B103E68"/>
    <w:multiLevelType w:val="hybridMultilevel"/>
    <w:tmpl w:val="CDE46164"/>
    <w:lvl w:ilvl="0" w:tplc="94589386">
      <w:start w:val="1"/>
      <w:numFmt w:val="lowerLetter"/>
      <w:lvlText w:val="%1)"/>
      <w:lvlJc w:val="left"/>
      <w:pPr>
        <w:ind w:left="402" w:hanging="284"/>
      </w:pPr>
      <w:rPr>
        <w:rFonts w:ascii="Calibri" w:eastAsia="Calibri" w:hAnsi="Calibri" w:cs="Calibri" w:hint="default"/>
        <w:b/>
        <w:bCs/>
        <w:spacing w:val="-1"/>
        <w:w w:val="100"/>
        <w:sz w:val="22"/>
        <w:szCs w:val="22"/>
        <w:lang w:val="pt-BR" w:eastAsia="pt-BR" w:bidi="pt-BR"/>
      </w:rPr>
    </w:lvl>
    <w:lvl w:ilvl="1" w:tplc="E49E1FCA">
      <w:numFmt w:val="bullet"/>
      <w:lvlText w:val=""/>
      <w:lvlJc w:val="left"/>
      <w:pPr>
        <w:ind w:left="958" w:hanging="360"/>
      </w:pPr>
      <w:rPr>
        <w:rFonts w:ascii="Symbol" w:eastAsia="Symbol" w:hAnsi="Symbol" w:cs="Symbol" w:hint="default"/>
        <w:w w:val="100"/>
        <w:sz w:val="22"/>
        <w:szCs w:val="22"/>
        <w:lang w:val="pt-BR" w:eastAsia="pt-BR" w:bidi="pt-BR"/>
      </w:rPr>
    </w:lvl>
    <w:lvl w:ilvl="2" w:tplc="F55A0F4A">
      <w:numFmt w:val="bullet"/>
      <w:lvlText w:val="•"/>
      <w:lvlJc w:val="left"/>
      <w:pPr>
        <w:ind w:left="840" w:hanging="360"/>
      </w:pPr>
      <w:rPr>
        <w:rFonts w:hint="default"/>
        <w:lang w:val="pt-BR" w:eastAsia="pt-BR" w:bidi="pt-BR"/>
      </w:rPr>
    </w:lvl>
    <w:lvl w:ilvl="3" w:tplc="043A8710">
      <w:numFmt w:val="bullet"/>
      <w:lvlText w:val="•"/>
      <w:lvlJc w:val="left"/>
      <w:pPr>
        <w:ind w:left="920" w:hanging="360"/>
      </w:pPr>
      <w:rPr>
        <w:rFonts w:hint="default"/>
        <w:lang w:val="pt-BR" w:eastAsia="pt-BR" w:bidi="pt-BR"/>
      </w:rPr>
    </w:lvl>
    <w:lvl w:ilvl="4" w:tplc="D1984178">
      <w:numFmt w:val="bullet"/>
      <w:lvlText w:val="•"/>
      <w:lvlJc w:val="left"/>
      <w:pPr>
        <w:ind w:left="960" w:hanging="360"/>
      </w:pPr>
      <w:rPr>
        <w:rFonts w:hint="default"/>
        <w:lang w:val="pt-BR" w:eastAsia="pt-BR" w:bidi="pt-BR"/>
      </w:rPr>
    </w:lvl>
    <w:lvl w:ilvl="5" w:tplc="12324736">
      <w:numFmt w:val="bullet"/>
      <w:lvlText w:val="•"/>
      <w:lvlJc w:val="left"/>
      <w:pPr>
        <w:ind w:left="2444" w:hanging="360"/>
      </w:pPr>
      <w:rPr>
        <w:rFonts w:hint="default"/>
        <w:lang w:val="pt-BR" w:eastAsia="pt-BR" w:bidi="pt-BR"/>
      </w:rPr>
    </w:lvl>
    <w:lvl w:ilvl="6" w:tplc="609A7550">
      <w:numFmt w:val="bullet"/>
      <w:lvlText w:val="•"/>
      <w:lvlJc w:val="left"/>
      <w:pPr>
        <w:ind w:left="3928" w:hanging="360"/>
      </w:pPr>
      <w:rPr>
        <w:rFonts w:hint="default"/>
        <w:lang w:val="pt-BR" w:eastAsia="pt-BR" w:bidi="pt-BR"/>
      </w:rPr>
    </w:lvl>
    <w:lvl w:ilvl="7" w:tplc="FA1A77AE">
      <w:numFmt w:val="bullet"/>
      <w:lvlText w:val="•"/>
      <w:lvlJc w:val="left"/>
      <w:pPr>
        <w:ind w:left="5413" w:hanging="360"/>
      </w:pPr>
      <w:rPr>
        <w:rFonts w:hint="default"/>
        <w:lang w:val="pt-BR" w:eastAsia="pt-BR" w:bidi="pt-BR"/>
      </w:rPr>
    </w:lvl>
    <w:lvl w:ilvl="8" w:tplc="D2965CB8">
      <w:numFmt w:val="bullet"/>
      <w:lvlText w:val="•"/>
      <w:lvlJc w:val="left"/>
      <w:pPr>
        <w:ind w:left="6897" w:hanging="360"/>
      </w:pPr>
      <w:rPr>
        <w:rFonts w:hint="default"/>
        <w:lang w:val="pt-BR" w:eastAsia="pt-BR" w:bidi="pt-BR"/>
      </w:rPr>
    </w:lvl>
  </w:abstractNum>
  <w:abstractNum w:abstractNumId="17" w15:restartNumberingAfterBreak="0">
    <w:nsid w:val="2E291EF9"/>
    <w:multiLevelType w:val="hybridMultilevel"/>
    <w:tmpl w:val="EDA44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997F8E"/>
    <w:multiLevelType w:val="hybridMultilevel"/>
    <w:tmpl w:val="A0EAA974"/>
    <w:lvl w:ilvl="0" w:tplc="4C62DC3E">
      <w:numFmt w:val="bullet"/>
      <w:lvlText w:val=""/>
      <w:lvlJc w:val="left"/>
      <w:pPr>
        <w:ind w:left="1351" w:hanging="207"/>
      </w:pPr>
      <w:rPr>
        <w:rFonts w:ascii="Wingdings" w:eastAsia="Wingdings" w:hAnsi="Wingdings" w:cs="Wingdings" w:hint="default"/>
        <w:w w:val="100"/>
        <w:sz w:val="22"/>
        <w:szCs w:val="22"/>
        <w:lang w:val="pt-BR" w:eastAsia="pt-BR" w:bidi="pt-BR"/>
      </w:rPr>
    </w:lvl>
    <w:lvl w:ilvl="1" w:tplc="D59C3FFE">
      <w:numFmt w:val="bullet"/>
      <w:lvlText w:val="•"/>
      <w:lvlJc w:val="left"/>
      <w:pPr>
        <w:ind w:left="2222" w:hanging="207"/>
      </w:pPr>
      <w:rPr>
        <w:rFonts w:hint="default"/>
        <w:lang w:val="pt-BR" w:eastAsia="pt-BR" w:bidi="pt-BR"/>
      </w:rPr>
    </w:lvl>
    <w:lvl w:ilvl="2" w:tplc="7158B79A">
      <w:numFmt w:val="bullet"/>
      <w:lvlText w:val="•"/>
      <w:lvlJc w:val="left"/>
      <w:pPr>
        <w:ind w:left="3085" w:hanging="207"/>
      </w:pPr>
      <w:rPr>
        <w:rFonts w:hint="default"/>
        <w:lang w:val="pt-BR" w:eastAsia="pt-BR" w:bidi="pt-BR"/>
      </w:rPr>
    </w:lvl>
    <w:lvl w:ilvl="3" w:tplc="47A4B0FE">
      <w:numFmt w:val="bullet"/>
      <w:lvlText w:val="•"/>
      <w:lvlJc w:val="left"/>
      <w:pPr>
        <w:ind w:left="3947" w:hanging="207"/>
      </w:pPr>
      <w:rPr>
        <w:rFonts w:hint="default"/>
        <w:lang w:val="pt-BR" w:eastAsia="pt-BR" w:bidi="pt-BR"/>
      </w:rPr>
    </w:lvl>
    <w:lvl w:ilvl="4" w:tplc="A88A323E">
      <w:numFmt w:val="bullet"/>
      <w:lvlText w:val="•"/>
      <w:lvlJc w:val="left"/>
      <w:pPr>
        <w:ind w:left="4810" w:hanging="207"/>
      </w:pPr>
      <w:rPr>
        <w:rFonts w:hint="default"/>
        <w:lang w:val="pt-BR" w:eastAsia="pt-BR" w:bidi="pt-BR"/>
      </w:rPr>
    </w:lvl>
    <w:lvl w:ilvl="5" w:tplc="FC947622">
      <w:numFmt w:val="bullet"/>
      <w:lvlText w:val="•"/>
      <w:lvlJc w:val="left"/>
      <w:pPr>
        <w:ind w:left="5673" w:hanging="207"/>
      </w:pPr>
      <w:rPr>
        <w:rFonts w:hint="default"/>
        <w:lang w:val="pt-BR" w:eastAsia="pt-BR" w:bidi="pt-BR"/>
      </w:rPr>
    </w:lvl>
    <w:lvl w:ilvl="6" w:tplc="5E706A70">
      <w:numFmt w:val="bullet"/>
      <w:lvlText w:val="•"/>
      <w:lvlJc w:val="left"/>
      <w:pPr>
        <w:ind w:left="6535" w:hanging="207"/>
      </w:pPr>
      <w:rPr>
        <w:rFonts w:hint="default"/>
        <w:lang w:val="pt-BR" w:eastAsia="pt-BR" w:bidi="pt-BR"/>
      </w:rPr>
    </w:lvl>
    <w:lvl w:ilvl="7" w:tplc="B0F66F52">
      <w:numFmt w:val="bullet"/>
      <w:lvlText w:val="•"/>
      <w:lvlJc w:val="left"/>
      <w:pPr>
        <w:ind w:left="7398" w:hanging="207"/>
      </w:pPr>
      <w:rPr>
        <w:rFonts w:hint="default"/>
        <w:lang w:val="pt-BR" w:eastAsia="pt-BR" w:bidi="pt-BR"/>
      </w:rPr>
    </w:lvl>
    <w:lvl w:ilvl="8" w:tplc="1BBC5684">
      <w:numFmt w:val="bullet"/>
      <w:lvlText w:val="•"/>
      <w:lvlJc w:val="left"/>
      <w:pPr>
        <w:ind w:left="8261" w:hanging="207"/>
      </w:pPr>
      <w:rPr>
        <w:rFonts w:hint="default"/>
        <w:lang w:val="pt-BR" w:eastAsia="pt-BR" w:bidi="pt-BR"/>
      </w:rPr>
    </w:lvl>
  </w:abstractNum>
  <w:abstractNum w:abstractNumId="19" w15:restartNumberingAfterBreak="0">
    <w:nsid w:val="32C20863"/>
    <w:multiLevelType w:val="multilevel"/>
    <w:tmpl w:val="A7B2033A"/>
    <w:lvl w:ilvl="0">
      <w:start w:val="1"/>
      <w:numFmt w:val="lowerLetter"/>
      <w:lvlText w:val="%1)"/>
      <w:lvlJc w:val="left"/>
      <w:pPr>
        <w:ind w:left="1126" w:hanging="341"/>
        <w:jc w:val="right"/>
      </w:pPr>
      <w:rPr>
        <w:rFonts w:ascii="Calibri" w:eastAsia="Calibri" w:hAnsi="Calibri" w:cs="Calibri" w:hint="default"/>
        <w:b/>
        <w:bCs/>
        <w:spacing w:val="-15"/>
        <w:w w:val="100"/>
        <w:sz w:val="24"/>
        <w:szCs w:val="24"/>
        <w:lang w:val="pt-BR" w:eastAsia="pt-BR" w:bidi="pt-BR"/>
      </w:rPr>
    </w:lvl>
    <w:lvl w:ilvl="1">
      <w:start w:val="1"/>
      <w:numFmt w:val="decimal"/>
      <w:lvlText w:val="%1.%2."/>
      <w:lvlJc w:val="left"/>
      <w:pPr>
        <w:ind w:left="1212" w:hanging="497"/>
      </w:pPr>
      <w:rPr>
        <w:rFonts w:ascii="Calibri" w:eastAsia="Calibri" w:hAnsi="Calibri" w:cs="Calibri" w:hint="default"/>
        <w:b/>
        <w:bCs/>
        <w:spacing w:val="-1"/>
        <w:w w:val="100"/>
        <w:sz w:val="22"/>
        <w:szCs w:val="22"/>
        <w:lang w:val="pt-BR" w:eastAsia="pt-BR" w:bidi="pt-BR"/>
      </w:rPr>
    </w:lvl>
    <w:lvl w:ilvl="2">
      <w:numFmt w:val="bullet"/>
      <w:lvlText w:val=""/>
      <w:lvlJc w:val="left"/>
      <w:pPr>
        <w:ind w:left="1637" w:hanging="286"/>
      </w:pPr>
      <w:rPr>
        <w:rFonts w:hint="default"/>
        <w:w w:val="100"/>
        <w:lang w:val="pt-BR" w:eastAsia="pt-BR" w:bidi="pt-BR"/>
      </w:rPr>
    </w:lvl>
    <w:lvl w:ilvl="3">
      <w:numFmt w:val="bullet"/>
      <w:lvlText w:val="•"/>
      <w:lvlJc w:val="left"/>
      <w:pPr>
        <w:ind w:left="1660" w:hanging="286"/>
      </w:pPr>
      <w:rPr>
        <w:rFonts w:hint="default"/>
        <w:lang w:val="pt-BR" w:eastAsia="pt-BR" w:bidi="pt-BR"/>
      </w:rPr>
    </w:lvl>
    <w:lvl w:ilvl="4">
      <w:numFmt w:val="bullet"/>
      <w:lvlText w:val="•"/>
      <w:lvlJc w:val="left"/>
      <w:pPr>
        <w:ind w:left="1680" w:hanging="286"/>
      </w:pPr>
      <w:rPr>
        <w:rFonts w:hint="default"/>
        <w:lang w:val="pt-BR" w:eastAsia="pt-BR" w:bidi="pt-BR"/>
      </w:rPr>
    </w:lvl>
    <w:lvl w:ilvl="5">
      <w:numFmt w:val="bullet"/>
      <w:lvlText w:val="•"/>
      <w:lvlJc w:val="left"/>
      <w:pPr>
        <w:ind w:left="1700" w:hanging="286"/>
      </w:pPr>
      <w:rPr>
        <w:rFonts w:hint="default"/>
        <w:lang w:val="pt-BR" w:eastAsia="pt-BR" w:bidi="pt-BR"/>
      </w:rPr>
    </w:lvl>
    <w:lvl w:ilvl="6">
      <w:numFmt w:val="bullet"/>
      <w:lvlText w:val="•"/>
      <w:lvlJc w:val="left"/>
      <w:pPr>
        <w:ind w:left="3357" w:hanging="286"/>
      </w:pPr>
      <w:rPr>
        <w:rFonts w:hint="default"/>
        <w:lang w:val="pt-BR" w:eastAsia="pt-BR" w:bidi="pt-BR"/>
      </w:rPr>
    </w:lvl>
    <w:lvl w:ilvl="7">
      <w:numFmt w:val="bullet"/>
      <w:lvlText w:val="•"/>
      <w:lvlJc w:val="left"/>
      <w:pPr>
        <w:ind w:left="5014" w:hanging="286"/>
      </w:pPr>
      <w:rPr>
        <w:rFonts w:hint="default"/>
        <w:lang w:val="pt-BR" w:eastAsia="pt-BR" w:bidi="pt-BR"/>
      </w:rPr>
    </w:lvl>
    <w:lvl w:ilvl="8">
      <w:numFmt w:val="bullet"/>
      <w:lvlText w:val="•"/>
      <w:lvlJc w:val="left"/>
      <w:pPr>
        <w:ind w:left="6671" w:hanging="286"/>
      </w:pPr>
      <w:rPr>
        <w:rFonts w:hint="default"/>
        <w:lang w:val="pt-BR" w:eastAsia="pt-BR" w:bidi="pt-BR"/>
      </w:rPr>
    </w:lvl>
  </w:abstractNum>
  <w:abstractNum w:abstractNumId="20" w15:restartNumberingAfterBreak="0">
    <w:nsid w:val="33EA642D"/>
    <w:multiLevelType w:val="hybridMultilevel"/>
    <w:tmpl w:val="B636A680"/>
    <w:lvl w:ilvl="0" w:tplc="0416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F2696F"/>
    <w:multiLevelType w:val="hybridMultilevel"/>
    <w:tmpl w:val="2228A478"/>
    <w:lvl w:ilvl="0" w:tplc="421804DA">
      <w:numFmt w:val="bullet"/>
      <w:lvlText w:val=""/>
      <w:lvlJc w:val="left"/>
      <w:pPr>
        <w:ind w:left="1478" w:hanging="360"/>
      </w:pPr>
      <w:rPr>
        <w:rFonts w:ascii="Wingdings" w:eastAsia="Wingdings" w:hAnsi="Wingdings" w:cs="Wingdings" w:hint="default"/>
        <w:w w:val="100"/>
        <w:sz w:val="22"/>
        <w:szCs w:val="22"/>
        <w:lang w:val="pt-BR" w:eastAsia="pt-BR" w:bidi="pt-BR"/>
      </w:rPr>
    </w:lvl>
    <w:lvl w:ilvl="1" w:tplc="7ACEBB04">
      <w:numFmt w:val="bullet"/>
      <w:lvlText w:val="•"/>
      <w:lvlJc w:val="left"/>
      <w:pPr>
        <w:ind w:left="2330" w:hanging="360"/>
      </w:pPr>
      <w:rPr>
        <w:rFonts w:hint="default"/>
        <w:lang w:val="pt-BR" w:eastAsia="pt-BR" w:bidi="pt-BR"/>
      </w:rPr>
    </w:lvl>
    <w:lvl w:ilvl="2" w:tplc="1BFC1A4C">
      <w:numFmt w:val="bullet"/>
      <w:lvlText w:val="•"/>
      <w:lvlJc w:val="left"/>
      <w:pPr>
        <w:ind w:left="3181" w:hanging="360"/>
      </w:pPr>
      <w:rPr>
        <w:rFonts w:hint="default"/>
        <w:lang w:val="pt-BR" w:eastAsia="pt-BR" w:bidi="pt-BR"/>
      </w:rPr>
    </w:lvl>
    <w:lvl w:ilvl="3" w:tplc="565C8E92">
      <w:numFmt w:val="bullet"/>
      <w:lvlText w:val="•"/>
      <w:lvlJc w:val="left"/>
      <w:pPr>
        <w:ind w:left="4031" w:hanging="360"/>
      </w:pPr>
      <w:rPr>
        <w:rFonts w:hint="default"/>
        <w:lang w:val="pt-BR" w:eastAsia="pt-BR" w:bidi="pt-BR"/>
      </w:rPr>
    </w:lvl>
    <w:lvl w:ilvl="4" w:tplc="FC1A2324">
      <w:numFmt w:val="bullet"/>
      <w:lvlText w:val="•"/>
      <w:lvlJc w:val="left"/>
      <w:pPr>
        <w:ind w:left="4882" w:hanging="360"/>
      </w:pPr>
      <w:rPr>
        <w:rFonts w:hint="default"/>
        <w:lang w:val="pt-BR" w:eastAsia="pt-BR" w:bidi="pt-BR"/>
      </w:rPr>
    </w:lvl>
    <w:lvl w:ilvl="5" w:tplc="A47A86B6">
      <w:numFmt w:val="bullet"/>
      <w:lvlText w:val="•"/>
      <w:lvlJc w:val="left"/>
      <w:pPr>
        <w:ind w:left="5733" w:hanging="360"/>
      </w:pPr>
      <w:rPr>
        <w:rFonts w:hint="default"/>
        <w:lang w:val="pt-BR" w:eastAsia="pt-BR" w:bidi="pt-BR"/>
      </w:rPr>
    </w:lvl>
    <w:lvl w:ilvl="6" w:tplc="6C5C79A2">
      <w:numFmt w:val="bullet"/>
      <w:lvlText w:val="•"/>
      <w:lvlJc w:val="left"/>
      <w:pPr>
        <w:ind w:left="6583" w:hanging="360"/>
      </w:pPr>
      <w:rPr>
        <w:rFonts w:hint="default"/>
        <w:lang w:val="pt-BR" w:eastAsia="pt-BR" w:bidi="pt-BR"/>
      </w:rPr>
    </w:lvl>
    <w:lvl w:ilvl="7" w:tplc="CD2E1BD0">
      <w:numFmt w:val="bullet"/>
      <w:lvlText w:val="•"/>
      <w:lvlJc w:val="left"/>
      <w:pPr>
        <w:ind w:left="7434" w:hanging="360"/>
      </w:pPr>
      <w:rPr>
        <w:rFonts w:hint="default"/>
        <w:lang w:val="pt-BR" w:eastAsia="pt-BR" w:bidi="pt-BR"/>
      </w:rPr>
    </w:lvl>
    <w:lvl w:ilvl="8" w:tplc="8584AB4E">
      <w:numFmt w:val="bullet"/>
      <w:lvlText w:val="•"/>
      <w:lvlJc w:val="left"/>
      <w:pPr>
        <w:ind w:left="8285" w:hanging="360"/>
      </w:pPr>
      <w:rPr>
        <w:rFonts w:hint="default"/>
        <w:lang w:val="pt-BR" w:eastAsia="pt-BR" w:bidi="pt-BR"/>
      </w:rPr>
    </w:lvl>
  </w:abstractNum>
  <w:abstractNum w:abstractNumId="22" w15:restartNumberingAfterBreak="0">
    <w:nsid w:val="35FE112A"/>
    <w:multiLevelType w:val="hybridMultilevel"/>
    <w:tmpl w:val="6E4A7D92"/>
    <w:lvl w:ilvl="0" w:tplc="0A78F1A0">
      <w:start w:val="1"/>
      <w:numFmt w:val="lowerRoman"/>
      <w:lvlText w:val="%1."/>
      <w:lvlJc w:val="left"/>
      <w:pPr>
        <w:ind w:left="720" w:hanging="166"/>
      </w:pPr>
      <w:rPr>
        <w:rFonts w:ascii="Calibri" w:eastAsia="Calibri" w:hAnsi="Calibri" w:cs="Calibri" w:hint="default"/>
        <w:b/>
        <w:bCs/>
        <w:w w:val="100"/>
        <w:sz w:val="22"/>
        <w:szCs w:val="22"/>
        <w:lang w:val="pt-BR" w:eastAsia="pt-BR" w:bidi="pt-BR"/>
      </w:rPr>
    </w:lvl>
    <w:lvl w:ilvl="1" w:tplc="3790E8CE">
      <w:numFmt w:val="bullet"/>
      <w:lvlText w:val="•"/>
      <w:lvlJc w:val="left"/>
      <w:pPr>
        <w:ind w:left="1696" w:hanging="166"/>
      </w:pPr>
      <w:rPr>
        <w:rFonts w:hint="default"/>
        <w:lang w:val="pt-BR" w:eastAsia="pt-BR" w:bidi="pt-BR"/>
      </w:rPr>
    </w:lvl>
    <w:lvl w:ilvl="2" w:tplc="CEF87C4C">
      <w:numFmt w:val="bullet"/>
      <w:lvlText w:val="•"/>
      <w:lvlJc w:val="left"/>
      <w:pPr>
        <w:ind w:left="2671" w:hanging="166"/>
      </w:pPr>
      <w:rPr>
        <w:rFonts w:hint="default"/>
        <w:lang w:val="pt-BR" w:eastAsia="pt-BR" w:bidi="pt-BR"/>
      </w:rPr>
    </w:lvl>
    <w:lvl w:ilvl="3" w:tplc="FE941D88">
      <w:numFmt w:val="bullet"/>
      <w:lvlText w:val="•"/>
      <w:lvlJc w:val="left"/>
      <w:pPr>
        <w:ind w:left="3645" w:hanging="166"/>
      </w:pPr>
      <w:rPr>
        <w:rFonts w:hint="default"/>
        <w:lang w:val="pt-BR" w:eastAsia="pt-BR" w:bidi="pt-BR"/>
      </w:rPr>
    </w:lvl>
    <w:lvl w:ilvl="4" w:tplc="5560CB88">
      <w:numFmt w:val="bullet"/>
      <w:lvlText w:val="•"/>
      <w:lvlJc w:val="left"/>
      <w:pPr>
        <w:ind w:left="4620" w:hanging="166"/>
      </w:pPr>
      <w:rPr>
        <w:rFonts w:hint="default"/>
        <w:lang w:val="pt-BR" w:eastAsia="pt-BR" w:bidi="pt-BR"/>
      </w:rPr>
    </w:lvl>
    <w:lvl w:ilvl="5" w:tplc="C71C2964">
      <w:numFmt w:val="bullet"/>
      <w:lvlText w:val="•"/>
      <w:lvlJc w:val="left"/>
      <w:pPr>
        <w:ind w:left="5595" w:hanging="166"/>
      </w:pPr>
      <w:rPr>
        <w:rFonts w:hint="default"/>
        <w:lang w:val="pt-BR" w:eastAsia="pt-BR" w:bidi="pt-BR"/>
      </w:rPr>
    </w:lvl>
    <w:lvl w:ilvl="6" w:tplc="38D2261C">
      <w:numFmt w:val="bullet"/>
      <w:lvlText w:val="•"/>
      <w:lvlJc w:val="left"/>
      <w:pPr>
        <w:ind w:left="6569" w:hanging="166"/>
      </w:pPr>
      <w:rPr>
        <w:rFonts w:hint="default"/>
        <w:lang w:val="pt-BR" w:eastAsia="pt-BR" w:bidi="pt-BR"/>
      </w:rPr>
    </w:lvl>
    <w:lvl w:ilvl="7" w:tplc="82A0B558">
      <w:numFmt w:val="bullet"/>
      <w:lvlText w:val="•"/>
      <w:lvlJc w:val="left"/>
      <w:pPr>
        <w:ind w:left="7544" w:hanging="166"/>
      </w:pPr>
      <w:rPr>
        <w:rFonts w:hint="default"/>
        <w:lang w:val="pt-BR" w:eastAsia="pt-BR" w:bidi="pt-BR"/>
      </w:rPr>
    </w:lvl>
    <w:lvl w:ilvl="8" w:tplc="9BBCF7DA">
      <w:numFmt w:val="bullet"/>
      <w:lvlText w:val="•"/>
      <w:lvlJc w:val="left"/>
      <w:pPr>
        <w:ind w:left="8519" w:hanging="166"/>
      </w:pPr>
      <w:rPr>
        <w:rFonts w:hint="default"/>
        <w:lang w:val="pt-BR" w:eastAsia="pt-BR" w:bidi="pt-BR"/>
      </w:rPr>
    </w:lvl>
  </w:abstractNum>
  <w:abstractNum w:abstractNumId="23" w15:restartNumberingAfterBreak="0">
    <w:nsid w:val="38D44D2E"/>
    <w:multiLevelType w:val="multilevel"/>
    <w:tmpl w:val="951CC06E"/>
    <w:lvl w:ilvl="0">
      <w:start w:val="1"/>
      <w:numFmt w:val="lowerRoman"/>
      <w:lvlText w:val="%1."/>
      <w:lvlJc w:val="right"/>
      <w:pPr>
        <w:ind w:left="1126" w:hanging="341"/>
        <w:jc w:val="right"/>
      </w:pPr>
      <w:rPr>
        <w:rFonts w:hint="default"/>
        <w:b w:val="0"/>
        <w:bCs/>
        <w:spacing w:val="-15"/>
        <w:w w:val="100"/>
        <w:sz w:val="24"/>
        <w:szCs w:val="24"/>
        <w:lang w:val="pt-BR" w:eastAsia="pt-BR" w:bidi="pt-BR"/>
      </w:rPr>
    </w:lvl>
    <w:lvl w:ilvl="1">
      <w:start w:val="1"/>
      <w:numFmt w:val="bullet"/>
      <w:lvlText w:val=""/>
      <w:lvlJc w:val="left"/>
      <w:pPr>
        <w:ind w:left="1212" w:hanging="497"/>
      </w:pPr>
      <w:rPr>
        <w:rFonts w:ascii="Symbol" w:hAnsi="Symbol" w:hint="default"/>
        <w:b/>
        <w:bCs/>
        <w:spacing w:val="-1"/>
        <w:w w:val="100"/>
        <w:sz w:val="22"/>
        <w:szCs w:val="22"/>
        <w:lang w:val="pt-BR" w:eastAsia="pt-BR" w:bidi="pt-BR"/>
      </w:rPr>
    </w:lvl>
    <w:lvl w:ilvl="2">
      <w:numFmt w:val="bullet"/>
      <w:lvlText w:val=""/>
      <w:lvlJc w:val="left"/>
      <w:pPr>
        <w:ind w:left="1637" w:hanging="286"/>
      </w:pPr>
      <w:rPr>
        <w:rFonts w:hint="default"/>
        <w:w w:val="100"/>
        <w:lang w:val="pt-BR" w:eastAsia="pt-BR" w:bidi="pt-BR"/>
      </w:rPr>
    </w:lvl>
    <w:lvl w:ilvl="3">
      <w:numFmt w:val="bullet"/>
      <w:lvlText w:val="•"/>
      <w:lvlJc w:val="left"/>
      <w:pPr>
        <w:ind w:left="1660" w:hanging="286"/>
      </w:pPr>
      <w:rPr>
        <w:rFonts w:hint="default"/>
        <w:lang w:val="pt-BR" w:eastAsia="pt-BR" w:bidi="pt-BR"/>
      </w:rPr>
    </w:lvl>
    <w:lvl w:ilvl="4">
      <w:numFmt w:val="bullet"/>
      <w:lvlText w:val="•"/>
      <w:lvlJc w:val="left"/>
      <w:pPr>
        <w:ind w:left="1680" w:hanging="286"/>
      </w:pPr>
      <w:rPr>
        <w:rFonts w:hint="default"/>
        <w:lang w:val="pt-BR" w:eastAsia="pt-BR" w:bidi="pt-BR"/>
      </w:rPr>
    </w:lvl>
    <w:lvl w:ilvl="5">
      <w:numFmt w:val="bullet"/>
      <w:lvlText w:val="•"/>
      <w:lvlJc w:val="left"/>
      <w:pPr>
        <w:ind w:left="1700" w:hanging="286"/>
      </w:pPr>
      <w:rPr>
        <w:rFonts w:hint="default"/>
        <w:lang w:val="pt-BR" w:eastAsia="pt-BR" w:bidi="pt-BR"/>
      </w:rPr>
    </w:lvl>
    <w:lvl w:ilvl="6">
      <w:numFmt w:val="bullet"/>
      <w:lvlText w:val="•"/>
      <w:lvlJc w:val="left"/>
      <w:pPr>
        <w:ind w:left="3357" w:hanging="286"/>
      </w:pPr>
      <w:rPr>
        <w:rFonts w:hint="default"/>
        <w:lang w:val="pt-BR" w:eastAsia="pt-BR" w:bidi="pt-BR"/>
      </w:rPr>
    </w:lvl>
    <w:lvl w:ilvl="7">
      <w:numFmt w:val="bullet"/>
      <w:lvlText w:val="•"/>
      <w:lvlJc w:val="left"/>
      <w:pPr>
        <w:ind w:left="5014" w:hanging="286"/>
      </w:pPr>
      <w:rPr>
        <w:rFonts w:hint="default"/>
        <w:lang w:val="pt-BR" w:eastAsia="pt-BR" w:bidi="pt-BR"/>
      </w:rPr>
    </w:lvl>
    <w:lvl w:ilvl="8">
      <w:numFmt w:val="bullet"/>
      <w:lvlText w:val="•"/>
      <w:lvlJc w:val="left"/>
      <w:pPr>
        <w:ind w:left="6671" w:hanging="286"/>
      </w:pPr>
      <w:rPr>
        <w:rFonts w:hint="default"/>
        <w:lang w:val="pt-BR" w:eastAsia="pt-BR" w:bidi="pt-BR"/>
      </w:rPr>
    </w:lvl>
  </w:abstractNum>
  <w:abstractNum w:abstractNumId="24" w15:restartNumberingAfterBreak="0">
    <w:nsid w:val="39C03A79"/>
    <w:multiLevelType w:val="hybridMultilevel"/>
    <w:tmpl w:val="CEEE1F8A"/>
    <w:lvl w:ilvl="0" w:tplc="6DC81A5C">
      <w:start w:val="10"/>
      <w:numFmt w:val="upperRoman"/>
      <w:lvlText w:val="%1."/>
      <w:lvlJc w:val="left"/>
      <w:pPr>
        <w:ind w:left="966" w:hanging="428"/>
        <w:jc w:val="right"/>
      </w:pPr>
      <w:rPr>
        <w:rFonts w:ascii="Calibri" w:eastAsia="Calibri" w:hAnsi="Calibri" w:cs="Calibri" w:hint="default"/>
        <w:b/>
        <w:bCs/>
        <w:spacing w:val="-3"/>
        <w:w w:val="100"/>
        <w:sz w:val="24"/>
        <w:szCs w:val="24"/>
        <w:lang w:val="pt-BR" w:eastAsia="pt-BR" w:bidi="pt-BR"/>
      </w:rPr>
    </w:lvl>
    <w:lvl w:ilvl="1" w:tplc="B5F29154">
      <w:start w:val="1"/>
      <w:numFmt w:val="lowerLetter"/>
      <w:lvlText w:val="%2)"/>
      <w:lvlJc w:val="left"/>
      <w:pPr>
        <w:ind w:left="838" w:hanging="360"/>
      </w:pPr>
      <w:rPr>
        <w:rFonts w:ascii="Calibri" w:eastAsia="Calibri" w:hAnsi="Calibri" w:cs="Calibri" w:hint="default"/>
        <w:spacing w:val="-1"/>
        <w:w w:val="100"/>
        <w:sz w:val="22"/>
        <w:szCs w:val="22"/>
        <w:lang w:val="pt-BR" w:eastAsia="pt-BR" w:bidi="pt-BR"/>
      </w:rPr>
    </w:lvl>
    <w:lvl w:ilvl="2" w:tplc="C892FBC6">
      <w:numFmt w:val="bullet"/>
      <w:lvlText w:val="•"/>
      <w:lvlJc w:val="left"/>
      <w:pPr>
        <w:ind w:left="1949" w:hanging="360"/>
      </w:pPr>
      <w:rPr>
        <w:rFonts w:hint="default"/>
        <w:lang w:val="pt-BR" w:eastAsia="pt-BR" w:bidi="pt-BR"/>
      </w:rPr>
    </w:lvl>
    <w:lvl w:ilvl="3" w:tplc="949C90B8">
      <w:numFmt w:val="bullet"/>
      <w:lvlText w:val="•"/>
      <w:lvlJc w:val="left"/>
      <w:pPr>
        <w:ind w:left="2939" w:hanging="360"/>
      </w:pPr>
      <w:rPr>
        <w:rFonts w:hint="default"/>
        <w:lang w:val="pt-BR" w:eastAsia="pt-BR" w:bidi="pt-BR"/>
      </w:rPr>
    </w:lvl>
    <w:lvl w:ilvl="4" w:tplc="7D92E7D2">
      <w:numFmt w:val="bullet"/>
      <w:lvlText w:val="•"/>
      <w:lvlJc w:val="left"/>
      <w:pPr>
        <w:ind w:left="3928" w:hanging="360"/>
      </w:pPr>
      <w:rPr>
        <w:rFonts w:hint="default"/>
        <w:lang w:val="pt-BR" w:eastAsia="pt-BR" w:bidi="pt-BR"/>
      </w:rPr>
    </w:lvl>
    <w:lvl w:ilvl="5" w:tplc="ECAE8FCE">
      <w:numFmt w:val="bullet"/>
      <w:lvlText w:val="•"/>
      <w:lvlJc w:val="left"/>
      <w:pPr>
        <w:ind w:left="4918" w:hanging="360"/>
      </w:pPr>
      <w:rPr>
        <w:rFonts w:hint="default"/>
        <w:lang w:val="pt-BR" w:eastAsia="pt-BR" w:bidi="pt-BR"/>
      </w:rPr>
    </w:lvl>
    <w:lvl w:ilvl="6" w:tplc="5770C842">
      <w:numFmt w:val="bullet"/>
      <w:lvlText w:val="•"/>
      <w:lvlJc w:val="left"/>
      <w:pPr>
        <w:ind w:left="5908" w:hanging="360"/>
      </w:pPr>
      <w:rPr>
        <w:rFonts w:hint="default"/>
        <w:lang w:val="pt-BR" w:eastAsia="pt-BR" w:bidi="pt-BR"/>
      </w:rPr>
    </w:lvl>
    <w:lvl w:ilvl="7" w:tplc="02747DEE">
      <w:numFmt w:val="bullet"/>
      <w:lvlText w:val="•"/>
      <w:lvlJc w:val="left"/>
      <w:pPr>
        <w:ind w:left="6897" w:hanging="360"/>
      </w:pPr>
      <w:rPr>
        <w:rFonts w:hint="default"/>
        <w:lang w:val="pt-BR" w:eastAsia="pt-BR" w:bidi="pt-BR"/>
      </w:rPr>
    </w:lvl>
    <w:lvl w:ilvl="8" w:tplc="A3FA3F10">
      <w:numFmt w:val="bullet"/>
      <w:lvlText w:val="•"/>
      <w:lvlJc w:val="left"/>
      <w:pPr>
        <w:ind w:left="7887" w:hanging="360"/>
      </w:pPr>
      <w:rPr>
        <w:rFonts w:hint="default"/>
        <w:lang w:val="pt-BR" w:eastAsia="pt-BR" w:bidi="pt-BR"/>
      </w:rPr>
    </w:lvl>
  </w:abstractNum>
  <w:abstractNum w:abstractNumId="25" w15:restartNumberingAfterBreak="0">
    <w:nsid w:val="3A581026"/>
    <w:multiLevelType w:val="hybridMultilevel"/>
    <w:tmpl w:val="4EFCAC34"/>
    <w:lvl w:ilvl="0" w:tplc="E80A812A">
      <w:start w:val="1"/>
      <w:numFmt w:val="lowerLetter"/>
      <w:lvlText w:val="%1."/>
      <w:lvlJc w:val="left"/>
      <w:pPr>
        <w:ind w:left="546" w:hanging="428"/>
      </w:pPr>
      <w:rPr>
        <w:rFonts w:ascii="Calibri" w:eastAsia="Calibri" w:hAnsi="Calibri" w:cs="Calibri" w:hint="default"/>
        <w:spacing w:val="-1"/>
        <w:w w:val="100"/>
        <w:sz w:val="22"/>
        <w:szCs w:val="22"/>
        <w:lang w:val="pt-BR" w:eastAsia="pt-BR" w:bidi="pt-BR"/>
      </w:rPr>
    </w:lvl>
    <w:lvl w:ilvl="1" w:tplc="89F63F24">
      <w:numFmt w:val="bullet"/>
      <w:lvlText w:val="•"/>
      <w:lvlJc w:val="left"/>
      <w:pPr>
        <w:ind w:left="1472" w:hanging="428"/>
      </w:pPr>
      <w:rPr>
        <w:rFonts w:hint="default"/>
        <w:lang w:val="pt-BR" w:eastAsia="pt-BR" w:bidi="pt-BR"/>
      </w:rPr>
    </w:lvl>
    <w:lvl w:ilvl="2" w:tplc="A65231F4">
      <w:numFmt w:val="bullet"/>
      <w:lvlText w:val="•"/>
      <w:lvlJc w:val="left"/>
      <w:pPr>
        <w:ind w:left="2405" w:hanging="428"/>
      </w:pPr>
      <w:rPr>
        <w:rFonts w:hint="default"/>
        <w:lang w:val="pt-BR" w:eastAsia="pt-BR" w:bidi="pt-BR"/>
      </w:rPr>
    </w:lvl>
    <w:lvl w:ilvl="3" w:tplc="DC740EA6">
      <w:numFmt w:val="bullet"/>
      <w:lvlText w:val="•"/>
      <w:lvlJc w:val="left"/>
      <w:pPr>
        <w:ind w:left="3337" w:hanging="428"/>
      </w:pPr>
      <w:rPr>
        <w:rFonts w:hint="default"/>
        <w:lang w:val="pt-BR" w:eastAsia="pt-BR" w:bidi="pt-BR"/>
      </w:rPr>
    </w:lvl>
    <w:lvl w:ilvl="4" w:tplc="38C08BAC">
      <w:numFmt w:val="bullet"/>
      <w:lvlText w:val="•"/>
      <w:lvlJc w:val="left"/>
      <w:pPr>
        <w:ind w:left="4270" w:hanging="428"/>
      </w:pPr>
      <w:rPr>
        <w:rFonts w:hint="default"/>
        <w:lang w:val="pt-BR" w:eastAsia="pt-BR" w:bidi="pt-BR"/>
      </w:rPr>
    </w:lvl>
    <w:lvl w:ilvl="5" w:tplc="DE1EE3EA">
      <w:numFmt w:val="bullet"/>
      <w:lvlText w:val="•"/>
      <w:lvlJc w:val="left"/>
      <w:pPr>
        <w:ind w:left="5203" w:hanging="428"/>
      </w:pPr>
      <w:rPr>
        <w:rFonts w:hint="default"/>
        <w:lang w:val="pt-BR" w:eastAsia="pt-BR" w:bidi="pt-BR"/>
      </w:rPr>
    </w:lvl>
    <w:lvl w:ilvl="6" w:tplc="0D20C5A6">
      <w:numFmt w:val="bullet"/>
      <w:lvlText w:val="•"/>
      <w:lvlJc w:val="left"/>
      <w:pPr>
        <w:ind w:left="6135" w:hanging="428"/>
      </w:pPr>
      <w:rPr>
        <w:rFonts w:hint="default"/>
        <w:lang w:val="pt-BR" w:eastAsia="pt-BR" w:bidi="pt-BR"/>
      </w:rPr>
    </w:lvl>
    <w:lvl w:ilvl="7" w:tplc="FFAE6D9E">
      <w:numFmt w:val="bullet"/>
      <w:lvlText w:val="•"/>
      <w:lvlJc w:val="left"/>
      <w:pPr>
        <w:ind w:left="7068" w:hanging="428"/>
      </w:pPr>
      <w:rPr>
        <w:rFonts w:hint="default"/>
        <w:lang w:val="pt-BR" w:eastAsia="pt-BR" w:bidi="pt-BR"/>
      </w:rPr>
    </w:lvl>
    <w:lvl w:ilvl="8" w:tplc="E0D600A4">
      <w:numFmt w:val="bullet"/>
      <w:lvlText w:val="•"/>
      <w:lvlJc w:val="left"/>
      <w:pPr>
        <w:ind w:left="8001" w:hanging="428"/>
      </w:pPr>
      <w:rPr>
        <w:rFonts w:hint="default"/>
        <w:lang w:val="pt-BR" w:eastAsia="pt-BR" w:bidi="pt-BR"/>
      </w:rPr>
    </w:lvl>
  </w:abstractNum>
  <w:abstractNum w:abstractNumId="26" w15:restartNumberingAfterBreak="0">
    <w:nsid w:val="3CAF3CF9"/>
    <w:multiLevelType w:val="hybridMultilevel"/>
    <w:tmpl w:val="B82CEC98"/>
    <w:lvl w:ilvl="0" w:tplc="00CA86CA">
      <w:start w:val="1"/>
      <w:numFmt w:val="lowerLetter"/>
      <w:lvlText w:val="%1)"/>
      <w:lvlJc w:val="left"/>
      <w:pPr>
        <w:ind w:left="858" w:hanging="360"/>
      </w:pPr>
      <w:rPr>
        <w:rFonts w:ascii="Calibri" w:eastAsia="Calibri" w:hAnsi="Calibri" w:cs="Calibri" w:hint="default"/>
        <w:b/>
        <w:bCs/>
        <w:spacing w:val="-1"/>
        <w:w w:val="100"/>
        <w:sz w:val="22"/>
        <w:szCs w:val="22"/>
        <w:lang w:val="pt-BR" w:eastAsia="pt-BR" w:bidi="pt-BR"/>
      </w:rPr>
    </w:lvl>
    <w:lvl w:ilvl="1" w:tplc="6908C142">
      <w:numFmt w:val="bullet"/>
      <w:lvlText w:val=""/>
      <w:lvlJc w:val="left"/>
      <w:pPr>
        <w:ind w:left="1218" w:hanging="372"/>
      </w:pPr>
      <w:rPr>
        <w:rFonts w:ascii="Symbol" w:eastAsia="Symbol" w:hAnsi="Symbol" w:cs="Symbol" w:hint="default"/>
        <w:w w:val="100"/>
        <w:sz w:val="22"/>
        <w:szCs w:val="22"/>
        <w:lang w:val="pt-BR" w:eastAsia="pt-BR" w:bidi="pt-BR"/>
      </w:rPr>
    </w:lvl>
    <w:lvl w:ilvl="2" w:tplc="7BC00DB8">
      <w:numFmt w:val="bullet"/>
      <w:lvlText w:val="•"/>
      <w:lvlJc w:val="left"/>
      <w:pPr>
        <w:ind w:left="1280" w:hanging="372"/>
      </w:pPr>
      <w:rPr>
        <w:rFonts w:hint="default"/>
        <w:lang w:val="pt-BR" w:eastAsia="pt-BR" w:bidi="pt-BR"/>
      </w:rPr>
    </w:lvl>
    <w:lvl w:ilvl="3" w:tplc="96443FB6">
      <w:numFmt w:val="bullet"/>
      <w:lvlText w:val="•"/>
      <w:lvlJc w:val="left"/>
      <w:pPr>
        <w:ind w:left="2355" w:hanging="372"/>
      </w:pPr>
      <w:rPr>
        <w:rFonts w:hint="default"/>
        <w:lang w:val="pt-BR" w:eastAsia="pt-BR" w:bidi="pt-BR"/>
      </w:rPr>
    </w:lvl>
    <w:lvl w:ilvl="4" w:tplc="7C4CCE26">
      <w:numFmt w:val="bullet"/>
      <w:lvlText w:val="•"/>
      <w:lvlJc w:val="left"/>
      <w:pPr>
        <w:ind w:left="3431" w:hanging="372"/>
      </w:pPr>
      <w:rPr>
        <w:rFonts w:hint="default"/>
        <w:lang w:val="pt-BR" w:eastAsia="pt-BR" w:bidi="pt-BR"/>
      </w:rPr>
    </w:lvl>
    <w:lvl w:ilvl="5" w:tplc="2B1E7304">
      <w:numFmt w:val="bullet"/>
      <w:lvlText w:val="•"/>
      <w:lvlJc w:val="left"/>
      <w:pPr>
        <w:ind w:left="4507" w:hanging="372"/>
      </w:pPr>
      <w:rPr>
        <w:rFonts w:hint="default"/>
        <w:lang w:val="pt-BR" w:eastAsia="pt-BR" w:bidi="pt-BR"/>
      </w:rPr>
    </w:lvl>
    <w:lvl w:ilvl="6" w:tplc="D7E06446">
      <w:numFmt w:val="bullet"/>
      <w:lvlText w:val="•"/>
      <w:lvlJc w:val="left"/>
      <w:pPr>
        <w:ind w:left="5583" w:hanging="372"/>
      </w:pPr>
      <w:rPr>
        <w:rFonts w:hint="default"/>
        <w:lang w:val="pt-BR" w:eastAsia="pt-BR" w:bidi="pt-BR"/>
      </w:rPr>
    </w:lvl>
    <w:lvl w:ilvl="7" w:tplc="55DE8EBE">
      <w:numFmt w:val="bullet"/>
      <w:lvlText w:val="•"/>
      <w:lvlJc w:val="left"/>
      <w:pPr>
        <w:ind w:left="6659" w:hanging="372"/>
      </w:pPr>
      <w:rPr>
        <w:rFonts w:hint="default"/>
        <w:lang w:val="pt-BR" w:eastAsia="pt-BR" w:bidi="pt-BR"/>
      </w:rPr>
    </w:lvl>
    <w:lvl w:ilvl="8" w:tplc="8AFC6FA4">
      <w:numFmt w:val="bullet"/>
      <w:lvlText w:val="•"/>
      <w:lvlJc w:val="left"/>
      <w:pPr>
        <w:ind w:left="7734" w:hanging="372"/>
      </w:pPr>
      <w:rPr>
        <w:rFonts w:hint="default"/>
        <w:lang w:val="pt-BR" w:eastAsia="pt-BR" w:bidi="pt-BR"/>
      </w:rPr>
    </w:lvl>
  </w:abstractNum>
  <w:abstractNum w:abstractNumId="27" w15:restartNumberingAfterBreak="0">
    <w:nsid w:val="3D413303"/>
    <w:multiLevelType w:val="hybridMultilevel"/>
    <w:tmpl w:val="5D389A88"/>
    <w:lvl w:ilvl="0" w:tplc="EA1A6630">
      <w:start w:val="2"/>
      <w:numFmt w:val="decimal"/>
      <w:lvlText w:val="(%1)"/>
      <w:lvlJc w:val="left"/>
      <w:pPr>
        <w:ind w:left="118" w:hanging="324"/>
      </w:pPr>
      <w:rPr>
        <w:rFonts w:ascii="Calibri" w:eastAsia="Calibri" w:hAnsi="Calibri" w:cs="Calibri" w:hint="default"/>
        <w:spacing w:val="-1"/>
        <w:w w:val="100"/>
        <w:sz w:val="22"/>
        <w:szCs w:val="22"/>
        <w:lang w:val="pt-BR" w:eastAsia="pt-BR" w:bidi="pt-BR"/>
      </w:rPr>
    </w:lvl>
    <w:lvl w:ilvl="1" w:tplc="BA665E9C">
      <w:start w:val="1"/>
      <w:numFmt w:val="lowerRoman"/>
      <w:lvlText w:val="%2."/>
      <w:lvlJc w:val="left"/>
      <w:pPr>
        <w:ind w:left="966" w:hanging="250"/>
        <w:jc w:val="right"/>
      </w:pPr>
      <w:rPr>
        <w:rFonts w:ascii="Calibri" w:eastAsia="Calibri" w:hAnsi="Calibri" w:cs="Calibri" w:hint="default"/>
        <w:spacing w:val="-1"/>
        <w:w w:val="100"/>
        <w:sz w:val="22"/>
        <w:szCs w:val="22"/>
        <w:lang w:val="pt-BR" w:eastAsia="pt-BR" w:bidi="pt-BR"/>
      </w:rPr>
    </w:lvl>
    <w:lvl w:ilvl="2" w:tplc="F24CE4D8">
      <w:numFmt w:val="bullet"/>
      <w:lvlText w:val="•"/>
      <w:lvlJc w:val="left"/>
      <w:pPr>
        <w:ind w:left="1949" w:hanging="250"/>
      </w:pPr>
      <w:rPr>
        <w:rFonts w:hint="default"/>
        <w:lang w:val="pt-BR" w:eastAsia="pt-BR" w:bidi="pt-BR"/>
      </w:rPr>
    </w:lvl>
    <w:lvl w:ilvl="3" w:tplc="BF8C05A8">
      <w:numFmt w:val="bullet"/>
      <w:lvlText w:val="•"/>
      <w:lvlJc w:val="left"/>
      <w:pPr>
        <w:ind w:left="2939" w:hanging="250"/>
      </w:pPr>
      <w:rPr>
        <w:rFonts w:hint="default"/>
        <w:lang w:val="pt-BR" w:eastAsia="pt-BR" w:bidi="pt-BR"/>
      </w:rPr>
    </w:lvl>
    <w:lvl w:ilvl="4" w:tplc="5E4CF996">
      <w:numFmt w:val="bullet"/>
      <w:lvlText w:val="•"/>
      <w:lvlJc w:val="left"/>
      <w:pPr>
        <w:ind w:left="3928" w:hanging="250"/>
      </w:pPr>
      <w:rPr>
        <w:rFonts w:hint="default"/>
        <w:lang w:val="pt-BR" w:eastAsia="pt-BR" w:bidi="pt-BR"/>
      </w:rPr>
    </w:lvl>
    <w:lvl w:ilvl="5" w:tplc="84A8884C">
      <w:numFmt w:val="bullet"/>
      <w:lvlText w:val="•"/>
      <w:lvlJc w:val="left"/>
      <w:pPr>
        <w:ind w:left="4918" w:hanging="250"/>
      </w:pPr>
      <w:rPr>
        <w:rFonts w:hint="default"/>
        <w:lang w:val="pt-BR" w:eastAsia="pt-BR" w:bidi="pt-BR"/>
      </w:rPr>
    </w:lvl>
    <w:lvl w:ilvl="6" w:tplc="55CCF86E">
      <w:numFmt w:val="bullet"/>
      <w:lvlText w:val="•"/>
      <w:lvlJc w:val="left"/>
      <w:pPr>
        <w:ind w:left="5908" w:hanging="250"/>
      </w:pPr>
      <w:rPr>
        <w:rFonts w:hint="default"/>
        <w:lang w:val="pt-BR" w:eastAsia="pt-BR" w:bidi="pt-BR"/>
      </w:rPr>
    </w:lvl>
    <w:lvl w:ilvl="7" w:tplc="425C4B28">
      <w:numFmt w:val="bullet"/>
      <w:lvlText w:val="•"/>
      <w:lvlJc w:val="left"/>
      <w:pPr>
        <w:ind w:left="6897" w:hanging="250"/>
      </w:pPr>
      <w:rPr>
        <w:rFonts w:hint="default"/>
        <w:lang w:val="pt-BR" w:eastAsia="pt-BR" w:bidi="pt-BR"/>
      </w:rPr>
    </w:lvl>
    <w:lvl w:ilvl="8" w:tplc="D57C77D4">
      <w:numFmt w:val="bullet"/>
      <w:lvlText w:val="•"/>
      <w:lvlJc w:val="left"/>
      <w:pPr>
        <w:ind w:left="7887" w:hanging="250"/>
      </w:pPr>
      <w:rPr>
        <w:rFonts w:hint="default"/>
        <w:lang w:val="pt-BR" w:eastAsia="pt-BR" w:bidi="pt-BR"/>
      </w:rPr>
    </w:lvl>
  </w:abstractNum>
  <w:abstractNum w:abstractNumId="28" w15:restartNumberingAfterBreak="0">
    <w:nsid w:val="3D50778C"/>
    <w:multiLevelType w:val="hybridMultilevel"/>
    <w:tmpl w:val="EF6A71AC"/>
    <w:lvl w:ilvl="0" w:tplc="440840F8">
      <w:numFmt w:val="bullet"/>
      <w:lvlText w:val=""/>
      <w:lvlJc w:val="left"/>
      <w:pPr>
        <w:ind w:left="555" w:hanging="360"/>
      </w:pPr>
      <w:rPr>
        <w:rFonts w:ascii="Symbol" w:eastAsia="Symbol" w:hAnsi="Symbol" w:cs="Symbol" w:hint="default"/>
        <w:w w:val="100"/>
        <w:sz w:val="22"/>
        <w:szCs w:val="22"/>
        <w:lang w:val="pt-BR" w:eastAsia="pt-BR" w:bidi="pt-BR"/>
      </w:rPr>
    </w:lvl>
    <w:lvl w:ilvl="1" w:tplc="BD90EBE8">
      <w:numFmt w:val="bullet"/>
      <w:lvlText w:val=""/>
      <w:lvlJc w:val="left"/>
      <w:pPr>
        <w:ind w:left="1251" w:hanging="360"/>
      </w:pPr>
      <w:rPr>
        <w:rFonts w:ascii="Wingdings" w:eastAsia="Wingdings" w:hAnsi="Wingdings" w:cs="Wingdings" w:hint="default"/>
        <w:w w:val="100"/>
        <w:sz w:val="16"/>
        <w:szCs w:val="16"/>
        <w:lang w:val="pt-BR" w:eastAsia="pt-BR" w:bidi="pt-BR"/>
      </w:rPr>
    </w:lvl>
    <w:lvl w:ilvl="2" w:tplc="C3B21F12">
      <w:numFmt w:val="bullet"/>
      <w:lvlText w:val="•"/>
      <w:lvlJc w:val="left"/>
      <w:pPr>
        <w:ind w:left="2216" w:hanging="360"/>
      </w:pPr>
      <w:rPr>
        <w:rFonts w:hint="default"/>
        <w:lang w:val="pt-BR" w:eastAsia="pt-BR" w:bidi="pt-BR"/>
      </w:rPr>
    </w:lvl>
    <w:lvl w:ilvl="3" w:tplc="3E0CD2AE">
      <w:numFmt w:val="bullet"/>
      <w:lvlText w:val="•"/>
      <w:lvlJc w:val="left"/>
      <w:pPr>
        <w:ind w:left="3172" w:hanging="360"/>
      </w:pPr>
      <w:rPr>
        <w:rFonts w:hint="default"/>
        <w:lang w:val="pt-BR" w:eastAsia="pt-BR" w:bidi="pt-BR"/>
      </w:rPr>
    </w:lvl>
    <w:lvl w:ilvl="4" w:tplc="D64CD652">
      <w:numFmt w:val="bullet"/>
      <w:lvlText w:val="•"/>
      <w:lvlJc w:val="left"/>
      <w:pPr>
        <w:ind w:left="4128" w:hanging="360"/>
      </w:pPr>
      <w:rPr>
        <w:rFonts w:hint="default"/>
        <w:lang w:val="pt-BR" w:eastAsia="pt-BR" w:bidi="pt-BR"/>
      </w:rPr>
    </w:lvl>
    <w:lvl w:ilvl="5" w:tplc="9A648852">
      <w:numFmt w:val="bullet"/>
      <w:lvlText w:val="•"/>
      <w:lvlJc w:val="left"/>
      <w:pPr>
        <w:ind w:left="5085" w:hanging="360"/>
      </w:pPr>
      <w:rPr>
        <w:rFonts w:hint="default"/>
        <w:lang w:val="pt-BR" w:eastAsia="pt-BR" w:bidi="pt-BR"/>
      </w:rPr>
    </w:lvl>
    <w:lvl w:ilvl="6" w:tplc="4E080AE2">
      <w:numFmt w:val="bullet"/>
      <w:lvlText w:val="•"/>
      <w:lvlJc w:val="left"/>
      <w:pPr>
        <w:ind w:left="6041" w:hanging="360"/>
      </w:pPr>
      <w:rPr>
        <w:rFonts w:hint="default"/>
        <w:lang w:val="pt-BR" w:eastAsia="pt-BR" w:bidi="pt-BR"/>
      </w:rPr>
    </w:lvl>
    <w:lvl w:ilvl="7" w:tplc="BF444022">
      <w:numFmt w:val="bullet"/>
      <w:lvlText w:val="•"/>
      <w:lvlJc w:val="left"/>
      <w:pPr>
        <w:ind w:left="6997" w:hanging="360"/>
      </w:pPr>
      <w:rPr>
        <w:rFonts w:hint="default"/>
        <w:lang w:val="pt-BR" w:eastAsia="pt-BR" w:bidi="pt-BR"/>
      </w:rPr>
    </w:lvl>
    <w:lvl w:ilvl="8" w:tplc="AEC89B42">
      <w:numFmt w:val="bullet"/>
      <w:lvlText w:val="•"/>
      <w:lvlJc w:val="left"/>
      <w:pPr>
        <w:ind w:left="7953" w:hanging="360"/>
      </w:pPr>
      <w:rPr>
        <w:rFonts w:hint="default"/>
        <w:lang w:val="pt-BR" w:eastAsia="pt-BR" w:bidi="pt-BR"/>
      </w:rPr>
    </w:lvl>
  </w:abstractNum>
  <w:abstractNum w:abstractNumId="29" w15:restartNumberingAfterBreak="0">
    <w:nsid w:val="3ED07AED"/>
    <w:multiLevelType w:val="hybridMultilevel"/>
    <w:tmpl w:val="36585648"/>
    <w:lvl w:ilvl="0" w:tplc="81D4208A">
      <w:numFmt w:val="bullet"/>
      <w:lvlText w:val=""/>
      <w:lvlJc w:val="left"/>
      <w:pPr>
        <w:ind w:left="838" w:hanging="360"/>
      </w:pPr>
      <w:rPr>
        <w:rFonts w:ascii="Symbol" w:eastAsia="Symbol" w:hAnsi="Symbol" w:cs="Symbol" w:hint="default"/>
        <w:w w:val="100"/>
        <w:sz w:val="22"/>
        <w:szCs w:val="22"/>
        <w:lang w:val="pt-BR" w:eastAsia="pt-BR" w:bidi="pt-BR"/>
      </w:rPr>
    </w:lvl>
    <w:lvl w:ilvl="1" w:tplc="CF0A450E">
      <w:numFmt w:val="bullet"/>
      <w:lvlText w:val="•"/>
      <w:lvlJc w:val="left"/>
      <w:pPr>
        <w:ind w:left="1742" w:hanging="360"/>
      </w:pPr>
      <w:rPr>
        <w:rFonts w:hint="default"/>
        <w:lang w:val="pt-BR" w:eastAsia="pt-BR" w:bidi="pt-BR"/>
      </w:rPr>
    </w:lvl>
    <w:lvl w:ilvl="2" w:tplc="AD5AC86C">
      <w:numFmt w:val="bullet"/>
      <w:lvlText w:val="•"/>
      <w:lvlJc w:val="left"/>
      <w:pPr>
        <w:ind w:left="2645" w:hanging="360"/>
      </w:pPr>
      <w:rPr>
        <w:rFonts w:hint="default"/>
        <w:lang w:val="pt-BR" w:eastAsia="pt-BR" w:bidi="pt-BR"/>
      </w:rPr>
    </w:lvl>
    <w:lvl w:ilvl="3" w:tplc="6ACC7362">
      <w:numFmt w:val="bullet"/>
      <w:lvlText w:val="•"/>
      <w:lvlJc w:val="left"/>
      <w:pPr>
        <w:ind w:left="3547" w:hanging="360"/>
      </w:pPr>
      <w:rPr>
        <w:rFonts w:hint="default"/>
        <w:lang w:val="pt-BR" w:eastAsia="pt-BR" w:bidi="pt-BR"/>
      </w:rPr>
    </w:lvl>
    <w:lvl w:ilvl="4" w:tplc="F7DA09C4">
      <w:numFmt w:val="bullet"/>
      <w:lvlText w:val="•"/>
      <w:lvlJc w:val="left"/>
      <w:pPr>
        <w:ind w:left="4450" w:hanging="360"/>
      </w:pPr>
      <w:rPr>
        <w:rFonts w:hint="default"/>
        <w:lang w:val="pt-BR" w:eastAsia="pt-BR" w:bidi="pt-BR"/>
      </w:rPr>
    </w:lvl>
    <w:lvl w:ilvl="5" w:tplc="215E78AC">
      <w:numFmt w:val="bullet"/>
      <w:lvlText w:val="•"/>
      <w:lvlJc w:val="left"/>
      <w:pPr>
        <w:ind w:left="5353" w:hanging="360"/>
      </w:pPr>
      <w:rPr>
        <w:rFonts w:hint="default"/>
        <w:lang w:val="pt-BR" w:eastAsia="pt-BR" w:bidi="pt-BR"/>
      </w:rPr>
    </w:lvl>
    <w:lvl w:ilvl="6" w:tplc="C5E2F89C">
      <w:numFmt w:val="bullet"/>
      <w:lvlText w:val="•"/>
      <w:lvlJc w:val="left"/>
      <w:pPr>
        <w:ind w:left="6255" w:hanging="360"/>
      </w:pPr>
      <w:rPr>
        <w:rFonts w:hint="default"/>
        <w:lang w:val="pt-BR" w:eastAsia="pt-BR" w:bidi="pt-BR"/>
      </w:rPr>
    </w:lvl>
    <w:lvl w:ilvl="7" w:tplc="0B4CE016">
      <w:numFmt w:val="bullet"/>
      <w:lvlText w:val="•"/>
      <w:lvlJc w:val="left"/>
      <w:pPr>
        <w:ind w:left="7158" w:hanging="360"/>
      </w:pPr>
      <w:rPr>
        <w:rFonts w:hint="default"/>
        <w:lang w:val="pt-BR" w:eastAsia="pt-BR" w:bidi="pt-BR"/>
      </w:rPr>
    </w:lvl>
    <w:lvl w:ilvl="8" w:tplc="45703126">
      <w:numFmt w:val="bullet"/>
      <w:lvlText w:val="•"/>
      <w:lvlJc w:val="left"/>
      <w:pPr>
        <w:ind w:left="8061" w:hanging="360"/>
      </w:pPr>
      <w:rPr>
        <w:rFonts w:hint="default"/>
        <w:lang w:val="pt-BR" w:eastAsia="pt-BR" w:bidi="pt-BR"/>
      </w:rPr>
    </w:lvl>
  </w:abstractNum>
  <w:abstractNum w:abstractNumId="30" w15:restartNumberingAfterBreak="0">
    <w:nsid w:val="3F4568F2"/>
    <w:multiLevelType w:val="hybridMultilevel"/>
    <w:tmpl w:val="E4CE3C66"/>
    <w:lvl w:ilvl="0" w:tplc="64F478B4">
      <w:start w:val="1"/>
      <w:numFmt w:val="lowerLetter"/>
      <w:lvlText w:val="%1."/>
      <w:lvlJc w:val="left"/>
      <w:pPr>
        <w:ind w:left="118" w:hanging="219"/>
      </w:pPr>
      <w:rPr>
        <w:rFonts w:ascii="Calibri" w:eastAsia="Calibri" w:hAnsi="Calibri" w:cs="Calibri" w:hint="default"/>
        <w:b w:val="0"/>
        <w:bCs/>
        <w:spacing w:val="-2"/>
        <w:w w:val="100"/>
        <w:sz w:val="22"/>
        <w:szCs w:val="22"/>
        <w:lang w:val="pt-BR" w:eastAsia="pt-BR" w:bidi="pt-BR"/>
      </w:rPr>
    </w:lvl>
    <w:lvl w:ilvl="1" w:tplc="C5ACF032">
      <w:numFmt w:val="bullet"/>
      <w:lvlText w:val="•"/>
      <w:lvlJc w:val="left"/>
      <w:pPr>
        <w:ind w:left="1094" w:hanging="219"/>
      </w:pPr>
      <w:rPr>
        <w:rFonts w:hint="default"/>
        <w:lang w:val="pt-BR" w:eastAsia="pt-BR" w:bidi="pt-BR"/>
      </w:rPr>
    </w:lvl>
    <w:lvl w:ilvl="2" w:tplc="47F299FC">
      <w:numFmt w:val="bullet"/>
      <w:lvlText w:val="•"/>
      <w:lvlJc w:val="left"/>
      <w:pPr>
        <w:ind w:left="2069" w:hanging="219"/>
      </w:pPr>
      <w:rPr>
        <w:rFonts w:hint="default"/>
        <w:lang w:val="pt-BR" w:eastAsia="pt-BR" w:bidi="pt-BR"/>
      </w:rPr>
    </w:lvl>
    <w:lvl w:ilvl="3" w:tplc="BCD61254">
      <w:numFmt w:val="bullet"/>
      <w:lvlText w:val="•"/>
      <w:lvlJc w:val="left"/>
      <w:pPr>
        <w:ind w:left="3043" w:hanging="219"/>
      </w:pPr>
      <w:rPr>
        <w:rFonts w:hint="default"/>
        <w:lang w:val="pt-BR" w:eastAsia="pt-BR" w:bidi="pt-BR"/>
      </w:rPr>
    </w:lvl>
    <w:lvl w:ilvl="4" w:tplc="6E425A40">
      <w:numFmt w:val="bullet"/>
      <w:lvlText w:val="•"/>
      <w:lvlJc w:val="left"/>
      <w:pPr>
        <w:ind w:left="4018" w:hanging="219"/>
      </w:pPr>
      <w:rPr>
        <w:rFonts w:hint="default"/>
        <w:lang w:val="pt-BR" w:eastAsia="pt-BR" w:bidi="pt-BR"/>
      </w:rPr>
    </w:lvl>
    <w:lvl w:ilvl="5" w:tplc="A2725D0A">
      <w:numFmt w:val="bullet"/>
      <w:lvlText w:val="•"/>
      <w:lvlJc w:val="left"/>
      <w:pPr>
        <w:ind w:left="4993" w:hanging="219"/>
      </w:pPr>
      <w:rPr>
        <w:rFonts w:hint="default"/>
        <w:lang w:val="pt-BR" w:eastAsia="pt-BR" w:bidi="pt-BR"/>
      </w:rPr>
    </w:lvl>
    <w:lvl w:ilvl="6" w:tplc="E3D4BA38">
      <w:numFmt w:val="bullet"/>
      <w:lvlText w:val="•"/>
      <w:lvlJc w:val="left"/>
      <w:pPr>
        <w:ind w:left="5967" w:hanging="219"/>
      </w:pPr>
      <w:rPr>
        <w:rFonts w:hint="default"/>
        <w:lang w:val="pt-BR" w:eastAsia="pt-BR" w:bidi="pt-BR"/>
      </w:rPr>
    </w:lvl>
    <w:lvl w:ilvl="7" w:tplc="9E7A24A4">
      <w:numFmt w:val="bullet"/>
      <w:lvlText w:val="•"/>
      <w:lvlJc w:val="left"/>
      <w:pPr>
        <w:ind w:left="6942" w:hanging="219"/>
      </w:pPr>
      <w:rPr>
        <w:rFonts w:hint="default"/>
        <w:lang w:val="pt-BR" w:eastAsia="pt-BR" w:bidi="pt-BR"/>
      </w:rPr>
    </w:lvl>
    <w:lvl w:ilvl="8" w:tplc="2D821E52">
      <w:numFmt w:val="bullet"/>
      <w:lvlText w:val="•"/>
      <w:lvlJc w:val="left"/>
      <w:pPr>
        <w:ind w:left="7917" w:hanging="219"/>
      </w:pPr>
      <w:rPr>
        <w:rFonts w:hint="default"/>
        <w:lang w:val="pt-BR" w:eastAsia="pt-BR" w:bidi="pt-BR"/>
      </w:rPr>
    </w:lvl>
  </w:abstractNum>
  <w:abstractNum w:abstractNumId="31" w15:restartNumberingAfterBreak="0">
    <w:nsid w:val="41EA6BB9"/>
    <w:multiLevelType w:val="hybridMultilevel"/>
    <w:tmpl w:val="ED1E2C2A"/>
    <w:lvl w:ilvl="0" w:tplc="A934AF46">
      <w:start w:val="1"/>
      <w:numFmt w:val="lowerRoman"/>
      <w:lvlText w:val="(%1)"/>
      <w:lvlJc w:val="left"/>
      <w:pPr>
        <w:ind w:left="1251" w:hanging="425"/>
      </w:pPr>
      <w:rPr>
        <w:rFonts w:ascii="Calibri" w:eastAsia="Calibri" w:hAnsi="Calibri" w:cs="Calibri" w:hint="default"/>
        <w:spacing w:val="-1"/>
        <w:w w:val="100"/>
        <w:sz w:val="22"/>
        <w:szCs w:val="22"/>
        <w:lang w:val="pt-BR" w:eastAsia="pt-BR" w:bidi="pt-BR"/>
      </w:rPr>
    </w:lvl>
    <w:lvl w:ilvl="1" w:tplc="8DC41ECE">
      <w:numFmt w:val="bullet"/>
      <w:lvlText w:val="•"/>
      <w:lvlJc w:val="left"/>
      <w:pPr>
        <w:ind w:left="2120" w:hanging="425"/>
      </w:pPr>
      <w:rPr>
        <w:rFonts w:hint="default"/>
        <w:lang w:val="pt-BR" w:eastAsia="pt-BR" w:bidi="pt-BR"/>
      </w:rPr>
    </w:lvl>
    <w:lvl w:ilvl="2" w:tplc="087E1524">
      <w:numFmt w:val="bullet"/>
      <w:lvlText w:val="•"/>
      <w:lvlJc w:val="left"/>
      <w:pPr>
        <w:ind w:left="2981" w:hanging="425"/>
      </w:pPr>
      <w:rPr>
        <w:rFonts w:hint="default"/>
        <w:lang w:val="pt-BR" w:eastAsia="pt-BR" w:bidi="pt-BR"/>
      </w:rPr>
    </w:lvl>
    <w:lvl w:ilvl="3" w:tplc="51DCB52C">
      <w:numFmt w:val="bullet"/>
      <w:lvlText w:val="•"/>
      <w:lvlJc w:val="left"/>
      <w:pPr>
        <w:ind w:left="3841" w:hanging="425"/>
      </w:pPr>
      <w:rPr>
        <w:rFonts w:hint="default"/>
        <w:lang w:val="pt-BR" w:eastAsia="pt-BR" w:bidi="pt-BR"/>
      </w:rPr>
    </w:lvl>
    <w:lvl w:ilvl="4" w:tplc="D32CD8CC">
      <w:numFmt w:val="bullet"/>
      <w:lvlText w:val="•"/>
      <w:lvlJc w:val="left"/>
      <w:pPr>
        <w:ind w:left="4702" w:hanging="425"/>
      </w:pPr>
      <w:rPr>
        <w:rFonts w:hint="default"/>
        <w:lang w:val="pt-BR" w:eastAsia="pt-BR" w:bidi="pt-BR"/>
      </w:rPr>
    </w:lvl>
    <w:lvl w:ilvl="5" w:tplc="B8B2FFBE">
      <w:numFmt w:val="bullet"/>
      <w:lvlText w:val="•"/>
      <w:lvlJc w:val="left"/>
      <w:pPr>
        <w:ind w:left="5563" w:hanging="425"/>
      </w:pPr>
      <w:rPr>
        <w:rFonts w:hint="default"/>
        <w:lang w:val="pt-BR" w:eastAsia="pt-BR" w:bidi="pt-BR"/>
      </w:rPr>
    </w:lvl>
    <w:lvl w:ilvl="6" w:tplc="D9449C78">
      <w:numFmt w:val="bullet"/>
      <w:lvlText w:val="•"/>
      <w:lvlJc w:val="left"/>
      <w:pPr>
        <w:ind w:left="6423" w:hanging="425"/>
      </w:pPr>
      <w:rPr>
        <w:rFonts w:hint="default"/>
        <w:lang w:val="pt-BR" w:eastAsia="pt-BR" w:bidi="pt-BR"/>
      </w:rPr>
    </w:lvl>
    <w:lvl w:ilvl="7" w:tplc="41303540">
      <w:numFmt w:val="bullet"/>
      <w:lvlText w:val="•"/>
      <w:lvlJc w:val="left"/>
      <w:pPr>
        <w:ind w:left="7284" w:hanging="425"/>
      </w:pPr>
      <w:rPr>
        <w:rFonts w:hint="default"/>
        <w:lang w:val="pt-BR" w:eastAsia="pt-BR" w:bidi="pt-BR"/>
      </w:rPr>
    </w:lvl>
    <w:lvl w:ilvl="8" w:tplc="3228799A">
      <w:numFmt w:val="bullet"/>
      <w:lvlText w:val="•"/>
      <w:lvlJc w:val="left"/>
      <w:pPr>
        <w:ind w:left="8145" w:hanging="425"/>
      </w:pPr>
      <w:rPr>
        <w:rFonts w:hint="default"/>
        <w:lang w:val="pt-BR" w:eastAsia="pt-BR" w:bidi="pt-BR"/>
      </w:rPr>
    </w:lvl>
  </w:abstractNum>
  <w:abstractNum w:abstractNumId="32" w15:restartNumberingAfterBreak="0">
    <w:nsid w:val="44734415"/>
    <w:multiLevelType w:val="multilevel"/>
    <w:tmpl w:val="3DC86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6A266A0"/>
    <w:multiLevelType w:val="multilevel"/>
    <w:tmpl w:val="2D8E30AA"/>
    <w:lvl w:ilvl="0">
      <w:start w:val="9"/>
      <w:numFmt w:val="decimal"/>
      <w:lvlText w:val="%1"/>
      <w:lvlJc w:val="left"/>
      <w:pPr>
        <w:ind w:left="1271" w:hanging="641"/>
      </w:pPr>
      <w:rPr>
        <w:rFonts w:hint="default"/>
        <w:lang w:val="pt-BR" w:eastAsia="pt-BR" w:bidi="pt-BR"/>
      </w:rPr>
    </w:lvl>
    <w:lvl w:ilvl="1">
      <w:start w:val="1"/>
      <w:numFmt w:val="decimal"/>
      <w:lvlText w:val="%1.%2."/>
      <w:lvlJc w:val="left"/>
      <w:pPr>
        <w:ind w:left="1271" w:hanging="641"/>
        <w:jc w:val="right"/>
      </w:pPr>
      <w:rPr>
        <w:rFonts w:ascii="Calibri" w:eastAsia="Calibri" w:hAnsi="Calibri" w:cs="Calibri" w:hint="default"/>
        <w:b/>
        <w:bCs/>
        <w:spacing w:val="-3"/>
        <w:w w:val="100"/>
        <w:sz w:val="24"/>
        <w:szCs w:val="24"/>
        <w:lang w:val="pt-BR" w:eastAsia="pt-BR" w:bidi="pt-BR"/>
      </w:rPr>
    </w:lvl>
    <w:lvl w:ilvl="2">
      <w:start w:val="1"/>
      <w:numFmt w:val="decimal"/>
      <w:lvlText w:val="%1.%2.%3"/>
      <w:lvlJc w:val="left"/>
      <w:pPr>
        <w:ind w:left="1095" w:hanging="550"/>
      </w:pPr>
      <w:rPr>
        <w:rFonts w:ascii="Calibri" w:eastAsia="Calibri" w:hAnsi="Calibri" w:cs="Calibri" w:hint="default"/>
        <w:b/>
        <w:bCs/>
        <w:spacing w:val="-1"/>
        <w:w w:val="100"/>
        <w:sz w:val="24"/>
        <w:szCs w:val="24"/>
        <w:lang w:val="pt-BR" w:eastAsia="pt-BR" w:bidi="pt-BR"/>
      </w:rPr>
    </w:lvl>
    <w:lvl w:ilvl="3">
      <w:start w:val="1"/>
      <w:numFmt w:val="decimal"/>
      <w:lvlText w:val="%1.%2.%3.%4."/>
      <w:lvlJc w:val="left"/>
      <w:pPr>
        <w:ind w:left="1344" w:hanging="799"/>
      </w:pPr>
      <w:rPr>
        <w:rFonts w:ascii="Calibri" w:eastAsia="Calibri" w:hAnsi="Calibri" w:cs="Calibri" w:hint="default"/>
        <w:b/>
        <w:bCs/>
        <w:spacing w:val="-1"/>
        <w:w w:val="100"/>
        <w:sz w:val="24"/>
        <w:szCs w:val="24"/>
        <w:lang w:val="pt-BR" w:eastAsia="pt-BR" w:bidi="pt-BR"/>
      </w:rPr>
    </w:lvl>
    <w:lvl w:ilvl="4">
      <w:start w:val="1"/>
      <w:numFmt w:val="lowerRoman"/>
      <w:lvlText w:val="(%5)"/>
      <w:lvlJc w:val="left"/>
      <w:pPr>
        <w:ind w:left="1251" w:hanging="425"/>
      </w:pPr>
      <w:rPr>
        <w:rFonts w:ascii="Calibri" w:eastAsia="Calibri" w:hAnsi="Calibri" w:cs="Calibri" w:hint="default"/>
        <w:spacing w:val="-1"/>
        <w:w w:val="100"/>
        <w:sz w:val="22"/>
        <w:szCs w:val="22"/>
        <w:lang w:val="pt-BR" w:eastAsia="pt-BR" w:bidi="pt-BR"/>
      </w:rPr>
    </w:lvl>
    <w:lvl w:ilvl="5">
      <w:numFmt w:val="bullet"/>
      <w:lvlText w:val="•"/>
      <w:lvlJc w:val="left"/>
      <w:pPr>
        <w:ind w:left="2811" w:hanging="425"/>
      </w:pPr>
      <w:rPr>
        <w:rFonts w:hint="default"/>
        <w:lang w:val="pt-BR" w:eastAsia="pt-BR" w:bidi="pt-BR"/>
      </w:rPr>
    </w:lvl>
    <w:lvl w:ilvl="6">
      <w:numFmt w:val="bullet"/>
      <w:lvlText w:val="•"/>
      <w:lvlJc w:val="left"/>
      <w:pPr>
        <w:ind w:left="4222" w:hanging="425"/>
      </w:pPr>
      <w:rPr>
        <w:rFonts w:hint="default"/>
        <w:lang w:val="pt-BR" w:eastAsia="pt-BR" w:bidi="pt-BR"/>
      </w:rPr>
    </w:lvl>
    <w:lvl w:ilvl="7">
      <w:numFmt w:val="bullet"/>
      <w:lvlText w:val="•"/>
      <w:lvlJc w:val="left"/>
      <w:pPr>
        <w:ind w:left="5633" w:hanging="425"/>
      </w:pPr>
      <w:rPr>
        <w:rFonts w:hint="default"/>
        <w:lang w:val="pt-BR" w:eastAsia="pt-BR" w:bidi="pt-BR"/>
      </w:rPr>
    </w:lvl>
    <w:lvl w:ilvl="8">
      <w:numFmt w:val="bullet"/>
      <w:lvlText w:val="•"/>
      <w:lvlJc w:val="left"/>
      <w:pPr>
        <w:ind w:left="7044" w:hanging="425"/>
      </w:pPr>
      <w:rPr>
        <w:rFonts w:hint="default"/>
        <w:lang w:val="pt-BR" w:eastAsia="pt-BR" w:bidi="pt-BR"/>
      </w:rPr>
    </w:lvl>
  </w:abstractNum>
  <w:abstractNum w:abstractNumId="34" w15:restartNumberingAfterBreak="0">
    <w:nsid w:val="4795569F"/>
    <w:multiLevelType w:val="hybridMultilevel"/>
    <w:tmpl w:val="B1189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9F32A83"/>
    <w:multiLevelType w:val="hybridMultilevel"/>
    <w:tmpl w:val="F0466C64"/>
    <w:lvl w:ilvl="0" w:tplc="F07A13DA">
      <w:start w:val="1"/>
      <w:numFmt w:val="lowerLetter"/>
      <w:lvlText w:val="%1)"/>
      <w:lvlJc w:val="left"/>
      <w:pPr>
        <w:ind w:left="858" w:hanging="360"/>
      </w:pPr>
      <w:rPr>
        <w:rFonts w:ascii="Calibri" w:eastAsia="Calibri" w:hAnsi="Calibri" w:cs="Calibri" w:hint="default"/>
        <w:b/>
        <w:bCs/>
        <w:spacing w:val="-1"/>
        <w:w w:val="100"/>
        <w:sz w:val="22"/>
        <w:szCs w:val="22"/>
        <w:lang w:val="pt-BR" w:eastAsia="pt-BR" w:bidi="pt-BR"/>
      </w:rPr>
    </w:lvl>
    <w:lvl w:ilvl="1" w:tplc="0F6048B6">
      <w:numFmt w:val="bullet"/>
      <w:lvlText w:val="•"/>
      <w:lvlJc w:val="left"/>
      <w:pPr>
        <w:ind w:left="1762" w:hanging="360"/>
      </w:pPr>
      <w:rPr>
        <w:rFonts w:hint="default"/>
        <w:lang w:val="pt-BR" w:eastAsia="pt-BR" w:bidi="pt-BR"/>
      </w:rPr>
    </w:lvl>
    <w:lvl w:ilvl="2" w:tplc="D56665F0">
      <w:numFmt w:val="bullet"/>
      <w:lvlText w:val="•"/>
      <w:lvlJc w:val="left"/>
      <w:pPr>
        <w:ind w:left="2665" w:hanging="360"/>
      </w:pPr>
      <w:rPr>
        <w:rFonts w:hint="default"/>
        <w:lang w:val="pt-BR" w:eastAsia="pt-BR" w:bidi="pt-BR"/>
      </w:rPr>
    </w:lvl>
    <w:lvl w:ilvl="3" w:tplc="14FA0900">
      <w:numFmt w:val="bullet"/>
      <w:lvlText w:val="•"/>
      <w:lvlJc w:val="left"/>
      <w:pPr>
        <w:ind w:left="3567" w:hanging="360"/>
      </w:pPr>
      <w:rPr>
        <w:rFonts w:hint="default"/>
        <w:lang w:val="pt-BR" w:eastAsia="pt-BR" w:bidi="pt-BR"/>
      </w:rPr>
    </w:lvl>
    <w:lvl w:ilvl="4" w:tplc="8314F5DA">
      <w:numFmt w:val="bullet"/>
      <w:lvlText w:val="•"/>
      <w:lvlJc w:val="left"/>
      <w:pPr>
        <w:ind w:left="4470" w:hanging="360"/>
      </w:pPr>
      <w:rPr>
        <w:rFonts w:hint="default"/>
        <w:lang w:val="pt-BR" w:eastAsia="pt-BR" w:bidi="pt-BR"/>
      </w:rPr>
    </w:lvl>
    <w:lvl w:ilvl="5" w:tplc="3D765328">
      <w:numFmt w:val="bullet"/>
      <w:lvlText w:val="•"/>
      <w:lvlJc w:val="left"/>
      <w:pPr>
        <w:ind w:left="5373" w:hanging="360"/>
      </w:pPr>
      <w:rPr>
        <w:rFonts w:hint="default"/>
        <w:lang w:val="pt-BR" w:eastAsia="pt-BR" w:bidi="pt-BR"/>
      </w:rPr>
    </w:lvl>
    <w:lvl w:ilvl="6" w:tplc="A2008C04">
      <w:numFmt w:val="bullet"/>
      <w:lvlText w:val="•"/>
      <w:lvlJc w:val="left"/>
      <w:pPr>
        <w:ind w:left="6275" w:hanging="360"/>
      </w:pPr>
      <w:rPr>
        <w:rFonts w:hint="default"/>
        <w:lang w:val="pt-BR" w:eastAsia="pt-BR" w:bidi="pt-BR"/>
      </w:rPr>
    </w:lvl>
    <w:lvl w:ilvl="7" w:tplc="17C2E9EC">
      <w:numFmt w:val="bullet"/>
      <w:lvlText w:val="•"/>
      <w:lvlJc w:val="left"/>
      <w:pPr>
        <w:ind w:left="7178" w:hanging="360"/>
      </w:pPr>
      <w:rPr>
        <w:rFonts w:hint="default"/>
        <w:lang w:val="pt-BR" w:eastAsia="pt-BR" w:bidi="pt-BR"/>
      </w:rPr>
    </w:lvl>
    <w:lvl w:ilvl="8" w:tplc="A1F487BC">
      <w:numFmt w:val="bullet"/>
      <w:lvlText w:val="•"/>
      <w:lvlJc w:val="left"/>
      <w:pPr>
        <w:ind w:left="8081" w:hanging="360"/>
      </w:pPr>
      <w:rPr>
        <w:rFonts w:hint="default"/>
        <w:lang w:val="pt-BR" w:eastAsia="pt-BR" w:bidi="pt-BR"/>
      </w:rPr>
    </w:lvl>
  </w:abstractNum>
  <w:abstractNum w:abstractNumId="36" w15:restartNumberingAfterBreak="0">
    <w:nsid w:val="5330320F"/>
    <w:multiLevelType w:val="hybridMultilevel"/>
    <w:tmpl w:val="C8223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8EA589C"/>
    <w:multiLevelType w:val="hybridMultilevel"/>
    <w:tmpl w:val="0A1AF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956725C"/>
    <w:multiLevelType w:val="hybridMultilevel"/>
    <w:tmpl w:val="1A020E6E"/>
    <w:lvl w:ilvl="0" w:tplc="04160001">
      <w:start w:val="1"/>
      <w:numFmt w:val="bullet"/>
      <w:lvlText w:val=""/>
      <w:lvlJc w:val="left"/>
      <w:pPr>
        <w:ind w:left="538" w:hanging="708"/>
      </w:pPr>
      <w:rPr>
        <w:rFonts w:ascii="Symbol" w:hAnsi="Symbol" w:hint="default"/>
        <w:w w:val="100"/>
        <w:sz w:val="22"/>
        <w:szCs w:val="22"/>
        <w:lang w:val="pt-BR" w:eastAsia="pt-BR" w:bidi="pt-BR"/>
      </w:rPr>
    </w:lvl>
    <w:lvl w:ilvl="1" w:tplc="99F01770">
      <w:numFmt w:val="bullet"/>
      <w:lvlText w:val="•"/>
      <w:lvlJc w:val="left"/>
      <w:pPr>
        <w:ind w:left="1562" w:hanging="708"/>
      </w:pPr>
      <w:rPr>
        <w:rFonts w:hint="default"/>
        <w:lang w:val="pt-BR" w:eastAsia="pt-BR" w:bidi="pt-BR"/>
      </w:rPr>
    </w:lvl>
    <w:lvl w:ilvl="2" w:tplc="ACB4F82C">
      <w:numFmt w:val="bullet"/>
      <w:lvlText w:val="•"/>
      <w:lvlJc w:val="left"/>
      <w:pPr>
        <w:ind w:left="2585" w:hanging="708"/>
      </w:pPr>
      <w:rPr>
        <w:rFonts w:hint="default"/>
        <w:lang w:val="pt-BR" w:eastAsia="pt-BR" w:bidi="pt-BR"/>
      </w:rPr>
    </w:lvl>
    <w:lvl w:ilvl="3" w:tplc="77CEB4E0">
      <w:numFmt w:val="bullet"/>
      <w:lvlText w:val="•"/>
      <w:lvlJc w:val="left"/>
      <w:pPr>
        <w:ind w:left="3607" w:hanging="708"/>
      </w:pPr>
      <w:rPr>
        <w:rFonts w:hint="default"/>
        <w:lang w:val="pt-BR" w:eastAsia="pt-BR" w:bidi="pt-BR"/>
      </w:rPr>
    </w:lvl>
    <w:lvl w:ilvl="4" w:tplc="6AFCA7BC">
      <w:numFmt w:val="bullet"/>
      <w:lvlText w:val="•"/>
      <w:lvlJc w:val="left"/>
      <w:pPr>
        <w:ind w:left="4630" w:hanging="708"/>
      </w:pPr>
      <w:rPr>
        <w:rFonts w:hint="default"/>
        <w:lang w:val="pt-BR" w:eastAsia="pt-BR" w:bidi="pt-BR"/>
      </w:rPr>
    </w:lvl>
    <w:lvl w:ilvl="5" w:tplc="50EABB06">
      <w:numFmt w:val="bullet"/>
      <w:lvlText w:val="•"/>
      <w:lvlJc w:val="left"/>
      <w:pPr>
        <w:ind w:left="5653" w:hanging="708"/>
      </w:pPr>
      <w:rPr>
        <w:rFonts w:hint="default"/>
        <w:lang w:val="pt-BR" w:eastAsia="pt-BR" w:bidi="pt-BR"/>
      </w:rPr>
    </w:lvl>
    <w:lvl w:ilvl="6" w:tplc="534ABFD8">
      <w:numFmt w:val="bullet"/>
      <w:lvlText w:val="•"/>
      <w:lvlJc w:val="left"/>
      <w:pPr>
        <w:ind w:left="6675" w:hanging="708"/>
      </w:pPr>
      <w:rPr>
        <w:rFonts w:hint="default"/>
        <w:lang w:val="pt-BR" w:eastAsia="pt-BR" w:bidi="pt-BR"/>
      </w:rPr>
    </w:lvl>
    <w:lvl w:ilvl="7" w:tplc="339AEBBA">
      <w:numFmt w:val="bullet"/>
      <w:lvlText w:val="•"/>
      <w:lvlJc w:val="left"/>
      <w:pPr>
        <w:ind w:left="7698" w:hanging="708"/>
      </w:pPr>
      <w:rPr>
        <w:rFonts w:hint="default"/>
        <w:lang w:val="pt-BR" w:eastAsia="pt-BR" w:bidi="pt-BR"/>
      </w:rPr>
    </w:lvl>
    <w:lvl w:ilvl="8" w:tplc="EE9C9A5E">
      <w:numFmt w:val="bullet"/>
      <w:lvlText w:val="•"/>
      <w:lvlJc w:val="left"/>
      <w:pPr>
        <w:ind w:left="8721" w:hanging="708"/>
      </w:pPr>
      <w:rPr>
        <w:rFonts w:hint="default"/>
        <w:lang w:val="pt-BR" w:eastAsia="pt-BR" w:bidi="pt-BR"/>
      </w:rPr>
    </w:lvl>
  </w:abstractNum>
  <w:abstractNum w:abstractNumId="39" w15:restartNumberingAfterBreak="0">
    <w:nsid w:val="5D39132B"/>
    <w:multiLevelType w:val="hybridMultilevel"/>
    <w:tmpl w:val="360CCDB8"/>
    <w:lvl w:ilvl="0" w:tplc="04160001">
      <w:start w:val="1"/>
      <w:numFmt w:val="bullet"/>
      <w:lvlText w:val=""/>
      <w:lvlJc w:val="left"/>
      <w:pPr>
        <w:ind w:left="1258" w:hanging="360"/>
      </w:pPr>
      <w:rPr>
        <w:rFonts w:ascii="Symbol" w:hAnsi="Symbol" w:hint="default"/>
      </w:rPr>
    </w:lvl>
    <w:lvl w:ilvl="1" w:tplc="04090003" w:tentative="1">
      <w:start w:val="1"/>
      <w:numFmt w:val="bullet"/>
      <w:lvlText w:val="o"/>
      <w:lvlJc w:val="left"/>
      <w:pPr>
        <w:ind w:left="1978" w:hanging="360"/>
      </w:pPr>
      <w:rPr>
        <w:rFonts w:ascii="Courier New" w:hAnsi="Courier New" w:cs="Courier New" w:hint="default"/>
      </w:rPr>
    </w:lvl>
    <w:lvl w:ilvl="2" w:tplc="04090005" w:tentative="1">
      <w:start w:val="1"/>
      <w:numFmt w:val="bullet"/>
      <w:lvlText w:val=""/>
      <w:lvlJc w:val="left"/>
      <w:pPr>
        <w:ind w:left="2698" w:hanging="360"/>
      </w:pPr>
      <w:rPr>
        <w:rFonts w:ascii="Wingdings" w:hAnsi="Wingdings" w:hint="default"/>
      </w:rPr>
    </w:lvl>
    <w:lvl w:ilvl="3" w:tplc="04090001" w:tentative="1">
      <w:start w:val="1"/>
      <w:numFmt w:val="bullet"/>
      <w:lvlText w:val=""/>
      <w:lvlJc w:val="left"/>
      <w:pPr>
        <w:ind w:left="3418" w:hanging="360"/>
      </w:pPr>
      <w:rPr>
        <w:rFonts w:ascii="Symbol" w:hAnsi="Symbol" w:hint="default"/>
      </w:rPr>
    </w:lvl>
    <w:lvl w:ilvl="4" w:tplc="04090003" w:tentative="1">
      <w:start w:val="1"/>
      <w:numFmt w:val="bullet"/>
      <w:lvlText w:val="o"/>
      <w:lvlJc w:val="left"/>
      <w:pPr>
        <w:ind w:left="4138" w:hanging="360"/>
      </w:pPr>
      <w:rPr>
        <w:rFonts w:ascii="Courier New" w:hAnsi="Courier New" w:cs="Courier New" w:hint="default"/>
      </w:rPr>
    </w:lvl>
    <w:lvl w:ilvl="5" w:tplc="04090005" w:tentative="1">
      <w:start w:val="1"/>
      <w:numFmt w:val="bullet"/>
      <w:lvlText w:val=""/>
      <w:lvlJc w:val="left"/>
      <w:pPr>
        <w:ind w:left="4858" w:hanging="360"/>
      </w:pPr>
      <w:rPr>
        <w:rFonts w:ascii="Wingdings" w:hAnsi="Wingdings" w:hint="default"/>
      </w:rPr>
    </w:lvl>
    <w:lvl w:ilvl="6" w:tplc="04090001" w:tentative="1">
      <w:start w:val="1"/>
      <w:numFmt w:val="bullet"/>
      <w:lvlText w:val=""/>
      <w:lvlJc w:val="left"/>
      <w:pPr>
        <w:ind w:left="5578" w:hanging="360"/>
      </w:pPr>
      <w:rPr>
        <w:rFonts w:ascii="Symbol" w:hAnsi="Symbol" w:hint="default"/>
      </w:rPr>
    </w:lvl>
    <w:lvl w:ilvl="7" w:tplc="04090003" w:tentative="1">
      <w:start w:val="1"/>
      <w:numFmt w:val="bullet"/>
      <w:lvlText w:val="o"/>
      <w:lvlJc w:val="left"/>
      <w:pPr>
        <w:ind w:left="6298" w:hanging="360"/>
      </w:pPr>
      <w:rPr>
        <w:rFonts w:ascii="Courier New" w:hAnsi="Courier New" w:cs="Courier New" w:hint="default"/>
      </w:rPr>
    </w:lvl>
    <w:lvl w:ilvl="8" w:tplc="04090005" w:tentative="1">
      <w:start w:val="1"/>
      <w:numFmt w:val="bullet"/>
      <w:lvlText w:val=""/>
      <w:lvlJc w:val="left"/>
      <w:pPr>
        <w:ind w:left="7018" w:hanging="360"/>
      </w:pPr>
      <w:rPr>
        <w:rFonts w:ascii="Wingdings" w:hAnsi="Wingdings" w:hint="default"/>
      </w:rPr>
    </w:lvl>
  </w:abstractNum>
  <w:abstractNum w:abstractNumId="40" w15:restartNumberingAfterBreak="0">
    <w:nsid w:val="619975EC"/>
    <w:multiLevelType w:val="multilevel"/>
    <w:tmpl w:val="6A887C4E"/>
    <w:lvl w:ilvl="0">
      <w:start w:val="1"/>
      <w:numFmt w:val="decimal"/>
      <w:pStyle w:val="Heading1"/>
      <w:lvlText w:val="%1."/>
      <w:lvlJc w:val="left"/>
      <w:pPr>
        <w:ind w:left="1152" w:hanging="432"/>
      </w:pPr>
      <w:rPr>
        <w:rFonts w:hint="default"/>
        <w:lang w:val="pt-BR" w:eastAsia="pt-BR" w:bidi="pt-BR"/>
      </w:rPr>
    </w:lvl>
    <w:lvl w:ilvl="1">
      <w:start w:val="1"/>
      <w:numFmt w:val="decimal"/>
      <w:pStyle w:val="Heading2"/>
      <w:lvlText w:val="%1.%2"/>
      <w:lvlJc w:val="left"/>
      <w:pPr>
        <w:ind w:left="1296" w:hanging="576"/>
      </w:pPr>
      <w:rPr>
        <w:rFonts w:hint="default"/>
        <w:b/>
        <w:bCs/>
        <w:spacing w:val="-25"/>
        <w:w w:val="100"/>
        <w:sz w:val="24"/>
        <w:szCs w:val="24"/>
        <w:lang w:val="pt-BR" w:eastAsia="pt-BR" w:bidi="pt-BR"/>
      </w:rPr>
    </w:lvl>
    <w:lvl w:ilvl="2">
      <w:start w:val="1"/>
      <w:numFmt w:val="decimal"/>
      <w:pStyle w:val="Heading3"/>
      <w:lvlText w:val="%1.%2.%3"/>
      <w:lvlJc w:val="left"/>
      <w:pPr>
        <w:ind w:left="1440" w:hanging="720"/>
      </w:pPr>
      <w:rPr>
        <w:rFonts w:hint="default"/>
        <w:lang w:val="pt-BR" w:eastAsia="pt-BR" w:bidi="pt-BR"/>
      </w:rPr>
    </w:lvl>
    <w:lvl w:ilvl="3">
      <w:start w:val="1"/>
      <w:numFmt w:val="decimal"/>
      <w:pStyle w:val="Heading4"/>
      <w:lvlText w:val="%1.%2.%3.%4"/>
      <w:lvlJc w:val="left"/>
      <w:pPr>
        <w:ind w:left="1584" w:hanging="864"/>
      </w:pPr>
      <w:rPr>
        <w:rFonts w:hint="default"/>
        <w:lang w:val="pt-BR" w:eastAsia="pt-BR" w:bidi="pt-BR"/>
      </w:rPr>
    </w:lvl>
    <w:lvl w:ilvl="4">
      <w:start w:val="1"/>
      <w:numFmt w:val="decimal"/>
      <w:pStyle w:val="Heading5"/>
      <w:lvlText w:val="%1.%2.%3.%4.%5"/>
      <w:lvlJc w:val="left"/>
      <w:pPr>
        <w:ind w:left="1728" w:hanging="1008"/>
      </w:pPr>
      <w:rPr>
        <w:rFonts w:hint="default"/>
        <w:lang w:val="pt-BR" w:eastAsia="pt-BR" w:bidi="pt-BR"/>
      </w:rPr>
    </w:lvl>
    <w:lvl w:ilvl="5">
      <w:start w:val="1"/>
      <w:numFmt w:val="decimal"/>
      <w:pStyle w:val="Heading6"/>
      <w:lvlText w:val="%1.%2.%3.%4.%5.%6"/>
      <w:lvlJc w:val="left"/>
      <w:pPr>
        <w:ind w:left="1872" w:hanging="1152"/>
      </w:pPr>
      <w:rPr>
        <w:rFonts w:hint="default"/>
        <w:lang w:val="pt-BR" w:eastAsia="pt-BR" w:bidi="pt-BR"/>
      </w:rPr>
    </w:lvl>
    <w:lvl w:ilvl="6">
      <w:start w:val="1"/>
      <w:numFmt w:val="decimal"/>
      <w:pStyle w:val="Heading7"/>
      <w:lvlText w:val="%1.%2.%3.%4.%5.%6.%7"/>
      <w:lvlJc w:val="left"/>
      <w:pPr>
        <w:ind w:left="2016" w:hanging="1296"/>
      </w:pPr>
      <w:rPr>
        <w:rFonts w:hint="default"/>
        <w:lang w:val="pt-BR" w:eastAsia="pt-BR" w:bidi="pt-BR"/>
      </w:rPr>
    </w:lvl>
    <w:lvl w:ilvl="7">
      <w:start w:val="1"/>
      <w:numFmt w:val="decimal"/>
      <w:pStyle w:val="Heading8"/>
      <w:lvlText w:val="%1.%2.%3.%4.%5.%6.%7.%8"/>
      <w:lvlJc w:val="left"/>
      <w:pPr>
        <w:ind w:left="2160" w:hanging="1440"/>
      </w:pPr>
      <w:rPr>
        <w:rFonts w:hint="default"/>
        <w:lang w:val="pt-BR" w:eastAsia="pt-BR" w:bidi="pt-BR"/>
      </w:rPr>
    </w:lvl>
    <w:lvl w:ilvl="8">
      <w:start w:val="1"/>
      <w:numFmt w:val="decimal"/>
      <w:pStyle w:val="Heading9"/>
      <w:lvlText w:val="%1.%2.%3.%4.%5.%6.%7.%8.%9"/>
      <w:lvlJc w:val="left"/>
      <w:pPr>
        <w:ind w:left="2304" w:hanging="1584"/>
      </w:pPr>
      <w:rPr>
        <w:rFonts w:hint="default"/>
        <w:lang w:val="pt-BR" w:eastAsia="pt-BR" w:bidi="pt-BR"/>
      </w:rPr>
    </w:lvl>
  </w:abstractNum>
  <w:abstractNum w:abstractNumId="41" w15:restartNumberingAfterBreak="0">
    <w:nsid w:val="63127A93"/>
    <w:multiLevelType w:val="multilevel"/>
    <w:tmpl w:val="A95A8040"/>
    <w:lvl w:ilvl="0">
      <w:start w:val="1"/>
      <w:numFmt w:val="decimal"/>
      <w:pStyle w:val="Estilo5"/>
      <w:lvlText w:val="%1."/>
      <w:lvlJc w:val="left"/>
      <w:pPr>
        <w:ind w:left="1080" w:hanging="360"/>
      </w:pPr>
      <w:rPr>
        <w:rFonts w:hint="default"/>
        <w:b/>
      </w:rPr>
    </w:lvl>
    <w:lvl w:ilvl="1">
      <w:start w:val="1"/>
      <w:numFmt w:val="decimal"/>
      <w:isLgl/>
      <w:lvlText w:val="%1.%2."/>
      <w:lvlJc w:val="left"/>
      <w:pPr>
        <w:ind w:left="180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400" w:hanging="1800"/>
      </w:pPr>
      <w:rPr>
        <w:rFonts w:hint="default"/>
      </w:rPr>
    </w:lvl>
  </w:abstractNum>
  <w:abstractNum w:abstractNumId="42" w15:restartNumberingAfterBreak="0">
    <w:nsid w:val="63D47F2F"/>
    <w:multiLevelType w:val="hybridMultilevel"/>
    <w:tmpl w:val="EF1475E4"/>
    <w:lvl w:ilvl="0" w:tplc="24E60508">
      <w:start w:val="5"/>
      <w:numFmt w:val="upperRoman"/>
      <w:lvlText w:val="%1."/>
      <w:lvlJc w:val="left"/>
      <w:pPr>
        <w:ind w:left="709" w:hanging="567"/>
        <w:jc w:val="right"/>
      </w:pPr>
      <w:rPr>
        <w:rFonts w:hint="default"/>
        <w:b/>
        <w:bCs/>
        <w:spacing w:val="-2"/>
        <w:w w:val="100"/>
        <w:lang w:val="pt-BR" w:eastAsia="pt-BR" w:bidi="pt-BR"/>
      </w:rPr>
    </w:lvl>
    <w:lvl w:ilvl="1" w:tplc="7C6478CC">
      <w:numFmt w:val="bullet"/>
      <w:lvlText w:val=""/>
      <w:lvlJc w:val="left"/>
      <w:pPr>
        <w:ind w:left="990" w:hanging="425"/>
      </w:pPr>
      <w:rPr>
        <w:rFonts w:ascii="Symbol" w:eastAsia="Symbol" w:hAnsi="Symbol" w:cs="Symbol" w:hint="default"/>
        <w:w w:val="100"/>
        <w:sz w:val="22"/>
        <w:szCs w:val="22"/>
        <w:lang w:val="pt-BR" w:eastAsia="pt-BR" w:bidi="pt-BR"/>
      </w:rPr>
    </w:lvl>
    <w:lvl w:ilvl="2" w:tplc="C174005C">
      <w:numFmt w:val="bullet"/>
      <w:lvlText w:val="•"/>
      <w:lvlJc w:val="left"/>
      <w:pPr>
        <w:ind w:left="1987" w:hanging="425"/>
      </w:pPr>
      <w:rPr>
        <w:rFonts w:hint="default"/>
        <w:lang w:val="pt-BR" w:eastAsia="pt-BR" w:bidi="pt-BR"/>
      </w:rPr>
    </w:lvl>
    <w:lvl w:ilvl="3" w:tplc="2C5ACE34">
      <w:numFmt w:val="bullet"/>
      <w:lvlText w:val="•"/>
      <w:lvlJc w:val="left"/>
      <w:pPr>
        <w:ind w:left="2974" w:hanging="425"/>
      </w:pPr>
      <w:rPr>
        <w:rFonts w:hint="default"/>
        <w:lang w:val="pt-BR" w:eastAsia="pt-BR" w:bidi="pt-BR"/>
      </w:rPr>
    </w:lvl>
    <w:lvl w:ilvl="4" w:tplc="2542AA50">
      <w:numFmt w:val="bullet"/>
      <w:lvlText w:val="•"/>
      <w:lvlJc w:val="left"/>
      <w:pPr>
        <w:ind w:left="3962" w:hanging="425"/>
      </w:pPr>
      <w:rPr>
        <w:rFonts w:hint="default"/>
        <w:lang w:val="pt-BR" w:eastAsia="pt-BR" w:bidi="pt-BR"/>
      </w:rPr>
    </w:lvl>
    <w:lvl w:ilvl="5" w:tplc="3230AB4C">
      <w:numFmt w:val="bullet"/>
      <w:lvlText w:val="•"/>
      <w:lvlJc w:val="left"/>
      <w:pPr>
        <w:ind w:left="4949" w:hanging="425"/>
      </w:pPr>
      <w:rPr>
        <w:rFonts w:hint="default"/>
        <w:lang w:val="pt-BR" w:eastAsia="pt-BR" w:bidi="pt-BR"/>
      </w:rPr>
    </w:lvl>
    <w:lvl w:ilvl="6" w:tplc="08087ECC">
      <w:numFmt w:val="bullet"/>
      <w:lvlText w:val="•"/>
      <w:lvlJc w:val="left"/>
      <w:pPr>
        <w:ind w:left="5936" w:hanging="425"/>
      </w:pPr>
      <w:rPr>
        <w:rFonts w:hint="default"/>
        <w:lang w:val="pt-BR" w:eastAsia="pt-BR" w:bidi="pt-BR"/>
      </w:rPr>
    </w:lvl>
    <w:lvl w:ilvl="7" w:tplc="DEEE1584">
      <w:numFmt w:val="bullet"/>
      <w:lvlText w:val="•"/>
      <w:lvlJc w:val="left"/>
      <w:pPr>
        <w:ind w:left="6924" w:hanging="425"/>
      </w:pPr>
      <w:rPr>
        <w:rFonts w:hint="default"/>
        <w:lang w:val="pt-BR" w:eastAsia="pt-BR" w:bidi="pt-BR"/>
      </w:rPr>
    </w:lvl>
    <w:lvl w:ilvl="8" w:tplc="D1F2B9EA">
      <w:numFmt w:val="bullet"/>
      <w:lvlText w:val="•"/>
      <w:lvlJc w:val="left"/>
      <w:pPr>
        <w:ind w:left="7911" w:hanging="425"/>
      </w:pPr>
      <w:rPr>
        <w:rFonts w:hint="default"/>
        <w:lang w:val="pt-BR" w:eastAsia="pt-BR" w:bidi="pt-BR"/>
      </w:rPr>
    </w:lvl>
  </w:abstractNum>
  <w:abstractNum w:abstractNumId="43" w15:restartNumberingAfterBreak="0">
    <w:nsid w:val="691E719A"/>
    <w:multiLevelType w:val="hybridMultilevel"/>
    <w:tmpl w:val="E0D6ECBC"/>
    <w:lvl w:ilvl="0" w:tplc="67C0D132">
      <w:numFmt w:val="bullet"/>
      <w:lvlText w:val=""/>
      <w:lvlJc w:val="left"/>
      <w:pPr>
        <w:ind w:left="686" w:hanging="284"/>
      </w:pPr>
      <w:rPr>
        <w:rFonts w:ascii="Symbol" w:eastAsia="Symbol" w:hAnsi="Symbol" w:cs="Symbol" w:hint="default"/>
        <w:w w:val="100"/>
        <w:sz w:val="22"/>
        <w:szCs w:val="22"/>
        <w:lang w:val="pt-BR" w:eastAsia="pt-BR" w:bidi="pt-BR"/>
      </w:rPr>
    </w:lvl>
    <w:lvl w:ilvl="1" w:tplc="1C125600">
      <w:numFmt w:val="bullet"/>
      <w:lvlText w:val="•"/>
      <w:lvlJc w:val="left"/>
      <w:pPr>
        <w:ind w:left="1630" w:hanging="284"/>
      </w:pPr>
      <w:rPr>
        <w:rFonts w:hint="default"/>
        <w:lang w:val="pt-BR" w:eastAsia="pt-BR" w:bidi="pt-BR"/>
      </w:rPr>
    </w:lvl>
    <w:lvl w:ilvl="2" w:tplc="C8445ECA">
      <w:numFmt w:val="bullet"/>
      <w:lvlText w:val="•"/>
      <w:lvlJc w:val="left"/>
      <w:pPr>
        <w:ind w:left="2577" w:hanging="284"/>
      </w:pPr>
      <w:rPr>
        <w:rFonts w:hint="default"/>
        <w:lang w:val="pt-BR" w:eastAsia="pt-BR" w:bidi="pt-BR"/>
      </w:rPr>
    </w:lvl>
    <w:lvl w:ilvl="3" w:tplc="0486DD12">
      <w:numFmt w:val="bullet"/>
      <w:lvlText w:val="•"/>
      <w:lvlJc w:val="left"/>
      <w:pPr>
        <w:ind w:left="3523" w:hanging="284"/>
      </w:pPr>
      <w:rPr>
        <w:rFonts w:hint="default"/>
        <w:lang w:val="pt-BR" w:eastAsia="pt-BR" w:bidi="pt-BR"/>
      </w:rPr>
    </w:lvl>
    <w:lvl w:ilvl="4" w:tplc="73E8095E">
      <w:numFmt w:val="bullet"/>
      <w:lvlText w:val="•"/>
      <w:lvlJc w:val="left"/>
      <w:pPr>
        <w:ind w:left="4470" w:hanging="284"/>
      </w:pPr>
      <w:rPr>
        <w:rFonts w:hint="default"/>
        <w:lang w:val="pt-BR" w:eastAsia="pt-BR" w:bidi="pt-BR"/>
      </w:rPr>
    </w:lvl>
    <w:lvl w:ilvl="5" w:tplc="A984D5D2">
      <w:numFmt w:val="bullet"/>
      <w:lvlText w:val="•"/>
      <w:lvlJc w:val="left"/>
      <w:pPr>
        <w:ind w:left="5417" w:hanging="284"/>
      </w:pPr>
      <w:rPr>
        <w:rFonts w:hint="default"/>
        <w:lang w:val="pt-BR" w:eastAsia="pt-BR" w:bidi="pt-BR"/>
      </w:rPr>
    </w:lvl>
    <w:lvl w:ilvl="6" w:tplc="7FC055A0">
      <w:numFmt w:val="bullet"/>
      <w:lvlText w:val="•"/>
      <w:lvlJc w:val="left"/>
      <w:pPr>
        <w:ind w:left="6363" w:hanging="284"/>
      </w:pPr>
      <w:rPr>
        <w:rFonts w:hint="default"/>
        <w:lang w:val="pt-BR" w:eastAsia="pt-BR" w:bidi="pt-BR"/>
      </w:rPr>
    </w:lvl>
    <w:lvl w:ilvl="7" w:tplc="707A5614">
      <w:numFmt w:val="bullet"/>
      <w:lvlText w:val="•"/>
      <w:lvlJc w:val="left"/>
      <w:pPr>
        <w:ind w:left="7310" w:hanging="284"/>
      </w:pPr>
      <w:rPr>
        <w:rFonts w:hint="default"/>
        <w:lang w:val="pt-BR" w:eastAsia="pt-BR" w:bidi="pt-BR"/>
      </w:rPr>
    </w:lvl>
    <w:lvl w:ilvl="8" w:tplc="C0E82ADE">
      <w:numFmt w:val="bullet"/>
      <w:lvlText w:val="•"/>
      <w:lvlJc w:val="left"/>
      <w:pPr>
        <w:ind w:left="8257" w:hanging="284"/>
      </w:pPr>
      <w:rPr>
        <w:rFonts w:hint="default"/>
        <w:lang w:val="pt-BR" w:eastAsia="pt-BR" w:bidi="pt-BR"/>
      </w:rPr>
    </w:lvl>
  </w:abstractNum>
  <w:abstractNum w:abstractNumId="44" w15:restartNumberingAfterBreak="0">
    <w:nsid w:val="6ACB4A12"/>
    <w:multiLevelType w:val="hybridMultilevel"/>
    <w:tmpl w:val="97C86670"/>
    <w:lvl w:ilvl="0" w:tplc="2EB08506">
      <w:numFmt w:val="bullet"/>
      <w:lvlText w:val=""/>
      <w:lvlJc w:val="left"/>
      <w:pPr>
        <w:ind w:left="705" w:hanging="360"/>
      </w:pPr>
      <w:rPr>
        <w:rFonts w:ascii="Wingdings" w:eastAsia="Wingdings" w:hAnsi="Wingdings" w:cs="Wingdings" w:hint="default"/>
        <w:w w:val="100"/>
        <w:sz w:val="22"/>
        <w:szCs w:val="22"/>
        <w:lang w:val="pt-BR" w:eastAsia="pt-BR" w:bidi="pt-BR"/>
      </w:rPr>
    </w:lvl>
    <w:lvl w:ilvl="1" w:tplc="A5D689D6">
      <w:numFmt w:val="bullet"/>
      <w:lvlText w:val=""/>
      <w:lvlJc w:val="left"/>
      <w:pPr>
        <w:ind w:left="1218" w:hanging="360"/>
      </w:pPr>
      <w:rPr>
        <w:rFonts w:ascii="Symbol" w:eastAsia="Symbol" w:hAnsi="Symbol" w:cs="Symbol" w:hint="default"/>
        <w:w w:val="100"/>
        <w:sz w:val="22"/>
        <w:szCs w:val="22"/>
        <w:lang w:val="pt-BR" w:eastAsia="pt-BR" w:bidi="pt-BR"/>
      </w:rPr>
    </w:lvl>
    <w:lvl w:ilvl="2" w:tplc="37DC7F74">
      <w:numFmt w:val="bullet"/>
      <w:lvlText w:val="•"/>
      <w:lvlJc w:val="left"/>
      <w:pPr>
        <w:ind w:left="1280" w:hanging="360"/>
      </w:pPr>
      <w:rPr>
        <w:rFonts w:hint="default"/>
        <w:lang w:val="pt-BR" w:eastAsia="pt-BR" w:bidi="pt-BR"/>
      </w:rPr>
    </w:lvl>
    <w:lvl w:ilvl="3" w:tplc="21EA56AC">
      <w:numFmt w:val="bullet"/>
      <w:lvlText w:val="•"/>
      <w:lvlJc w:val="left"/>
      <w:pPr>
        <w:ind w:left="2355" w:hanging="360"/>
      </w:pPr>
      <w:rPr>
        <w:rFonts w:hint="default"/>
        <w:lang w:val="pt-BR" w:eastAsia="pt-BR" w:bidi="pt-BR"/>
      </w:rPr>
    </w:lvl>
    <w:lvl w:ilvl="4" w:tplc="80C23762">
      <w:numFmt w:val="bullet"/>
      <w:lvlText w:val="•"/>
      <w:lvlJc w:val="left"/>
      <w:pPr>
        <w:ind w:left="3431" w:hanging="360"/>
      </w:pPr>
      <w:rPr>
        <w:rFonts w:hint="default"/>
        <w:lang w:val="pt-BR" w:eastAsia="pt-BR" w:bidi="pt-BR"/>
      </w:rPr>
    </w:lvl>
    <w:lvl w:ilvl="5" w:tplc="18BA024C">
      <w:numFmt w:val="bullet"/>
      <w:lvlText w:val="•"/>
      <w:lvlJc w:val="left"/>
      <w:pPr>
        <w:ind w:left="4507" w:hanging="360"/>
      </w:pPr>
      <w:rPr>
        <w:rFonts w:hint="default"/>
        <w:lang w:val="pt-BR" w:eastAsia="pt-BR" w:bidi="pt-BR"/>
      </w:rPr>
    </w:lvl>
    <w:lvl w:ilvl="6" w:tplc="7F2C4D94">
      <w:numFmt w:val="bullet"/>
      <w:lvlText w:val="•"/>
      <w:lvlJc w:val="left"/>
      <w:pPr>
        <w:ind w:left="5583" w:hanging="360"/>
      </w:pPr>
      <w:rPr>
        <w:rFonts w:hint="default"/>
        <w:lang w:val="pt-BR" w:eastAsia="pt-BR" w:bidi="pt-BR"/>
      </w:rPr>
    </w:lvl>
    <w:lvl w:ilvl="7" w:tplc="9BCA0884">
      <w:numFmt w:val="bullet"/>
      <w:lvlText w:val="•"/>
      <w:lvlJc w:val="left"/>
      <w:pPr>
        <w:ind w:left="6659" w:hanging="360"/>
      </w:pPr>
      <w:rPr>
        <w:rFonts w:hint="default"/>
        <w:lang w:val="pt-BR" w:eastAsia="pt-BR" w:bidi="pt-BR"/>
      </w:rPr>
    </w:lvl>
    <w:lvl w:ilvl="8" w:tplc="19ECE5AE">
      <w:numFmt w:val="bullet"/>
      <w:lvlText w:val="•"/>
      <w:lvlJc w:val="left"/>
      <w:pPr>
        <w:ind w:left="7734" w:hanging="360"/>
      </w:pPr>
      <w:rPr>
        <w:rFonts w:hint="default"/>
        <w:lang w:val="pt-BR" w:eastAsia="pt-BR" w:bidi="pt-BR"/>
      </w:rPr>
    </w:lvl>
  </w:abstractNum>
  <w:abstractNum w:abstractNumId="45" w15:restartNumberingAfterBreak="0">
    <w:nsid w:val="6BB83BB3"/>
    <w:multiLevelType w:val="hybridMultilevel"/>
    <w:tmpl w:val="B50AF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CE67FD0"/>
    <w:multiLevelType w:val="multilevel"/>
    <w:tmpl w:val="1A3CF78E"/>
    <w:lvl w:ilvl="0">
      <w:start w:val="1"/>
      <w:numFmt w:val="upperLetter"/>
      <w:lvlText w:val="%1."/>
      <w:lvlJc w:val="left"/>
      <w:pPr>
        <w:ind w:left="360" w:hanging="243"/>
      </w:pPr>
      <w:rPr>
        <w:rFonts w:hint="default"/>
        <w:b/>
        <w:bCs/>
        <w:w w:val="100"/>
        <w:lang w:val="pt-BR" w:eastAsia="pt-BR" w:bidi="pt-BR"/>
      </w:rPr>
    </w:lvl>
    <w:lvl w:ilvl="1">
      <w:start w:val="1"/>
      <w:numFmt w:val="decimal"/>
      <w:lvlText w:val="%1.%2."/>
      <w:lvlJc w:val="left"/>
      <w:pPr>
        <w:ind w:left="898" w:hanging="353"/>
      </w:pPr>
      <w:rPr>
        <w:rFonts w:ascii="Calibri" w:eastAsia="Calibri" w:hAnsi="Calibri" w:cs="Calibri" w:hint="default"/>
        <w:b/>
        <w:bCs/>
        <w:spacing w:val="-2"/>
        <w:w w:val="100"/>
        <w:sz w:val="22"/>
        <w:szCs w:val="22"/>
        <w:lang w:val="pt-BR" w:eastAsia="pt-BR" w:bidi="pt-BR"/>
      </w:rPr>
    </w:lvl>
    <w:lvl w:ilvl="2">
      <w:numFmt w:val="bullet"/>
      <w:lvlText w:val="•"/>
      <w:lvlJc w:val="left"/>
      <w:pPr>
        <w:ind w:left="1896" w:hanging="353"/>
      </w:pPr>
      <w:rPr>
        <w:rFonts w:hint="default"/>
        <w:lang w:val="pt-BR" w:eastAsia="pt-BR" w:bidi="pt-BR"/>
      </w:rPr>
    </w:lvl>
    <w:lvl w:ilvl="3">
      <w:numFmt w:val="bullet"/>
      <w:lvlText w:val="•"/>
      <w:lvlJc w:val="left"/>
      <w:pPr>
        <w:ind w:left="2892" w:hanging="353"/>
      </w:pPr>
      <w:rPr>
        <w:rFonts w:hint="default"/>
        <w:lang w:val="pt-BR" w:eastAsia="pt-BR" w:bidi="pt-BR"/>
      </w:rPr>
    </w:lvl>
    <w:lvl w:ilvl="4">
      <w:numFmt w:val="bullet"/>
      <w:lvlText w:val="•"/>
      <w:lvlJc w:val="left"/>
      <w:pPr>
        <w:ind w:left="3888" w:hanging="353"/>
      </w:pPr>
      <w:rPr>
        <w:rFonts w:hint="default"/>
        <w:lang w:val="pt-BR" w:eastAsia="pt-BR" w:bidi="pt-BR"/>
      </w:rPr>
    </w:lvl>
    <w:lvl w:ilvl="5">
      <w:numFmt w:val="bullet"/>
      <w:lvlText w:val="•"/>
      <w:lvlJc w:val="left"/>
      <w:pPr>
        <w:ind w:left="4885" w:hanging="353"/>
      </w:pPr>
      <w:rPr>
        <w:rFonts w:hint="default"/>
        <w:lang w:val="pt-BR" w:eastAsia="pt-BR" w:bidi="pt-BR"/>
      </w:rPr>
    </w:lvl>
    <w:lvl w:ilvl="6">
      <w:numFmt w:val="bullet"/>
      <w:lvlText w:val="•"/>
      <w:lvlJc w:val="left"/>
      <w:pPr>
        <w:ind w:left="5881" w:hanging="353"/>
      </w:pPr>
      <w:rPr>
        <w:rFonts w:hint="default"/>
        <w:lang w:val="pt-BR" w:eastAsia="pt-BR" w:bidi="pt-BR"/>
      </w:rPr>
    </w:lvl>
    <w:lvl w:ilvl="7">
      <w:numFmt w:val="bullet"/>
      <w:lvlText w:val="•"/>
      <w:lvlJc w:val="left"/>
      <w:pPr>
        <w:ind w:left="6877" w:hanging="353"/>
      </w:pPr>
      <w:rPr>
        <w:rFonts w:hint="default"/>
        <w:lang w:val="pt-BR" w:eastAsia="pt-BR" w:bidi="pt-BR"/>
      </w:rPr>
    </w:lvl>
    <w:lvl w:ilvl="8">
      <w:numFmt w:val="bullet"/>
      <w:lvlText w:val="•"/>
      <w:lvlJc w:val="left"/>
      <w:pPr>
        <w:ind w:left="7873" w:hanging="353"/>
      </w:pPr>
      <w:rPr>
        <w:rFonts w:hint="default"/>
        <w:lang w:val="pt-BR" w:eastAsia="pt-BR" w:bidi="pt-BR"/>
      </w:rPr>
    </w:lvl>
  </w:abstractNum>
  <w:abstractNum w:abstractNumId="47" w15:restartNumberingAfterBreak="0">
    <w:nsid w:val="70E3113D"/>
    <w:multiLevelType w:val="hybridMultilevel"/>
    <w:tmpl w:val="CC9AA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12C741D"/>
    <w:multiLevelType w:val="hybridMultilevel"/>
    <w:tmpl w:val="51383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3A72FD1"/>
    <w:multiLevelType w:val="hybridMultilevel"/>
    <w:tmpl w:val="238E7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3FD6F3C"/>
    <w:multiLevelType w:val="hybridMultilevel"/>
    <w:tmpl w:val="AAECA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64172ED"/>
    <w:multiLevelType w:val="hybridMultilevel"/>
    <w:tmpl w:val="6A98BE68"/>
    <w:lvl w:ilvl="0" w:tplc="1E343276">
      <w:start w:val="1"/>
      <w:numFmt w:val="lowerRoman"/>
      <w:lvlText w:val="%1."/>
      <w:lvlJc w:val="left"/>
      <w:pPr>
        <w:ind w:left="652" w:hanging="173"/>
      </w:pPr>
      <w:rPr>
        <w:rFonts w:ascii="Calibri" w:eastAsia="Calibri" w:hAnsi="Calibri" w:cs="Calibri" w:hint="default"/>
        <w:b/>
        <w:bCs/>
        <w:w w:val="100"/>
        <w:sz w:val="22"/>
        <w:szCs w:val="22"/>
        <w:lang w:val="pt-BR" w:eastAsia="pt-BR" w:bidi="pt-BR"/>
      </w:rPr>
    </w:lvl>
    <w:lvl w:ilvl="1" w:tplc="4BB82536">
      <w:numFmt w:val="bullet"/>
      <w:lvlText w:val=""/>
      <w:lvlJc w:val="left"/>
      <w:pPr>
        <w:ind w:left="1372" w:hanging="360"/>
      </w:pPr>
      <w:rPr>
        <w:rFonts w:ascii="Symbol" w:eastAsia="Symbol" w:hAnsi="Symbol" w:cs="Symbol" w:hint="default"/>
        <w:w w:val="100"/>
        <w:sz w:val="22"/>
        <w:szCs w:val="22"/>
        <w:lang w:val="pt-BR" w:eastAsia="pt-BR" w:bidi="pt-BR"/>
      </w:rPr>
    </w:lvl>
    <w:lvl w:ilvl="2" w:tplc="E44CC8EC">
      <w:numFmt w:val="bullet"/>
      <w:lvlText w:val="•"/>
      <w:lvlJc w:val="left"/>
      <w:pPr>
        <w:ind w:left="2376" w:hanging="360"/>
      </w:pPr>
      <w:rPr>
        <w:rFonts w:hint="default"/>
        <w:lang w:val="pt-BR" w:eastAsia="pt-BR" w:bidi="pt-BR"/>
      </w:rPr>
    </w:lvl>
    <w:lvl w:ilvl="3" w:tplc="93F0FE9A">
      <w:numFmt w:val="bullet"/>
      <w:lvlText w:val="•"/>
      <w:lvlJc w:val="left"/>
      <w:pPr>
        <w:ind w:left="3379" w:hanging="360"/>
      </w:pPr>
      <w:rPr>
        <w:rFonts w:hint="default"/>
        <w:lang w:val="pt-BR" w:eastAsia="pt-BR" w:bidi="pt-BR"/>
      </w:rPr>
    </w:lvl>
    <w:lvl w:ilvl="4" w:tplc="FD22B910">
      <w:numFmt w:val="bullet"/>
      <w:lvlText w:val="•"/>
      <w:lvlJc w:val="left"/>
      <w:pPr>
        <w:ind w:left="4382" w:hanging="360"/>
      </w:pPr>
      <w:rPr>
        <w:rFonts w:hint="default"/>
        <w:lang w:val="pt-BR" w:eastAsia="pt-BR" w:bidi="pt-BR"/>
      </w:rPr>
    </w:lvl>
    <w:lvl w:ilvl="5" w:tplc="4D9013B8">
      <w:numFmt w:val="bullet"/>
      <w:lvlText w:val="•"/>
      <w:lvlJc w:val="left"/>
      <w:pPr>
        <w:ind w:left="5385" w:hanging="360"/>
      </w:pPr>
      <w:rPr>
        <w:rFonts w:hint="default"/>
        <w:lang w:val="pt-BR" w:eastAsia="pt-BR" w:bidi="pt-BR"/>
      </w:rPr>
    </w:lvl>
    <w:lvl w:ilvl="6" w:tplc="DA36085C">
      <w:numFmt w:val="bullet"/>
      <w:lvlText w:val="•"/>
      <w:lvlJc w:val="left"/>
      <w:pPr>
        <w:ind w:left="6388" w:hanging="360"/>
      </w:pPr>
      <w:rPr>
        <w:rFonts w:hint="default"/>
        <w:lang w:val="pt-BR" w:eastAsia="pt-BR" w:bidi="pt-BR"/>
      </w:rPr>
    </w:lvl>
    <w:lvl w:ilvl="7" w:tplc="19BA3A0C">
      <w:numFmt w:val="bullet"/>
      <w:lvlText w:val="•"/>
      <w:lvlJc w:val="left"/>
      <w:pPr>
        <w:ind w:left="7391" w:hanging="360"/>
      </w:pPr>
      <w:rPr>
        <w:rFonts w:hint="default"/>
        <w:lang w:val="pt-BR" w:eastAsia="pt-BR" w:bidi="pt-BR"/>
      </w:rPr>
    </w:lvl>
    <w:lvl w:ilvl="8" w:tplc="3C6ED0E6">
      <w:numFmt w:val="bullet"/>
      <w:lvlText w:val="•"/>
      <w:lvlJc w:val="left"/>
      <w:pPr>
        <w:ind w:left="8394" w:hanging="360"/>
      </w:pPr>
      <w:rPr>
        <w:rFonts w:hint="default"/>
        <w:lang w:val="pt-BR" w:eastAsia="pt-BR" w:bidi="pt-BR"/>
      </w:rPr>
    </w:lvl>
  </w:abstractNum>
  <w:abstractNum w:abstractNumId="52" w15:restartNumberingAfterBreak="0">
    <w:nsid w:val="77EC7BA1"/>
    <w:multiLevelType w:val="multilevel"/>
    <w:tmpl w:val="5816C97A"/>
    <w:lvl w:ilvl="0">
      <w:start w:val="1"/>
      <w:numFmt w:val="lowerLetter"/>
      <w:lvlText w:val="%1)"/>
      <w:lvlJc w:val="left"/>
      <w:pPr>
        <w:ind w:left="1126" w:hanging="341"/>
        <w:jc w:val="right"/>
      </w:pPr>
      <w:rPr>
        <w:rFonts w:ascii="Calibri" w:eastAsia="Calibri" w:hAnsi="Calibri" w:cs="Calibri" w:hint="default"/>
        <w:b/>
        <w:bCs/>
        <w:spacing w:val="-15"/>
        <w:w w:val="100"/>
        <w:sz w:val="24"/>
        <w:szCs w:val="24"/>
        <w:lang w:val="pt-BR" w:eastAsia="pt-BR" w:bidi="pt-BR"/>
      </w:rPr>
    </w:lvl>
    <w:lvl w:ilvl="1">
      <w:start w:val="1"/>
      <w:numFmt w:val="bullet"/>
      <w:lvlText w:val=""/>
      <w:lvlJc w:val="left"/>
      <w:pPr>
        <w:ind w:left="1212" w:hanging="497"/>
      </w:pPr>
      <w:rPr>
        <w:rFonts w:ascii="Symbol" w:hAnsi="Symbol" w:hint="default"/>
        <w:b/>
        <w:bCs/>
        <w:spacing w:val="-1"/>
        <w:w w:val="100"/>
        <w:sz w:val="22"/>
        <w:szCs w:val="22"/>
        <w:lang w:val="pt-BR" w:eastAsia="pt-BR" w:bidi="pt-BR"/>
      </w:rPr>
    </w:lvl>
    <w:lvl w:ilvl="2">
      <w:numFmt w:val="bullet"/>
      <w:lvlText w:val=""/>
      <w:lvlJc w:val="left"/>
      <w:pPr>
        <w:ind w:left="1637" w:hanging="286"/>
      </w:pPr>
      <w:rPr>
        <w:rFonts w:hint="default"/>
        <w:w w:val="100"/>
        <w:lang w:val="pt-BR" w:eastAsia="pt-BR" w:bidi="pt-BR"/>
      </w:rPr>
    </w:lvl>
    <w:lvl w:ilvl="3">
      <w:numFmt w:val="bullet"/>
      <w:lvlText w:val="•"/>
      <w:lvlJc w:val="left"/>
      <w:pPr>
        <w:ind w:left="1660" w:hanging="286"/>
      </w:pPr>
      <w:rPr>
        <w:rFonts w:hint="default"/>
        <w:lang w:val="pt-BR" w:eastAsia="pt-BR" w:bidi="pt-BR"/>
      </w:rPr>
    </w:lvl>
    <w:lvl w:ilvl="4">
      <w:numFmt w:val="bullet"/>
      <w:lvlText w:val="•"/>
      <w:lvlJc w:val="left"/>
      <w:pPr>
        <w:ind w:left="1680" w:hanging="286"/>
      </w:pPr>
      <w:rPr>
        <w:rFonts w:hint="default"/>
        <w:lang w:val="pt-BR" w:eastAsia="pt-BR" w:bidi="pt-BR"/>
      </w:rPr>
    </w:lvl>
    <w:lvl w:ilvl="5">
      <w:numFmt w:val="bullet"/>
      <w:lvlText w:val="•"/>
      <w:lvlJc w:val="left"/>
      <w:pPr>
        <w:ind w:left="1700" w:hanging="286"/>
      </w:pPr>
      <w:rPr>
        <w:rFonts w:hint="default"/>
        <w:lang w:val="pt-BR" w:eastAsia="pt-BR" w:bidi="pt-BR"/>
      </w:rPr>
    </w:lvl>
    <w:lvl w:ilvl="6">
      <w:numFmt w:val="bullet"/>
      <w:lvlText w:val="•"/>
      <w:lvlJc w:val="left"/>
      <w:pPr>
        <w:ind w:left="3357" w:hanging="286"/>
      </w:pPr>
      <w:rPr>
        <w:rFonts w:hint="default"/>
        <w:lang w:val="pt-BR" w:eastAsia="pt-BR" w:bidi="pt-BR"/>
      </w:rPr>
    </w:lvl>
    <w:lvl w:ilvl="7">
      <w:numFmt w:val="bullet"/>
      <w:lvlText w:val="•"/>
      <w:lvlJc w:val="left"/>
      <w:pPr>
        <w:ind w:left="5014" w:hanging="286"/>
      </w:pPr>
      <w:rPr>
        <w:rFonts w:hint="default"/>
        <w:lang w:val="pt-BR" w:eastAsia="pt-BR" w:bidi="pt-BR"/>
      </w:rPr>
    </w:lvl>
    <w:lvl w:ilvl="8">
      <w:numFmt w:val="bullet"/>
      <w:lvlText w:val="•"/>
      <w:lvlJc w:val="left"/>
      <w:pPr>
        <w:ind w:left="6671" w:hanging="286"/>
      </w:pPr>
      <w:rPr>
        <w:rFonts w:hint="default"/>
        <w:lang w:val="pt-BR" w:eastAsia="pt-BR" w:bidi="pt-BR"/>
      </w:rPr>
    </w:lvl>
  </w:abstractNum>
  <w:abstractNum w:abstractNumId="53" w15:restartNumberingAfterBreak="0">
    <w:nsid w:val="793B1F05"/>
    <w:multiLevelType w:val="hybridMultilevel"/>
    <w:tmpl w:val="045ED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E2B7EE0"/>
    <w:multiLevelType w:val="hybridMultilevel"/>
    <w:tmpl w:val="29726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FC02CA8"/>
    <w:multiLevelType w:val="multilevel"/>
    <w:tmpl w:val="99EA295C"/>
    <w:lvl w:ilvl="0">
      <w:start w:val="8"/>
      <w:numFmt w:val="decimal"/>
      <w:lvlText w:val="%1"/>
      <w:lvlJc w:val="left"/>
      <w:pPr>
        <w:ind w:left="1271" w:hanging="567"/>
      </w:pPr>
      <w:rPr>
        <w:rFonts w:hint="default"/>
        <w:lang w:val="pt-BR" w:eastAsia="pt-BR" w:bidi="pt-BR"/>
      </w:rPr>
    </w:lvl>
    <w:lvl w:ilvl="1">
      <w:start w:val="1"/>
      <w:numFmt w:val="decimal"/>
      <w:lvlText w:val="%1.%2."/>
      <w:lvlJc w:val="left"/>
      <w:pPr>
        <w:ind w:left="1271" w:hanging="567"/>
        <w:jc w:val="right"/>
      </w:pPr>
      <w:rPr>
        <w:rFonts w:ascii="Calibri" w:eastAsia="Calibri" w:hAnsi="Calibri" w:cs="Calibri" w:hint="default"/>
        <w:b/>
        <w:bCs/>
        <w:spacing w:val="-25"/>
        <w:w w:val="100"/>
        <w:sz w:val="24"/>
        <w:szCs w:val="24"/>
        <w:lang w:val="pt-BR" w:eastAsia="pt-BR" w:bidi="pt-BR"/>
      </w:rPr>
    </w:lvl>
    <w:lvl w:ilvl="2">
      <w:start w:val="1"/>
      <w:numFmt w:val="decimal"/>
      <w:lvlText w:val="%1.%2.%3."/>
      <w:lvlJc w:val="left"/>
      <w:pPr>
        <w:ind w:left="1271" w:hanging="706"/>
      </w:pPr>
      <w:rPr>
        <w:rFonts w:ascii="Calibri" w:eastAsia="Calibri" w:hAnsi="Calibri" w:cs="Calibri" w:hint="default"/>
        <w:b/>
        <w:bCs/>
        <w:spacing w:val="-15"/>
        <w:w w:val="100"/>
        <w:sz w:val="24"/>
        <w:szCs w:val="24"/>
        <w:lang w:val="pt-BR" w:eastAsia="pt-BR" w:bidi="pt-BR"/>
      </w:rPr>
    </w:lvl>
    <w:lvl w:ilvl="3">
      <w:numFmt w:val="bullet"/>
      <w:lvlText w:val=""/>
      <w:lvlJc w:val="left"/>
      <w:pPr>
        <w:ind w:left="1271" w:hanging="360"/>
      </w:pPr>
      <w:rPr>
        <w:rFonts w:ascii="Symbol" w:eastAsia="Symbol" w:hAnsi="Symbol" w:cs="Symbol" w:hint="default"/>
        <w:w w:val="100"/>
        <w:sz w:val="22"/>
        <w:szCs w:val="22"/>
        <w:lang w:val="pt-BR" w:eastAsia="pt-BR" w:bidi="pt-BR"/>
      </w:rPr>
    </w:lvl>
    <w:lvl w:ilvl="4">
      <w:numFmt w:val="bullet"/>
      <w:lvlText w:val="•"/>
      <w:lvlJc w:val="left"/>
      <w:pPr>
        <w:ind w:left="4722" w:hanging="360"/>
      </w:pPr>
      <w:rPr>
        <w:rFonts w:hint="default"/>
        <w:lang w:val="pt-BR" w:eastAsia="pt-BR" w:bidi="pt-BR"/>
      </w:rPr>
    </w:lvl>
    <w:lvl w:ilvl="5">
      <w:numFmt w:val="bullet"/>
      <w:lvlText w:val="•"/>
      <w:lvlJc w:val="left"/>
      <w:pPr>
        <w:ind w:left="5583" w:hanging="360"/>
      </w:pPr>
      <w:rPr>
        <w:rFonts w:hint="default"/>
        <w:lang w:val="pt-BR" w:eastAsia="pt-BR" w:bidi="pt-BR"/>
      </w:rPr>
    </w:lvl>
    <w:lvl w:ilvl="6">
      <w:numFmt w:val="bullet"/>
      <w:lvlText w:val="•"/>
      <w:lvlJc w:val="left"/>
      <w:pPr>
        <w:ind w:left="6443" w:hanging="360"/>
      </w:pPr>
      <w:rPr>
        <w:rFonts w:hint="default"/>
        <w:lang w:val="pt-BR" w:eastAsia="pt-BR" w:bidi="pt-BR"/>
      </w:rPr>
    </w:lvl>
    <w:lvl w:ilvl="7">
      <w:numFmt w:val="bullet"/>
      <w:lvlText w:val="•"/>
      <w:lvlJc w:val="left"/>
      <w:pPr>
        <w:ind w:left="7304" w:hanging="360"/>
      </w:pPr>
      <w:rPr>
        <w:rFonts w:hint="default"/>
        <w:lang w:val="pt-BR" w:eastAsia="pt-BR" w:bidi="pt-BR"/>
      </w:rPr>
    </w:lvl>
    <w:lvl w:ilvl="8">
      <w:numFmt w:val="bullet"/>
      <w:lvlText w:val="•"/>
      <w:lvlJc w:val="left"/>
      <w:pPr>
        <w:ind w:left="8165" w:hanging="360"/>
      </w:pPr>
      <w:rPr>
        <w:rFonts w:hint="default"/>
        <w:lang w:val="pt-BR" w:eastAsia="pt-BR" w:bidi="pt-BR"/>
      </w:rPr>
    </w:lvl>
  </w:abstractNum>
  <w:num w:numId="1">
    <w:abstractNumId w:val="7"/>
  </w:num>
  <w:num w:numId="2">
    <w:abstractNumId w:val="43"/>
  </w:num>
  <w:num w:numId="3">
    <w:abstractNumId w:val="16"/>
  </w:num>
  <w:num w:numId="4">
    <w:abstractNumId w:val="28"/>
  </w:num>
  <w:num w:numId="5">
    <w:abstractNumId w:val="24"/>
  </w:num>
  <w:num w:numId="6">
    <w:abstractNumId w:val="27"/>
  </w:num>
  <w:num w:numId="7">
    <w:abstractNumId w:val="30"/>
  </w:num>
  <w:num w:numId="8">
    <w:abstractNumId w:val="25"/>
  </w:num>
  <w:num w:numId="9">
    <w:abstractNumId w:val="29"/>
  </w:num>
  <w:num w:numId="10">
    <w:abstractNumId w:val="46"/>
  </w:num>
  <w:num w:numId="11">
    <w:abstractNumId w:val="5"/>
  </w:num>
  <w:num w:numId="12">
    <w:abstractNumId w:val="51"/>
  </w:num>
  <w:num w:numId="13">
    <w:abstractNumId w:val="31"/>
  </w:num>
  <w:num w:numId="14">
    <w:abstractNumId w:val="33"/>
  </w:num>
  <w:num w:numId="15">
    <w:abstractNumId w:val="26"/>
  </w:num>
  <w:num w:numId="16">
    <w:abstractNumId w:val="6"/>
  </w:num>
  <w:num w:numId="17">
    <w:abstractNumId w:val="35"/>
  </w:num>
  <w:num w:numId="18">
    <w:abstractNumId w:val="10"/>
  </w:num>
  <w:num w:numId="19">
    <w:abstractNumId w:val="44"/>
  </w:num>
  <w:num w:numId="20">
    <w:abstractNumId w:val="55"/>
  </w:num>
  <w:num w:numId="21">
    <w:abstractNumId w:val="42"/>
  </w:num>
  <w:num w:numId="22">
    <w:abstractNumId w:val="11"/>
  </w:num>
  <w:num w:numId="23">
    <w:abstractNumId w:val="14"/>
  </w:num>
  <w:num w:numId="24">
    <w:abstractNumId w:val="18"/>
  </w:num>
  <w:num w:numId="25">
    <w:abstractNumId w:val="21"/>
  </w:num>
  <w:num w:numId="26">
    <w:abstractNumId w:val="19"/>
  </w:num>
  <w:num w:numId="27">
    <w:abstractNumId w:val="40"/>
  </w:num>
  <w:num w:numId="28">
    <w:abstractNumId w:val="32"/>
  </w:num>
  <w:num w:numId="29">
    <w:abstractNumId w:val="41"/>
  </w:num>
  <w:num w:numId="30">
    <w:abstractNumId w:val="53"/>
  </w:num>
  <w:num w:numId="31">
    <w:abstractNumId w:val="36"/>
  </w:num>
  <w:num w:numId="32">
    <w:abstractNumId w:val="4"/>
  </w:num>
  <w:num w:numId="33">
    <w:abstractNumId w:val="45"/>
  </w:num>
  <w:num w:numId="34">
    <w:abstractNumId w:val="9"/>
  </w:num>
  <w:num w:numId="35">
    <w:abstractNumId w:val="34"/>
  </w:num>
  <w:num w:numId="36">
    <w:abstractNumId w:val="8"/>
  </w:num>
  <w:num w:numId="37">
    <w:abstractNumId w:val="48"/>
  </w:num>
  <w:num w:numId="38">
    <w:abstractNumId w:val="37"/>
  </w:num>
  <w:num w:numId="39">
    <w:abstractNumId w:val="50"/>
  </w:num>
  <w:num w:numId="40">
    <w:abstractNumId w:val="49"/>
  </w:num>
  <w:num w:numId="41">
    <w:abstractNumId w:val="47"/>
  </w:num>
  <w:num w:numId="42">
    <w:abstractNumId w:val="17"/>
  </w:num>
  <w:num w:numId="43">
    <w:abstractNumId w:val="54"/>
  </w:num>
  <w:num w:numId="44">
    <w:abstractNumId w:val="13"/>
  </w:num>
  <w:num w:numId="45">
    <w:abstractNumId w:val="2"/>
  </w:num>
  <w:num w:numId="46">
    <w:abstractNumId w:val="22"/>
  </w:num>
  <w:num w:numId="47">
    <w:abstractNumId w:val="52"/>
  </w:num>
  <w:num w:numId="48">
    <w:abstractNumId w:val="12"/>
  </w:num>
  <w:num w:numId="49">
    <w:abstractNumId w:val="15"/>
  </w:num>
  <w:num w:numId="50">
    <w:abstractNumId w:val="38"/>
  </w:num>
  <w:num w:numId="51">
    <w:abstractNumId w:val="39"/>
  </w:num>
  <w:num w:numId="52">
    <w:abstractNumId w:val="0"/>
  </w:num>
  <w:num w:numId="53">
    <w:abstractNumId w:val="3"/>
  </w:num>
  <w:num w:numId="54">
    <w:abstractNumId w:val="20"/>
  </w:num>
  <w:num w:numId="55">
    <w:abstractNumId w:val="1"/>
  </w:num>
  <w:num w:numId="56">
    <w:abstractNumId w:val="23"/>
  </w:num>
  <w:num w:numId="57">
    <w:abstractNumId w:val="40"/>
  </w:num>
  <w:num w:numId="58">
    <w:abstractNumId w:val="40"/>
  </w:num>
  <w:num w:numId="59">
    <w:abstractNumId w:val="4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35B"/>
    <w:rsid w:val="0000608F"/>
    <w:rsid w:val="00017369"/>
    <w:rsid w:val="000214D8"/>
    <w:rsid w:val="00032458"/>
    <w:rsid w:val="000338F4"/>
    <w:rsid w:val="0003532D"/>
    <w:rsid w:val="00036C12"/>
    <w:rsid w:val="00043010"/>
    <w:rsid w:val="00044B6C"/>
    <w:rsid w:val="000612F7"/>
    <w:rsid w:val="00063333"/>
    <w:rsid w:val="00064A6A"/>
    <w:rsid w:val="00066CC4"/>
    <w:rsid w:val="00072333"/>
    <w:rsid w:val="000778B0"/>
    <w:rsid w:val="00084255"/>
    <w:rsid w:val="0008701C"/>
    <w:rsid w:val="000879F7"/>
    <w:rsid w:val="0009141A"/>
    <w:rsid w:val="000971D6"/>
    <w:rsid w:val="000A0B4B"/>
    <w:rsid w:val="000A260B"/>
    <w:rsid w:val="000A26E1"/>
    <w:rsid w:val="000B148B"/>
    <w:rsid w:val="000B6BD5"/>
    <w:rsid w:val="000C18DC"/>
    <w:rsid w:val="000C34CD"/>
    <w:rsid w:val="000C4D42"/>
    <w:rsid w:val="000C6FD6"/>
    <w:rsid w:val="000D1F83"/>
    <w:rsid w:val="000E0526"/>
    <w:rsid w:val="000E1AD3"/>
    <w:rsid w:val="000F2C43"/>
    <w:rsid w:val="000F4E8A"/>
    <w:rsid w:val="000F5C07"/>
    <w:rsid w:val="000F6A03"/>
    <w:rsid w:val="001005A2"/>
    <w:rsid w:val="00100F2C"/>
    <w:rsid w:val="00110A0D"/>
    <w:rsid w:val="00112F87"/>
    <w:rsid w:val="00121CC7"/>
    <w:rsid w:val="00125A74"/>
    <w:rsid w:val="00127935"/>
    <w:rsid w:val="00134648"/>
    <w:rsid w:val="0013768A"/>
    <w:rsid w:val="0014243B"/>
    <w:rsid w:val="0014454F"/>
    <w:rsid w:val="00144A7C"/>
    <w:rsid w:val="001453A8"/>
    <w:rsid w:val="00151A91"/>
    <w:rsid w:val="0015216E"/>
    <w:rsid w:val="00154A54"/>
    <w:rsid w:val="00154D4C"/>
    <w:rsid w:val="00156713"/>
    <w:rsid w:val="00161005"/>
    <w:rsid w:val="0016410B"/>
    <w:rsid w:val="00167407"/>
    <w:rsid w:val="00176757"/>
    <w:rsid w:val="00186FE5"/>
    <w:rsid w:val="00192772"/>
    <w:rsid w:val="00192A16"/>
    <w:rsid w:val="00193102"/>
    <w:rsid w:val="00195F39"/>
    <w:rsid w:val="001970B3"/>
    <w:rsid w:val="00197980"/>
    <w:rsid w:val="001A01A5"/>
    <w:rsid w:val="001A19EB"/>
    <w:rsid w:val="001A1A17"/>
    <w:rsid w:val="001A3BDE"/>
    <w:rsid w:val="001B0C13"/>
    <w:rsid w:val="001B2FE9"/>
    <w:rsid w:val="001B7874"/>
    <w:rsid w:val="001D0DE9"/>
    <w:rsid w:val="001F21A0"/>
    <w:rsid w:val="001F3650"/>
    <w:rsid w:val="002068B8"/>
    <w:rsid w:val="00207E99"/>
    <w:rsid w:val="002157FC"/>
    <w:rsid w:val="00221B75"/>
    <w:rsid w:val="00222274"/>
    <w:rsid w:val="00223FC5"/>
    <w:rsid w:val="0022467E"/>
    <w:rsid w:val="0023002F"/>
    <w:rsid w:val="00231F21"/>
    <w:rsid w:val="00233882"/>
    <w:rsid w:val="002403D2"/>
    <w:rsid w:val="00242D4E"/>
    <w:rsid w:val="00244B70"/>
    <w:rsid w:val="002506BF"/>
    <w:rsid w:val="00251374"/>
    <w:rsid w:val="00251D7E"/>
    <w:rsid w:val="00256E07"/>
    <w:rsid w:val="002610C5"/>
    <w:rsid w:val="00262832"/>
    <w:rsid w:val="002743FA"/>
    <w:rsid w:val="0027648E"/>
    <w:rsid w:val="002771C0"/>
    <w:rsid w:val="0029399D"/>
    <w:rsid w:val="00295B0E"/>
    <w:rsid w:val="00297057"/>
    <w:rsid w:val="00297E4D"/>
    <w:rsid w:val="002A2660"/>
    <w:rsid w:val="002A64EC"/>
    <w:rsid w:val="002B4752"/>
    <w:rsid w:val="002C62EA"/>
    <w:rsid w:val="002D3DC9"/>
    <w:rsid w:val="002F0302"/>
    <w:rsid w:val="003019BC"/>
    <w:rsid w:val="00307585"/>
    <w:rsid w:val="00313A70"/>
    <w:rsid w:val="00330760"/>
    <w:rsid w:val="003373EB"/>
    <w:rsid w:val="00346213"/>
    <w:rsid w:val="003466DA"/>
    <w:rsid w:val="00353AE4"/>
    <w:rsid w:val="003546AD"/>
    <w:rsid w:val="00355483"/>
    <w:rsid w:val="003633E3"/>
    <w:rsid w:val="00365D8D"/>
    <w:rsid w:val="00367FC1"/>
    <w:rsid w:val="0037153A"/>
    <w:rsid w:val="003807E5"/>
    <w:rsid w:val="00382EC8"/>
    <w:rsid w:val="0039121C"/>
    <w:rsid w:val="00392E45"/>
    <w:rsid w:val="003B20E2"/>
    <w:rsid w:val="003B77DD"/>
    <w:rsid w:val="003B7B81"/>
    <w:rsid w:val="003B7E4F"/>
    <w:rsid w:val="003C0469"/>
    <w:rsid w:val="003C214B"/>
    <w:rsid w:val="003C513F"/>
    <w:rsid w:val="003C77BD"/>
    <w:rsid w:val="003D2641"/>
    <w:rsid w:val="003E30F3"/>
    <w:rsid w:val="003E34A1"/>
    <w:rsid w:val="003E3EBE"/>
    <w:rsid w:val="003E5874"/>
    <w:rsid w:val="003E6B46"/>
    <w:rsid w:val="003E76A4"/>
    <w:rsid w:val="003F0A2F"/>
    <w:rsid w:val="003F43BD"/>
    <w:rsid w:val="004035BB"/>
    <w:rsid w:val="00405274"/>
    <w:rsid w:val="0040582F"/>
    <w:rsid w:val="00406CE7"/>
    <w:rsid w:val="00413D45"/>
    <w:rsid w:val="00414F40"/>
    <w:rsid w:val="00416E51"/>
    <w:rsid w:val="0042246C"/>
    <w:rsid w:val="00431FD9"/>
    <w:rsid w:val="00432F06"/>
    <w:rsid w:val="00447222"/>
    <w:rsid w:val="00447F19"/>
    <w:rsid w:val="00450F84"/>
    <w:rsid w:val="00451561"/>
    <w:rsid w:val="00461298"/>
    <w:rsid w:val="0046773E"/>
    <w:rsid w:val="00470C88"/>
    <w:rsid w:val="00470F51"/>
    <w:rsid w:val="004711E4"/>
    <w:rsid w:val="00471A19"/>
    <w:rsid w:val="00472C74"/>
    <w:rsid w:val="00475B99"/>
    <w:rsid w:val="00477518"/>
    <w:rsid w:val="00483A34"/>
    <w:rsid w:val="00485BDF"/>
    <w:rsid w:val="0049017B"/>
    <w:rsid w:val="004A054D"/>
    <w:rsid w:val="004A0634"/>
    <w:rsid w:val="004B46FB"/>
    <w:rsid w:val="004B48CB"/>
    <w:rsid w:val="004C0B90"/>
    <w:rsid w:val="004C1FCB"/>
    <w:rsid w:val="004D026A"/>
    <w:rsid w:val="004D0423"/>
    <w:rsid w:val="004D7976"/>
    <w:rsid w:val="004E4F92"/>
    <w:rsid w:val="004E6304"/>
    <w:rsid w:val="004E6D1D"/>
    <w:rsid w:val="004E7ED5"/>
    <w:rsid w:val="004F0658"/>
    <w:rsid w:val="004F29C7"/>
    <w:rsid w:val="004F2CFB"/>
    <w:rsid w:val="004F3645"/>
    <w:rsid w:val="004F5C68"/>
    <w:rsid w:val="005044D5"/>
    <w:rsid w:val="00517918"/>
    <w:rsid w:val="00517F50"/>
    <w:rsid w:val="00521404"/>
    <w:rsid w:val="00532A09"/>
    <w:rsid w:val="00542EAA"/>
    <w:rsid w:val="00543D1B"/>
    <w:rsid w:val="00552F39"/>
    <w:rsid w:val="00553819"/>
    <w:rsid w:val="005541A0"/>
    <w:rsid w:val="00562BF3"/>
    <w:rsid w:val="00566A30"/>
    <w:rsid w:val="005671CF"/>
    <w:rsid w:val="0057174A"/>
    <w:rsid w:val="00591E44"/>
    <w:rsid w:val="00592D83"/>
    <w:rsid w:val="00597C95"/>
    <w:rsid w:val="005B7630"/>
    <w:rsid w:val="005C20D6"/>
    <w:rsid w:val="005C2E39"/>
    <w:rsid w:val="005C576F"/>
    <w:rsid w:val="005D14F7"/>
    <w:rsid w:val="005D4B7B"/>
    <w:rsid w:val="005D6AF8"/>
    <w:rsid w:val="005E19D0"/>
    <w:rsid w:val="005E2632"/>
    <w:rsid w:val="005E3157"/>
    <w:rsid w:val="005E5EE2"/>
    <w:rsid w:val="005F38CC"/>
    <w:rsid w:val="005F54D4"/>
    <w:rsid w:val="005F5F44"/>
    <w:rsid w:val="005F7644"/>
    <w:rsid w:val="005F7957"/>
    <w:rsid w:val="00602103"/>
    <w:rsid w:val="006075CC"/>
    <w:rsid w:val="00610420"/>
    <w:rsid w:val="006135AE"/>
    <w:rsid w:val="00615BD9"/>
    <w:rsid w:val="00616522"/>
    <w:rsid w:val="00620085"/>
    <w:rsid w:val="0062178D"/>
    <w:rsid w:val="0062761E"/>
    <w:rsid w:val="00634E9E"/>
    <w:rsid w:val="006424F3"/>
    <w:rsid w:val="006509DB"/>
    <w:rsid w:val="0065435B"/>
    <w:rsid w:val="006545C7"/>
    <w:rsid w:val="00657E55"/>
    <w:rsid w:val="00664E46"/>
    <w:rsid w:val="00673EB2"/>
    <w:rsid w:val="0068031C"/>
    <w:rsid w:val="00685806"/>
    <w:rsid w:val="00686F7B"/>
    <w:rsid w:val="00687330"/>
    <w:rsid w:val="00691163"/>
    <w:rsid w:val="006A0F74"/>
    <w:rsid w:val="006A3160"/>
    <w:rsid w:val="006A6D61"/>
    <w:rsid w:val="006B7D9A"/>
    <w:rsid w:val="006C1885"/>
    <w:rsid w:val="006C284D"/>
    <w:rsid w:val="006C7CB2"/>
    <w:rsid w:val="006D31AE"/>
    <w:rsid w:val="006D6432"/>
    <w:rsid w:val="006D7980"/>
    <w:rsid w:val="006E63B1"/>
    <w:rsid w:val="006E7969"/>
    <w:rsid w:val="006F3236"/>
    <w:rsid w:val="006F5302"/>
    <w:rsid w:val="006F549C"/>
    <w:rsid w:val="006F7E09"/>
    <w:rsid w:val="007037F8"/>
    <w:rsid w:val="00721400"/>
    <w:rsid w:val="0072418C"/>
    <w:rsid w:val="00726667"/>
    <w:rsid w:val="00727D55"/>
    <w:rsid w:val="00731FF8"/>
    <w:rsid w:val="0073533D"/>
    <w:rsid w:val="007362E6"/>
    <w:rsid w:val="00744C62"/>
    <w:rsid w:val="00751624"/>
    <w:rsid w:val="00751666"/>
    <w:rsid w:val="0076171B"/>
    <w:rsid w:val="00761BD1"/>
    <w:rsid w:val="00780186"/>
    <w:rsid w:val="00783CBD"/>
    <w:rsid w:val="00792E91"/>
    <w:rsid w:val="00793319"/>
    <w:rsid w:val="007939D3"/>
    <w:rsid w:val="00797877"/>
    <w:rsid w:val="007A2A94"/>
    <w:rsid w:val="007A49FD"/>
    <w:rsid w:val="007A70D8"/>
    <w:rsid w:val="007C1D6A"/>
    <w:rsid w:val="007C564E"/>
    <w:rsid w:val="007C651B"/>
    <w:rsid w:val="007D4C57"/>
    <w:rsid w:val="007D6943"/>
    <w:rsid w:val="007D6AD8"/>
    <w:rsid w:val="007E2E6E"/>
    <w:rsid w:val="007E4E90"/>
    <w:rsid w:val="007E70A4"/>
    <w:rsid w:val="007F0ECC"/>
    <w:rsid w:val="007F17D0"/>
    <w:rsid w:val="007F1949"/>
    <w:rsid w:val="007F2912"/>
    <w:rsid w:val="00805B56"/>
    <w:rsid w:val="00807518"/>
    <w:rsid w:val="00812655"/>
    <w:rsid w:val="00813527"/>
    <w:rsid w:val="00817E51"/>
    <w:rsid w:val="00824D9C"/>
    <w:rsid w:val="00826E8C"/>
    <w:rsid w:val="00831232"/>
    <w:rsid w:val="008313EF"/>
    <w:rsid w:val="0083163F"/>
    <w:rsid w:val="0083354B"/>
    <w:rsid w:val="008341EA"/>
    <w:rsid w:val="00835CE1"/>
    <w:rsid w:val="0083637B"/>
    <w:rsid w:val="00841BC0"/>
    <w:rsid w:val="0084568A"/>
    <w:rsid w:val="008516D9"/>
    <w:rsid w:val="00853354"/>
    <w:rsid w:val="00854FFF"/>
    <w:rsid w:val="00855346"/>
    <w:rsid w:val="008621B1"/>
    <w:rsid w:val="00866D73"/>
    <w:rsid w:val="00873571"/>
    <w:rsid w:val="00874C58"/>
    <w:rsid w:val="00881E68"/>
    <w:rsid w:val="008827B7"/>
    <w:rsid w:val="008848BE"/>
    <w:rsid w:val="008903B0"/>
    <w:rsid w:val="008928B4"/>
    <w:rsid w:val="008A27A3"/>
    <w:rsid w:val="008A5457"/>
    <w:rsid w:val="008A692F"/>
    <w:rsid w:val="008B2E20"/>
    <w:rsid w:val="008B2F57"/>
    <w:rsid w:val="008B49E1"/>
    <w:rsid w:val="008B529D"/>
    <w:rsid w:val="008C3DFA"/>
    <w:rsid w:val="008D2F42"/>
    <w:rsid w:val="008D6807"/>
    <w:rsid w:val="008E03D0"/>
    <w:rsid w:val="008E3689"/>
    <w:rsid w:val="008F4537"/>
    <w:rsid w:val="008F4C58"/>
    <w:rsid w:val="00900DF5"/>
    <w:rsid w:val="0091196A"/>
    <w:rsid w:val="00915125"/>
    <w:rsid w:val="00915170"/>
    <w:rsid w:val="009304CB"/>
    <w:rsid w:val="009348FF"/>
    <w:rsid w:val="00935180"/>
    <w:rsid w:val="009506CA"/>
    <w:rsid w:val="0095236D"/>
    <w:rsid w:val="00955E29"/>
    <w:rsid w:val="00961954"/>
    <w:rsid w:val="00966A5B"/>
    <w:rsid w:val="00972E98"/>
    <w:rsid w:val="00973387"/>
    <w:rsid w:val="0098278C"/>
    <w:rsid w:val="00987C71"/>
    <w:rsid w:val="009979D4"/>
    <w:rsid w:val="009A0667"/>
    <w:rsid w:val="009A0BD2"/>
    <w:rsid w:val="009A1057"/>
    <w:rsid w:val="009A2DA7"/>
    <w:rsid w:val="009A3C84"/>
    <w:rsid w:val="009B1B54"/>
    <w:rsid w:val="009B420D"/>
    <w:rsid w:val="009C1CD7"/>
    <w:rsid w:val="009C250A"/>
    <w:rsid w:val="009D6CB9"/>
    <w:rsid w:val="009F0F0B"/>
    <w:rsid w:val="009F52B9"/>
    <w:rsid w:val="00A037D5"/>
    <w:rsid w:val="00A0464A"/>
    <w:rsid w:val="00A0782C"/>
    <w:rsid w:val="00A12494"/>
    <w:rsid w:val="00A14CAF"/>
    <w:rsid w:val="00A25A00"/>
    <w:rsid w:val="00A25CA5"/>
    <w:rsid w:val="00A30C8C"/>
    <w:rsid w:val="00A46DF8"/>
    <w:rsid w:val="00A5125D"/>
    <w:rsid w:val="00A61535"/>
    <w:rsid w:val="00A70060"/>
    <w:rsid w:val="00A84457"/>
    <w:rsid w:val="00A904C3"/>
    <w:rsid w:val="00A95BA9"/>
    <w:rsid w:val="00A96A56"/>
    <w:rsid w:val="00A97BE3"/>
    <w:rsid w:val="00AC6B09"/>
    <w:rsid w:val="00AD4506"/>
    <w:rsid w:val="00AE5F5C"/>
    <w:rsid w:val="00AF3138"/>
    <w:rsid w:val="00AF399F"/>
    <w:rsid w:val="00AF3D73"/>
    <w:rsid w:val="00AF63DA"/>
    <w:rsid w:val="00AF7E50"/>
    <w:rsid w:val="00B015B5"/>
    <w:rsid w:val="00B03092"/>
    <w:rsid w:val="00B235E1"/>
    <w:rsid w:val="00B26917"/>
    <w:rsid w:val="00B33FAA"/>
    <w:rsid w:val="00B37509"/>
    <w:rsid w:val="00B460BD"/>
    <w:rsid w:val="00B6164A"/>
    <w:rsid w:val="00B62A43"/>
    <w:rsid w:val="00B6454D"/>
    <w:rsid w:val="00B64E60"/>
    <w:rsid w:val="00B66040"/>
    <w:rsid w:val="00B7086F"/>
    <w:rsid w:val="00B71714"/>
    <w:rsid w:val="00B816B4"/>
    <w:rsid w:val="00B86EC6"/>
    <w:rsid w:val="00B936EB"/>
    <w:rsid w:val="00B95864"/>
    <w:rsid w:val="00B96F80"/>
    <w:rsid w:val="00B97089"/>
    <w:rsid w:val="00BA5838"/>
    <w:rsid w:val="00BA688B"/>
    <w:rsid w:val="00BA77FE"/>
    <w:rsid w:val="00BB17B0"/>
    <w:rsid w:val="00BB43CE"/>
    <w:rsid w:val="00BB4C28"/>
    <w:rsid w:val="00BB520F"/>
    <w:rsid w:val="00BC03FA"/>
    <w:rsid w:val="00BC1C43"/>
    <w:rsid w:val="00BD3769"/>
    <w:rsid w:val="00BD3D59"/>
    <w:rsid w:val="00BE66FA"/>
    <w:rsid w:val="00BF06F1"/>
    <w:rsid w:val="00C04545"/>
    <w:rsid w:val="00C129BA"/>
    <w:rsid w:val="00C13B08"/>
    <w:rsid w:val="00C32C0C"/>
    <w:rsid w:val="00C347EF"/>
    <w:rsid w:val="00C45B15"/>
    <w:rsid w:val="00C46D5A"/>
    <w:rsid w:val="00C52E9E"/>
    <w:rsid w:val="00C5305C"/>
    <w:rsid w:val="00C57A46"/>
    <w:rsid w:val="00C6220B"/>
    <w:rsid w:val="00C706F8"/>
    <w:rsid w:val="00C720E6"/>
    <w:rsid w:val="00C87C1D"/>
    <w:rsid w:val="00C904FD"/>
    <w:rsid w:val="00C90C44"/>
    <w:rsid w:val="00C911FF"/>
    <w:rsid w:val="00C93570"/>
    <w:rsid w:val="00C970E0"/>
    <w:rsid w:val="00CA1766"/>
    <w:rsid w:val="00CA4014"/>
    <w:rsid w:val="00CA4D9C"/>
    <w:rsid w:val="00CA62A3"/>
    <w:rsid w:val="00CA6DF3"/>
    <w:rsid w:val="00CA7659"/>
    <w:rsid w:val="00CB7D5A"/>
    <w:rsid w:val="00CC40D7"/>
    <w:rsid w:val="00CC776D"/>
    <w:rsid w:val="00CD4964"/>
    <w:rsid w:val="00CD5B52"/>
    <w:rsid w:val="00CD6A71"/>
    <w:rsid w:val="00CE210C"/>
    <w:rsid w:val="00CE5FA4"/>
    <w:rsid w:val="00CE7E96"/>
    <w:rsid w:val="00CF5E4D"/>
    <w:rsid w:val="00CF62F7"/>
    <w:rsid w:val="00D0033F"/>
    <w:rsid w:val="00D072D1"/>
    <w:rsid w:val="00D11B3B"/>
    <w:rsid w:val="00D1747B"/>
    <w:rsid w:val="00D21E61"/>
    <w:rsid w:val="00D21EE3"/>
    <w:rsid w:val="00D27F7B"/>
    <w:rsid w:val="00D3541B"/>
    <w:rsid w:val="00D420AD"/>
    <w:rsid w:val="00D44031"/>
    <w:rsid w:val="00D46920"/>
    <w:rsid w:val="00D46E1D"/>
    <w:rsid w:val="00D502C1"/>
    <w:rsid w:val="00D62FBF"/>
    <w:rsid w:val="00D66795"/>
    <w:rsid w:val="00D66987"/>
    <w:rsid w:val="00D71901"/>
    <w:rsid w:val="00D73295"/>
    <w:rsid w:val="00D82E38"/>
    <w:rsid w:val="00D8436F"/>
    <w:rsid w:val="00D873B6"/>
    <w:rsid w:val="00D92858"/>
    <w:rsid w:val="00D95C5C"/>
    <w:rsid w:val="00DA008B"/>
    <w:rsid w:val="00DA6347"/>
    <w:rsid w:val="00DB3150"/>
    <w:rsid w:val="00DB6DEA"/>
    <w:rsid w:val="00DC01C9"/>
    <w:rsid w:val="00DC2678"/>
    <w:rsid w:val="00DD1126"/>
    <w:rsid w:val="00DD3A17"/>
    <w:rsid w:val="00DD47A6"/>
    <w:rsid w:val="00DD7044"/>
    <w:rsid w:val="00DD7DC2"/>
    <w:rsid w:val="00DE1305"/>
    <w:rsid w:val="00DE5668"/>
    <w:rsid w:val="00DE5C89"/>
    <w:rsid w:val="00DE7123"/>
    <w:rsid w:val="00DF33A7"/>
    <w:rsid w:val="00DF33FF"/>
    <w:rsid w:val="00DF524F"/>
    <w:rsid w:val="00E0547D"/>
    <w:rsid w:val="00E1513D"/>
    <w:rsid w:val="00E1714A"/>
    <w:rsid w:val="00E20649"/>
    <w:rsid w:val="00E22F76"/>
    <w:rsid w:val="00E23AFE"/>
    <w:rsid w:val="00E23CAE"/>
    <w:rsid w:val="00E428B3"/>
    <w:rsid w:val="00E43DE3"/>
    <w:rsid w:val="00E643F0"/>
    <w:rsid w:val="00E65E42"/>
    <w:rsid w:val="00E66BC3"/>
    <w:rsid w:val="00E66CF3"/>
    <w:rsid w:val="00E73AC8"/>
    <w:rsid w:val="00E75810"/>
    <w:rsid w:val="00E842F2"/>
    <w:rsid w:val="00E85EDE"/>
    <w:rsid w:val="00E9125E"/>
    <w:rsid w:val="00E913C3"/>
    <w:rsid w:val="00EA1CB8"/>
    <w:rsid w:val="00EA5995"/>
    <w:rsid w:val="00EB1EB4"/>
    <w:rsid w:val="00EB549B"/>
    <w:rsid w:val="00EC40FF"/>
    <w:rsid w:val="00EC41F6"/>
    <w:rsid w:val="00EC530A"/>
    <w:rsid w:val="00EE052E"/>
    <w:rsid w:val="00EE5F79"/>
    <w:rsid w:val="00EE69D1"/>
    <w:rsid w:val="00EF3663"/>
    <w:rsid w:val="00EF489D"/>
    <w:rsid w:val="00F02288"/>
    <w:rsid w:val="00F044C6"/>
    <w:rsid w:val="00F07944"/>
    <w:rsid w:val="00F07FF5"/>
    <w:rsid w:val="00F14140"/>
    <w:rsid w:val="00F147FC"/>
    <w:rsid w:val="00F2023F"/>
    <w:rsid w:val="00F20CD8"/>
    <w:rsid w:val="00F31F55"/>
    <w:rsid w:val="00F3204A"/>
    <w:rsid w:val="00F322FE"/>
    <w:rsid w:val="00F354A2"/>
    <w:rsid w:val="00F36CA6"/>
    <w:rsid w:val="00F40B2C"/>
    <w:rsid w:val="00F40EFF"/>
    <w:rsid w:val="00F51FF2"/>
    <w:rsid w:val="00F70618"/>
    <w:rsid w:val="00F77A77"/>
    <w:rsid w:val="00F80270"/>
    <w:rsid w:val="00F80548"/>
    <w:rsid w:val="00F81E7C"/>
    <w:rsid w:val="00F823D5"/>
    <w:rsid w:val="00F82F06"/>
    <w:rsid w:val="00F84817"/>
    <w:rsid w:val="00F97E45"/>
    <w:rsid w:val="00FA114B"/>
    <w:rsid w:val="00FA2D4A"/>
    <w:rsid w:val="00FB0A4A"/>
    <w:rsid w:val="00FB0BFE"/>
    <w:rsid w:val="00FB1098"/>
    <w:rsid w:val="00FB2629"/>
    <w:rsid w:val="00FB2F64"/>
    <w:rsid w:val="00FC2E5E"/>
    <w:rsid w:val="00FD6E1E"/>
    <w:rsid w:val="00FD74A1"/>
    <w:rsid w:val="00FD7AF2"/>
    <w:rsid w:val="00FE0E0B"/>
    <w:rsid w:val="00FE7C0B"/>
    <w:rsid w:val="00FF0E1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89B0CD"/>
  <w15:docId w15:val="{A2315781-95A3-4ED2-B12C-8C3E33887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F07944"/>
    <w:rPr>
      <w:rFonts w:ascii="Calibri" w:eastAsia="Calibri" w:hAnsi="Calibri" w:cs="Calibri"/>
      <w:lang w:val="pt-BR" w:eastAsia="pt-BR" w:bidi="pt-BR"/>
    </w:rPr>
  </w:style>
  <w:style w:type="paragraph" w:styleId="Heading1">
    <w:name w:val="heading 1"/>
    <w:basedOn w:val="ListParagraph"/>
    <w:uiPriority w:val="1"/>
    <w:qFormat/>
    <w:rsid w:val="00244B70"/>
    <w:pPr>
      <w:numPr>
        <w:numId w:val="27"/>
      </w:numPr>
      <w:tabs>
        <w:tab w:val="left" w:pos="786"/>
      </w:tabs>
      <w:spacing w:before="35"/>
      <w:jc w:val="both"/>
      <w:outlineLvl w:val="0"/>
    </w:pPr>
    <w:rPr>
      <w:b/>
      <w:sz w:val="24"/>
    </w:rPr>
  </w:style>
  <w:style w:type="paragraph" w:styleId="Heading2">
    <w:name w:val="heading 2"/>
    <w:basedOn w:val="ListParagraph"/>
    <w:uiPriority w:val="1"/>
    <w:qFormat/>
    <w:rsid w:val="00244B70"/>
    <w:pPr>
      <w:numPr>
        <w:ilvl w:val="1"/>
        <w:numId w:val="27"/>
      </w:numPr>
      <w:tabs>
        <w:tab w:val="left" w:pos="1352"/>
      </w:tabs>
      <w:spacing w:before="0"/>
      <w:outlineLvl w:val="1"/>
    </w:pPr>
    <w:rPr>
      <w:b/>
      <w:sz w:val="24"/>
    </w:rPr>
  </w:style>
  <w:style w:type="paragraph" w:styleId="Heading3">
    <w:name w:val="heading 3"/>
    <w:basedOn w:val="Normal"/>
    <w:link w:val="Heading3Char"/>
    <w:uiPriority w:val="1"/>
    <w:qFormat/>
    <w:rsid w:val="00835CE1"/>
    <w:pPr>
      <w:numPr>
        <w:ilvl w:val="2"/>
        <w:numId w:val="27"/>
      </w:numPr>
      <w:outlineLvl w:val="2"/>
    </w:pPr>
    <w:rPr>
      <w:b/>
      <w:bCs/>
      <w:sz w:val="24"/>
      <w:szCs w:val="24"/>
    </w:rPr>
  </w:style>
  <w:style w:type="paragraph" w:styleId="Heading4">
    <w:name w:val="heading 4"/>
    <w:basedOn w:val="BodyText"/>
    <w:uiPriority w:val="1"/>
    <w:qFormat/>
    <w:rsid w:val="00DD1126"/>
    <w:pPr>
      <w:numPr>
        <w:ilvl w:val="3"/>
        <w:numId w:val="27"/>
      </w:numPr>
      <w:spacing w:before="135" w:line="360" w:lineRule="auto"/>
      <w:ind w:right="124"/>
      <w:outlineLvl w:val="3"/>
    </w:pPr>
    <w:rPr>
      <w:b/>
    </w:rPr>
  </w:style>
  <w:style w:type="paragraph" w:styleId="Heading5">
    <w:name w:val="heading 5"/>
    <w:basedOn w:val="Normal"/>
    <w:uiPriority w:val="1"/>
    <w:qFormat/>
    <w:rsid w:val="00F07944"/>
    <w:pPr>
      <w:numPr>
        <w:ilvl w:val="4"/>
        <w:numId w:val="27"/>
      </w:numPr>
      <w:outlineLvl w:val="4"/>
    </w:pPr>
    <w:rPr>
      <w:b/>
      <w:bCs/>
    </w:rPr>
  </w:style>
  <w:style w:type="paragraph" w:styleId="Heading6">
    <w:name w:val="heading 6"/>
    <w:basedOn w:val="Normal"/>
    <w:uiPriority w:val="1"/>
    <w:qFormat/>
    <w:rsid w:val="00F07944"/>
    <w:pPr>
      <w:numPr>
        <w:ilvl w:val="5"/>
        <w:numId w:val="27"/>
      </w:numPr>
      <w:spacing w:before="200"/>
      <w:ind w:right="3063"/>
      <w:jc w:val="center"/>
      <w:outlineLvl w:val="5"/>
    </w:pPr>
    <w:rPr>
      <w:b/>
      <w:bCs/>
      <w:i/>
    </w:rPr>
  </w:style>
  <w:style w:type="paragraph" w:styleId="Heading7">
    <w:name w:val="heading 7"/>
    <w:basedOn w:val="Normal"/>
    <w:next w:val="Normal"/>
    <w:link w:val="Heading7Char"/>
    <w:uiPriority w:val="9"/>
    <w:semiHidden/>
    <w:unhideWhenUsed/>
    <w:qFormat/>
    <w:rsid w:val="00900DF5"/>
    <w:pPr>
      <w:keepNext/>
      <w:keepLines/>
      <w:numPr>
        <w:ilvl w:val="6"/>
        <w:numId w:val="27"/>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900DF5"/>
    <w:pPr>
      <w:keepNext/>
      <w:keepLines/>
      <w:numPr>
        <w:ilvl w:val="7"/>
        <w:numId w:val="2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00DF5"/>
    <w:pPr>
      <w:keepNext/>
      <w:keepLines/>
      <w:numPr>
        <w:ilvl w:val="8"/>
        <w:numId w:val="2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rsid w:val="00F07944"/>
    <w:tblPr>
      <w:tblInd w:w="0" w:type="dxa"/>
      <w:tblCellMar>
        <w:top w:w="0" w:type="dxa"/>
        <w:left w:w="0" w:type="dxa"/>
        <w:bottom w:w="0" w:type="dxa"/>
        <w:right w:w="0" w:type="dxa"/>
      </w:tblCellMar>
    </w:tblPr>
  </w:style>
  <w:style w:type="paragraph" w:styleId="BodyText">
    <w:name w:val="Body Text"/>
    <w:basedOn w:val="Normal"/>
    <w:uiPriority w:val="1"/>
    <w:qFormat/>
    <w:rsid w:val="000A26E1"/>
    <w:pPr>
      <w:widowControl/>
      <w:jc w:val="both"/>
    </w:pPr>
  </w:style>
  <w:style w:type="paragraph" w:styleId="ListParagraph">
    <w:name w:val="List Paragraph"/>
    <w:basedOn w:val="Normal"/>
    <w:link w:val="ListParagraphChar"/>
    <w:uiPriority w:val="34"/>
    <w:qFormat/>
    <w:rsid w:val="00F07944"/>
    <w:pPr>
      <w:spacing w:before="135"/>
      <w:ind w:left="990" w:hanging="360"/>
    </w:pPr>
  </w:style>
  <w:style w:type="paragraph" w:customStyle="1" w:styleId="TableParagraph">
    <w:name w:val="Table Paragraph"/>
    <w:basedOn w:val="Normal"/>
    <w:uiPriority w:val="1"/>
    <w:qFormat/>
    <w:rsid w:val="00F07944"/>
  </w:style>
  <w:style w:type="paragraph" w:styleId="BalloonText">
    <w:name w:val="Balloon Text"/>
    <w:basedOn w:val="Normal"/>
    <w:link w:val="BalloonTextChar"/>
    <w:uiPriority w:val="99"/>
    <w:semiHidden/>
    <w:unhideWhenUsed/>
    <w:rsid w:val="00CF62F7"/>
    <w:rPr>
      <w:rFonts w:ascii="Tahoma" w:hAnsi="Tahoma" w:cs="Tahoma"/>
      <w:sz w:val="16"/>
      <w:szCs w:val="16"/>
    </w:rPr>
  </w:style>
  <w:style w:type="character" w:customStyle="1" w:styleId="BalloonTextChar">
    <w:name w:val="Balloon Text Char"/>
    <w:basedOn w:val="DefaultParagraphFont"/>
    <w:link w:val="BalloonText"/>
    <w:uiPriority w:val="99"/>
    <w:semiHidden/>
    <w:rsid w:val="00CF62F7"/>
    <w:rPr>
      <w:rFonts w:ascii="Tahoma" w:eastAsia="Calibri" w:hAnsi="Tahoma" w:cs="Tahoma"/>
      <w:sz w:val="16"/>
      <w:szCs w:val="16"/>
      <w:lang w:val="pt-BR" w:eastAsia="pt-BR" w:bidi="pt-BR"/>
    </w:rPr>
  </w:style>
  <w:style w:type="paragraph" w:styleId="FootnoteText">
    <w:name w:val="footnote text"/>
    <w:aliases w:val="fn"/>
    <w:basedOn w:val="Normal"/>
    <w:link w:val="FootnoteTextChar"/>
    <w:autoRedefine/>
    <w:unhideWhenUsed/>
    <w:qFormat/>
    <w:rsid w:val="00A96A56"/>
    <w:pPr>
      <w:widowControl/>
      <w:contextualSpacing/>
      <w:jc w:val="both"/>
    </w:pPr>
    <w:rPr>
      <w:sz w:val="16"/>
      <w:szCs w:val="20"/>
    </w:rPr>
  </w:style>
  <w:style w:type="character" w:customStyle="1" w:styleId="FootnoteTextChar">
    <w:name w:val="Footnote Text Char"/>
    <w:aliases w:val="fn Char"/>
    <w:basedOn w:val="DefaultParagraphFont"/>
    <w:link w:val="FootnoteText"/>
    <w:rsid w:val="00A96A56"/>
    <w:rPr>
      <w:rFonts w:ascii="Calibri" w:eastAsia="Calibri" w:hAnsi="Calibri" w:cs="Calibri"/>
      <w:sz w:val="16"/>
      <w:szCs w:val="20"/>
      <w:lang w:val="pt-BR" w:eastAsia="pt-BR" w:bidi="pt-BR"/>
    </w:rPr>
  </w:style>
  <w:style w:type="character" w:styleId="FootnoteReference">
    <w:name w:val="footnote reference"/>
    <w:basedOn w:val="DefaultParagraphFont"/>
    <w:uiPriority w:val="99"/>
    <w:semiHidden/>
    <w:unhideWhenUsed/>
    <w:rsid w:val="006135AE"/>
    <w:rPr>
      <w:vertAlign w:val="superscript"/>
    </w:rPr>
  </w:style>
  <w:style w:type="paragraph" w:styleId="NormalWeb">
    <w:name w:val="Normal (Web)"/>
    <w:basedOn w:val="Normal"/>
    <w:uiPriority w:val="99"/>
    <w:unhideWhenUsed/>
    <w:rsid w:val="0000608F"/>
    <w:pPr>
      <w:widowControl/>
      <w:autoSpaceDE/>
      <w:autoSpaceDN/>
      <w:spacing w:before="100" w:beforeAutospacing="1" w:after="100" w:afterAutospacing="1"/>
    </w:pPr>
    <w:rPr>
      <w:rFonts w:ascii="Times New Roman" w:eastAsiaTheme="minorEastAsia" w:hAnsi="Times New Roman" w:cs="Times New Roman"/>
      <w:sz w:val="20"/>
      <w:szCs w:val="20"/>
      <w:lang w:val="en-US" w:eastAsia="en-US" w:bidi="ar-SA"/>
    </w:rPr>
  </w:style>
  <w:style w:type="character" w:styleId="Strong">
    <w:name w:val="Strong"/>
    <w:basedOn w:val="DefaultParagraphFont"/>
    <w:uiPriority w:val="22"/>
    <w:qFormat/>
    <w:rsid w:val="0000608F"/>
    <w:rPr>
      <w:b/>
      <w:bCs/>
    </w:rPr>
  </w:style>
  <w:style w:type="character" w:customStyle="1" w:styleId="ListParagraphChar">
    <w:name w:val="List Paragraph Char"/>
    <w:basedOn w:val="DefaultParagraphFont"/>
    <w:link w:val="ListParagraph"/>
    <w:uiPriority w:val="34"/>
    <w:rsid w:val="0000608F"/>
    <w:rPr>
      <w:rFonts w:ascii="Calibri" w:eastAsia="Calibri" w:hAnsi="Calibri" w:cs="Calibri"/>
      <w:lang w:val="pt-BR" w:eastAsia="pt-BR" w:bidi="pt-BR"/>
    </w:rPr>
  </w:style>
  <w:style w:type="paragraph" w:customStyle="1" w:styleId="Estilo5">
    <w:name w:val="Estilo5"/>
    <w:basedOn w:val="Normal"/>
    <w:rsid w:val="005C576F"/>
    <w:pPr>
      <w:numPr>
        <w:numId w:val="29"/>
      </w:numPr>
    </w:pPr>
  </w:style>
  <w:style w:type="paragraph" w:styleId="Header">
    <w:name w:val="header"/>
    <w:basedOn w:val="Normal"/>
    <w:link w:val="HeaderChar"/>
    <w:uiPriority w:val="99"/>
    <w:unhideWhenUsed/>
    <w:rsid w:val="00B6454D"/>
    <w:pPr>
      <w:tabs>
        <w:tab w:val="center" w:pos="4252"/>
        <w:tab w:val="right" w:pos="8504"/>
      </w:tabs>
    </w:pPr>
  </w:style>
  <w:style w:type="character" w:customStyle="1" w:styleId="HeaderChar">
    <w:name w:val="Header Char"/>
    <w:basedOn w:val="DefaultParagraphFont"/>
    <w:link w:val="Header"/>
    <w:uiPriority w:val="99"/>
    <w:rsid w:val="00B6454D"/>
    <w:rPr>
      <w:rFonts w:ascii="Calibri" w:eastAsia="Calibri" w:hAnsi="Calibri" w:cs="Calibri"/>
      <w:lang w:val="pt-BR" w:eastAsia="pt-BR" w:bidi="pt-BR"/>
    </w:rPr>
  </w:style>
  <w:style w:type="paragraph" w:styleId="Footer">
    <w:name w:val="footer"/>
    <w:basedOn w:val="Normal"/>
    <w:link w:val="FooterChar"/>
    <w:uiPriority w:val="99"/>
    <w:unhideWhenUsed/>
    <w:rsid w:val="00B6454D"/>
    <w:pPr>
      <w:tabs>
        <w:tab w:val="center" w:pos="4252"/>
        <w:tab w:val="right" w:pos="8504"/>
      </w:tabs>
    </w:pPr>
  </w:style>
  <w:style w:type="character" w:customStyle="1" w:styleId="FooterChar">
    <w:name w:val="Footer Char"/>
    <w:basedOn w:val="DefaultParagraphFont"/>
    <w:link w:val="Footer"/>
    <w:uiPriority w:val="99"/>
    <w:rsid w:val="00B6454D"/>
    <w:rPr>
      <w:rFonts w:ascii="Calibri" w:eastAsia="Calibri" w:hAnsi="Calibri" w:cs="Calibri"/>
      <w:lang w:val="pt-BR" w:eastAsia="pt-BR" w:bidi="pt-BR"/>
    </w:rPr>
  </w:style>
  <w:style w:type="paragraph" w:styleId="Caption">
    <w:name w:val="caption"/>
    <w:aliases w:val="Título Figura"/>
    <w:basedOn w:val="Normal"/>
    <w:next w:val="Normal"/>
    <w:link w:val="CaptionChar"/>
    <w:unhideWhenUsed/>
    <w:qFormat/>
    <w:rsid w:val="006424F3"/>
    <w:pPr>
      <w:widowControl/>
      <w:autoSpaceDE/>
      <w:autoSpaceDN/>
      <w:spacing w:after="120"/>
      <w:jc w:val="center"/>
    </w:pPr>
    <w:rPr>
      <w:rFonts w:ascii="Arial" w:eastAsiaTheme="minorHAnsi" w:hAnsi="Arial" w:cstheme="minorBidi"/>
      <w:b/>
      <w:iCs/>
      <w:sz w:val="20"/>
      <w:szCs w:val="18"/>
      <w:lang w:eastAsia="en-US" w:bidi="ar-SA"/>
    </w:rPr>
  </w:style>
  <w:style w:type="character" w:customStyle="1" w:styleId="CaptionChar">
    <w:name w:val="Caption Char"/>
    <w:aliases w:val="Título Figura Char"/>
    <w:basedOn w:val="DefaultParagraphFont"/>
    <w:link w:val="Caption"/>
    <w:rsid w:val="006424F3"/>
    <w:rPr>
      <w:rFonts w:ascii="Arial" w:hAnsi="Arial"/>
      <w:b/>
      <w:iCs/>
      <w:sz w:val="20"/>
      <w:szCs w:val="18"/>
      <w:lang w:val="pt-BR"/>
    </w:rPr>
  </w:style>
  <w:style w:type="paragraph" w:customStyle="1" w:styleId="Fonte2">
    <w:name w:val="Fonte 2"/>
    <w:basedOn w:val="Normal"/>
    <w:link w:val="Fonte2Char"/>
    <w:qFormat/>
    <w:rsid w:val="00AD4506"/>
    <w:pPr>
      <w:widowControl/>
      <w:autoSpaceDE/>
      <w:autoSpaceDN/>
      <w:spacing w:after="120"/>
      <w:jc w:val="both"/>
    </w:pPr>
    <w:rPr>
      <w:rFonts w:ascii="Arial" w:hAnsi="Arial" w:cs="Arial"/>
      <w:i/>
      <w:iCs/>
      <w:sz w:val="18"/>
      <w:szCs w:val="18"/>
      <w:lang w:bidi="ar-SA"/>
    </w:rPr>
  </w:style>
  <w:style w:type="character" w:customStyle="1" w:styleId="Fonte2Char">
    <w:name w:val="Fonte 2 Char"/>
    <w:basedOn w:val="DefaultParagraphFont"/>
    <w:link w:val="Fonte2"/>
    <w:rsid w:val="00AD4506"/>
    <w:rPr>
      <w:rFonts w:ascii="Arial" w:eastAsia="Calibri" w:hAnsi="Arial" w:cs="Arial"/>
      <w:i/>
      <w:iCs/>
      <w:sz w:val="18"/>
      <w:szCs w:val="18"/>
      <w:lang w:val="pt-BR" w:eastAsia="pt-BR"/>
    </w:rPr>
  </w:style>
  <w:style w:type="character" w:styleId="CommentReference">
    <w:name w:val="annotation reference"/>
    <w:basedOn w:val="DefaultParagraphFont"/>
    <w:uiPriority w:val="99"/>
    <w:semiHidden/>
    <w:unhideWhenUsed/>
    <w:rsid w:val="00156713"/>
    <w:rPr>
      <w:sz w:val="16"/>
      <w:szCs w:val="16"/>
    </w:rPr>
  </w:style>
  <w:style w:type="paragraph" w:styleId="CommentText">
    <w:name w:val="annotation text"/>
    <w:basedOn w:val="Normal"/>
    <w:link w:val="CommentTextChar"/>
    <w:uiPriority w:val="99"/>
    <w:semiHidden/>
    <w:unhideWhenUsed/>
    <w:rsid w:val="00156713"/>
    <w:rPr>
      <w:sz w:val="20"/>
      <w:szCs w:val="20"/>
    </w:rPr>
  </w:style>
  <w:style w:type="character" w:customStyle="1" w:styleId="CommentTextChar">
    <w:name w:val="Comment Text Char"/>
    <w:basedOn w:val="DefaultParagraphFont"/>
    <w:link w:val="CommentText"/>
    <w:uiPriority w:val="99"/>
    <w:semiHidden/>
    <w:rsid w:val="00156713"/>
    <w:rPr>
      <w:rFonts w:ascii="Calibri" w:eastAsia="Calibri" w:hAnsi="Calibri" w:cs="Calibri"/>
      <w:sz w:val="20"/>
      <w:szCs w:val="20"/>
      <w:lang w:val="pt-BR" w:eastAsia="pt-BR" w:bidi="pt-BR"/>
    </w:rPr>
  </w:style>
  <w:style w:type="paragraph" w:styleId="CommentSubject">
    <w:name w:val="annotation subject"/>
    <w:basedOn w:val="CommentText"/>
    <w:next w:val="CommentText"/>
    <w:link w:val="CommentSubjectChar"/>
    <w:uiPriority w:val="99"/>
    <w:semiHidden/>
    <w:unhideWhenUsed/>
    <w:rsid w:val="00156713"/>
    <w:rPr>
      <w:b/>
      <w:bCs/>
    </w:rPr>
  </w:style>
  <w:style w:type="character" w:customStyle="1" w:styleId="CommentSubjectChar">
    <w:name w:val="Comment Subject Char"/>
    <w:basedOn w:val="CommentTextChar"/>
    <w:link w:val="CommentSubject"/>
    <w:uiPriority w:val="99"/>
    <w:semiHidden/>
    <w:rsid w:val="00156713"/>
    <w:rPr>
      <w:rFonts w:ascii="Calibri" w:eastAsia="Calibri" w:hAnsi="Calibri" w:cs="Calibri"/>
      <w:b/>
      <w:bCs/>
      <w:sz w:val="20"/>
      <w:szCs w:val="20"/>
      <w:lang w:val="pt-BR" w:eastAsia="pt-BR" w:bidi="pt-BR"/>
    </w:rPr>
  </w:style>
  <w:style w:type="character" w:styleId="BookTitle">
    <w:name w:val="Book Title"/>
    <w:basedOn w:val="DefaultParagraphFont"/>
    <w:uiPriority w:val="33"/>
    <w:qFormat/>
    <w:rsid w:val="00244B70"/>
    <w:rPr>
      <w:b/>
      <w:bCs/>
      <w:i/>
      <w:iCs/>
      <w:spacing w:val="5"/>
    </w:rPr>
  </w:style>
  <w:style w:type="paragraph" w:styleId="Revision">
    <w:name w:val="Revision"/>
    <w:hidden/>
    <w:uiPriority w:val="99"/>
    <w:semiHidden/>
    <w:rsid w:val="00DD1126"/>
    <w:pPr>
      <w:widowControl/>
      <w:autoSpaceDE/>
      <w:autoSpaceDN/>
    </w:pPr>
    <w:rPr>
      <w:rFonts w:ascii="Calibri" w:eastAsia="Calibri" w:hAnsi="Calibri" w:cs="Calibri"/>
      <w:lang w:val="pt-BR" w:eastAsia="pt-BR" w:bidi="pt-BR"/>
    </w:rPr>
  </w:style>
  <w:style w:type="character" w:customStyle="1" w:styleId="Heading3Char">
    <w:name w:val="Heading 3 Char"/>
    <w:basedOn w:val="DefaultParagraphFont"/>
    <w:link w:val="Heading3"/>
    <w:uiPriority w:val="1"/>
    <w:rsid w:val="00A14CAF"/>
    <w:rPr>
      <w:rFonts w:ascii="Calibri" w:eastAsia="Calibri" w:hAnsi="Calibri" w:cs="Calibri"/>
      <w:b/>
      <w:bCs/>
      <w:sz w:val="24"/>
      <w:szCs w:val="24"/>
      <w:lang w:val="pt-BR" w:eastAsia="pt-BR" w:bidi="pt-BR"/>
    </w:rPr>
  </w:style>
  <w:style w:type="character" w:customStyle="1" w:styleId="Heading7Char">
    <w:name w:val="Heading 7 Char"/>
    <w:basedOn w:val="DefaultParagraphFont"/>
    <w:link w:val="Heading7"/>
    <w:uiPriority w:val="9"/>
    <w:semiHidden/>
    <w:rsid w:val="00900DF5"/>
    <w:rPr>
      <w:rFonts w:asciiTheme="majorHAnsi" w:eastAsiaTheme="majorEastAsia" w:hAnsiTheme="majorHAnsi" w:cstheme="majorBidi"/>
      <w:i/>
      <w:iCs/>
      <w:color w:val="243F60" w:themeColor="accent1" w:themeShade="7F"/>
      <w:lang w:val="pt-BR" w:eastAsia="pt-BR" w:bidi="pt-BR"/>
    </w:rPr>
  </w:style>
  <w:style w:type="character" w:customStyle="1" w:styleId="Heading8Char">
    <w:name w:val="Heading 8 Char"/>
    <w:basedOn w:val="DefaultParagraphFont"/>
    <w:link w:val="Heading8"/>
    <w:uiPriority w:val="9"/>
    <w:semiHidden/>
    <w:rsid w:val="00900DF5"/>
    <w:rPr>
      <w:rFonts w:asciiTheme="majorHAnsi" w:eastAsiaTheme="majorEastAsia" w:hAnsiTheme="majorHAnsi" w:cstheme="majorBidi"/>
      <w:color w:val="272727" w:themeColor="text1" w:themeTint="D8"/>
      <w:sz w:val="21"/>
      <w:szCs w:val="21"/>
      <w:lang w:val="pt-BR" w:eastAsia="pt-BR" w:bidi="pt-BR"/>
    </w:rPr>
  </w:style>
  <w:style w:type="character" w:customStyle="1" w:styleId="Heading9Char">
    <w:name w:val="Heading 9 Char"/>
    <w:basedOn w:val="DefaultParagraphFont"/>
    <w:link w:val="Heading9"/>
    <w:uiPriority w:val="9"/>
    <w:semiHidden/>
    <w:rsid w:val="00900DF5"/>
    <w:rPr>
      <w:rFonts w:asciiTheme="majorHAnsi" w:eastAsiaTheme="majorEastAsia" w:hAnsiTheme="majorHAnsi" w:cstheme="majorBidi"/>
      <w:i/>
      <w:iCs/>
      <w:color w:val="272727" w:themeColor="text1" w:themeTint="D8"/>
      <w:sz w:val="21"/>
      <w:szCs w:val="21"/>
      <w:lang w:val="pt-BR" w:eastAsia="pt-BR" w:bidi="pt-BR"/>
    </w:rPr>
  </w:style>
  <w:style w:type="paragraph" w:styleId="TOCHeading">
    <w:name w:val="TOC Heading"/>
    <w:basedOn w:val="Heading1"/>
    <w:next w:val="Normal"/>
    <w:uiPriority w:val="39"/>
    <w:unhideWhenUsed/>
    <w:qFormat/>
    <w:rsid w:val="00F97E45"/>
    <w:pPr>
      <w:keepNext/>
      <w:keepLines/>
      <w:widowControl/>
      <w:numPr>
        <w:numId w:val="0"/>
      </w:numPr>
      <w:tabs>
        <w:tab w:val="clear" w:pos="786"/>
      </w:tabs>
      <w:autoSpaceDE/>
      <w:autoSpaceDN/>
      <w:spacing w:before="240" w:line="259" w:lineRule="auto"/>
      <w:jc w:val="left"/>
      <w:outlineLvl w:val="9"/>
    </w:pPr>
    <w:rPr>
      <w:rFonts w:asciiTheme="majorHAnsi" w:eastAsiaTheme="majorEastAsia" w:hAnsiTheme="majorHAnsi" w:cstheme="majorBidi"/>
      <w:b w:val="0"/>
      <w:color w:val="365F91" w:themeColor="accent1" w:themeShade="BF"/>
      <w:sz w:val="32"/>
      <w:szCs w:val="32"/>
      <w:lang w:val="en-US" w:eastAsia="en-US" w:bidi="ar-SA"/>
    </w:rPr>
  </w:style>
  <w:style w:type="paragraph" w:styleId="TOC1">
    <w:name w:val="toc 1"/>
    <w:basedOn w:val="Normal"/>
    <w:next w:val="Normal"/>
    <w:autoRedefine/>
    <w:uiPriority w:val="39"/>
    <w:unhideWhenUsed/>
    <w:rsid w:val="00F97E45"/>
    <w:pPr>
      <w:spacing w:after="100"/>
    </w:pPr>
  </w:style>
  <w:style w:type="paragraph" w:styleId="TOC2">
    <w:name w:val="toc 2"/>
    <w:basedOn w:val="Normal"/>
    <w:next w:val="Normal"/>
    <w:autoRedefine/>
    <w:uiPriority w:val="39"/>
    <w:unhideWhenUsed/>
    <w:rsid w:val="00F97E45"/>
    <w:pPr>
      <w:spacing w:after="100"/>
      <w:ind w:left="220"/>
    </w:pPr>
  </w:style>
  <w:style w:type="paragraph" w:styleId="TOC3">
    <w:name w:val="toc 3"/>
    <w:basedOn w:val="Normal"/>
    <w:next w:val="Normal"/>
    <w:autoRedefine/>
    <w:uiPriority w:val="39"/>
    <w:unhideWhenUsed/>
    <w:rsid w:val="00F97E45"/>
    <w:pPr>
      <w:spacing w:after="100"/>
      <w:ind w:left="440"/>
    </w:pPr>
  </w:style>
  <w:style w:type="paragraph" w:styleId="TOC4">
    <w:name w:val="toc 4"/>
    <w:basedOn w:val="Normal"/>
    <w:next w:val="Normal"/>
    <w:autoRedefine/>
    <w:uiPriority w:val="39"/>
    <w:unhideWhenUsed/>
    <w:rsid w:val="00F97E45"/>
    <w:pPr>
      <w:widowControl/>
      <w:autoSpaceDE/>
      <w:autoSpaceDN/>
      <w:spacing w:after="100" w:line="259" w:lineRule="auto"/>
      <w:ind w:left="660"/>
    </w:pPr>
    <w:rPr>
      <w:rFonts w:asciiTheme="minorHAnsi" w:eastAsiaTheme="minorEastAsia" w:hAnsiTheme="minorHAnsi" w:cstheme="minorBidi"/>
      <w:lang w:val="en-US" w:eastAsia="en-US" w:bidi="ar-SA"/>
    </w:rPr>
  </w:style>
  <w:style w:type="paragraph" w:styleId="TOC5">
    <w:name w:val="toc 5"/>
    <w:basedOn w:val="Normal"/>
    <w:next w:val="Normal"/>
    <w:autoRedefine/>
    <w:uiPriority w:val="39"/>
    <w:unhideWhenUsed/>
    <w:rsid w:val="00F97E45"/>
    <w:pPr>
      <w:widowControl/>
      <w:autoSpaceDE/>
      <w:autoSpaceDN/>
      <w:spacing w:after="100" w:line="259" w:lineRule="auto"/>
      <w:ind w:left="880"/>
    </w:pPr>
    <w:rPr>
      <w:rFonts w:asciiTheme="minorHAnsi" w:eastAsiaTheme="minorEastAsia" w:hAnsiTheme="minorHAnsi" w:cstheme="minorBidi"/>
      <w:lang w:val="en-US" w:eastAsia="en-US" w:bidi="ar-SA"/>
    </w:rPr>
  </w:style>
  <w:style w:type="paragraph" w:styleId="TOC6">
    <w:name w:val="toc 6"/>
    <w:basedOn w:val="Normal"/>
    <w:next w:val="Normal"/>
    <w:autoRedefine/>
    <w:uiPriority w:val="39"/>
    <w:unhideWhenUsed/>
    <w:rsid w:val="00F97E45"/>
    <w:pPr>
      <w:widowControl/>
      <w:autoSpaceDE/>
      <w:autoSpaceDN/>
      <w:spacing w:after="100" w:line="259" w:lineRule="auto"/>
      <w:ind w:left="1100"/>
    </w:pPr>
    <w:rPr>
      <w:rFonts w:asciiTheme="minorHAnsi" w:eastAsiaTheme="minorEastAsia" w:hAnsiTheme="minorHAnsi" w:cstheme="minorBidi"/>
      <w:lang w:val="en-US" w:eastAsia="en-US" w:bidi="ar-SA"/>
    </w:rPr>
  </w:style>
  <w:style w:type="paragraph" w:styleId="TOC7">
    <w:name w:val="toc 7"/>
    <w:basedOn w:val="Normal"/>
    <w:next w:val="Normal"/>
    <w:autoRedefine/>
    <w:uiPriority w:val="39"/>
    <w:unhideWhenUsed/>
    <w:rsid w:val="00F97E45"/>
    <w:pPr>
      <w:widowControl/>
      <w:autoSpaceDE/>
      <w:autoSpaceDN/>
      <w:spacing w:after="100" w:line="259" w:lineRule="auto"/>
      <w:ind w:left="1320"/>
    </w:pPr>
    <w:rPr>
      <w:rFonts w:asciiTheme="minorHAnsi" w:eastAsiaTheme="minorEastAsia" w:hAnsiTheme="minorHAnsi" w:cstheme="minorBidi"/>
      <w:lang w:val="en-US" w:eastAsia="en-US" w:bidi="ar-SA"/>
    </w:rPr>
  </w:style>
  <w:style w:type="paragraph" w:styleId="TOC8">
    <w:name w:val="toc 8"/>
    <w:basedOn w:val="Normal"/>
    <w:next w:val="Normal"/>
    <w:autoRedefine/>
    <w:uiPriority w:val="39"/>
    <w:unhideWhenUsed/>
    <w:rsid w:val="00F97E45"/>
    <w:pPr>
      <w:widowControl/>
      <w:autoSpaceDE/>
      <w:autoSpaceDN/>
      <w:spacing w:after="100" w:line="259" w:lineRule="auto"/>
      <w:ind w:left="1540"/>
    </w:pPr>
    <w:rPr>
      <w:rFonts w:asciiTheme="minorHAnsi" w:eastAsiaTheme="minorEastAsia" w:hAnsiTheme="minorHAnsi" w:cstheme="minorBidi"/>
      <w:lang w:val="en-US" w:eastAsia="en-US" w:bidi="ar-SA"/>
    </w:rPr>
  </w:style>
  <w:style w:type="paragraph" w:styleId="TOC9">
    <w:name w:val="toc 9"/>
    <w:basedOn w:val="Normal"/>
    <w:next w:val="Normal"/>
    <w:autoRedefine/>
    <w:uiPriority w:val="39"/>
    <w:unhideWhenUsed/>
    <w:rsid w:val="00F97E45"/>
    <w:pPr>
      <w:widowControl/>
      <w:autoSpaceDE/>
      <w:autoSpaceDN/>
      <w:spacing w:after="100" w:line="259" w:lineRule="auto"/>
      <w:ind w:left="1760"/>
    </w:pPr>
    <w:rPr>
      <w:rFonts w:asciiTheme="minorHAnsi" w:eastAsiaTheme="minorEastAsia" w:hAnsiTheme="minorHAnsi" w:cstheme="minorBidi"/>
      <w:lang w:val="en-US" w:eastAsia="en-US" w:bidi="ar-SA"/>
    </w:rPr>
  </w:style>
  <w:style w:type="character" w:styleId="Hyperlink">
    <w:name w:val="Hyperlink"/>
    <w:basedOn w:val="DefaultParagraphFont"/>
    <w:uiPriority w:val="99"/>
    <w:unhideWhenUsed/>
    <w:rsid w:val="00F97E45"/>
    <w:rPr>
      <w:color w:val="0000FF" w:themeColor="hyperlink"/>
      <w:u w:val="single"/>
    </w:rPr>
  </w:style>
  <w:style w:type="character" w:customStyle="1" w:styleId="MenoPendente1">
    <w:name w:val="Menção Pendente1"/>
    <w:basedOn w:val="DefaultParagraphFont"/>
    <w:uiPriority w:val="99"/>
    <w:semiHidden/>
    <w:unhideWhenUsed/>
    <w:rsid w:val="00F97E45"/>
    <w:rPr>
      <w:color w:val="605E5C"/>
      <w:shd w:val="clear" w:color="auto" w:fill="E1DFDD"/>
    </w:rPr>
  </w:style>
  <w:style w:type="table" w:styleId="TableGrid">
    <w:name w:val="Table Grid"/>
    <w:basedOn w:val="TableNormal"/>
    <w:uiPriority w:val="59"/>
    <w:rsid w:val="00CA6D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176757"/>
    <w:tblPr>
      <w:tblInd w:w="0" w:type="dxa"/>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1D0D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4.png"/><Relationship Id="rId39" Type="http://schemas.openxmlformats.org/officeDocument/2006/relationships/customXml" Target="../customXml/item6.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3.png"/><Relationship Id="rId33" Type="http://schemas.openxmlformats.org/officeDocument/2006/relationships/fontTable" Target="fontTable.xml"/><Relationship Id="rId38"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emf"/><Relationship Id="rId29" Type="http://schemas.openxmlformats.org/officeDocument/2006/relationships/image" Target="media/image17.png"/><Relationship Id="rId41" Type="http://schemas.openxmlformats.org/officeDocument/2006/relationships/customXml" Target="../customXml/item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customXml" Target="../customXml/item4.xml"/><Relationship Id="rId40" Type="http://schemas.openxmlformats.org/officeDocument/2006/relationships/customXml" Target="../customXml/item7.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iadb.org/procurement" TargetMode="External"/><Relationship Id="rId28" Type="http://schemas.openxmlformats.org/officeDocument/2006/relationships/image" Target="media/image16.png"/><Relationship Id="rId36" Type="http://schemas.openxmlformats.org/officeDocument/2006/relationships/customXml" Target="../customXml/item3.xml"/><Relationship Id="rId10" Type="http://schemas.openxmlformats.org/officeDocument/2006/relationships/header" Target="header2.xml"/><Relationship Id="rId19" Type="http://schemas.openxmlformats.org/officeDocument/2006/relationships/image" Target="media/image9.jpe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hyperlink" Target="http://www.iadb.org/BR-L1429." TargetMode="External"/><Relationship Id="rId27" Type="http://schemas.openxmlformats.org/officeDocument/2006/relationships/image" Target="media/image15.png"/><Relationship Id="rId30" Type="http://schemas.openxmlformats.org/officeDocument/2006/relationships/image" Target="media/image18.png"/><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publications.iadb.org/handle/11319/850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ez-Operations" ma:contentTypeID="0x010100ACF722E9F6B0B149B0CD8BE2560A667200D78E7BF4474A1F45AEC8806F8A050F0A" ma:contentTypeVersion="1599" ma:contentTypeDescription="The base project type from which other project content types inherit their information." ma:contentTypeScope="" ma:versionID="cabc0d5e75482c1a273b3d10fd32c924">
  <xsd:schema xmlns:xsd="http://www.w3.org/2001/XMLSchema" xmlns:xs="http://www.w3.org/2001/XMLSchema" xmlns:p="http://schemas.microsoft.com/office/2006/metadata/properties" xmlns:ns2="cdc7663a-08f0-4737-9e8c-148ce897a09c" targetNamespace="http://schemas.microsoft.com/office/2006/metadata/properties" ma:root="true" ma:fieldsID="c2f0bb608b686fb6ff049e00a340f9e4" ns2:_="">
    <xsd:import namespace="cdc7663a-08f0-4737-9e8c-148ce897a09c"/>
    <xsd:element name="properties">
      <xsd:complexType>
        <xsd:sequence>
          <xsd:element name="documentManagement">
            <xsd:complexType>
              <xsd:all>
                <xsd:element ref="ns2:_dlc_DocId" minOccurs="0"/>
                <xsd:element ref="ns2:_dlc_DocIdUrl" minOccurs="0"/>
                <xsd:element ref="ns2:_dlc_DocIdPersistId" minOccurs="0"/>
                <xsd:element ref="ns2:b26cdb1da78c4bb4b1c1bac2f6ac5911" minOccurs="0"/>
                <xsd:element ref="ns2:TaxCatchAll" minOccurs="0"/>
                <xsd:element ref="ns2:TaxCatchAllLabel" minOccurs="0"/>
                <xsd:element ref="ns2:Project_x0020_Number"/>
                <xsd:element ref="ns2:Access_x0020_to_x0020_Information_x00a0_Policy"/>
                <xsd:element ref="ns2:Document_x0020_Author" minOccurs="0"/>
                <xsd:element ref="ns2:Other_x0020_Author" minOccurs="0"/>
                <xsd:element ref="ns2:Approval_x0020_Number" minOccurs="0"/>
                <xsd:element ref="ns2:g511464f9e53401d84b16fa9b379a574" minOccurs="0"/>
                <xsd:element ref="ns2:Division_x0020_or_x0020_Unit" minOccurs="0"/>
                <xsd:element ref="ns2:Document_x0020_Language_x0020_IDB" minOccurs="0"/>
                <xsd:element ref="ns2:From_x003a_" minOccurs="0"/>
                <xsd:element ref="ns2:To_x003a_" minOccurs="0"/>
                <xsd:element ref="ns2:Identifier" minOccurs="0"/>
                <xsd:element ref="ns2:Fiscal_x0020_Year_x0020_IDB" minOccurs="0"/>
                <xsd:element ref="ns2:ic46d7e087fd4a108fb86518ca413cc6" minOccurs="0"/>
                <xsd:element ref="ns2:nddeef1749674d76abdbe4b239a70bc6" minOccurs="0"/>
                <xsd:element ref="ns2:b2ec7cfb18674cb8803df6b262e8b107" minOccurs="0"/>
                <xsd:element ref="ns2:Phase" minOccurs="0"/>
                <xsd:element ref="ns2:Key_x0020_Document" minOccurs="0"/>
                <xsd:element ref="ns2:Business_x0020_Area" minOccurs="0"/>
                <xsd:element ref="ns2:Project_x0020_Document_x0020_Type" minOccurs="0"/>
                <xsd:element ref="ns2:Operation_x0020_Type" minOccurs="0"/>
                <xsd:element ref="ns2:Package_x0020_Code" minOccurs="0"/>
                <xsd:element ref="ns2:e46fe2894295491da65140ffd2369f49" minOccurs="0"/>
                <xsd:element ref="ns2:SISCOR_x0020_Number" minOccurs="0"/>
                <xsd:element ref="ns2:IDBDocs_x0020_Number" minOccurs="0"/>
                <xsd:element ref="ns2:Migration_x0020_Info" minOccurs="0"/>
                <xsd:element ref="ns2:Record_x0020_Number" minOccurs="0"/>
                <xsd:element ref="ns2:Related_x0020_SisCor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b26cdb1da78c4bb4b1c1bac2f6ac5911" ma:index="11" nillable="true" ma:taxonomy="true" ma:internalName="b26cdb1da78c4bb4b1c1bac2f6ac5911" ma:taxonomyFieldName="Series_x0020_Operations_x0020_IDB" ma:displayName="Series Operations IDB" ma:default="" ma:fieldId="{b26cdb1d-a78c-4bb4-b1c1-bac2f6ac5911}" ma:sspId="ae61f9b1-e23d-4f49-b3d7-56b991556c4b" ma:termSetId="aa8fb583-e935-416d-8a2e-4b97a8eb0684"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21e8572-655e-4c0d-bfdb-c52ee7bb5839}" ma:internalName="TaxCatchAll" ma:showField="CatchAllData"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21e8572-655e-4c0d-bfdb-c52ee7bb5839}" ma:internalName="TaxCatchAllLabel" ma:readOnly="true" ma:showField="CatchAllDataLabel"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Project_x0020_Number" ma:index="15" ma:displayName="Project Number" ma:default="BR-L1519" ma:internalName="Project_x0020_Number">
      <xsd:simpleType>
        <xsd:restriction base="dms:Text">
          <xsd:maxLength value="255"/>
        </xsd:restriction>
      </xsd:simpleType>
    </xsd:element>
    <xsd:element name="Access_x0020_to_x0020_Information_x00a0_Policy" ma:index="16"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Document_x0020_Author" ma:index="17" nillable="true" ma:displayName="Document Author" ma:internalName="Document_x0020_Author">
      <xsd:simpleType>
        <xsd:restriction base="dms:Text">
          <xsd:maxLength value="255"/>
        </xsd:restriction>
      </xsd:simpleType>
    </xsd:element>
    <xsd:element name="Other_x0020_Author" ma:index="18" nillable="true" ma:displayName="Other Author" ma:internalName="Other_x0020_Author">
      <xsd:simpleType>
        <xsd:restriction base="dms:Text">
          <xsd:maxLength value="255"/>
        </xsd:restriction>
      </xsd:simpleType>
    </xsd:element>
    <xsd:element name="Approval_x0020_Number" ma:index="19" nillable="true" ma:displayName="Approval Number" ma:internalName="Approval_x0020_Number">
      <xsd:simpleType>
        <xsd:restriction base="dms:Text">
          <xsd:maxLength value="255"/>
        </xsd:restriction>
      </xsd:simpleType>
    </xsd:element>
    <xsd:element name="g511464f9e53401d84b16fa9b379a574" ma:index="20" nillable="true" ma:taxonomy="true" ma:internalName="g511464f9e53401d84b16fa9b379a574" ma:taxonomyFieldName="Fund_x0020_IDB" ma:displayName="Fund IDB" ma:default="" ma:fieldId="{0511464f-9e53-401d-84b1-6fa9b379a574}" ma:taxonomyMulti="true" ma:sspId="ae61f9b1-e23d-4f49-b3d7-56b991556c4b" ma:termSetId="69abb71a-f64f-4893-ac0e-66eb1be268a8" ma:anchorId="00000000-0000-0000-0000-000000000000" ma:open="false" ma:isKeyword="false">
      <xsd:complexType>
        <xsd:sequence>
          <xsd:element ref="pc:Terms" minOccurs="0" maxOccurs="1"/>
        </xsd:sequence>
      </xsd:complexType>
    </xsd:element>
    <xsd:element name="Division_x0020_or_x0020_Unit" ma:index="22" nillable="true" ma:displayName="Division or Unit" ma:internalName="Division_x0020_or_x0020_Unit">
      <xsd:simpleType>
        <xsd:restriction base="dms:Text">
          <xsd:maxLength value="255"/>
        </xsd:restriction>
      </xsd:simpleType>
    </xsd:element>
    <xsd:element name="Document_x0020_Language_x0020_IDB" ma:index="23" nillable="true" ma:displayName="Document Language IDB" ma:format="Dropdown" ma:internalName="Document_x0020_Language_x0020_IDB">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From_x003a_" ma:index="24" nillable="true" ma:displayName="From:" ma:description="Sender name from email message" ma:internalName="From_x003A_">
      <xsd:simpleType>
        <xsd:restriction base="dms:Text">
          <xsd:maxLength value="255"/>
        </xsd:restriction>
      </xsd:simpleType>
    </xsd:element>
    <xsd:element name="To_x003a_" ma:index="25" nillable="true" ma:displayName="To:" ma:description="Addressee names from email message&#10;" ma:internalName="To_x003A_">
      <xsd:simpleType>
        <xsd:restriction base="dms:Text">
          <xsd:maxLength value="255"/>
        </xsd:restriction>
      </xsd:simpleType>
    </xsd:element>
    <xsd:element name="Identifier" ma:index="26" nillable="true" ma:displayName="Identifier" ma:internalName="Identifier">
      <xsd:simpleType>
        <xsd:restriction base="dms:Text">
          <xsd:maxLength value="255"/>
        </xsd:restriction>
      </xsd:simpleType>
    </xsd:element>
    <xsd:element name="Fiscal_x0020_Year_x0020_IDB" ma:index="27" nillable="true" ma:displayName="Fiscal Year IDB" ma:internalName="Fiscal_x0020_Year_x0020_IDB">
      <xsd:simpleType>
        <xsd:restriction base="dms:Text">
          <xsd:maxLength value="255"/>
        </xsd:restriction>
      </xsd:simpleType>
    </xsd:element>
    <xsd:element name="ic46d7e087fd4a108fb86518ca413cc6" ma:index="28"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nddeef1749674d76abdbe4b239a70bc6" ma:index="30" nillable="true" ma:taxonomy="true" ma:internalName="nddeef1749674d76abdbe4b239a70bc6" ma:taxonomyFieldName="Sector_x0020_IDB" ma:displayName="Sector IDB" ma:default="" ma:fieldId="{7ddeef17-4967-4d76-abdb-e4b239a70bc6}" ma:taxonomyMulti="true" ma:sspId="ae61f9b1-e23d-4f49-b3d7-56b991556c4b" ma:termSetId="12408410-0417-4253-a5ed-d52c55de15dc" ma:anchorId="00000000-0000-0000-0000-000000000000" ma:open="true" ma:isKeyword="false">
      <xsd:complexType>
        <xsd:sequence>
          <xsd:element ref="pc:Terms" minOccurs="0" maxOccurs="1"/>
        </xsd:sequence>
      </xsd:complexType>
    </xsd:element>
    <xsd:element name="b2ec7cfb18674cb8803df6b262e8b107" ma:index="32" nillable="true" ma:taxonomy="true" ma:internalName="b2ec7cfb18674cb8803df6b262e8b107" ma:taxonomyFieldName="Sub_x002d_Sector" ma:displayName="Sub-Sector" ma:default="" ma:fieldId="{b2ec7cfb-1867-4cb8-803d-f6b262e8b107}" ma:taxonomyMulti="true" ma:sspId="ae61f9b1-e23d-4f49-b3d7-56b991556c4b" ma:termSetId="73c9b9c8-b29b-461e-b5a6-c7e93795fb05" ma:anchorId="00000000-0000-0000-0000-000000000000" ma:open="false" ma:isKeyword="false">
      <xsd:complexType>
        <xsd:sequence>
          <xsd:element ref="pc:Terms" minOccurs="0" maxOccurs="1"/>
        </xsd:sequence>
      </xsd:complexType>
    </xsd:element>
    <xsd:element name="Phase" ma:index="34" nillable="true" ma:displayName="Phase" ma:internalName="Phase">
      <xsd:simpleType>
        <xsd:restriction base="dms:Text">
          <xsd:maxLength value="255"/>
        </xsd:restriction>
      </xsd:simpleType>
    </xsd:element>
    <xsd:element name="Key_x0020_Document" ma:index="35" nillable="true" ma:displayName="Key Document" ma:default="0" ma:internalName="Key_x0020_Document">
      <xsd:simpleType>
        <xsd:restriction base="dms:Boolean"/>
      </xsd:simpleType>
    </xsd:element>
    <xsd:element name="Business_x0020_Area" ma:index="36" nillable="true" ma:displayName="Business Area" ma:internalName="Business_x0020_Area">
      <xsd:simpleType>
        <xsd:restriction base="dms:Text">
          <xsd:maxLength value="255"/>
        </xsd:restriction>
      </xsd:simpleType>
    </xsd:element>
    <xsd:element name="Project_x0020_Document_x0020_Type" ma:index="37" nillable="true" ma:displayName="Project Document Type" ma:internalName="Project_x0020_Document_x0020_Type">
      <xsd:simpleType>
        <xsd:restriction base="dms:Text">
          <xsd:maxLength value="255"/>
        </xsd:restriction>
      </xsd:simpleType>
    </xsd:element>
    <xsd:element name="Operation_x0020_Type" ma:index="38" nillable="true" ma:displayName="Operation Type" ma:default="Loan Operation" ma:internalName="Operation_x0020_Type">
      <xsd:simpleType>
        <xsd:restriction base="dms:Text">
          <xsd:maxLength value="255"/>
        </xsd:restriction>
      </xsd:simpleType>
    </xsd:element>
    <xsd:element name="Package_x0020_Code" ma:index="39" nillable="true" ma:displayName="Package Code" ma:internalName="Package_x0020_Code">
      <xsd:simpleType>
        <xsd:restriction base="dms:Text">
          <xsd:maxLength value="255"/>
        </xsd:restriction>
      </xsd:simpleType>
    </xsd:element>
    <xsd:element name="e46fe2894295491da65140ffd2369f49" ma:index="40" nillable="true" ma:taxonomy="true" ma:internalName="e46fe2894295491da65140ffd2369f49" ma:taxonomyFieldName="Function_x0020_Operations_x0020_IDB" ma:displayName="Function Operations IDB" ma:default="" ma:fieldId="{e46fe289-4295-491d-a651-40ffd2369f49}" ma:sspId="ae61f9b1-e23d-4f49-b3d7-56b991556c4b" ma:termSetId="90662247-c2d7-4c02-8f80-a99fdf3aec79" ma:anchorId="00000000-0000-0000-0000-000000000000" ma:open="false" ma:isKeyword="false">
      <xsd:complexType>
        <xsd:sequence>
          <xsd:element ref="pc:Terms" minOccurs="0" maxOccurs="1"/>
        </xsd:sequence>
      </xsd:complexType>
    </xsd:element>
    <xsd:element name="SISCOR_x0020_Number" ma:index="42" nillable="true" ma:displayName="SISCOR Number" ma:internalName="SISCOR_x0020_Number">
      <xsd:simpleType>
        <xsd:restriction base="dms:Text">
          <xsd:maxLength value="255"/>
        </xsd:restriction>
      </xsd:simpleType>
    </xsd:element>
    <xsd:element name="IDBDocs_x0020_Number" ma:index="43" nillable="true" ma:displayName="IDBDocs Number" ma:internalName="IDBDocs_x0020_Number">
      <xsd:simpleType>
        <xsd:restriction base="dms:Text">
          <xsd:maxLength value="255"/>
        </xsd:restriction>
      </xsd:simpleType>
    </xsd:element>
    <xsd:element name="Migration_x0020_Info" ma:index="44" nillable="true" ma:displayName="Migration Info" ma:internalName="Migration_x0020_Info">
      <xsd:simpleType>
        <xsd:restriction base="dms:Note"/>
      </xsd:simpleType>
    </xsd:element>
    <xsd:element name="Record_x0020_Number" ma:index="45" nillable="true" ma:displayName="Record Number" ma:internalName="Record_x0020_Number">
      <xsd:simpleType>
        <xsd:restriction base="dms:Text">
          <xsd:maxLength value="255"/>
        </xsd:restriction>
      </xsd:simpleType>
    </xsd:element>
    <xsd:element name="Related_x0020_SisCor_x0020_Number" ma:index="46" nillable="true" ma:displayName="Related SisCor Number" ma:internalName="Related_x0020_SisCor_x0020_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Urls xmlns="http://schemas.microsoft.com/sharepoint/v3/contenttype/forms/url">
  <Display>_catalogs/masterpage/ECMForms/DisclosureOperationsCT/View.aspx</Display>
  <Edit>_catalogs/masterpage/ECMForms/DisclosureOperationsCT/Edit.aspx</Edit>
</FormUrl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ez-Disclosure Operations" ma:contentTypeID="0x0101001A458A224826124E8B45B1D613300CFC00838AE3B6E8296F4CA2C7A9259CEE66C1" ma:contentTypeVersion="1939" ma:contentTypeDescription="A content type to manage public (operations) IDB documents" ma:contentTypeScope="" ma:versionID="ee1f543fe044143a05b5a232f58da55a">
  <xsd:schema xmlns:xsd="http://www.w3.org/2001/XMLSchema" xmlns:xs="http://www.w3.org/2001/XMLSchema" xmlns:p="http://schemas.microsoft.com/office/2006/metadata/properties" xmlns:ns2="cdc7663a-08f0-4737-9e8c-148ce897a09c" targetNamespace="http://schemas.microsoft.com/office/2006/metadata/properties" ma:root="true" ma:fieldsID="34608d3054a29cdfbb675d358bb87ea0" ns2:_="">
    <xsd:import namespace="cdc7663a-08f0-4737-9e8c-148ce897a09c"/>
    <xsd:element name="properties">
      <xsd:complexType>
        <xsd:sequence>
          <xsd:element name="documentManagement">
            <xsd:complexType>
              <xsd:all>
                <xsd:element ref="ns2:_dlc_DocId" minOccurs="0"/>
                <xsd:element ref="ns2:_dlc_DocIdUrl" minOccurs="0"/>
                <xsd:element ref="ns2:_dlc_DocIdPersistId" minOccurs="0"/>
                <xsd:element ref="ns2:e46fe2894295491da65140ffd2369f49" minOccurs="0"/>
                <xsd:element ref="ns2:TaxCatchAll" minOccurs="0"/>
                <xsd:element ref="ns2:TaxCatchAllLabel" minOccurs="0"/>
                <xsd:element ref="ns2:Access_x0020_to_x0020_Information_x00a0_Policy"/>
                <xsd:element ref="ns2:b26cdb1da78c4bb4b1c1bac2f6ac5911" minOccurs="0"/>
                <xsd:element ref="ns2:Project_x0020_Number"/>
                <xsd:element ref="ns2:Webtopic" minOccurs="0"/>
                <xsd:element ref="ns2:Approval_x0020_Number" minOccurs="0"/>
                <xsd:element ref="ns2:Disclosure_x0020_Activity"/>
                <xsd:element ref="ns2:Document_x0020_Author" minOccurs="0"/>
                <xsd:element ref="ns2:Other_x0020_Author" minOccurs="0"/>
                <xsd:element ref="ns2:g511464f9e53401d84b16fa9b379a574" minOccurs="0"/>
                <xsd:element ref="ns2:nddeef1749674d76abdbe4b239a70bc6" minOccurs="0"/>
                <xsd:element ref="ns2:b2ec7cfb18674cb8803df6b262e8b107" minOccurs="0"/>
                <xsd:element ref="ns2:Document_x0020_Language_x0020_IDB"/>
                <xsd:element ref="ns2:Division_x0020_or_x0020_Unit"/>
                <xsd:element ref="ns2:Identifier" minOccurs="0"/>
                <xsd:element ref="ns2:Fiscal_x0020_Year_x0020_IDB" minOccurs="0"/>
                <xsd:element ref="ns2:ic46d7e087fd4a108fb86518ca413cc6" minOccurs="0"/>
                <xsd:element ref="ns2:Operation_x0020_Type" minOccurs="0"/>
                <xsd:element ref="ns2:Package_x0020_Code" minOccurs="0"/>
                <xsd:element ref="ns2:Phase" minOccurs="0"/>
                <xsd:element ref="ns2:Business_x0020_Area" minOccurs="0"/>
                <xsd:element ref="ns2:Key_x0020_Document" minOccurs="0"/>
                <xsd:element ref="ns2:Project_x0020_Document_x0020_Type" minOccurs="0"/>
                <xsd:element ref="ns2:Abstract" minOccurs="0"/>
                <xsd:element ref="ns2:Migration_x0020_Info" minOccurs="0"/>
                <xsd:element ref="ns2:SISCOR_x0020_Number" minOccurs="0"/>
                <xsd:element ref="ns2:IDBDocs_x0020_Number"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Disclosed" minOccurs="0"/>
                <xsd:element ref="ns2:Record_x0020_Number" minOccurs="0"/>
                <xsd:element ref="ns2:Related_x0020_SisCor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46fe2894295491da65140ffd2369f49" ma:index="11" ma:taxonomy="true" ma:internalName="e46fe2894295491da65140ffd2369f49" ma:taxonomyFieldName="Function_x0020_Operations_x0020_IDB" ma:displayName="Function Operations IDB" ma:readOnly="false" ma:default="" ma:fieldId="{e46fe289-4295-491d-a651-40ffd2369f49}" ma:sspId="ae61f9b1-e23d-4f49-b3d7-56b991556c4b" ma:termSetId="90662247-c2d7-4c02-8f80-a99fdf3aec79"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21e8572-655e-4c0d-bfdb-c52ee7bb5839}" ma:internalName="TaxCatchAll" ma:showField="CatchAllData"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21e8572-655e-4c0d-bfdb-c52ee7bb5839}" ma:internalName="TaxCatchAllLabel" ma:readOnly="true" ma:showField="CatchAllDataLabel"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b26cdb1da78c4bb4b1c1bac2f6ac5911" ma:index="16" nillable="true" ma:taxonomy="true" ma:internalName="b26cdb1da78c4bb4b1c1bac2f6ac5911" ma:taxonomyFieldName="Series_x0020_Operations_x0020_IDB" ma:displayName="Series Operations IDB" ma:default="" ma:fieldId="{b26cdb1d-a78c-4bb4-b1c1-bac2f6ac5911}" ma:sspId="ae61f9b1-e23d-4f49-b3d7-56b991556c4b" ma:termSetId="aa8fb583-e935-416d-8a2e-4b97a8eb0684" ma:anchorId="00000000-0000-0000-0000-000000000000" ma:open="false" ma:isKeyword="false">
      <xsd:complexType>
        <xsd:sequence>
          <xsd:element ref="pc:Terms" minOccurs="0" maxOccurs="1"/>
        </xsd:sequence>
      </xsd:complexType>
    </xsd:element>
    <xsd:element name="Project_x0020_Number" ma:index="18" ma:displayName="Project Number" ma:default="BR-L1519" ma:internalName="Project_x0020_Number" ma:readOnly="false">
      <xsd:simpleType>
        <xsd:restriction base="dms:Text">
          <xsd:maxLength value="255"/>
        </xsd:restriction>
      </xsd:simpleType>
    </xsd:element>
    <xsd:element name="Webtopic" ma:index="19" nillable="true" ma:displayName="Webtopic" ma:internalName="Webtopic">
      <xsd:simpleType>
        <xsd:restriction base="dms:Text">
          <xsd:maxLength value="255"/>
        </xsd:restriction>
      </xsd:simpleType>
    </xsd:element>
    <xsd:element name="Approval_x0020_Number" ma:index="20" nillable="true" ma:displayName="Approval Number" ma:internalName="Approval_x0020_Number">
      <xsd:simpleType>
        <xsd:restriction base="dms:Text">
          <xsd:maxLength value="255"/>
        </xsd:restriction>
      </xsd:simpleType>
    </xsd:element>
    <xsd:element name="Disclosure_x0020_Activity" ma:index="21" ma:displayName="Disclosure Activity" ma:internalName="Disclosure_x0020_Activity" ma:readOnly="false">
      <xsd:simpleType>
        <xsd:restriction base="dms:Text">
          <xsd:maxLength value="255"/>
        </xsd:restriction>
      </xsd:simpleType>
    </xsd:element>
    <xsd:element name="Document_x0020_Author" ma:index="22" nillable="true" ma:displayName="Document Author"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g511464f9e53401d84b16fa9b379a574" ma:index="24" nillable="true" ma:taxonomy="true" ma:internalName="g511464f9e53401d84b16fa9b379a574" ma:taxonomyFieldName="Fund_x0020_IDB" ma:displayName="Fund IDB" ma:default="" ma:fieldId="{0511464f-9e53-401d-84b1-6fa9b379a574}" ma:taxonomyMulti="true" ma:sspId="ae61f9b1-e23d-4f49-b3d7-56b991556c4b" ma:termSetId="69abb71a-f64f-4893-ac0e-66eb1be268a8" ma:anchorId="00000000-0000-0000-0000-000000000000" ma:open="false" ma:isKeyword="false">
      <xsd:complexType>
        <xsd:sequence>
          <xsd:element ref="pc:Terms" minOccurs="0" maxOccurs="1"/>
        </xsd:sequence>
      </xsd:complexType>
    </xsd:element>
    <xsd:element name="nddeef1749674d76abdbe4b239a70bc6" ma:index="26" nillable="true" ma:taxonomy="true" ma:internalName="nddeef1749674d76abdbe4b239a70bc6" ma:taxonomyFieldName="Sector_x0020_IDB" ma:displayName="Sector IDB" ma:default="" ma:fieldId="{7ddeef17-4967-4d76-abdb-e4b239a70bc6}" ma:taxonomyMulti="true" ma:sspId="ae61f9b1-e23d-4f49-b3d7-56b991556c4b" ma:termSetId="12408410-0417-4253-a5ed-d52c55de15dc" ma:anchorId="00000000-0000-0000-0000-000000000000" ma:open="true" ma:isKeyword="false">
      <xsd:complexType>
        <xsd:sequence>
          <xsd:element ref="pc:Terms" minOccurs="0" maxOccurs="1"/>
        </xsd:sequence>
      </xsd:complexType>
    </xsd:element>
    <xsd:element name="b2ec7cfb18674cb8803df6b262e8b107" ma:index="28" nillable="true" ma:taxonomy="true" ma:internalName="b2ec7cfb18674cb8803df6b262e8b107" ma:taxonomyFieldName="Sub_x002d_Sector" ma:displayName="Sub-Sector" ma:default="" ma:fieldId="{b2ec7cfb-1867-4cb8-803d-f6b262e8b107}" ma:taxonomyMulti="true" ma:sspId="ae61f9b1-e23d-4f49-b3d7-56b991556c4b" ma:termSetId="73c9b9c8-b29b-461e-b5a6-c7e93795fb05" ma:anchorId="00000000-0000-0000-0000-000000000000" ma:open="false" ma:isKeyword="false">
      <xsd:complexType>
        <xsd:sequence>
          <xsd:element ref="pc:Terms" minOccurs="0" maxOccurs="1"/>
        </xsd:sequence>
      </xsd:complexType>
    </xsd:element>
    <xsd:element name="Document_x0020_Language_x0020_IDB" ma:index="3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31" ma:displayName="Division or Unit" ma:internalName="Division_x0020_or_x0020_Unit" ma:readOnly="false">
      <xsd:simpleType>
        <xsd:restriction base="dms:Text">
          <xsd:maxLength value="255"/>
        </xsd:restriction>
      </xsd:simpleType>
    </xsd:element>
    <xsd:element name="Identifier" ma:index="32" nillable="true" ma:displayName="Identifier" ma:internalName="Identifier">
      <xsd:simpleType>
        <xsd:restriction base="dms:Text">
          <xsd:maxLength value="255"/>
        </xsd:restriction>
      </xsd:simpleType>
    </xsd:element>
    <xsd:element name="Fiscal_x0020_Year_x0020_IDB" ma:index="33" nillable="true" ma:displayName="Fiscal Year IDB" ma:internalName="Fiscal_x0020_Year_x0020_IDB">
      <xsd:simpleType>
        <xsd:restriction base="dms:Text">
          <xsd:maxLength value="255"/>
        </xsd:restriction>
      </xsd:simpleType>
    </xsd:element>
    <xsd:element name="ic46d7e087fd4a108fb86518ca413cc6" ma:index="34"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Operation_x0020_Type" ma:index="36" nillable="true" ma:displayName="Operation Type" ma:default="Loan Operation" ma:internalName="Operation_x0020_Type">
      <xsd:simpleType>
        <xsd:restriction base="dms:Text">
          <xsd:maxLength value="255"/>
        </xsd:restriction>
      </xsd:simpleType>
    </xsd:element>
    <xsd:element name="Package_x0020_Code" ma:index="37" nillable="true" ma:displayName="Package Code" ma:internalName="Package_x0020_Code">
      <xsd:simpleType>
        <xsd:restriction base="dms:Text">
          <xsd:maxLength value="255"/>
        </xsd:restriction>
      </xsd:simpleType>
    </xsd:element>
    <xsd:element name="Phase" ma:index="38" nillable="true" ma:displayName="Phase" ma:internalName="Phase">
      <xsd:simpleType>
        <xsd:restriction base="dms:Text">
          <xsd:maxLength value="255"/>
        </xsd:restriction>
      </xsd:simpleType>
    </xsd:element>
    <xsd:element name="Business_x0020_Area" ma:index="39" nillable="true" ma:displayName="Business Area" ma:internalName="Business_x0020_Area">
      <xsd:simpleType>
        <xsd:restriction base="dms:Text">
          <xsd:maxLength value="255"/>
        </xsd:restriction>
      </xsd:simpleType>
    </xsd:element>
    <xsd:element name="Key_x0020_Document" ma:index="40" nillable="true" ma:displayName="Key Document" ma:default="0" ma:internalName="Key_x0020_Document">
      <xsd:simpleType>
        <xsd:restriction base="dms:Boolean"/>
      </xsd:simpleType>
    </xsd:element>
    <xsd:element name="Project_x0020_Document_x0020_Type" ma:index="41" nillable="true" ma:displayName="Project Document Type" ma:internalName="Project_x0020_Document_x0020_Type">
      <xsd:simpleType>
        <xsd:restriction base="dms:Text">
          <xsd:maxLength value="255"/>
        </xsd:restriction>
      </xsd:simpleType>
    </xsd:element>
    <xsd:element name="Abstract" ma:index="42" nillable="true" ma:displayName="Abstract" ma:internalName="Abstract">
      <xsd:simpleType>
        <xsd:restriction base="dms:Note"/>
      </xsd:simpleType>
    </xsd:element>
    <xsd:element name="Migration_x0020_Info" ma:index="43" nillable="true" ma:displayName="Migration Info" ma:internalName="Migration_x0020_Info">
      <xsd:simpleType>
        <xsd:restriction base="dms:Note"/>
      </xsd:simpleType>
    </xsd:element>
    <xsd:element name="SISCOR_x0020_Number" ma:index="44" nillable="true" ma:displayName="SISCOR Number" ma:internalName="SISCOR_x0020_Number">
      <xsd:simpleType>
        <xsd:restriction base="dms:Text">
          <xsd:maxLength value="255"/>
        </xsd:restriction>
      </xsd:simpleType>
    </xsd:element>
    <xsd:element name="IDBDocs_x0020_Number" ma:index="45" nillable="true" ma:displayName="IDBDocs Number" ma:internalName="IDBDocs_x0020_Number">
      <xsd:simpleType>
        <xsd:restriction base="dms:Text">
          <xsd:maxLength value="255"/>
        </xsd:restriction>
      </xsd:simpleType>
    </xsd:element>
    <xsd:element name="Editor1" ma:index="46" nillable="true" ma:displayName="Editor" ma:internalName="Editor1">
      <xsd:simpleType>
        <xsd:restriction base="dms:Text">
          <xsd:maxLength value="255"/>
        </xsd:restriction>
      </xsd:simpleType>
    </xsd:element>
    <xsd:element name="Issue_x0020_Date" ma:index="47" nillable="true" ma:displayName="Issue Date" ma:format="DateOnly" ma:internalName="Issue_x0020_Date">
      <xsd:simpleType>
        <xsd:restriction base="dms:DateTime"/>
      </xsd:simpleType>
    </xsd:element>
    <xsd:element name="Publishing_x0020_House" ma:index="48" nillable="true" ma:displayName="Publishing House" ma:internalName="Publishing_x0020_House">
      <xsd:simpleType>
        <xsd:restriction base="dms:Text">
          <xsd:maxLength value="255"/>
        </xsd:restriction>
      </xsd:simpleType>
    </xsd:element>
    <xsd:element name="KP_x0020_Topics" ma:index="49" nillable="true" ma:displayName="KP Topics" ma:internalName="KP_x0020_Topics">
      <xsd:simpleType>
        <xsd:restriction base="dms:Text">
          <xsd:maxLength value="255"/>
        </xsd:restriction>
      </xsd:simpleType>
    </xsd:element>
    <xsd:element name="Region" ma:index="50" nillable="true" ma:displayName="Region" ma:internalName="Region">
      <xsd:simpleType>
        <xsd:restriction base="dms:Text">
          <xsd:maxLength value="255"/>
        </xsd:restriction>
      </xsd:simpleType>
    </xsd:element>
    <xsd:element name="Publication_x0020_Type" ma:index="51" nillable="true" ma:displayName="Publication Type" ma:internalName="Publication_x0020_Type">
      <xsd:simpleType>
        <xsd:restriction base="dms:Text">
          <xsd:maxLength value="255"/>
        </xsd:restriction>
      </xsd:simpleType>
    </xsd:element>
    <xsd:element name="Disclosed" ma:index="52" nillable="true" ma:displayName="Disclosed" ma:default="0" ma:internalName="Disclosed">
      <xsd:simpleType>
        <xsd:restriction base="dms:Boolean"/>
      </xsd:simpleType>
    </xsd:element>
    <xsd:element name="Record_x0020_Number" ma:index="53" nillable="true" ma:displayName="Record Number" ma:internalName="Record_x0020_Number">
      <xsd:simpleType>
        <xsd:restriction base="dms:Text">
          <xsd:maxLength value="255"/>
        </xsd:restriction>
      </xsd:simpleType>
    </xsd:element>
    <xsd:element name="Related_x0020_SisCor_x0020_Number" ma:index="54" nillable="true" ma:displayName="Related SisCor Number" ma:internalName="Related_x0020_SisCor_x0020_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p:properties xmlns:p="http://schemas.microsoft.com/office/2006/metadata/properties" xmlns:xsi="http://www.w3.org/2001/XMLSchema-instance" xmlns:pc="http://schemas.microsoft.com/office/infopath/2007/PartnerControls">
  <documentManagement>
    <Project_x0020_Document_x0020_Type xmlns="cdc7663a-08f0-4737-9e8c-148ce897a09c" xsi:nil="true"/>
    <Record_x0020_Number xmlns="cdc7663a-08f0-4737-9e8c-148ce897a09c" xsi:nil="true"/>
    <Key_x0020_Document xmlns="cdc7663a-08f0-4737-9e8c-148ce897a09c">false</Key_x0020_Document>
    <Division_x0020_or_x0020_Unit xmlns="cdc7663a-08f0-4737-9e8c-148ce897a09c">SCL/SPH</Division_x0020_or_x0020_Unit>
    <IDBDocs_x0020_Number xmlns="cdc7663a-08f0-4737-9e8c-148ce897a09c" xsi:nil="true"/>
    <Document_x0020_Author xmlns="cdc7663a-08f0-4737-9e8c-148ce897a09c">Mac Arthur, Ian William</Document_x0020_Author>
    <_dlc_DocId xmlns="cdc7663a-08f0-4737-9e8c-148ce897a09c">EZSHARE-1622715344-61</_dlc_DocId>
    <Operation_x0020_Type xmlns="cdc7663a-08f0-4737-9e8c-148ce897a09c">Loan Operation</Operation_x0020_Type>
    <ic46d7e087fd4a108fb86518ca413cc6 xmlns="cdc7663a-08f0-4737-9e8c-148ce897a09c">
      <Terms xmlns="http://schemas.microsoft.com/office/infopath/2007/PartnerControls">
        <TermInfo xmlns="http://schemas.microsoft.com/office/infopath/2007/PartnerControls">
          <TermName xmlns="http://schemas.microsoft.com/office/infopath/2007/PartnerControls">Brazil</TermName>
          <TermId xmlns="http://schemas.microsoft.com/office/infopath/2007/PartnerControls">7deb27ec-6837-4974-9aa8-6cfbac841ef8</TermId>
        </TermInfo>
      </Terms>
    </ic46d7e087fd4a108fb86518ca413cc6>
    <TaxCatchAll xmlns="cdc7663a-08f0-4737-9e8c-148ce897a09c">
      <Value>33</Value>
      <Value>39</Value>
      <Value>38</Value>
      <Value>30</Value>
      <Value>1</Value>
    </TaxCatchAll>
    <Fiscal_x0020_Year_x0020_IDB xmlns="cdc7663a-08f0-4737-9e8c-148ce897a09c">2018</Fiscal_x0020_Year_x0020_IDB>
    <b26cdb1da78c4bb4b1c1bac2f6ac5911 xmlns="cdc7663a-08f0-4737-9e8c-148ce897a09c">
      <Terms xmlns="http://schemas.microsoft.com/office/infopath/2007/PartnerControls"/>
    </b26cdb1da78c4bb4b1c1bac2f6ac5911>
    <Project_x0020_Number xmlns="cdc7663a-08f0-4737-9e8c-148ce897a09c">BR-L1519</Project_x0020_Number>
    <Package_x0020_Code xmlns="cdc7663a-08f0-4737-9e8c-148ce897a09c" xsi:nil="true"/>
    <Migration_x0020_Info xmlns="cdc7663a-08f0-4737-9e8c-148ce897a09c" xsi:nil="true"/>
    <Related_x0020_SisCor_x0020_Number xmlns="cdc7663a-08f0-4737-9e8c-148ce897a09c" xsi:nil="true"/>
    <Approval_x0020_Number xmlns="cdc7663a-08f0-4737-9e8c-148ce897a09c" xsi:nil="true"/>
    <Business_x0020_Area xmlns="cdc7663a-08f0-4737-9e8c-148ce897a09c" xsi:nil="true"/>
    <SISCOR_x0020_Number xmlns="cdc7663a-08f0-4737-9e8c-148ce897a09c" xsi:nil="true"/>
    <e46fe2894295491da65140ffd2369f49 xmlns="cdc7663a-08f0-4737-9e8c-148ce897a09c">
      <Terms xmlns="http://schemas.microsoft.com/office/infopath/2007/PartnerControls">
        <TermInfo xmlns="http://schemas.microsoft.com/office/infopath/2007/PartnerControls">
          <TermName xmlns="http://schemas.microsoft.com/office/infopath/2007/PartnerControls">Project Preparation, Planning and Design</TermName>
          <TermId xmlns="http://schemas.microsoft.com/office/infopath/2007/PartnerControls">29ca0c72-1fc4-435f-a09c-28585cb5eac9</TermId>
        </TermInfo>
      </Terms>
    </e46fe2894295491da65140ffd2369f49>
    <Access_x0020_to_x0020_Information_x00a0_Policy xmlns="cdc7663a-08f0-4737-9e8c-148ce897a09c">Public - Simultaneous Disclosure</Access_x0020_to_x0020_Information_x00a0_Policy>
    <Identifier xmlns="cdc7663a-08f0-4737-9e8c-148ce897a09c" xsi:nil="true"/>
    <g511464f9e53401d84b16fa9b379a574 xmlns="cdc7663a-08f0-4737-9e8c-148ce897a09c">
      <Terms xmlns="http://schemas.microsoft.com/office/infopath/2007/PartnerControls">
        <TermInfo xmlns="http://schemas.microsoft.com/office/infopath/2007/PartnerControls">
          <TermName xmlns="http://schemas.microsoft.com/office/infopath/2007/PartnerControls">ORC</TermName>
          <TermId xmlns="http://schemas.microsoft.com/office/infopath/2007/PartnerControls">c028a4b2-ad8b-4cf4-9cac-a2ae6a778e23</TermId>
        </TermInfo>
      </Terms>
    </g511464f9e53401d84b16fa9b379a574>
    <nddeef1749674d76abdbe4b239a70bc6 xmlns="cdc7663a-08f0-4737-9e8c-148ce897a09c">
      <Terms xmlns="http://schemas.microsoft.com/office/infopath/2007/PartnerControls">
        <TermInfo xmlns="http://schemas.microsoft.com/office/infopath/2007/PartnerControls">
          <TermName xmlns="http://schemas.microsoft.com/office/infopath/2007/PartnerControls">HEALTH</TermName>
          <TermId xmlns="http://schemas.microsoft.com/office/infopath/2007/PartnerControls">e15154b4-8fa2-4f19-a924-5a9b44dc8218</TermId>
        </TermInfo>
      </Terms>
    </nddeef1749674d76abdbe4b239a70bc6>
    <b2ec7cfb18674cb8803df6b262e8b107 xmlns="cdc7663a-08f0-4737-9e8c-148ce897a09c">
      <Terms xmlns="http://schemas.microsoft.com/office/infopath/2007/PartnerControls">
        <TermInfo xmlns="http://schemas.microsoft.com/office/infopath/2007/PartnerControls">
          <TermName xmlns="http://schemas.microsoft.com/office/infopath/2007/PartnerControls">HEALTH SYSTEM STRENGTHENING</TermName>
          <TermId xmlns="http://schemas.microsoft.com/office/infopath/2007/PartnerControls">98be7628-374e-4ecf-a12c-bb48b439037b</TermId>
        </TermInfo>
      </Terms>
    </b2ec7cfb18674cb8803df6b262e8b107>
    <Document_x0020_Language_x0020_IDB xmlns="cdc7663a-08f0-4737-9e8c-148ce897a09c">Spanish</Document_x0020_Language_x0020_IDB>
    <_dlc_DocIdUrl xmlns="cdc7663a-08f0-4737-9e8c-148ce897a09c">
      <Url>https://idbg.sharepoint.com/teams/EZ-BR-LON/BR-L1519/_layouts/15/DocIdRedir.aspx?ID=EZSHARE-1622715344-61</Url>
      <Description>EZSHARE-1622715344-61</Description>
    </_dlc_DocIdUrl>
    <Phase xmlns="cdc7663a-08f0-4737-9e8c-148ce897a09c" xsi:nil="true"/>
    <Other_x0020_Author xmlns="cdc7663a-08f0-4737-9e8c-148ce897a09c" xsi:nil="true"/>
    <Disclosure_x0020_Activity xmlns="cdc7663a-08f0-4737-9e8c-148ce897a09c">Loan Proposal</Disclosure_x0020_Activity>
    <Issue_x0020_Date xmlns="cdc7663a-08f0-4737-9e8c-148ce897a09c" xsi:nil="true"/>
    <KP_x0020_Topics xmlns="cdc7663a-08f0-4737-9e8c-148ce897a09c" xsi:nil="true"/>
    <Disclosed xmlns="cdc7663a-08f0-4737-9e8c-148ce897a09c">false</Disclosed>
    <Publication_x0020_Type xmlns="cdc7663a-08f0-4737-9e8c-148ce897a09c" xsi:nil="true"/>
    <Editor1 xmlns="cdc7663a-08f0-4737-9e8c-148ce897a09c" xsi:nil="true"/>
    <Region xmlns="cdc7663a-08f0-4737-9e8c-148ce897a09c" xsi:nil="true"/>
    <Webtopic xmlns="cdc7663a-08f0-4737-9e8c-148ce897a09c" xsi:nil="true"/>
    <Abstract xmlns="cdc7663a-08f0-4737-9e8c-148ce897a09c" xsi:nil="true"/>
    <Publishing_x0020_House xmlns="cdc7663a-08f0-4737-9e8c-148ce897a09c" xsi:nil="true"/>
  </documentManagement>
</p:properties>
</file>

<file path=customXml/item8.xml><?xml version="1.0" encoding="utf-8"?>
<?mso-contentType ?>
<SharedContentType xmlns="Microsoft.SharePoint.Taxonomy.ContentTypeSync" SourceId="ae61f9b1-e23d-4f49-b3d7-56b991556c4b" ContentTypeId="0x0101001A458A224826124E8B45B1D613300CFC" PreviousValue="false"/>
</file>

<file path=customXml/itemProps1.xml><?xml version="1.0" encoding="utf-8"?>
<ds:datastoreItem xmlns:ds="http://schemas.openxmlformats.org/officeDocument/2006/customXml" ds:itemID="{874CAA63-072D-46DF-97E1-6AB5120FA6E2}">
  <ds:schemaRefs>
    <ds:schemaRef ds:uri="http://schemas.openxmlformats.org/officeDocument/2006/bibliography"/>
  </ds:schemaRefs>
</ds:datastoreItem>
</file>

<file path=customXml/itemProps2.xml><?xml version="1.0" encoding="utf-8"?>
<ds:datastoreItem xmlns:ds="http://schemas.openxmlformats.org/officeDocument/2006/customXml" ds:itemID="{C6032ECA-64E6-4497-A161-C180E1F2B8CE}"/>
</file>

<file path=customXml/itemProps3.xml><?xml version="1.0" encoding="utf-8"?>
<ds:datastoreItem xmlns:ds="http://schemas.openxmlformats.org/officeDocument/2006/customXml" ds:itemID="{15F59551-6D6F-48DE-984D-4F453BAF2AC6}"/>
</file>

<file path=customXml/itemProps4.xml><?xml version="1.0" encoding="utf-8"?>
<ds:datastoreItem xmlns:ds="http://schemas.openxmlformats.org/officeDocument/2006/customXml" ds:itemID="{75E6F27D-AAFD-4E3A-B1F2-D3CFF166DD36}"/>
</file>

<file path=customXml/itemProps5.xml><?xml version="1.0" encoding="utf-8"?>
<ds:datastoreItem xmlns:ds="http://schemas.openxmlformats.org/officeDocument/2006/customXml" ds:itemID="{9BC0B0E2-4D4E-483C-BA40-86BC42D44057}"/>
</file>

<file path=customXml/itemProps6.xml><?xml version="1.0" encoding="utf-8"?>
<ds:datastoreItem xmlns:ds="http://schemas.openxmlformats.org/officeDocument/2006/customXml" ds:itemID="{D694F7BD-4002-40E9-9514-5DA6C144327E}"/>
</file>

<file path=customXml/itemProps7.xml><?xml version="1.0" encoding="utf-8"?>
<ds:datastoreItem xmlns:ds="http://schemas.openxmlformats.org/officeDocument/2006/customXml" ds:itemID="{9EDFF1E7-A251-498F-96CA-BECD59611E05}"/>
</file>

<file path=customXml/itemProps8.xml><?xml version="1.0" encoding="utf-8"?>
<ds:datastoreItem xmlns:ds="http://schemas.openxmlformats.org/officeDocument/2006/customXml" ds:itemID="{CFA69F8B-4847-4B27-970A-90E232059E22}"/>
</file>

<file path=docProps/app.xml><?xml version="1.0" encoding="utf-8"?>
<Properties xmlns="http://schemas.openxmlformats.org/officeDocument/2006/extended-properties" xmlns:vt="http://schemas.openxmlformats.org/officeDocument/2006/docPropsVTypes">
  <Template>Normal.dotm</Template>
  <TotalTime>25</TotalTime>
  <Pages>84</Pages>
  <Words>29258</Words>
  <Characters>166777</Characters>
  <Application>Microsoft Office Word</Application>
  <DocSecurity>0</DocSecurity>
  <Lines>1389</Lines>
  <Paragraphs>391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195644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Vera</dc:creator>
  <cp:keywords/>
  <dc:description/>
  <cp:lastModifiedBy>Silveira, Sheyla</cp:lastModifiedBy>
  <cp:revision>7</cp:revision>
  <dcterms:created xsi:type="dcterms:W3CDTF">2018-11-06T18:01:00Z</dcterms:created>
  <dcterms:modified xsi:type="dcterms:W3CDTF">2018-11-06T18:25:00Z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2014-04-25T00:00:00Z</vt:filetime>
  </property>
  <property fmtid="{D5CDD505-2E9C-101B-9397-08002B2CF9AE}" pid="3" name="Creator">
    <vt:lpwstr>Microsoft® Word 2010</vt:lpwstr>
  </property>
  <property fmtid="{D5CDD505-2E9C-101B-9397-08002B2CF9AE}" pid="4" name="LastSaved">
    <vt:filetime>2018-07-04T00:00:00Z</vt:filetime>
  </property>
  <property fmtid="{D5CDD505-2E9C-101B-9397-08002B2CF9AE}" pid="5" name="TaxKeyword">
    <vt:lpwstr/>
  </property>
  <property fmtid="{D5CDD505-2E9C-101B-9397-08002B2CF9AE}" pid="7" name="TaxKeywordTaxHTField">
    <vt:lpwstr/>
  </property>
  <property fmtid="{D5CDD505-2E9C-101B-9397-08002B2CF9AE}" pid="8" name="Series Operations IDB">
    <vt:lpwstr/>
  </property>
  <property fmtid="{D5CDD505-2E9C-101B-9397-08002B2CF9AE}" pid="9" name="Sub-Sector">
    <vt:lpwstr>39;#HEALTH SYSTEM STRENGTHENING|98be7628-374e-4ecf-a12c-bb48b439037b</vt:lpwstr>
  </property>
  <property fmtid="{D5CDD505-2E9C-101B-9397-08002B2CF9AE}" pid="10" name="Country">
    <vt:lpwstr>30;#Brazil|7deb27ec-6837-4974-9aa8-6cfbac841ef8</vt:lpwstr>
  </property>
  <property fmtid="{D5CDD505-2E9C-101B-9397-08002B2CF9AE}" pid="11" name="Fund IDB">
    <vt:lpwstr>33;#ORC|c028a4b2-ad8b-4cf4-9cac-a2ae6a778e23</vt:lpwstr>
  </property>
  <property fmtid="{D5CDD505-2E9C-101B-9397-08002B2CF9AE}" pid="12" name="_dlc_DocIdItemGuid">
    <vt:lpwstr>a44d9619-97db-4ed5-b976-b6e4ec66481b</vt:lpwstr>
  </property>
  <property fmtid="{D5CDD505-2E9C-101B-9397-08002B2CF9AE}" pid="13" name="Sector IDB">
    <vt:lpwstr>38;#HEALTH|e15154b4-8fa2-4f19-a924-5a9b44dc8218</vt:lpwstr>
  </property>
  <property fmtid="{D5CDD505-2E9C-101B-9397-08002B2CF9AE}" pid="14" name="Function Operations IDB">
    <vt:lpwstr>1;#Project Preparation, Planning and Design|29ca0c72-1fc4-435f-a09c-28585cb5eac9</vt:lpwstr>
  </property>
  <property fmtid="{D5CDD505-2E9C-101B-9397-08002B2CF9AE}" pid="15" name="Disclosure Activity">
    <vt:lpwstr>Loan Proposal</vt:lpwstr>
  </property>
  <property fmtid="{D5CDD505-2E9C-101B-9397-08002B2CF9AE}" pid="16" name="ContentTypeId">
    <vt:lpwstr>0x0101001A458A224826124E8B45B1D613300CFC00838AE3B6E8296F4CA2C7A9259CEE66C1</vt:lpwstr>
  </property>
</Properties>
</file>