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C4D22" w14:textId="77777777" w:rsidR="00DA79FC" w:rsidRDefault="00DA79FC" w:rsidP="00DA79FC">
      <w:pPr>
        <w:pStyle w:val="Title"/>
        <w:rPr>
          <w:rFonts w:ascii="Times New Roman" w:hAnsi="Times New Roman"/>
          <w:b w:val="0"/>
          <w:sz w:val="18"/>
        </w:rPr>
      </w:pPr>
    </w:p>
    <w:p w14:paraId="2A57F156" w14:textId="77777777" w:rsidR="00DA79FC" w:rsidRDefault="00DA79FC" w:rsidP="00DA79FC">
      <w:pPr>
        <w:pStyle w:val="Title"/>
        <w:rPr>
          <w:rFonts w:ascii="Times New Roman" w:hAnsi="Times New Roman"/>
          <w:sz w:val="18"/>
        </w:rPr>
      </w:pPr>
    </w:p>
    <w:p w14:paraId="0AD23DDF" w14:textId="77777777" w:rsidR="00DA79FC" w:rsidRDefault="00DA79FC" w:rsidP="00DA79FC"/>
    <w:p w14:paraId="3E9C4E62" w14:textId="77777777" w:rsidR="00DA79FC" w:rsidRDefault="00DA79FC" w:rsidP="00DA79FC"/>
    <w:p w14:paraId="0D77CC30" w14:textId="77777777" w:rsidR="00DA79FC" w:rsidRDefault="00DA79FC" w:rsidP="00DA79FC"/>
    <w:p w14:paraId="47E104F6" w14:textId="77777777" w:rsidR="00DA79FC" w:rsidRDefault="00DA79FC" w:rsidP="00DA79FC"/>
    <w:p w14:paraId="1E881BB3" w14:textId="77777777" w:rsidR="00EF75EA" w:rsidRDefault="00EF75EA" w:rsidP="00DA79FC"/>
    <w:p w14:paraId="669B5CB2" w14:textId="77777777" w:rsidR="00DA79FC" w:rsidRDefault="00DA79FC" w:rsidP="00DA79FC"/>
    <w:p w14:paraId="713FFB1E" w14:textId="77777777" w:rsidR="00441D18" w:rsidRPr="00EF75EA" w:rsidRDefault="009F6CF8" w:rsidP="00441D18">
      <w:pPr>
        <w:autoSpaceDE w:val="0"/>
        <w:autoSpaceDN w:val="0"/>
        <w:adjustRightInd w:val="0"/>
        <w:spacing w:line="360" w:lineRule="auto"/>
        <w:jc w:val="center"/>
        <w:rPr>
          <w:rFonts w:ascii="Times New Roman" w:hAnsi="Times New Roman"/>
          <w:b/>
          <w:bCs/>
          <w:color w:val="000066"/>
          <w:sz w:val="36"/>
          <w:szCs w:val="36"/>
        </w:rPr>
      </w:pPr>
      <w:r>
        <w:rPr>
          <w:rFonts w:ascii="Times New Roman" w:hAnsi="Times New Roman"/>
          <w:b/>
          <w:color w:val="000066"/>
          <w:sz w:val="36"/>
          <w:szCs w:val="36"/>
        </w:rPr>
        <w:t xml:space="preserve">BR-L1487 - </w:t>
      </w:r>
      <w:r w:rsidR="00441D18" w:rsidRPr="00EF75EA">
        <w:rPr>
          <w:rFonts w:ascii="Times New Roman" w:hAnsi="Times New Roman"/>
          <w:b/>
          <w:color w:val="000066"/>
          <w:sz w:val="36"/>
          <w:szCs w:val="36"/>
        </w:rPr>
        <w:t xml:space="preserve">PROGRAMA DE SANEAMENTO AMBIENTAL E URBANIZAÇÃO DA </w:t>
      </w:r>
      <w:r w:rsidR="00441D18" w:rsidRPr="00EF75EA">
        <w:rPr>
          <w:rFonts w:ascii="Times New Roman" w:hAnsi="Times New Roman"/>
          <w:b/>
          <w:bCs/>
          <w:color w:val="000066"/>
          <w:sz w:val="36"/>
          <w:szCs w:val="36"/>
        </w:rPr>
        <w:t xml:space="preserve">BACIA DO MANÉ DENDÊ </w:t>
      </w:r>
    </w:p>
    <w:p w14:paraId="3E91A1AA" w14:textId="77777777" w:rsidR="00441D18" w:rsidRPr="00EF75EA" w:rsidRDefault="00441D18" w:rsidP="00441D18">
      <w:pPr>
        <w:autoSpaceDE w:val="0"/>
        <w:autoSpaceDN w:val="0"/>
        <w:adjustRightInd w:val="0"/>
        <w:spacing w:line="360" w:lineRule="auto"/>
        <w:jc w:val="center"/>
        <w:rPr>
          <w:rFonts w:ascii="Times New Roman" w:hAnsi="Times New Roman"/>
          <w:b/>
          <w:bCs/>
          <w:color w:val="000066"/>
          <w:sz w:val="36"/>
          <w:szCs w:val="36"/>
        </w:rPr>
      </w:pPr>
      <w:r w:rsidRPr="00EF75EA">
        <w:rPr>
          <w:rFonts w:ascii="Times New Roman" w:hAnsi="Times New Roman"/>
          <w:b/>
          <w:bCs/>
          <w:color w:val="000066"/>
          <w:sz w:val="36"/>
          <w:szCs w:val="36"/>
        </w:rPr>
        <w:t xml:space="preserve">(NOVO MANÉ DENDÊ) </w:t>
      </w:r>
    </w:p>
    <w:p w14:paraId="73F3C2A8" w14:textId="77777777" w:rsidR="00441D18" w:rsidRDefault="00441D18" w:rsidP="00441D18">
      <w:pPr>
        <w:pStyle w:val="Title"/>
        <w:widowControl w:val="0"/>
        <w:rPr>
          <w:rFonts w:ascii="Times New Roman" w:hAnsi="Times New Roman"/>
          <w:b w:val="0"/>
          <w:color w:val="000066"/>
          <w:sz w:val="32"/>
        </w:rPr>
      </w:pPr>
    </w:p>
    <w:p w14:paraId="697FA74E" w14:textId="77777777" w:rsidR="00EF75EA" w:rsidRPr="00EF75EA" w:rsidRDefault="00EF75EA" w:rsidP="00441D18">
      <w:pPr>
        <w:pStyle w:val="Title"/>
        <w:widowControl w:val="0"/>
        <w:rPr>
          <w:rFonts w:ascii="Times New Roman" w:hAnsi="Times New Roman"/>
          <w:b w:val="0"/>
          <w:color w:val="000066"/>
          <w:sz w:val="32"/>
        </w:rPr>
      </w:pPr>
    </w:p>
    <w:p w14:paraId="61425A56" w14:textId="77777777" w:rsidR="00441D18" w:rsidRPr="00EF75EA" w:rsidRDefault="00441D18" w:rsidP="00441D18">
      <w:pPr>
        <w:pStyle w:val="Title"/>
        <w:widowControl w:val="0"/>
        <w:rPr>
          <w:rFonts w:ascii="Times New Roman" w:hAnsi="Times New Roman"/>
          <w:b w:val="0"/>
          <w:color w:val="000066"/>
          <w:sz w:val="32"/>
        </w:rPr>
      </w:pPr>
    </w:p>
    <w:p w14:paraId="499090E0" w14:textId="77777777" w:rsidR="00441D18" w:rsidRPr="00EF75EA" w:rsidRDefault="00441D18" w:rsidP="00441D18">
      <w:pPr>
        <w:pStyle w:val="Title"/>
        <w:widowControl w:val="0"/>
        <w:rPr>
          <w:rFonts w:ascii="Times New Roman" w:hAnsi="Times New Roman"/>
          <w:b w:val="0"/>
          <w:color w:val="000066"/>
          <w:sz w:val="32"/>
        </w:rPr>
      </w:pPr>
    </w:p>
    <w:p w14:paraId="4A12AFF9" w14:textId="77777777" w:rsidR="00441D18" w:rsidRPr="00EF75EA" w:rsidRDefault="00441D18" w:rsidP="00441D18">
      <w:pPr>
        <w:spacing w:line="360" w:lineRule="auto"/>
        <w:jc w:val="center"/>
        <w:rPr>
          <w:rFonts w:ascii="Times New Roman" w:hAnsi="Times New Roman"/>
          <w:b/>
          <w:color w:val="000066"/>
          <w:sz w:val="22"/>
          <w:szCs w:val="22"/>
        </w:rPr>
      </w:pPr>
    </w:p>
    <w:p w14:paraId="49F5D20D" w14:textId="77777777" w:rsidR="00441D18" w:rsidRPr="00EF75EA" w:rsidRDefault="00441D18" w:rsidP="00441D18">
      <w:pPr>
        <w:pStyle w:val="Title"/>
        <w:widowControl w:val="0"/>
        <w:rPr>
          <w:rFonts w:ascii="Times New Roman" w:hAnsi="Times New Roman"/>
          <w:bCs/>
          <w:color w:val="000066"/>
          <w:sz w:val="48"/>
          <w:szCs w:val="48"/>
        </w:rPr>
      </w:pPr>
    </w:p>
    <w:p w14:paraId="76881A74" w14:textId="77777777" w:rsidR="00441D18" w:rsidRDefault="00441D18" w:rsidP="00441D18">
      <w:pPr>
        <w:pStyle w:val="Title"/>
        <w:widowControl w:val="0"/>
        <w:rPr>
          <w:rFonts w:ascii="Times New Roman" w:hAnsi="Times New Roman"/>
          <w:b w:val="0"/>
          <w:color w:val="000066"/>
          <w:sz w:val="32"/>
        </w:rPr>
      </w:pPr>
    </w:p>
    <w:p w14:paraId="5E6BDD42" w14:textId="77777777" w:rsidR="00C640B5" w:rsidRPr="00EF75EA" w:rsidRDefault="00C640B5" w:rsidP="00441D18">
      <w:pPr>
        <w:pStyle w:val="Title"/>
        <w:widowControl w:val="0"/>
        <w:rPr>
          <w:rFonts w:ascii="Times New Roman" w:hAnsi="Times New Roman"/>
          <w:b w:val="0"/>
          <w:color w:val="000066"/>
          <w:sz w:val="32"/>
        </w:rPr>
      </w:pPr>
    </w:p>
    <w:p w14:paraId="6B141666" w14:textId="77777777" w:rsidR="00441D18" w:rsidRPr="00997DE4" w:rsidRDefault="00441D18" w:rsidP="00441D18">
      <w:pPr>
        <w:pStyle w:val="Subtitle"/>
        <w:widowControl w:val="0"/>
        <w:rPr>
          <w:rFonts w:ascii="Times New Roman" w:hAnsi="Times New Roman" w:cs="Times New Roman"/>
          <w:color w:val="000066"/>
          <w:sz w:val="36"/>
          <w:szCs w:val="36"/>
          <w:u w:val="single"/>
        </w:rPr>
      </w:pPr>
      <w:r w:rsidRPr="00997DE4">
        <w:rPr>
          <w:rFonts w:ascii="Times New Roman" w:hAnsi="Times New Roman" w:cs="Times New Roman"/>
          <w:color w:val="000066"/>
          <w:sz w:val="36"/>
          <w:szCs w:val="36"/>
          <w:u w:val="single"/>
        </w:rPr>
        <w:t>Relatório de Avaliação Institucional</w:t>
      </w:r>
    </w:p>
    <w:p w14:paraId="7CAC36B2" w14:textId="77777777" w:rsidR="00441D18" w:rsidRDefault="00441D18" w:rsidP="00441D18">
      <w:pPr>
        <w:jc w:val="center"/>
        <w:rPr>
          <w:rFonts w:ascii="Times New Roman" w:hAnsi="Times New Roman"/>
          <w:b/>
          <w:bCs/>
          <w:color w:val="000066"/>
        </w:rPr>
      </w:pPr>
    </w:p>
    <w:p w14:paraId="75BB3D60" w14:textId="77777777" w:rsidR="00BE0238" w:rsidRDefault="00BE0238" w:rsidP="00441D18">
      <w:pPr>
        <w:jc w:val="center"/>
        <w:rPr>
          <w:rFonts w:ascii="Times New Roman" w:hAnsi="Times New Roman"/>
          <w:b/>
          <w:bCs/>
          <w:color w:val="000066"/>
        </w:rPr>
      </w:pPr>
    </w:p>
    <w:p w14:paraId="2B2E8FAD" w14:textId="77777777" w:rsidR="00BE0238" w:rsidRPr="00EF75EA" w:rsidRDefault="00BE0238" w:rsidP="00441D18">
      <w:pPr>
        <w:jc w:val="center"/>
        <w:rPr>
          <w:rFonts w:ascii="Times New Roman" w:hAnsi="Times New Roman"/>
          <w:b/>
          <w:bCs/>
          <w:color w:val="000066"/>
        </w:rPr>
      </w:pPr>
    </w:p>
    <w:p w14:paraId="344AA6CE" w14:textId="77777777" w:rsidR="00441D18" w:rsidRPr="00EF75EA" w:rsidRDefault="00441D18" w:rsidP="00441D18">
      <w:pPr>
        <w:jc w:val="center"/>
        <w:rPr>
          <w:rFonts w:ascii="Times New Roman" w:hAnsi="Times New Roman"/>
          <w:b/>
          <w:bCs/>
          <w:color w:val="000066"/>
        </w:rPr>
      </w:pPr>
    </w:p>
    <w:p w14:paraId="2EEE0733" w14:textId="77777777" w:rsidR="00441D18" w:rsidRPr="00EF75EA" w:rsidRDefault="00441D18" w:rsidP="00441D18">
      <w:pPr>
        <w:jc w:val="center"/>
        <w:rPr>
          <w:rFonts w:ascii="Times New Roman" w:hAnsi="Times New Roman"/>
          <w:b/>
          <w:bCs/>
          <w:color w:val="000066"/>
        </w:rPr>
      </w:pPr>
    </w:p>
    <w:p w14:paraId="7C970B9C" w14:textId="77777777" w:rsidR="00441D18" w:rsidRPr="00EF75EA" w:rsidRDefault="00441D18" w:rsidP="00441D18">
      <w:pPr>
        <w:jc w:val="center"/>
        <w:rPr>
          <w:rFonts w:ascii="Times New Roman" w:hAnsi="Times New Roman"/>
          <w:b/>
          <w:bCs/>
          <w:color w:val="000066"/>
        </w:rPr>
      </w:pPr>
    </w:p>
    <w:p w14:paraId="49A568F1" w14:textId="77777777" w:rsidR="00441D18" w:rsidRDefault="00441D18" w:rsidP="00441D18">
      <w:pPr>
        <w:jc w:val="center"/>
        <w:rPr>
          <w:rFonts w:ascii="Times New Roman" w:hAnsi="Times New Roman"/>
          <w:b/>
          <w:bCs/>
          <w:color w:val="000066"/>
        </w:rPr>
      </w:pPr>
    </w:p>
    <w:p w14:paraId="69B7B665" w14:textId="77777777" w:rsidR="00C640B5" w:rsidRDefault="00C640B5" w:rsidP="00441D18">
      <w:pPr>
        <w:jc w:val="center"/>
        <w:rPr>
          <w:rFonts w:ascii="Times New Roman" w:hAnsi="Times New Roman"/>
          <w:b/>
          <w:bCs/>
          <w:color w:val="000066"/>
        </w:rPr>
      </w:pPr>
    </w:p>
    <w:p w14:paraId="47DD4085" w14:textId="77777777" w:rsidR="00C640B5" w:rsidRDefault="00C640B5" w:rsidP="00441D18">
      <w:pPr>
        <w:jc w:val="center"/>
        <w:rPr>
          <w:rFonts w:ascii="Times New Roman" w:hAnsi="Times New Roman"/>
          <w:b/>
          <w:bCs/>
          <w:color w:val="000066"/>
        </w:rPr>
      </w:pPr>
    </w:p>
    <w:p w14:paraId="0E010383" w14:textId="77777777" w:rsidR="00C640B5" w:rsidRPr="00EF75EA" w:rsidRDefault="00C640B5" w:rsidP="00441D18">
      <w:pPr>
        <w:jc w:val="center"/>
        <w:rPr>
          <w:rFonts w:ascii="Times New Roman" w:hAnsi="Times New Roman"/>
          <w:b/>
          <w:bCs/>
          <w:color w:val="000066"/>
        </w:rPr>
      </w:pPr>
    </w:p>
    <w:p w14:paraId="57F08038" w14:textId="77777777" w:rsidR="00441D18" w:rsidRPr="00EF75EA" w:rsidRDefault="00441D18" w:rsidP="00441D18">
      <w:pPr>
        <w:jc w:val="center"/>
        <w:rPr>
          <w:rFonts w:ascii="Times New Roman" w:hAnsi="Times New Roman"/>
          <w:b/>
          <w:bCs/>
          <w:color w:val="000066"/>
        </w:rPr>
      </w:pPr>
    </w:p>
    <w:p w14:paraId="4073D70F" w14:textId="77777777" w:rsidR="00441D18" w:rsidRPr="00EF75EA" w:rsidRDefault="00441D18" w:rsidP="00441D18">
      <w:pPr>
        <w:jc w:val="center"/>
        <w:rPr>
          <w:rFonts w:ascii="Times New Roman" w:hAnsi="Times New Roman"/>
          <w:b/>
          <w:bCs/>
          <w:color w:val="000066"/>
        </w:rPr>
      </w:pPr>
    </w:p>
    <w:p w14:paraId="370E37D0" w14:textId="77777777" w:rsidR="005250DE" w:rsidRPr="00EF75EA" w:rsidRDefault="005250DE" w:rsidP="005250DE">
      <w:pPr>
        <w:jc w:val="center"/>
        <w:rPr>
          <w:rFonts w:ascii="Times New Roman" w:hAnsi="Times New Roman"/>
          <w:b/>
          <w:bCs/>
          <w:color w:val="000066"/>
          <w:sz w:val="40"/>
        </w:rPr>
      </w:pPr>
    </w:p>
    <w:p w14:paraId="377FE67A" w14:textId="77777777" w:rsidR="005250DE" w:rsidRPr="00D15833" w:rsidRDefault="005250DE" w:rsidP="005250DE">
      <w:pPr>
        <w:jc w:val="center"/>
        <w:rPr>
          <w:rFonts w:ascii="Times New Roman" w:hAnsi="Times New Roman"/>
          <w:b/>
          <w:bCs/>
          <w:color w:val="000066"/>
        </w:rPr>
      </w:pPr>
    </w:p>
    <w:p w14:paraId="40B9ADD6" w14:textId="77777777" w:rsidR="00D15833" w:rsidRPr="00D15833" w:rsidRDefault="00D15833" w:rsidP="005250DE">
      <w:pPr>
        <w:jc w:val="center"/>
        <w:rPr>
          <w:rFonts w:ascii="Times New Roman" w:hAnsi="Times New Roman"/>
          <w:b/>
          <w:bCs/>
          <w:color w:val="000066"/>
        </w:rPr>
      </w:pPr>
    </w:p>
    <w:p w14:paraId="2E4ECA94" w14:textId="77777777" w:rsidR="00EA1C5A" w:rsidRDefault="00EA1C5A" w:rsidP="00AF50B3">
      <w:pPr>
        <w:tabs>
          <w:tab w:val="left" w:pos="3360"/>
        </w:tabs>
        <w:autoSpaceDE w:val="0"/>
        <w:autoSpaceDN w:val="0"/>
        <w:adjustRightInd w:val="0"/>
        <w:spacing w:line="360" w:lineRule="auto"/>
        <w:jc w:val="center"/>
        <w:rPr>
          <w:rFonts w:ascii="Times New Roman" w:hAnsi="Times New Roman"/>
          <w:b/>
          <w:color w:val="000066"/>
          <w:sz w:val="28"/>
          <w:szCs w:val="28"/>
        </w:rPr>
      </w:pPr>
    </w:p>
    <w:p w14:paraId="1FBE4F75" w14:textId="77777777" w:rsidR="009F6CF8" w:rsidRDefault="009F6CF8" w:rsidP="00AF50B3">
      <w:pPr>
        <w:tabs>
          <w:tab w:val="left" w:pos="3360"/>
        </w:tabs>
        <w:autoSpaceDE w:val="0"/>
        <w:autoSpaceDN w:val="0"/>
        <w:adjustRightInd w:val="0"/>
        <w:spacing w:line="360" w:lineRule="auto"/>
        <w:jc w:val="center"/>
        <w:rPr>
          <w:rFonts w:ascii="Times New Roman" w:hAnsi="Times New Roman"/>
          <w:b/>
          <w:color w:val="000066"/>
          <w:sz w:val="28"/>
          <w:szCs w:val="28"/>
        </w:rPr>
      </w:pPr>
    </w:p>
    <w:p w14:paraId="62FAFE1D" w14:textId="77777777" w:rsidR="009F6CF8" w:rsidRDefault="009F6CF8" w:rsidP="00AF50B3">
      <w:pPr>
        <w:tabs>
          <w:tab w:val="left" w:pos="3360"/>
        </w:tabs>
        <w:autoSpaceDE w:val="0"/>
        <w:autoSpaceDN w:val="0"/>
        <w:adjustRightInd w:val="0"/>
        <w:spacing w:line="360" w:lineRule="auto"/>
        <w:jc w:val="center"/>
        <w:rPr>
          <w:rFonts w:ascii="Times New Roman" w:hAnsi="Times New Roman"/>
          <w:b/>
          <w:color w:val="000066"/>
          <w:sz w:val="28"/>
          <w:szCs w:val="28"/>
        </w:rPr>
      </w:pPr>
    </w:p>
    <w:p w14:paraId="51F38ABB" w14:textId="77777777" w:rsidR="00AF50B3" w:rsidRPr="00A0699F" w:rsidRDefault="00AF50B3" w:rsidP="00AF50B3">
      <w:pPr>
        <w:tabs>
          <w:tab w:val="left" w:pos="3360"/>
        </w:tabs>
        <w:autoSpaceDE w:val="0"/>
        <w:autoSpaceDN w:val="0"/>
        <w:adjustRightInd w:val="0"/>
        <w:spacing w:line="360" w:lineRule="auto"/>
        <w:jc w:val="center"/>
        <w:rPr>
          <w:rFonts w:ascii="Times New Roman" w:hAnsi="Times New Roman"/>
          <w:b/>
          <w:color w:val="000066"/>
          <w:sz w:val="28"/>
          <w:szCs w:val="28"/>
        </w:rPr>
      </w:pPr>
      <w:r w:rsidRPr="00A0699F">
        <w:rPr>
          <w:rFonts w:ascii="Times New Roman" w:hAnsi="Times New Roman"/>
          <w:b/>
          <w:color w:val="000066"/>
          <w:sz w:val="28"/>
          <w:szCs w:val="28"/>
        </w:rPr>
        <w:lastRenderedPageBreak/>
        <w:t>INDICE</w:t>
      </w:r>
    </w:p>
    <w:p w14:paraId="071E0CDE" w14:textId="77777777" w:rsidR="00AF50B3" w:rsidRDefault="00AF50B3" w:rsidP="00AF50B3">
      <w:pPr>
        <w:autoSpaceDE w:val="0"/>
        <w:autoSpaceDN w:val="0"/>
        <w:adjustRightInd w:val="0"/>
        <w:spacing w:line="360" w:lineRule="auto"/>
        <w:jc w:val="center"/>
        <w:rPr>
          <w:rFonts w:ascii="Times New Roman" w:hAnsi="Times New Roman"/>
          <w:b/>
          <w:color w:val="000066"/>
          <w:sz w:val="28"/>
          <w:szCs w:val="28"/>
        </w:rPr>
      </w:pPr>
    </w:p>
    <w:p w14:paraId="26E04777" w14:textId="77777777" w:rsidR="00EA1C5A" w:rsidRDefault="00EA1C5A" w:rsidP="00AF50B3">
      <w:pPr>
        <w:autoSpaceDE w:val="0"/>
        <w:autoSpaceDN w:val="0"/>
        <w:adjustRightInd w:val="0"/>
        <w:spacing w:line="360" w:lineRule="auto"/>
        <w:jc w:val="center"/>
        <w:rPr>
          <w:rFonts w:ascii="Times New Roman" w:hAnsi="Times New Roman"/>
          <w:b/>
          <w:color w:val="000066"/>
          <w:sz w:val="28"/>
          <w:szCs w:val="28"/>
        </w:rPr>
      </w:pPr>
    </w:p>
    <w:p w14:paraId="05225728" w14:textId="77777777" w:rsidR="00EA1C5A" w:rsidRPr="00A0699F" w:rsidRDefault="00EA1C5A" w:rsidP="00AF50B3">
      <w:pPr>
        <w:autoSpaceDE w:val="0"/>
        <w:autoSpaceDN w:val="0"/>
        <w:adjustRightInd w:val="0"/>
        <w:spacing w:line="360" w:lineRule="auto"/>
        <w:jc w:val="center"/>
        <w:rPr>
          <w:rFonts w:ascii="Times New Roman" w:hAnsi="Times New Roman"/>
          <w:b/>
          <w:color w:val="000066"/>
          <w:sz w:val="28"/>
          <w:szCs w:val="28"/>
        </w:rPr>
      </w:pPr>
    </w:p>
    <w:p w14:paraId="1176527B" w14:textId="77777777" w:rsidR="00AF50B3" w:rsidRPr="00A0699F" w:rsidRDefault="00AF50B3" w:rsidP="007A43BB">
      <w:pPr>
        <w:pStyle w:val="ListParagraph"/>
        <w:numPr>
          <w:ilvl w:val="0"/>
          <w:numId w:val="5"/>
        </w:numPr>
        <w:autoSpaceDE w:val="0"/>
        <w:autoSpaceDN w:val="0"/>
        <w:adjustRightInd w:val="0"/>
        <w:spacing w:line="360" w:lineRule="auto"/>
        <w:jc w:val="both"/>
        <w:rPr>
          <w:rFonts w:ascii="Times New Roman" w:hAnsi="Times New Roman"/>
          <w:b/>
          <w:color w:val="000066"/>
        </w:rPr>
      </w:pPr>
      <w:r w:rsidRPr="00A0699F">
        <w:rPr>
          <w:rFonts w:ascii="Times New Roman" w:hAnsi="Times New Roman"/>
          <w:b/>
          <w:color w:val="000066"/>
        </w:rPr>
        <w:t>RESUMO EXECUTIVO</w:t>
      </w:r>
    </w:p>
    <w:p w14:paraId="0346EDF6" w14:textId="77777777" w:rsidR="00DC0CF6" w:rsidRPr="00A0699F" w:rsidRDefault="00DC0CF6" w:rsidP="00DC0CF6">
      <w:pPr>
        <w:pStyle w:val="ListParagraph"/>
        <w:autoSpaceDE w:val="0"/>
        <w:autoSpaceDN w:val="0"/>
        <w:adjustRightInd w:val="0"/>
        <w:spacing w:line="360" w:lineRule="auto"/>
        <w:ind w:left="1440"/>
        <w:jc w:val="both"/>
        <w:rPr>
          <w:rFonts w:ascii="Times New Roman" w:hAnsi="Times New Roman"/>
          <w:b/>
          <w:color w:val="000066"/>
        </w:rPr>
      </w:pPr>
    </w:p>
    <w:p w14:paraId="5323AF76" w14:textId="77777777" w:rsidR="00AF50B3" w:rsidRPr="00A0699F" w:rsidRDefault="00AF50B3" w:rsidP="007A43BB">
      <w:pPr>
        <w:pStyle w:val="ListParagraph"/>
        <w:numPr>
          <w:ilvl w:val="0"/>
          <w:numId w:val="5"/>
        </w:numPr>
        <w:autoSpaceDE w:val="0"/>
        <w:autoSpaceDN w:val="0"/>
        <w:adjustRightInd w:val="0"/>
        <w:spacing w:line="360" w:lineRule="auto"/>
        <w:jc w:val="both"/>
        <w:rPr>
          <w:rFonts w:ascii="Times New Roman" w:hAnsi="Times New Roman"/>
          <w:b/>
          <w:color w:val="000066"/>
        </w:rPr>
      </w:pPr>
      <w:r w:rsidRPr="00A0699F">
        <w:rPr>
          <w:rFonts w:ascii="Times New Roman" w:hAnsi="Times New Roman"/>
          <w:b/>
          <w:color w:val="000066"/>
        </w:rPr>
        <w:t>RELATÓRIO DE AVALIAÇÃO</w:t>
      </w:r>
      <w:r w:rsidR="009B09EC" w:rsidRPr="00A0699F">
        <w:rPr>
          <w:rFonts w:ascii="Times New Roman" w:hAnsi="Times New Roman"/>
          <w:b/>
          <w:color w:val="000066"/>
        </w:rPr>
        <w:t xml:space="preserve"> INSTITUCIONAL</w:t>
      </w:r>
    </w:p>
    <w:p w14:paraId="1B0F2B72" w14:textId="77777777" w:rsidR="00DC0CF6" w:rsidRPr="00A0699F" w:rsidRDefault="00DC0CF6" w:rsidP="00DC0CF6">
      <w:pPr>
        <w:pStyle w:val="ListParagraph"/>
        <w:rPr>
          <w:rFonts w:ascii="Times New Roman" w:hAnsi="Times New Roman"/>
          <w:b/>
          <w:color w:val="000066"/>
        </w:rPr>
      </w:pPr>
    </w:p>
    <w:p w14:paraId="30027C46" w14:textId="77777777" w:rsidR="00AF50B3" w:rsidRPr="00A0699F" w:rsidRDefault="00AF50B3" w:rsidP="00DC0CF6">
      <w:pPr>
        <w:autoSpaceDE w:val="0"/>
        <w:autoSpaceDN w:val="0"/>
        <w:adjustRightInd w:val="0"/>
        <w:spacing w:line="360" w:lineRule="auto"/>
        <w:ind w:left="567" w:firstLine="567"/>
        <w:jc w:val="both"/>
        <w:rPr>
          <w:rFonts w:ascii="Times New Roman" w:hAnsi="Times New Roman"/>
          <w:b/>
          <w:color w:val="000066"/>
        </w:rPr>
      </w:pPr>
      <w:r w:rsidRPr="00A0699F">
        <w:rPr>
          <w:rFonts w:ascii="Times New Roman" w:hAnsi="Times New Roman"/>
          <w:b/>
          <w:color w:val="000066"/>
        </w:rPr>
        <w:t>A</w:t>
      </w:r>
      <w:r w:rsidRPr="00A0699F">
        <w:rPr>
          <w:rFonts w:ascii="Times New Roman" w:hAnsi="Times New Roman"/>
          <w:b/>
          <w:color w:val="000066"/>
        </w:rPr>
        <w:tab/>
        <w:t xml:space="preserve">Objetivos </w:t>
      </w:r>
      <w:r w:rsidR="00EB3700">
        <w:rPr>
          <w:rFonts w:ascii="Times New Roman" w:hAnsi="Times New Roman"/>
          <w:b/>
          <w:color w:val="000066"/>
        </w:rPr>
        <w:t>do</w:t>
      </w:r>
      <w:r w:rsidR="00EE4800">
        <w:rPr>
          <w:rFonts w:ascii="Times New Roman" w:hAnsi="Times New Roman"/>
          <w:b/>
          <w:color w:val="000066"/>
        </w:rPr>
        <w:t>s</w:t>
      </w:r>
      <w:r w:rsidR="00EB3700">
        <w:rPr>
          <w:rFonts w:ascii="Times New Roman" w:hAnsi="Times New Roman"/>
          <w:b/>
          <w:color w:val="000066"/>
        </w:rPr>
        <w:t xml:space="preserve"> Trabalhos</w:t>
      </w:r>
    </w:p>
    <w:p w14:paraId="6A664452" w14:textId="77777777" w:rsidR="00D220EB" w:rsidRPr="0078476C" w:rsidRDefault="00D220EB" w:rsidP="00D220EB">
      <w:pPr>
        <w:autoSpaceDE w:val="0"/>
        <w:autoSpaceDN w:val="0"/>
        <w:adjustRightInd w:val="0"/>
        <w:spacing w:line="360" w:lineRule="auto"/>
        <w:ind w:left="567" w:firstLine="567"/>
        <w:jc w:val="both"/>
        <w:rPr>
          <w:rFonts w:ascii="Times New Roman" w:hAnsi="Times New Roman"/>
          <w:b/>
          <w:color w:val="000066"/>
        </w:rPr>
      </w:pPr>
      <w:r w:rsidRPr="0078476C">
        <w:rPr>
          <w:rFonts w:ascii="Times New Roman" w:hAnsi="Times New Roman"/>
          <w:b/>
          <w:color w:val="000066"/>
        </w:rPr>
        <w:t>B</w:t>
      </w:r>
      <w:r w:rsidRPr="0078476C">
        <w:rPr>
          <w:rFonts w:ascii="Times New Roman" w:hAnsi="Times New Roman"/>
          <w:b/>
          <w:color w:val="000066"/>
        </w:rPr>
        <w:tab/>
      </w:r>
      <w:r w:rsidR="003A3F69" w:rsidRPr="0078476C">
        <w:rPr>
          <w:rFonts w:ascii="Times New Roman" w:hAnsi="Times New Roman"/>
          <w:b/>
          <w:color w:val="000066"/>
        </w:rPr>
        <w:t xml:space="preserve">Estrutura Organizacional </w:t>
      </w:r>
      <w:r w:rsidR="003A3F69" w:rsidRPr="00A02880">
        <w:rPr>
          <w:rFonts w:ascii="Times New Roman" w:hAnsi="Times New Roman"/>
          <w:b/>
          <w:color w:val="000066"/>
        </w:rPr>
        <w:t xml:space="preserve">do </w:t>
      </w:r>
      <w:r w:rsidR="003A3F69">
        <w:rPr>
          <w:rFonts w:ascii="Times New Roman" w:hAnsi="Times New Roman"/>
          <w:b/>
          <w:color w:val="000066"/>
        </w:rPr>
        <w:t>Município de S</w:t>
      </w:r>
      <w:r w:rsidR="003A3F69" w:rsidRPr="00A02880">
        <w:rPr>
          <w:rFonts w:ascii="Times New Roman" w:hAnsi="Times New Roman"/>
          <w:b/>
          <w:color w:val="000066"/>
        </w:rPr>
        <w:t>alvador e</w:t>
      </w:r>
      <w:r w:rsidR="003A3F69" w:rsidRPr="002725FA">
        <w:rPr>
          <w:rFonts w:ascii="Times New Roman" w:hAnsi="Times New Roman"/>
          <w:color w:val="000066"/>
        </w:rPr>
        <w:t xml:space="preserve"> </w:t>
      </w:r>
      <w:r w:rsidR="003A3F69" w:rsidRPr="0078476C">
        <w:rPr>
          <w:rFonts w:ascii="Times New Roman" w:hAnsi="Times New Roman"/>
          <w:b/>
          <w:color w:val="000066"/>
        </w:rPr>
        <w:t xml:space="preserve">da </w:t>
      </w:r>
      <w:r w:rsidR="003A3F69">
        <w:rPr>
          <w:rFonts w:ascii="Times New Roman" w:hAnsi="Times New Roman"/>
          <w:b/>
          <w:color w:val="000066"/>
        </w:rPr>
        <w:t>SEINFRA</w:t>
      </w:r>
    </w:p>
    <w:p w14:paraId="7057F526" w14:textId="77777777" w:rsidR="00D220EB" w:rsidRPr="0078476C" w:rsidRDefault="00D220EB" w:rsidP="00D220EB">
      <w:pPr>
        <w:autoSpaceDE w:val="0"/>
        <w:autoSpaceDN w:val="0"/>
        <w:adjustRightInd w:val="0"/>
        <w:spacing w:line="360" w:lineRule="auto"/>
        <w:ind w:left="567" w:firstLine="567"/>
        <w:jc w:val="both"/>
        <w:rPr>
          <w:rFonts w:ascii="Times New Roman" w:hAnsi="Times New Roman"/>
          <w:b/>
          <w:color w:val="000066"/>
        </w:rPr>
      </w:pPr>
      <w:r w:rsidRPr="0078476C">
        <w:rPr>
          <w:rFonts w:ascii="Times New Roman" w:hAnsi="Times New Roman"/>
          <w:b/>
          <w:color w:val="000066"/>
        </w:rPr>
        <w:t>C</w:t>
      </w:r>
      <w:r w:rsidRPr="0078476C">
        <w:rPr>
          <w:rFonts w:ascii="Times New Roman" w:hAnsi="Times New Roman"/>
          <w:b/>
          <w:color w:val="000066"/>
        </w:rPr>
        <w:tab/>
      </w:r>
      <w:r w:rsidR="003A3F69">
        <w:rPr>
          <w:rFonts w:ascii="Times New Roman" w:hAnsi="Times New Roman"/>
          <w:b/>
          <w:color w:val="000066"/>
        </w:rPr>
        <w:t xml:space="preserve">Competências </w:t>
      </w:r>
      <w:r w:rsidR="003A3F69" w:rsidRPr="0078476C">
        <w:rPr>
          <w:rFonts w:ascii="Times New Roman" w:hAnsi="Times New Roman"/>
          <w:b/>
          <w:color w:val="000066"/>
        </w:rPr>
        <w:t xml:space="preserve">da </w:t>
      </w:r>
      <w:r w:rsidR="003A3F69">
        <w:rPr>
          <w:rFonts w:ascii="Times New Roman" w:hAnsi="Times New Roman"/>
          <w:b/>
          <w:color w:val="000066"/>
        </w:rPr>
        <w:t>SEINFRA</w:t>
      </w:r>
    </w:p>
    <w:p w14:paraId="79649A34" w14:textId="77777777" w:rsidR="00D220EB" w:rsidRPr="0078476C" w:rsidRDefault="00D220EB" w:rsidP="00D220EB">
      <w:pPr>
        <w:autoSpaceDE w:val="0"/>
        <w:autoSpaceDN w:val="0"/>
        <w:adjustRightInd w:val="0"/>
        <w:spacing w:line="360" w:lineRule="auto"/>
        <w:ind w:left="567" w:firstLine="567"/>
        <w:jc w:val="both"/>
        <w:rPr>
          <w:rFonts w:ascii="Times New Roman" w:hAnsi="Times New Roman"/>
          <w:b/>
          <w:color w:val="000066"/>
        </w:rPr>
      </w:pPr>
      <w:r w:rsidRPr="0078476C">
        <w:rPr>
          <w:rFonts w:ascii="Times New Roman" w:hAnsi="Times New Roman"/>
          <w:b/>
          <w:color w:val="000066"/>
        </w:rPr>
        <w:t xml:space="preserve">D </w:t>
      </w:r>
      <w:r w:rsidR="003A3F69" w:rsidRPr="0078476C">
        <w:rPr>
          <w:rFonts w:ascii="Times New Roman" w:hAnsi="Times New Roman"/>
          <w:b/>
          <w:color w:val="000066"/>
        </w:rPr>
        <w:t xml:space="preserve">Da Estrutura de Pessoal da </w:t>
      </w:r>
      <w:r w:rsidR="003A3F69">
        <w:rPr>
          <w:rFonts w:ascii="Times New Roman" w:hAnsi="Times New Roman"/>
          <w:b/>
          <w:color w:val="000066"/>
        </w:rPr>
        <w:t>SEINFRA</w:t>
      </w:r>
    </w:p>
    <w:p w14:paraId="237CB035" w14:textId="77777777" w:rsidR="00D220EB" w:rsidRPr="00A0699F" w:rsidRDefault="00D220EB" w:rsidP="00D220EB">
      <w:pPr>
        <w:pStyle w:val="ListParagraph"/>
        <w:autoSpaceDE w:val="0"/>
        <w:autoSpaceDN w:val="0"/>
        <w:adjustRightInd w:val="0"/>
        <w:spacing w:line="360" w:lineRule="auto"/>
        <w:ind w:left="567" w:firstLine="567"/>
        <w:jc w:val="both"/>
        <w:rPr>
          <w:rFonts w:ascii="Times New Roman" w:hAnsi="Times New Roman"/>
          <w:b/>
          <w:color w:val="000066"/>
        </w:rPr>
      </w:pPr>
    </w:p>
    <w:p w14:paraId="0180A9B7" w14:textId="77777777" w:rsidR="00D220EB" w:rsidRPr="00A0699F" w:rsidRDefault="00D220EB" w:rsidP="00D220EB">
      <w:pPr>
        <w:pStyle w:val="ListParagraph"/>
        <w:numPr>
          <w:ilvl w:val="0"/>
          <w:numId w:val="5"/>
        </w:numPr>
        <w:autoSpaceDE w:val="0"/>
        <w:autoSpaceDN w:val="0"/>
        <w:adjustRightInd w:val="0"/>
        <w:spacing w:line="360" w:lineRule="auto"/>
        <w:jc w:val="both"/>
        <w:rPr>
          <w:rFonts w:ascii="Times New Roman" w:hAnsi="Times New Roman"/>
          <w:b/>
          <w:color w:val="000066"/>
        </w:rPr>
      </w:pPr>
      <w:r w:rsidRPr="00A0699F">
        <w:rPr>
          <w:rFonts w:ascii="Times New Roman" w:hAnsi="Times New Roman"/>
          <w:b/>
          <w:color w:val="000066"/>
        </w:rPr>
        <w:t>ARRANJO INSTITUCIONAL</w:t>
      </w:r>
    </w:p>
    <w:p w14:paraId="3FFB7765" w14:textId="77777777" w:rsidR="00D220EB" w:rsidRPr="00A0699F" w:rsidRDefault="00D220EB" w:rsidP="00D220EB">
      <w:pPr>
        <w:autoSpaceDE w:val="0"/>
        <w:autoSpaceDN w:val="0"/>
        <w:adjustRightInd w:val="0"/>
        <w:spacing w:line="360" w:lineRule="auto"/>
        <w:jc w:val="both"/>
        <w:rPr>
          <w:rFonts w:ascii="Times New Roman" w:hAnsi="Times New Roman"/>
          <w:b/>
          <w:color w:val="000066"/>
        </w:rPr>
      </w:pPr>
    </w:p>
    <w:p w14:paraId="2D203416" w14:textId="77777777" w:rsidR="00D220EB" w:rsidRPr="0040356C" w:rsidRDefault="00D220EB" w:rsidP="00D220EB">
      <w:pPr>
        <w:autoSpaceDE w:val="0"/>
        <w:autoSpaceDN w:val="0"/>
        <w:adjustRightInd w:val="0"/>
        <w:spacing w:line="360" w:lineRule="auto"/>
        <w:ind w:left="360" w:firstLine="774"/>
        <w:jc w:val="both"/>
        <w:rPr>
          <w:rFonts w:ascii="Times New Roman" w:hAnsi="Times New Roman"/>
          <w:b/>
          <w:color w:val="000066"/>
        </w:rPr>
      </w:pPr>
      <w:r w:rsidRPr="0040356C">
        <w:rPr>
          <w:rFonts w:ascii="Times New Roman" w:hAnsi="Times New Roman"/>
          <w:b/>
          <w:color w:val="000066"/>
        </w:rPr>
        <w:t>A</w:t>
      </w:r>
      <w:r w:rsidRPr="0040356C">
        <w:rPr>
          <w:rFonts w:ascii="Times New Roman" w:hAnsi="Times New Roman"/>
          <w:b/>
          <w:color w:val="000066"/>
        </w:rPr>
        <w:tab/>
        <w:t>Organismos Envolvidos com o Programa</w:t>
      </w:r>
    </w:p>
    <w:p w14:paraId="477AFF7E" w14:textId="77777777" w:rsidR="00D220EB" w:rsidRPr="0040356C" w:rsidRDefault="00D220EB" w:rsidP="00D220EB">
      <w:pPr>
        <w:autoSpaceDE w:val="0"/>
        <w:autoSpaceDN w:val="0"/>
        <w:adjustRightInd w:val="0"/>
        <w:spacing w:line="360" w:lineRule="auto"/>
        <w:ind w:left="360" w:firstLine="774"/>
        <w:jc w:val="both"/>
        <w:rPr>
          <w:rFonts w:ascii="Times New Roman" w:hAnsi="Times New Roman"/>
          <w:b/>
          <w:color w:val="000066"/>
        </w:rPr>
      </w:pPr>
      <w:r w:rsidRPr="0040356C">
        <w:rPr>
          <w:rFonts w:ascii="Times New Roman" w:hAnsi="Times New Roman"/>
          <w:b/>
          <w:color w:val="000066"/>
        </w:rPr>
        <w:t>B</w:t>
      </w:r>
      <w:r w:rsidRPr="0040356C">
        <w:rPr>
          <w:rFonts w:ascii="Times New Roman" w:hAnsi="Times New Roman"/>
          <w:b/>
          <w:color w:val="000066"/>
        </w:rPr>
        <w:tab/>
        <w:t>Modelo de Gestão</w:t>
      </w:r>
    </w:p>
    <w:p w14:paraId="54A853E6" w14:textId="77777777" w:rsidR="009F2884" w:rsidRPr="0040356C" w:rsidRDefault="009F2884" w:rsidP="00D220EB">
      <w:pPr>
        <w:autoSpaceDE w:val="0"/>
        <w:autoSpaceDN w:val="0"/>
        <w:adjustRightInd w:val="0"/>
        <w:spacing w:line="360" w:lineRule="auto"/>
        <w:ind w:left="360" w:firstLine="774"/>
        <w:jc w:val="both"/>
        <w:rPr>
          <w:rFonts w:ascii="Times New Roman" w:hAnsi="Times New Roman"/>
          <w:b/>
          <w:color w:val="000066"/>
        </w:rPr>
      </w:pPr>
      <w:r w:rsidRPr="0040356C">
        <w:rPr>
          <w:rFonts w:ascii="Times New Roman" w:hAnsi="Times New Roman"/>
          <w:b/>
          <w:color w:val="000066"/>
        </w:rPr>
        <w:t xml:space="preserve">C </w:t>
      </w:r>
      <w:r w:rsidRPr="0040356C">
        <w:rPr>
          <w:rFonts w:ascii="Times New Roman" w:hAnsi="Times New Roman"/>
          <w:b/>
          <w:bCs/>
          <w:color w:val="000066"/>
        </w:rPr>
        <w:t xml:space="preserve">Custos de </w:t>
      </w:r>
      <w:r w:rsidR="003A3F69">
        <w:rPr>
          <w:rFonts w:ascii="Times New Roman" w:hAnsi="Times New Roman"/>
          <w:b/>
          <w:bCs/>
          <w:color w:val="000066"/>
        </w:rPr>
        <w:t xml:space="preserve">Engenharia e </w:t>
      </w:r>
      <w:r w:rsidRPr="0040356C">
        <w:rPr>
          <w:rFonts w:ascii="Times New Roman" w:hAnsi="Times New Roman"/>
          <w:b/>
          <w:bCs/>
          <w:color w:val="000066"/>
        </w:rPr>
        <w:t>Administração do Programa</w:t>
      </w:r>
    </w:p>
    <w:p w14:paraId="58A77133" w14:textId="77777777" w:rsidR="009F2884" w:rsidRPr="0040356C" w:rsidRDefault="009F2884" w:rsidP="00D220EB">
      <w:pPr>
        <w:autoSpaceDE w:val="0"/>
        <w:autoSpaceDN w:val="0"/>
        <w:adjustRightInd w:val="0"/>
        <w:spacing w:line="360" w:lineRule="auto"/>
        <w:ind w:left="360" w:firstLine="774"/>
        <w:jc w:val="both"/>
        <w:rPr>
          <w:rFonts w:ascii="Times New Roman" w:hAnsi="Times New Roman"/>
          <w:b/>
          <w:color w:val="000066"/>
        </w:rPr>
      </w:pPr>
      <w:r w:rsidRPr="0040356C">
        <w:rPr>
          <w:rFonts w:ascii="Times New Roman" w:hAnsi="Times New Roman"/>
          <w:b/>
          <w:color w:val="000066"/>
        </w:rPr>
        <w:t xml:space="preserve">D </w:t>
      </w:r>
      <w:r w:rsidRPr="0040356C">
        <w:rPr>
          <w:rFonts w:ascii="Times New Roman" w:hAnsi="Times New Roman"/>
          <w:b/>
          <w:bCs/>
          <w:color w:val="000066"/>
        </w:rPr>
        <w:t xml:space="preserve">Fluxos </w:t>
      </w:r>
      <w:r w:rsidR="0040356C" w:rsidRPr="0040356C">
        <w:rPr>
          <w:rFonts w:ascii="Times New Roman" w:hAnsi="Times New Roman"/>
          <w:b/>
          <w:bCs/>
          <w:color w:val="000066"/>
        </w:rPr>
        <w:t>Operacionais</w:t>
      </w:r>
      <w:r w:rsidR="00281AC3">
        <w:rPr>
          <w:rFonts w:ascii="Times New Roman" w:hAnsi="Times New Roman"/>
          <w:b/>
          <w:bCs/>
          <w:color w:val="000066"/>
        </w:rPr>
        <w:t xml:space="preserve"> de Execução do Programa</w:t>
      </w:r>
    </w:p>
    <w:p w14:paraId="2AAE98C8" w14:textId="77777777" w:rsidR="00D220EB" w:rsidRPr="0040356C" w:rsidRDefault="00D220EB" w:rsidP="00D220EB">
      <w:pPr>
        <w:autoSpaceDE w:val="0"/>
        <w:autoSpaceDN w:val="0"/>
        <w:adjustRightInd w:val="0"/>
        <w:spacing w:line="360" w:lineRule="auto"/>
        <w:jc w:val="both"/>
        <w:rPr>
          <w:rFonts w:ascii="Times New Roman" w:hAnsi="Times New Roman"/>
          <w:b/>
          <w:color w:val="000066"/>
        </w:rPr>
      </w:pPr>
    </w:p>
    <w:p w14:paraId="0727EFAD" w14:textId="77777777" w:rsidR="00D220EB" w:rsidRPr="0040356C" w:rsidRDefault="00D220EB" w:rsidP="00D220EB">
      <w:pPr>
        <w:pStyle w:val="ListParagraph"/>
        <w:numPr>
          <w:ilvl w:val="0"/>
          <w:numId w:val="5"/>
        </w:numPr>
        <w:autoSpaceDE w:val="0"/>
        <w:autoSpaceDN w:val="0"/>
        <w:adjustRightInd w:val="0"/>
        <w:spacing w:line="360" w:lineRule="auto"/>
        <w:jc w:val="both"/>
        <w:rPr>
          <w:rFonts w:ascii="Times New Roman" w:hAnsi="Times New Roman"/>
          <w:b/>
          <w:color w:val="000066"/>
        </w:rPr>
      </w:pPr>
      <w:r w:rsidRPr="0040356C">
        <w:rPr>
          <w:rFonts w:ascii="Times New Roman" w:hAnsi="Times New Roman"/>
          <w:b/>
          <w:color w:val="000066"/>
        </w:rPr>
        <w:t>CONCLUSÕES E RECOMENDAÇÕES</w:t>
      </w:r>
    </w:p>
    <w:p w14:paraId="22226A1C" w14:textId="77777777" w:rsidR="00D220EB" w:rsidRPr="0040356C" w:rsidRDefault="00D220EB" w:rsidP="00D220EB">
      <w:pPr>
        <w:autoSpaceDE w:val="0"/>
        <w:autoSpaceDN w:val="0"/>
        <w:adjustRightInd w:val="0"/>
        <w:spacing w:line="360" w:lineRule="auto"/>
        <w:jc w:val="both"/>
        <w:rPr>
          <w:rFonts w:ascii="Times New Roman" w:hAnsi="Times New Roman"/>
          <w:b/>
          <w:bCs/>
          <w:color w:val="000066"/>
        </w:rPr>
      </w:pPr>
    </w:p>
    <w:p w14:paraId="1D4D78BC" w14:textId="77777777" w:rsidR="00D220EB" w:rsidRPr="0040356C" w:rsidRDefault="00D220EB" w:rsidP="00D220EB">
      <w:pPr>
        <w:autoSpaceDE w:val="0"/>
        <w:autoSpaceDN w:val="0"/>
        <w:adjustRightInd w:val="0"/>
        <w:spacing w:line="360" w:lineRule="auto"/>
        <w:jc w:val="both"/>
        <w:rPr>
          <w:rFonts w:ascii="Times New Roman" w:hAnsi="Times New Roman"/>
          <w:b/>
          <w:bCs/>
          <w:color w:val="000066"/>
        </w:rPr>
      </w:pPr>
      <w:r w:rsidRPr="0040356C">
        <w:rPr>
          <w:rFonts w:ascii="Times New Roman" w:hAnsi="Times New Roman"/>
          <w:b/>
          <w:bCs/>
          <w:color w:val="000066"/>
        </w:rPr>
        <w:t>ANEXO</w:t>
      </w:r>
      <w:r w:rsidR="009F2884" w:rsidRPr="0040356C">
        <w:rPr>
          <w:rFonts w:ascii="Times New Roman" w:hAnsi="Times New Roman"/>
          <w:b/>
          <w:bCs/>
          <w:color w:val="000066"/>
        </w:rPr>
        <w:t>S</w:t>
      </w:r>
    </w:p>
    <w:p w14:paraId="401D7F7E" w14:textId="77777777" w:rsidR="00D220EB" w:rsidRPr="0040356C" w:rsidRDefault="00D220EB" w:rsidP="00D220EB">
      <w:pPr>
        <w:autoSpaceDE w:val="0"/>
        <w:autoSpaceDN w:val="0"/>
        <w:adjustRightInd w:val="0"/>
        <w:spacing w:line="360" w:lineRule="auto"/>
        <w:jc w:val="both"/>
        <w:rPr>
          <w:rFonts w:ascii="Times New Roman" w:hAnsi="Times New Roman"/>
          <w:b/>
          <w:bCs/>
          <w:color w:val="000066"/>
        </w:rPr>
      </w:pPr>
    </w:p>
    <w:p w14:paraId="46B0CB48" w14:textId="77777777" w:rsidR="00D220EB" w:rsidRPr="0040356C" w:rsidRDefault="00D220EB" w:rsidP="00D220EB">
      <w:pPr>
        <w:spacing w:line="360" w:lineRule="auto"/>
        <w:jc w:val="both"/>
        <w:rPr>
          <w:rFonts w:ascii="Times New Roman" w:hAnsi="Times New Roman"/>
          <w:b/>
          <w:bCs/>
          <w:color w:val="000066"/>
        </w:rPr>
      </w:pPr>
      <w:r w:rsidRPr="0040356C">
        <w:rPr>
          <w:rFonts w:ascii="Times New Roman" w:hAnsi="Times New Roman"/>
          <w:b/>
          <w:bCs/>
          <w:color w:val="000066"/>
        </w:rPr>
        <w:t>I</w:t>
      </w:r>
      <w:r w:rsidRPr="0040356C">
        <w:rPr>
          <w:rFonts w:ascii="Times New Roman" w:hAnsi="Times New Roman"/>
          <w:b/>
          <w:bCs/>
          <w:color w:val="000066"/>
        </w:rPr>
        <w:tab/>
        <w:t>Relatório de Avaliação da Capacidade Institucional (SECI)</w:t>
      </w:r>
    </w:p>
    <w:p w14:paraId="07736014" w14:textId="77777777" w:rsidR="000962B6" w:rsidRPr="0040356C" w:rsidRDefault="000962B6" w:rsidP="00D220EB">
      <w:pPr>
        <w:spacing w:line="360" w:lineRule="auto"/>
        <w:jc w:val="both"/>
        <w:rPr>
          <w:rFonts w:ascii="Times New Roman" w:hAnsi="Times New Roman"/>
          <w:b/>
          <w:bCs/>
          <w:color w:val="000066"/>
        </w:rPr>
      </w:pPr>
      <w:r w:rsidRPr="0040356C">
        <w:rPr>
          <w:rFonts w:ascii="Times New Roman" w:hAnsi="Times New Roman"/>
          <w:b/>
          <w:bCs/>
          <w:color w:val="000066"/>
        </w:rPr>
        <w:t xml:space="preserve">II        Custos de </w:t>
      </w:r>
      <w:r w:rsidR="003A3F69">
        <w:rPr>
          <w:rFonts w:ascii="Times New Roman" w:hAnsi="Times New Roman"/>
          <w:b/>
          <w:bCs/>
          <w:color w:val="000066"/>
        </w:rPr>
        <w:t xml:space="preserve">Engenharia e </w:t>
      </w:r>
      <w:r w:rsidRPr="0040356C">
        <w:rPr>
          <w:rFonts w:ascii="Times New Roman" w:hAnsi="Times New Roman"/>
          <w:b/>
          <w:bCs/>
          <w:color w:val="000066"/>
        </w:rPr>
        <w:t>Administração do Programa</w:t>
      </w:r>
    </w:p>
    <w:p w14:paraId="7039875A" w14:textId="77777777" w:rsidR="002A575D" w:rsidRDefault="000962B6" w:rsidP="0040356C">
      <w:pPr>
        <w:autoSpaceDE w:val="0"/>
        <w:autoSpaceDN w:val="0"/>
        <w:adjustRightInd w:val="0"/>
        <w:spacing w:line="360" w:lineRule="auto"/>
        <w:ind w:left="360" w:hanging="360"/>
        <w:jc w:val="both"/>
        <w:rPr>
          <w:rFonts w:ascii="Times New Roman" w:hAnsi="Times New Roman"/>
          <w:b/>
          <w:bCs/>
          <w:color w:val="000066"/>
        </w:rPr>
      </w:pPr>
      <w:r w:rsidRPr="0040356C">
        <w:rPr>
          <w:rFonts w:ascii="Times New Roman" w:hAnsi="Times New Roman"/>
          <w:b/>
          <w:bCs/>
          <w:color w:val="000066"/>
        </w:rPr>
        <w:t xml:space="preserve">III      Fluxos </w:t>
      </w:r>
      <w:r w:rsidR="0040356C" w:rsidRPr="0040356C">
        <w:rPr>
          <w:rFonts w:ascii="Times New Roman" w:hAnsi="Times New Roman"/>
          <w:b/>
          <w:bCs/>
          <w:color w:val="000066"/>
        </w:rPr>
        <w:t xml:space="preserve">Operacionais </w:t>
      </w:r>
      <w:r w:rsidR="00281AC3">
        <w:rPr>
          <w:rFonts w:ascii="Times New Roman" w:hAnsi="Times New Roman"/>
          <w:b/>
          <w:bCs/>
          <w:color w:val="000066"/>
        </w:rPr>
        <w:t>de Execução do Programa</w:t>
      </w:r>
    </w:p>
    <w:p w14:paraId="6A0A685A" w14:textId="085452B4" w:rsidR="00DA3F19" w:rsidRDefault="002A575D" w:rsidP="0074055B">
      <w:pPr>
        <w:autoSpaceDE w:val="0"/>
        <w:autoSpaceDN w:val="0"/>
        <w:adjustRightInd w:val="0"/>
        <w:spacing w:line="360" w:lineRule="auto"/>
        <w:ind w:left="360" w:hanging="360"/>
        <w:jc w:val="both"/>
        <w:rPr>
          <w:rFonts w:ascii="Times New Roman" w:hAnsi="Times New Roman"/>
          <w:b/>
          <w:bCs/>
          <w:color w:val="000066"/>
        </w:rPr>
      </w:pPr>
      <w:r>
        <w:rPr>
          <w:rFonts w:ascii="Times New Roman" w:hAnsi="Times New Roman"/>
          <w:b/>
          <w:bCs/>
          <w:color w:val="000066"/>
        </w:rPr>
        <w:t xml:space="preserve">IV      </w:t>
      </w:r>
      <w:r w:rsidR="00272EBE">
        <w:rPr>
          <w:rFonts w:ascii="Times New Roman" w:hAnsi="Times New Roman"/>
          <w:b/>
          <w:bCs/>
          <w:color w:val="000066"/>
        </w:rPr>
        <w:t>Termos de Cooperação</w:t>
      </w:r>
      <w:r w:rsidR="00272EBE">
        <w:rPr>
          <w:rFonts w:ascii="Times New Roman" w:hAnsi="Times New Roman"/>
          <w:b/>
          <w:bCs/>
          <w:color w:val="000066"/>
        </w:rPr>
        <w:t xml:space="preserve"> </w:t>
      </w:r>
      <w:r w:rsidR="00272EBE">
        <w:rPr>
          <w:rFonts w:ascii="Times New Roman" w:hAnsi="Times New Roman"/>
          <w:b/>
          <w:bCs/>
          <w:color w:val="000066"/>
        </w:rPr>
        <w:t xml:space="preserve">- </w:t>
      </w:r>
      <w:r>
        <w:rPr>
          <w:rFonts w:ascii="Times New Roman" w:hAnsi="Times New Roman"/>
          <w:b/>
          <w:bCs/>
          <w:color w:val="000066"/>
        </w:rPr>
        <w:t>Convênio SEINFRA/EMBASA</w:t>
      </w:r>
    </w:p>
    <w:p w14:paraId="2C522AD3" w14:textId="77777777" w:rsidR="00226E8C" w:rsidRDefault="00226E8C" w:rsidP="00D220EB">
      <w:pPr>
        <w:spacing w:line="360" w:lineRule="auto"/>
        <w:jc w:val="both"/>
        <w:rPr>
          <w:rFonts w:ascii="Times New Roman" w:hAnsi="Times New Roman"/>
          <w:b/>
          <w:bCs/>
          <w:color w:val="000066"/>
        </w:rPr>
      </w:pPr>
    </w:p>
    <w:p w14:paraId="6741AA3B" w14:textId="77777777" w:rsidR="00281AC3" w:rsidRDefault="00281AC3" w:rsidP="00D220EB">
      <w:pPr>
        <w:spacing w:line="360" w:lineRule="auto"/>
        <w:jc w:val="both"/>
        <w:rPr>
          <w:rFonts w:ascii="Times New Roman" w:hAnsi="Times New Roman"/>
          <w:b/>
          <w:bCs/>
          <w:color w:val="000066"/>
        </w:rPr>
      </w:pPr>
    </w:p>
    <w:p w14:paraId="5D2C8182" w14:textId="77777777" w:rsidR="006716BF" w:rsidRPr="00A0699F" w:rsidRDefault="00D220EB" w:rsidP="006716BF">
      <w:pPr>
        <w:pStyle w:val="Header"/>
        <w:pBdr>
          <w:bottom w:val="thickThinSmallGap" w:sz="24" w:space="1" w:color="auto"/>
        </w:pBdr>
        <w:tabs>
          <w:tab w:val="clear" w:pos="4419"/>
          <w:tab w:val="clear" w:pos="8838"/>
        </w:tabs>
        <w:spacing w:after="240"/>
        <w:jc w:val="both"/>
        <w:rPr>
          <w:b/>
          <w:color w:val="000066"/>
        </w:rPr>
      </w:pPr>
      <w:r>
        <w:rPr>
          <w:b/>
          <w:color w:val="000066"/>
        </w:rPr>
        <w:t>NOME</w:t>
      </w:r>
      <w:r w:rsidR="006716BF" w:rsidRPr="00A0699F">
        <w:rPr>
          <w:b/>
          <w:color w:val="000066"/>
        </w:rPr>
        <w:t>NCLATURAS UTILIZADAS</w:t>
      </w:r>
    </w:p>
    <w:p w14:paraId="0F713D88" w14:textId="77777777" w:rsidR="00D82781" w:rsidRDefault="00D82781" w:rsidP="00E40D0F">
      <w:pPr>
        <w:spacing w:after="240"/>
        <w:jc w:val="both"/>
        <w:rPr>
          <w:rFonts w:ascii="Times New Roman" w:hAnsi="Times New Roman"/>
          <w:b/>
          <w:color w:val="000066"/>
          <w:u w:val="single"/>
        </w:rPr>
      </w:pPr>
    </w:p>
    <w:p w14:paraId="06525411" w14:textId="77777777" w:rsidR="00E40D0F" w:rsidRDefault="00E40D0F" w:rsidP="00E40D0F">
      <w:pPr>
        <w:spacing w:after="240"/>
        <w:jc w:val="both"/>
        <w:rPr>
          <w:rFonts w:ascii="Times New Roman" w:hAnsi="Times New Roman"/>
          <w:b/>
          <w:color w:val="000066"/>
          <w:u w:val="single"/>
        </w:rPr>
      </w:pPr>
      <w:r w:rsidRPr="00906585">
        <w:rPr>
          <w:rFonts w:ascii="Times New Roman" w:hAnsi="Times New Roman"/>
          <w:b/>
          <w:color w:val="000066"/>
          <w:u w:val="single"/>
        </w:rPr>
        <w:t>Entidades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8138"/>
      </w:tblGrid>
      <w:tr w:rsidR="00D15833" w:rsidRPr="00542965" w14:paraId="1FA3BD09" w14:textId="77777777" w:rsidTr="00542965">
        <w:trPr>
          <w:jc w:val="center"/>
        </w:trPr>
        <w:tc>
          <w:tcPr>
            <w:tcW w:w="1510" w:type="dxa"/>
          </w:tcPr>
          <w:p w14:paraId="1F6FB27F"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lastRenderedPageBreak/>
              <w:t>BID</w:t>
            </w:r>
          </w:p>
        </w:tc>
        <w:tc>
          <w:tcPr>
            <w:tcW w:w="8138" w:type="dxa"/>
          </w:tcPr>
          <w:p w14:paraId="1B1F6CF5" w14:textId="77777777" w:rsidR="00D15833" w:rsidRPr="00D15833" w:rsidRDefault="00D15833" w:rsidP="00150DEA">
            <w:pPr>
              <w:rPr>
                <w:rFonts w:ascii="Times New Roman" w:hAnsi="Times New Roman"/>
                <w:color w:val="000066"/>
              </w:rPr>
            </w:pPr>
            <w:r w:rsidRPr="00D15833">
              <w:rPr>
                <w:rFonts w:ascii="Times New Roman" w:hAnsi="Times New Roman"/>
                <w:color w:val="000066"/>
              </w:rPr>
              <w:t>Banco Interamericano de Desenvolvimento</w:t>
            </w:r>
          </w:p>
        </w:tc>
      </w:tr>
      <w:tr w:rsidR="00D15833" w:rsidRPr="00542965" w14:paraId="2A8AE109" w14:textId="77777777" w:rsidTr="00542965">
        <w:trPr>
          <w:jc w:val="center"/>
        </w:trPr>
        <w:tc>
          <w:tcPr>
            <w:tcW w:w="1510" w:type="dxa"/>
          </w:tcPr>
          <w:p w14:paraId="6797C76D"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Casa Civil</w:t>
            </w:r>
          </w:p>
        </w:tc>
        <w:tc>
          <w:tcPr>
            <w:tcW w:w="8138" w:type="dxa"/>
          </w:tcPr>
          <w:p w14:paraId="44CA938A"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Gabinete da Casa Civil</w:t>
            </w:r>
          </w:p>
        </w:tc>
      </w:tr>
      <w:tr w:rsidR="00D15833" w:rsidRPr="00542965" w14:paraId="735F28BF" w14:textId="77777777" w:rsidTr="00542965">
        <w:trPr>
          <w:jc w:val="center"/>
        </w:trPr>
        <w:tc>
          <w:tcPr>
            <w:tcW w:w="1510" w:type="dxa"/>
          </w:tcPr>
          <w:p w14:paraId="2CE7F02F"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 xml:space="preserve">CGM </w:t>
            </w:r>
          </w:p>
        </w:tc>
        <w:tc>
          <w:tcPr>
            <w:tcW w:w="8138" w:type="dxa"/>
          </w:tcPr>
          <w:p w14:paraId="58F613B7"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Controladoria Geral do Município</w:t>
            </w:r>
          </w:p>
        </w:tc>
      </w:tr>
      <w:tr w:rsidR="00D15833" w:rsidRPr="00542965" w14:paraId="5BDAF1B4" w14:textId="77777777" w:rsidTr="00542965">
        <w:trPr>
          <w:jc w:val="center"/>
        </w:trPr>
        <w:tc>
          <w:tcPr>
            <w:tcW w:w="1510" w:type="dxa"/>
          </w:tcPr>
          <w:p w14:paraId="24AB1C5A" w14:textId="77777777" w:rsidR="00D15833" w:rsidRPr="00D15833" w:rsidRDefault="00D15833" w:rsidP="00150DEA">
            <w:pPr>
              <w:jc w:val="center"/>
              <w:rPr>
                <w:rFonts w:ascii="Times New Roman" w:hAnsi="Times New Roman"/>
                <w:color w:val="000066"/>
              </w:rPr>
            </w:pPr>
            <w:r w:rsidRPr="00D15833">
              <w:rPr>
                <w:rFonts w:ascii="Times New Roman" w:hAnsi="Times New Roman"/>
                <w:bCs/>
                <w:iCs/>
                <w:color w:val="000066"/>
              </w:rPr>
              <w:t>COFIEX</w:t>
            </w:r>
          </w:p>
        </w:tc>
        <w:tc>
          <w:tcPr>
            <w:tcW w:w="8138" w:type="dxa"/>
          </w:tcPr>
          <w:p w14:paraId="536B7100" w14:textId="77777777" w:rsidR="00D15833" w:rsidRPr="00D15833" w:rsidRDefault="00D15833" w:rsidP="00150DEA">
            <w:pPr>
              <w:rPr>
                <w:rFonts w:ascii="Times New Roman" w:hAnsi="Times New Roman"/>
                <w:color w:val="000066"/>
              </w:rPr>
            </w:pPr>
            <w:r w:rsidRPr="00D15833">
              <w:rPr>
                <w:rFonts w:ascii="Times New Roman" w:hAnsi="Times New Roman"/>
                <w:bCs/>
                <w:iCs/>
                <w:color w:val="000066"/>
              </w:rPr>
              <w:t>Comissão de Financiamentos Externos</w:t>
            </w:r>
          </w:p>
        </w:tc>
      </w:tr>
      <w:tr w:rsidR="00BD6EA1" w:rsidRPr="00542965" w14:paraId="5B3A2359" w14:textId="77777777" w:rsidTr="00542965">
        <w:trPr>
          <w:jc w:val="center"/>
        </w:trPr>
        <w:tc>
          <w:tcPr>
            <w:tcW w:w="1510" w:type="dxa"/>
          </w:tcPr>
          <w:p w14:paraId="79776506" w14:textId="77777777" w:rsidR="00BD6EA1" w:rsidRPr="00BD6EA1" w:rsidRDefault="00BD6EA1" w:rsidP="00150DEA">
            <w:pPr>
              <w:jc w:val="center"/>
              <w:rPr>
                <w:rFonts w:ascii="Times New Roman" w:hAnsi="Times New Roman"/>
                <w:bCs/>
                <w:iCs/>
                <w:color w:val="000066"/>
              </w:rPr>
            </w:pPr>
            <w:r w:rsidRPr="00BD6EA1">
              <w:rPr>
                <w:rFonts w:ascii="Times New Roman" w:hAnsi="Times New Roman"/>
                <w:bCs/>
                <w:iCs/>
                <w:color w:val="000066"/>
              </w:rPr>
              <w:t>EMBASA</w:t>
            </w:r>
          </w:p>
        </w:tc>
        <w:tc>
          <w:tcPr>
            <w:tcW w:w="8138" w:type="dxa"/>
          </w:tcPr>
          <w:p w14:paraId="746B80D3" w14:textId="77777777" w:rsidR="00BD6EA1" w:rsidRPr="00BD6EA1" w:rsidRDefault="00BD6EA1" w:rsidP="00150DEA">
            <w:pPr>
              <w:rPr>
                <w:rFonts w:ascii="Times New Roman" w:hAnsi="Times New Roman"/>
                <w:bCs/>
                <w:iCs/>
                <w:color w:val="000066"/>
              </w:rPr>
            </w:pPr>
            <w:r w:rsidRPr="00BD6EA1">
              <w:rPr>
                <w:rFonts w:ascii="Times New Roman" w:hAnsi="Times New Roman"/>
                <w:color w:val="000066"/>
              </w:rPr>
              <w:t>Empresa Baiana de Águas e Saneamento S/A</w:t>
            </w:r>
          </w:p>
        </w:tc>
      </w:tr>
      <w:tr w:rsidR="00D15833" w:rsidRPr="00542965" w14:paraId="6D1523EF" w14:textId="77777777" w:rsidTr="00542965">
        <w:trPr>
          <w:jc w:val="center"/>
        </w:trPr>
        <w:tc>
          <w:tcPr>
            <w:tcW w:w="1510" w:type="dxa"/>
          </w:tcPr>
          <w:p w14:paraId="606B018B" w14:textId="77777777" w:rsidR="00D15833" w:rsidRPr="00D15833" w:rsidRDefault="00D15833" w:rsidP="00150DEA">
            <w:pPr>
              <w:jc w:val="center"/>
              <w:rPr>
                <w:rFonts w:ascii="Times New Roman" w:hAnsi="Times New Roman"/>
                <w:bCs/>
                <w:iCs/>
                <w:color w:val="000066"/>
              </w:rPr>
            </w:pPr>
            <w:r w:rsidRPr="00D15833">
              <w:rPr>
                <w:rFonts w:ascii="Times New Roman" w:hAnsi="Times New Roman"/>
                <w:bCs/>
                <w:iCs/>
                <w:color w:val="000066"/>
              </w:rPr>
              <w:t>FMLF</w:t>
            </w:r>
          </w:p>
        </w:tc>
        <w:tc>
          <w:tcPr>
            <w:tcW w:w="8138" w:type="dxa"/>
          </w:tcPr>
          <w:p w14:paraId="04272723" w14:textId="77777777" w:rsidR="00D15833" w:rsidRPr="00D15833" w:rsidRDefault="00D15833" w:rsidP="00150DEA">
            <w:pPr>
              <w:rPr>
                <w:rFonts w:ascii="Times New Roman" w:hAnsi="Times New Roman"/>
                <w:bCs/>
                <w:iCs/>
                <w:color w:val="000066"/>
              </w:rPr>
            </w:pPr>
            <w:r w:rsidRPr="00D15833">
              <w:rPr>
                <w:rFonts w:ascii="Times New Roman" w:hAnsi="Times New Roman"/>
                <w:bCs/>
                <w:iCs/>
                <w:color w:val="000066"/>
              </w:rPr>
              <w:t>Fundação Mário Leal Ferreira</w:t>
            </w:r>
          </w:p>
        </w:tc>
      </w:tr>
      <w:tr w:rsidR="00D15833" w:rsidRPr="00542965" w14:paraId="7A9C47CE" w14:textId="77777777" w:rsidTr="00542965">
        <w:trPr>
          <w:jc w:val="center"/>
        </w:trPr>
        <w:tc>
          <w:tcPr>
            <w:tcW w:w="1510" w:type="dxa"/>
          </w:tcPr>
          <w:p w14:paraId="5F1066D5"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PMS</w:t>
            </w:r>
          </w:p>
        </w:tc>
        <w:tc>
          <w:tcPr>
            <w:tcW w:w="8138" w:type="dxa"/>
          </w:tcPr>
          <w:p w14:paraId="1345DF82" w14:textId="77777777" w:rsidR="00D15833" w:rsidRPr="00D15833" w:rsidRDefault="00D15833" w:rsidP="00150DEA">
            <w:pPr>
              <w:rPr>
                <w:rFonts w:ascii="Times New Roman" w:hAnsi="Times New Roman"/>
                <w:color w:val="000066"/>
              </w:rPr>
            </w:pPr>
            <w:r w:rsidRPr="00D15833">
              <w:rPr>
                <w:rFonts w:ascii="Times New Roman" w:hAnsi="Times New Roman"/>
                <w:color w:val="000066"/>
              </w:rPr>
              <w:t xml:space="preserve">Prefeitura Municipal de Salvador </w:t>
            </w:r>
          </w:p>
        </w:tc>
      </w:tr>
      <w:tr w:rsidR="00D36B70" w:rsidRPr="00542965" w14:paraId="765E1FCD" w14:textId="77777777" w:rsidTr="00542965">
        <w:trPr>
          <w:jc w:val="center"/>
        </w:trPr>
        <w:tc>
          <w:tcPr>
            <w:tcW w:w="1510" w:type="dxa"/>
          </w:tcPr>
          <w:p w14:paraId="587B91E9" w14:textId="77777777" w:rsidR="00D36B70" w:rsidRPr="00D15833" w:rsidRDefault="00D36B70" w:rsidP="00150DEA">
            <w:pPr>
              <w:jc w:val="center"/>
              <w:rPr>
                <w:rFonts w:ascii="Times New Roman" w:hAnsi="Times New Roman"/>
                <w:color w:val="000066"/>
              </w:rPr>
            </w:pPr>
            <w:r>
              <w:rPr>
                <w:rFonts w:ascii="Times New Roman" w:hAnsi="Times New Roman"/>
                <w:color w:val="000066"/>
              </w:rPr>
              <w:t>SEDUR</w:t>
            </w:r>
          </w:p>
        </w:tc>
        <w:tc>
          <w:tcPr>
            <w:tcW w:w="8138" w:type="dxa"/>
          </w:tcPr>
          <w:p w14:paraId="17997D06" w14:textId="77777777" w:rsidR="00D36B70" w:rsidRPr="00D15833" w:rsidRDefault="00D36B70" w:rsidP="00150DEA">
            <w:pPr>
              <w:rPr>
                <w:rFonts w:ascii="Times New Roman" w:hAnsi="Times New Roman"/>
                <w:color w:val="000066"/>
              </w:rPr>
            </w:pPr>
            <w:r w:rsidRPr="00D15833">
              <w:rPr>
                <w:rFonts w:ascii="Times New Roman" w:hAnsi="Times New Roman"/>
                <w:color w:val="000066"/>
              </w:rPr>
              <w:t>Secretaria Municipal de</w:t>
            </w:r>
            <w:r>
              <w:rPr>
                <w:rFonts w:ascii="Times New Roman" w:hAnsi="Times New Roman"/>
                <w:color w:val="000066"/>
              </w:rPr>
              <w:t xml:space="preserve"> Desenvolvimento e Urbanismo</w:t>
            </w:r>
          </w:p>
        </w:tc>
      </w:tr>
      <w:tr w:rsidR="00D15833" w:rsidRPr="00542965" w14:paraId="2B8747A1" w14:textId="77777777" w:rsidTr="00150DEA">
        <w:trPr>
          <w:jc w:val="center"/>
        </w:trPr>
        <w:tc>
          <w:tcPr>
            <w:tcW w:w="1510" w:type="dxa"/>
            <w:vAlign w:val="center"/>
          </w:tcPr>
          <w:p w14:paraId="13F6E666" w14:textId="77777777" w:rsidR="00D15833" w:rsidRPr="00D15833" w:rsidRDefault="00D15833" w:rsidP="00150DEA">
            <w:pPr>
              <w:pStyle w:val="NormalWeb"/>
              <w:tabs>
                <w:tab w:val="left" w:pos="851"/>
              </w:tabs>
              <w:jc w:val="center"/>
              <w:rPr>
                <w:color w:val="000066"/>
              </w:rPr>
            </w:pPr>
            <w:r w:rsidRPr="00D15833">
              <w:rPr>
                <w:color w:val="000066"/>
              </w:rPr>
              <w:t>SEFAZ</w:t>
            </w:r>
          </w:p>
        </w:tc>
        <w:tc>
          <w:tcPr>
            <w:tcW w:w="8138" w:type="dxa"/>
          </w:tcPr>
          <w:p w14:paraId="01F19254" w14:textId="77777777" w:rsidR="00D15833" w:rsidRPr="00D15833" w:rsidRDefault="00D15833" w:rsidP="00150DEA">
            <w:pPr>
              <w:rPr>
                <w:rFonts w:ascii="Times New Roman" w:hAnsi="Times New Roman"/>
                <w:color w:val="000066"/>
              </w:rPr>
            </w:pPr>
            <w:r w:rsidRPr="00D15833">
              <w:rPr>
                <w:rFonts w:ascii="Times New Roman" w:hAnsi="Times New Roman"/>
                <w:color w:val="000066"/>
              </w:rPr>
              <w:t>Secretaria Municipal da Fazenda</w:t>
            </w:r>
          </w:p>
        </w:tc>
      </w:tr>
      <w:tr w:rsidR="00D15833" w:rsidRPr="00542965" w14:paraId="6F0D1679" w14:textId="77777777" w:rsidTr="00150DEA">
        <w:trPr>
          <w:jc w:val="center"/>
        </w:trPr>
        <w:tc>
          <w:tcPr>
            <w:tcW w:w="1510" w:type="dxa"/>
            <w:vAlign w:val="center"/>
          </w:tcPr>
          <w:p w14:paraId="7FD3BE48" w14:textId="77777777" w:rsidR="00D15833" w:rsidRPr="00D15833" w:rsidRDefault="00D15833" w:rsidP="00150DEA">
            <w:pPr>
              <w:pStyle w:val="NormalWeb"/>
              <w:tabs>
                <w:tab w:val="left" w:pos="851"/>
              </w:tabs>
              <w:jc w:val="center"/>
              <w:rPr>
                <w:color w:val="000066"/>
              </w:rPr>
            </w:pPr>
            <w:r w:rsidRPr="00D15833">
              <w:rPr>
                <w:color w:val="000066"/>
              </w:rPr>
              <w:t>SEMGE</w:t>
            </w:r>
          </w:p>
        </w:tc>
        <w:tc>
          <w:tcPr>
            <w:tcW w:w="8138" w:type="dxa"/>
          </w:tcPr>
          <w:p w14:paraId="7937DC58" w14:textId="77777777" w:rsidR="00D15833" w:rsidRPr="00D15833" w:rsidRDefault="00D15833" w:rsidP="00150DEA">
            <w:pPr>
              <w:rPr>
                <w:rFonts w:ascii="Times New Roman" w:hAnsi="Times New Roman"/>
                <w:color w:val="000066"/>
              </w:rPr>
            </w:pPr>
            <w:r w:rsidRPr="00D15833">
              <w:rPr>
                <w:rFonts w:ascii="Times New Roman" w:hAnsi="Times New Roman"/>
                <w:color w:val="000066"/>
              </w:rPr>
              <w:t>Secretaria Municipal de Gestão</w:t>
            </w:r>
          </w:p>
        </w:tc>
      </w:tr>
      <w:tr w:rsidR="00D15833" w:rsidRPr="00542965" w14:paraId="7B56A2CF" w14:textId="77777777" w:rsidTr="00150DEA">
        <w:trPr>
          <w:jc w:val="center"/>
        </w:trPr>
        <w:tc>
          <w:tcPr>
            <w:tcW w:w="1510" w:type="dxa"/>
            <w:vAlign w:val="center"/>
          </w:tcPr>
          <w:p w14:paraId="64241F8F" w14:textId="77777777" w:rsidR="00D15833" w:rsidRPr="00D15833" w:rsidRDefault="00D15833" w:rsidP="00150DEA">
            <w:pPr>
              <w:pStyle w:val="NormalWeb"/>
              <w:tabs>
                <w:tab w:val="left" w:pos="851"/>
              </w:tabs>
              <w:jc w:val="center"/>
              <w:rPr>
                <w:color w:val="000066"/>
              </w:rPr>
            </w:pPr>
            <w:r w:rsidRPr="00D15833">
              <w:rPr>
                <w:color w:val="000066"/>
              </w:rPr>
              <w:t>SEMAN</w:t>
            </w:r>
          </w:p>
        </w:tc>
        <w:tc>
          <w:tcPr>
            <w:tcW w:w="8138" w:type="dxa"/>
          </w:tcPr>
          <w:p w14:paraId="58DB97AD"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Secretaria Municipal de Manutenção da Cidade</w:t>
            </w:r>
          </w:p>
        </w:tc>
      </w:tr>
      <w:tr w:rsidR="00783916" w:rsidRPr="00542965" w14:paraId="22BB76F4" w14:textId="77777777" w:rsidTr="00150DEA">
        <w:trPr>
          <w:jc w:val="center"/>
        </w:trPr>
        <w:tc>
          <w:tcPr>
            <w:tcW w:w="1510" w:type="dxa"/>
            <w:vAlign w:val="center"/>
          </w:tcPr>
          <w:p w14:paraId="45B0CCAB" w14:textId="77777777" w:rsidR="00783916" w:rsidRPr="00D15833" w:rsidRDefault="00783916" w:rsidP="00150DEA">
            <w:pPr>
              <w:pStyle w:val="NormalWeb"/>
              <w:tabs>
                <w:tab w:val="left" w:pos="851"/>
              </w:tabs>
              <w:jc w:val="center"/>
              <w:rPr>
                <w:color w:val="000066"/>
              </w:rPr>
            </w:pPr>
            <w:r>
              <w:rPr>
                <w:color w:val="000066"/>
              </w:rPr>
              <w:t>SEINFRA</w:t>
            </w:r>
          </w:p>
        </w:tc>
        <w:tc>
          <w:tcPr>
            <w:tcW w:w="8138" w:type="dxa"/>
          </w:tcPr>
          <w:p w14:paraId="2AA8A47F" w14:textId="77777777" w:rsidR="00783916" w:rsidRPr="00D15833" w:rsidRDefault="00783916" w:rsidP="00783916">
            <w:pPr>
              <w:jc w:val="both"/>
              <w:rPr>
                <w:rFonts w:ascii="Times New Roman" w:hAnsi="Times New Roman"/>
                <w:color w:val="000066"/>
              </w:rPr>
            </w:pPr>
            <w:r>
              <w:rPr>
                <w:rFonts w:ascii="Times New Roman" w:hAnsi="Times New Roman"/>
                <w:bCs/>
                <w:color w:val="000066"/>
              </w:rPr>
              <w:t>Secretaria Municipal d</w:t>
            </w:r>
            <w:r w:rsidR="00872973">
              <w:rPr>
                <w:rFonts w:ascii="Times New Roman" w:hAnsi="Times New Roman"/>
                <w:bCs/>
                <w:color w:val="000066"/>
              </w:rPr>
              <w:t>e</w:t>
            </w:r>
            <w:r w:rsidRPr="00686DCD">
              <w:rPr>
                <w:rFonts w:ascii="Times New Roman" w:hAnsi="Times New Roman"/>
                <w:bCs/>
                <w:color w:val="000066"/>
              </w:rPr>
              <w:t xml:space="preserve"> Infraestrutura</w:t>
            </w:r>
            <w:r>
              <w:rPr>
                <w:rFonts w:ascii="Times New Roman" w:hAnsi="Times New Roman"/>
                <w:bCs/>
                <w:color w:val="000066"/>
              </w:rPr>
              <w:t xml:space="preserve"> e Obras Públicas</w:t>
            </w:r>
          </w:p>
        </w:tc>
      </w:tr>
      <w:tr w:rsidR="00D15833" w:rsidRPr="00542965" w14:paraId="17EFEC1F" w14:textId="77777777" w:rsidTr="00150DEA">
        <w:trPr>
          <w:jc w:val="center"/>
        </w:trPr>
        <w:tc>
          <w:tcPr>
            <w:tcW w:w="1510" w:type="dxa"/>
            <w:vAlign w:val="center"/>
          </w:tcPr>
          <w:p w14:paraId="0CCF27D0" w14:textId="77777777" w:rsidR="00D15833" w:rsidRPr="00695898" w:rsidRDefault="00D15833" w:rsidP="00150DEA">
            <w:pPr>
              <w:pStyle w:val="NormalWeb"/>
              <w:tabs>
                <w:tab w:val="left" w:pos="851"/>
              </w:tabs>
              <w:jc w:val="center"/>
              <w:rPr>
                <w:color w:val="000066"/>
              </w:rPr>
            </w:pPr>
            <w:r w:rsidRPr="00695898">
              <w:rPr>
                <w:color w:val="000066"/>
              </w:rPr>
              <w:t>SINDEC</w:t>
            </w:r>
          </w:p>
        </w:tc>
        <w:tc>
          <w:tcPr>
            <w:tcW w:w="8138" w:type="dxa"/>
          </w:tcPr>
          <w:p w14:paraId="023720BF" w14:textId="77777777" w:rsidR="00D15833" w:rsidRPr="00695898" w:rsidRDefault="004A5804" w:rsidP="00150DEA">
            <w:pPr>
              <w:jc w:val="both"/>
              <w:rPr>
                <w:rFonts w:ascii="Times New Roman" w:hAnsi="Times New Roman"/>
                <w:color w:val="000066"/>
              </w:rPr>
            </w:pPr>
            <w:r w:rsidRPr="00695898">
              <w:rPr>
                <w:rFonts w:ascii="Times New Roman" w:hAnsi="Times New Roman"/>
                <w:bCs/>
                <w:color w:val="000066"/>
              </w:rPr>
              <w:t>Secretaria Municipal d</w:t>
            </w:r>
            <w:r w:rsidR="00872973" w:rsidRPr="00695898">
              <w:rPr>
                <w:rFonts w:ascii="Times New Roman" w:hAnsi="Times New Roman"/>
                <w:bCs/>
                <w:color w:val="000066"/>
              </w:rPr>
              <w:t>e</w:t>
            </w:r>
            <w:r w:rsidR="00D82781" w:rsidRPr="00695898">
              <w:rPr>
                <w:rFonts w:ascii="Times New Roman" w:hAnsi="Times New Roman"/>
                <w:bCs/>
                <w:color w:val="000066"/>
              </w:rPr>
              <w:t xml:space="preserve"> Infraestrutura, Habitação e Defesa Civil</w:t>
            </w:r>
          </w:p>
        </w:tc>
      </w:tr>
      <w:tr w:rsidR="00D15833" w:rsidRPr="00542965" w14:paraId="265EE7F7" w14:textId="77777777" w:rsidTr="00150DEA">
        <w:trPr>
          <w:jc w:val="center"/>
        </w:trPr>
        <w:tc>
          <w:tcPr>
            <w:tcW w:w="1510" w:type="dxa"/>
            <w:vAlign w:val="center"/>
          </w:tcPr>
          <w:p w14:paraId="6A422599" w14:textId="77777777" w:rsidR="00D15833" w:rsidRPr="00D15833" w:rsidRDefault="00D15833" w:rsidP="00150DEA">
            <w:pPr>
              <w:pStyle w:val="NormalWeb"/>
              <w:tabs>
                <w:tab w:val="left" w:pos="851"/>
              </w:tabs>
              <w:jc w:val="center"/>
              <w:rPr>
                <w:color w:val="000066"/>
              </w:rPr>
            </w:pPr>
            <w:r>
              <w:rPr>
                <w:color w:val="000066"/>
              </w:rPr>
              <w:t>SUCOP</w:t>
            </w:r>
          </w:p>
        </w:tc>
        <w:tc>
          <w:tcPr>
            <w:tcW w:w="8138" w:type="dxa"/>
          </w:tcPr>
          <w:p w14:paraId="06A9423E" w14:textId="77777777" w:rsidR="00D15833" w:rsidRPr="00D15833" w:rsidRDefault="00D15833" w:rsidP="00D15833">
            <w:pPr>
              <w:jc w:val="both"/>
              <w:rPr>
                <w:rFonts w:ascii="Times New Roman" w:hAnsi="Times New Roman"/>
                <w:color w:val="000066"/>
              </w:rPr>
            </w:pPr>
            <w:r>
              <w:rPr>
                <w:rFonts w:ascii="Times New Roman" w:hAnsi="Times New Roman"/>
                <w:color w:val="000066"/>
              </w:rPr>
              <w:t>Superintendência de Obras Públicas do Salvador</w:t>
            </w:r>
          </w:p>
        </w:tc>
      </w:tr>
      <w:tr w:rsidR="00D15833" w:rsidRPr="00542965" w14:paraId="6DFD0835" w14:textId="77777777" w:rsidTr="00542965">
        <w:trPr>
          <w:jc w:val="center"/>
        </w:trPr>
        <w:tc>
          <w:tcPr>
            <w:tcW w:w="1510" w:type="dxa"/>
          </w:tcPr>
          <w:p w14:paraId="21F5C55A"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TCM</w:t>
            </w:r>
          </w:p>
        </w:tc>
        <w:tc>
          <w:tcPr>
            <w:tcW w:w="8138" w:type="dxa"/>
          </w:tcPr>
          <w:p w14:paraId="6CA0C045" w14:textId="77777777" w:rsidR="00D15833" w:rsidRPr="00D15833" w:rsidRDefault="00D15833" w:rsidP="00150DEA">
            <w:pPr>
              <w:rPr>
                <w:rFonts w:ascii="Times New Roman" w:hAnsi="Times New Roman"/>
                <w:color w:val="000066"/>
              </w:rPr>
            </w:pPr>
            <w:r w:rsidRPr="00D15833">
              <w:rPr>
                <w:rFonts w:ascii="Times New Roman" w:hAnsi="Times New Roman"/>
                <w:bCs/>
                <w:color w:val="000066"/>
              </w:rPr>
              <w:t>Tribunal de Contas dos Municípios do Estado da Bahia</w:t>
            </w:r>
          </w:p>
        </w:tc>
      </w:tr>
      <w:tr w:rsidR="00D15833" w:rsidRPr="00542965" w14:paraId="65D052D7" w14:textId="77777777" w:rsidTr="00542965">
        <w:trPr>
          <w:jc w:val="center"/>
        </w:trPr>
        <w:tc>
          <w:tcPr>
            <w:tcW w:w="1510" w:type="dxa"/>
          </w:tcPr>
          <w:p w14:paraId="1F30BDE3" w14:textId="77777777" w:rsidR="00D15833" w:rsidRPr="00D15833" w:rsidRDefault="00E76706" w:rsidP="00150DEA">
            <w:pPr>
              <w:jc w:val="center"/>
              <w:rPr>
                <w:rFonts w:ascii="Times New Roman" w:hAnsi="Times New Roman"/>
                <w:color w:val="000066"/>
              </w:rPr>
            </w:pPr>
            <w:r>
              <w:rPr>
                <w:rFonts w:ascii="Times New Roman" w:hAnsi="Times New Roman"/>
                <w:color w:val="000066"/>
              </w:rPr>
              <w:t>UG</w:t>
            </w:r>
            <w:r w:rsidR="00D15833" w:rsidRPr="00D15833">
              <w:rPr>
                <w:rFonts w:ascii="Times New Roman" w:hAnsi="Times New Roman"/>
                <w:color w:val="000066"/>
              </w:rPr>
              <w:t>P</w:t>
            </w:r>
          </w:p>
        </w:tc>
        <w:tc>
          <w:tcPr>
            <w:tcW w:w="8138" w:type="dxa"/>
          </w:tcPr>
          <w:p w14:paraId="2BF15ED8" w14:textId="77777777" w:rsidR="00D15833" w:rsidRPr="00D15833" w:rsidRDefault="00D15833" w:rsidP="00E76706">
            <w:pPr>
              <w:rPr>
                <w:rFonts w:ascii="Times New Roman" w:hAnsi="Times New Roman"/>
                <w:color w:val="000066"/>
              </w:rPr>
            </w:pPr>
            <w:r w:rsidRPr="00D15833">
              <w:rPr>
                <w:rFonts w:ascii="Times New Roman" w:hAnsi="Times New Roman"/>
                <w:color w:val="000066"/>
              </w:rPr>
              <w:t xml:space="preserve">Unidade de </w:t>
            </w:r>
            <w:r w:rsidR="00E76706">
              <w:rPr>
                <w:rFonts w:ascii="Times New Roman" w:hAnsi="Times New Roman"/>
                <w:color w:val="000066"/>
              </w:rPr>
              <w:t>Gest</w:t>
            </w:r>
            <w:r w:rsidRPr="00D15833">
              <w:rPr>
                <w:rFonts w:ascii="Times New Roman" w:hAnsi="Times New Roman"/>
                <w:color w:val="000066"/>
              </w:rPr>
              <w:t xml:space="preserve">ão do Programa </w:t>
            </w:r>
          </w:p>
        </w:tc>
      </w:tr>
    </w:tbl>
    <w:p w14:paraId="04070229" w14:textId="77777777" w:rsidR="00542965" w:rsidRPr="00542965" w:rsidRDefault="00542965" w:rsidP="00542965">
      <w:pPr>
        <w:jc w:val="both"/>
        <w:rPr>
          <w:rFonts w:ascii="Times New Roman" w:hAnsi="Times New Roman"/>
          <w:b/>
          <w:bCs/>
          <w:color w:val="000066"/>
          <w:u w:val="single"/>
        </w:rPr>
      </w:pPr>
    </w:p>
    <w:p w14:paraId="1BEAA2A2" w14:textId="77777777" w:rsidR="00D82781" w:rsidRDefault="00D82781" w:rsidP="00542965">
      <w:pPr>
        <w:spacing w:after="240"/>
        <w:jc w:val="both"/>
        <w:rPr>
          <w:rFonts w:ascii="Times New Roman" w:hAnsi="Times New Roman"/>
          <w:b/>
          <w:bCs/>
          <w:color w:val="000066"/>
          <w:u w:val="single"/>
        </w:rPr>
      </w:pPr>
    </w:p>
    <w:p w14:paraId="136DDC1F" w14:textId="77777777" w:rsidR="00542965" w:rsidRDefault="00542965" w:rsidP="00542965">
      <w:pPr>
        <w:spacing w:after="240"/>
        <w:jc w:val="both"/>
        <w:rPr>
          <w:rFonts w:ascii="Times New Roman" w:hAnsi="Times New Roman"/>
          <w:b/>
          <w:bCs/>
          <w:color w:val="000066"/>
          <w:u w:val="single"/>
        </w:rPr>
      </w:pPr>
      <w:r w:rsidRPr="00542965">
        <w:rPr>
          <w:rFonts w:ascii="Times New Roman" w:hAnsi="Times New Roman"/>
          <w:b/>
          <w:bCs/>
          <w:color w:val="000066"/>
          <w:u w:val="single"/>
        </w:rPr>
        <w:t>Termos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225"/>
      </w:tblGrid>
      <w:tr w:rsidR="00D15833" w:rsidRPr="00542965" w14:paraId="4D709667" w14:textId="77777777" w:rsidTr="00542965">
        <w:trPr>
          <w:jc w:val="center"/>
        </w:trPr>
        <w:tc>
          <w:tcPr>
            <w:tcW w:w="1423" w:type="dxa"/>
          </w:tcPr>
          <w:p w14:paraId="78A25EBC" w14:textId="77777777" w:rsidR="00D15833" w:rsidRPr="00D15833" w:rsidRDefault="00D15833" w:rsidP="00150DEA">
            <w:pPr>
              <w:jc w:val="center"/>
              <w:rPr>
                <w:rFonts w:ascii="Times New Roman" w:hAnsi="Times New Roman"/>
                <w:color w:val="000066"/>
              </w:rPr>
            </w:pPr>
            <w:r w:rsidRPr="00D15833">
              <w:rPr>
                <w:rFonts w:ascii="Times New Roman" w:hAnsi="Times New Roman"/>
                <w:bCs/>
                <w:color w:val="000066"/>
              </w:rPr>
              <w:t>CI</w:t>
            </w:r>
          </w:p>
        </w:tc>
        <w:tc>
          <w:tcPr>
            <w:tcW w:w="8225" w:type="dxa"/>
          </w:tcPr>
          <w:p w14:paraId="08194B76"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Capacidade Institucional</w:t>
            </w:r>
          </w:p>
        </w:tc>
      </w:tr>
      <w:tr w:rsidR="00D15833" w:rsidRPr="00542965" w14:paraId="116F64CB" w14:textId="77777777" w:rsidTr="00542965">
        <w:trPr>
          <w:jc w:val="center"/>
        </w:trPr>
        <w:tc>
          <w:tcPr>
            <w:tcW w:w="1423" w:type="dxa"/>
          </w:tcPr>
          <w:p w14:paraId="7346D185"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CEL</w:t>
            </w:r>
          </w:p>
        </w:tc>
        <w:tc>
          <w:tcPr>
            <w:tcW w:w="8225" w:type="dxa"/>
          </w:tcPr>
          <w:p w14:paraId="7EE0CEED"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Comissão Especial de Licitação</w:t>
            </w:r>
          </w:p>
        </w:tc>
      </w:tr>
      <w:tr w:rsidR="00D15833" w:rsidRPr="00542965" w14:paraId="715F6D87" w14:textId="77777777" w:rsidTr="00542965">
        <w:trPr>
          <w:jc w:val="center"/>
        </w:trPr>
        <w:tc>
          <w:tcPr>
            <w:tcW w:w="1423" w:type="dxa"/>
          </w:tcPr>
          <w:p w14:paraId="797A7B9C"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CPL</w:t>
            </w:r>
          </w:p>
        </w:tc>
        <w:tc>
          <w:tcPr>
            <w:tcW w:w="8225" w:type="dxa"/>
          </w:tcPr>
          <w:p w14:paraId="6AE514E4"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Comissão Permanente de Licitação</w:t>
            </w:r>
          </w:p>
        </w:tc>
      </w:tr>
      <w:tr w:rsidR="00D15833" w:rsidRPr="00542965" w14:paraId="2BB3AC8A" w14:textId="77777777" w:rsidTr="00542965">
        <w:trPr>
          <w:jc w:val="center"/>
        </w:trPr>
        <w:tc>
          <w:tcPr>
            <w:tcW w:w="1423" w:type="dxa"/>
          </w:tcPr>
          <w:p w14:paraId="74F9DA3D"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LDO</w:t>
            </w:r>
          </w:p>
        </w:tc>
        <w:tc>
          <w:tcPr>
            <w:tcW w:w="8225" w:type="dxa"/>
          </w:tcPr>
          <w:p w14:paraId="30363C4A"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Lei de Diretrizes Orçamentárias</w:t>
            </w:r>
          </w:p>
        </w:tc>
      </w:tr>
      <w:tr w:rsidR="00D15833" w:rsidRPr="00542965" w14:paraId="0C37C76B" w14:textId="77777777" w:rsidTr="00542965">
        <w:trPr>
          <w:jc w:val="center"/>
        </w:trPr>
        <w:tc>
          <w:tcPr>
            <w:tcW w:w="1423" w:type="dxa"/>
          </w:tcPr>
          <w:p w14:paraId="26EEF2D1"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LOA</w:t>
            </w:r>
          </w:p>
        </w:tc>
        <w:tc>
          <w:tcPr>
            <w:tcW w:w="8225" w:type="dxa"/>
          </w:tcPr>
          <w:p w14:paraId="37E5F6BF" w14:textId="77777777" w:rsidR="00D15833" w:rsidRPr="00D15833" w:rsidRDefault="00D15833" w:rsidP="00150DEA">
            <w:pPr>
              <w:jc w:val="both"/>
              <w:rPr>
                <w:rFonts w:ascii="Times New Roman" w:hAnsi="Times New Roman"/>
                <w:color w:val="000066"/>
              </w:rPr>
            </w:pPr>
            <w:r w:rsidRPr="00D15833">
              <w:rPr>
                <w:rStyle w:val="tm111"/>
                <w:rFonts w:ascii="Times New Roman" w:hAnsi="Times New Roman"/>
                <w:color w:val="000066"/>
                <w:sz w:val="24"/>
                <w:szCs w:val="24"/>
              </w:rPr>
              <w:t>Lei Orçamentária Anual</w:t>
            </w:r>
          </w:p>
        </w:tc>
      </w:tr>
      <w:tr w:rsidR="00D15833" w:rsidRPr="00542965" w14:paraId="1851A4F4" w14:textId="77777777" w:rsidTr="00542965">
        <w:trPr>
          <w:jc w:val="center"/>
        </w:trPr>
        <w:tc>
          <w:tcPr>
            <w:tcW w:w="1423" w:type="dxa"/>
          </w:tcPr>
          <w:p w14:paraId="52EA1907"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OE</w:t>
            </w:r>
          </w:p>
        </w:tc>
        <w:tc>
          <w:tcPr>
            <w:tcW w:w="8225" w:type="dxa"/>
          </w:tcPr>
          <w:p w14:paraId="79CF147B"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Órgão Executor</w:t>
            </w:r>
          </w:p>
        </w:tc>
      </w:tr>
      <w:tr w:rsidR="00BE0238" w:rsidRPr="00542965" w14:paraId="41743636" w14:textId="77777777" w:rsidTr="00542965">
        <w:trPr>
          <w:jc w:val="center"/>
        </w:trPr>
        <w:tc>
          <w:tcPr>
            <w:tcW w:w="1423" w:type="dxa"/>
          </w:tcPr>
          <w:p w14:paraId="0F31D845" w14:textId="77777777" w:rsidR="00BE0238" w:rsidRPr="00D15833" w:rsidRDefault="00BE0238" w:rsidP="00150DEA">
            <w:pPr>
              <w:jc w:val="center"/>
              <w:rPr>
                <w:rFonts w:ascii="Times New Roman" w:hAnsi="Times New Roman"/>
                <w:color w:val="000066"/>
              </w:rPr>
            </w:pPr>
            <w:r>
              <w:rPr>
                <w:rFonts w:ascii="Times New Roman" w:hAnsi="Times New Roman"/>
                <w:color w:val="000066"/>
              </w:rPr>
              <w:t>PA</w:t>
            </w:r>
          </w:p>
        </w:tc>
        <w:tc>
          <w:tcPr>
            <w:tcW w:w="8225" w:type="dxa"/>
          </w:tcPr>
          <w:p w14:paraId="06428851" w14:textId="77777777" w:rsidR="00BE0238" w:rsidRPr="00D15833" w:rsidRDefault="00BE0238" w:rsidP="00150DEA">
            <w:pPr>
              <w:jc w:val="both"/>
              <w:rPr>
                <w:rFonts w:ascii="Times New Roman" w:hAnsi="Times New Roman"/>
                <w:color w:val="000066"/>
              </w:rPr>
            </w:pPr>
            <w:r>
              <w:rPr>
                <w:rFonts w:ascii="Times New Roman" w:hAnsi="Times New Roman"/>
                <w:color w:val="000066"/>
              </w:rPr>
              <w:t>Plano de Aquisições</w:t>
            </w:r>
          </w:p>
        </w:tc>
      </w:tr>
      <w:tr w:rsidR="00D15833" w:rsidRPr="00542965" w14:paraId="1C679698" w14:textId="77777777" w:rsidTr="00542965">
        <w:trPr>
          <w:jc w:val="center"/>
        </w:trPr>
        <w:tc>
          <w:tcPr>
            <w:tcW w:w="1423" w:type="dxa"/>
          </w:tcPr>
          <w:p w14:paraId="22508498"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POA</w:t>
            </w:r>
          </w:p>
        </w:tc>
        <w:tc>
          <w:tcPr>
            <w:tcW w:w="8225" w:type="dxa"/>
          </w:tcPr>
          <w:p w14:paraId="05FB7FEF"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Plano Operacional Anual</w:t>
            </w:r>
          </w:p>
        </w:tc>
      </w:tr>
      <w:tr w:rsidR="00D15833" w:rsidRPr="00542965" w14:paraId="7FE4CAE2" w14:textId="77777777" w:rsidTr="00542965">
        <w:trPr>
          <w:jc w:val="center"/>
        </w:trPr>
        <w:tc>
          <w:tcPr>
            <w:tcW w:w="1423" w:type="dxa"/>
          </w:tcPr>
          <w:p w14:paraId="4D09037C"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PPA</w:t>
            </w:r>
          </w:p>
        </w:tc>
        <w:tc>
          <w:tcPr>
            <w:tcW w:w="8225" w:type="dxa"/>
          </w:tcPr>
          <w:p w14:paraId="6DD783B6"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Plano Plurianual</w:t>
            </w:r>
          </w:p>
        </w:tc>
      </w:tr>
      <w:tr w:rsidR="00D15833" w:rsidRPr="00542965" w14:paraId="2817D616" w14:textId="77777777" w:rsidTr="00542965">
        <w:trPr>
          <w:jc w:val="center"/>
        </w:trPr>
        <w:tc>
          <w:tcPr>
            <w:tcW w:w="1423" w:type="dxa"/>
          </w:tcPr>
          <w:p w14:paraId="0748445B"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Programa</w:t>
            </w:r>
          </w:p>
        </w:tc>
        <w:tc>
          <w:tcPr>
            <w:tcW w:w="8225" w:type="dxa"/>
          </w:tcPr>
          <w:p w14:paraId="7A72FB19" w14:textId="77777777" w:rsidR="00D15833" w:rsidRPr="00D15833" w:rsidRDefault="00D15833" w:rsidP="00150DEA">
            <w:pPr>
              <w:pStyle w:val="Title"/>
              <w:jc w:val="left"/>
              <w:rPr>
                <w:rFonts w:ascii="Times New Roman" w:hAnsi="Times New Roman"/>
                <w:b w:val="0"/>
                <w:color w:val="000066"/>
                <w:szCs w:val="24"/>
              </w:rPr>
            </w:pPr>
            <w:r w:rsidRPr="00D15833">
              <w:rPr>
                <w:rFonts w:ascii="Times New Roman" w:hAnsi="Times New Roman"/>
                <w:b w:val="0"/>
                <w:bCs/>
                <w:color w:val="000066"/>
                <w:szCs w:val="24"/>
              </w:rPr>
              <w:t>Programa de Saneamento Ambiental e Urbanização da Bacia do Mané Dendê</w:t>
            </w:r>
          </w:p>
        </w:tc>
      </w:tr>
      <w:tr w:rsidR="00D15833" w:rsidRPr="00542965" w14:paraId="79AFB987" w14:textId="77777777" w:rsidTr="00542965">
        <w:trPr>
          <w:jc w:val="center"/>
        </w:trPr>
        <w:tc>
          <w:tcPr>
            <w:tcW w:w="1423" w:type="dxa"/>
          </w:tcPr>
          <w:p w14:paraId="357CC1F7"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RH</w:t>
            </w:r>
          </w:p>
        </w:tc>
        <w:tc>
          <w:tcPr>
            <w:tcW w:w="8225" w:type="dxa"/>
          </w:tcPr>
          <w:p w14:paraId="0E29EE82"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Recursos Humanos</w:t>
            </w:r>
          </w:p>
        </w:tc>
      </w:tr>
      <w:tr w:rsidR="00D15833" w:rsidRPr="00542965" w14:paraId="34832B7C" w14:textId="77777777" w:rsidTr="00150DEA">
        <w:trPr>
          <w:jc w:val="center"/>
        </w:trPr>
        <w:tc>
          <w:tcPr>
            <w:tcW w:w="1423" w:type="dxa"/>
            <w:vAlign w:val="center"/>
          </w:tcPr>
          <w:p w14:paraId="656D7B1C" w14:textId="77777777" w:rsidR="00D15833" w:rsidRPr="00D15833" w:rsidRDefault="00D15833" w:rsidP="00150DEA">
            <w:pPr>
              <w:pStyle w:val="NormalWeb"/>
              <w:tabs>
                <w:tab w:val="left" w:pos="851"/>
              </w:tabs>
              <w:jc w:val="center"/>
              <w:rPr>
                <w:color w:val="000066"/>
              </w:rPr>
            </w:pPr>
            <w:r w:rsidRPr="00D15833">
              <w:rPr>
                <w:bCs/>
                <w:color w:val="000066"/>
              </w:rPr>
              <w:t>ROP</w:t>
            </w:r>
          </w:p>
        </w:tc>
        <w:tc>
          <w:tcPr>
            <w:tcW w:w="8225" w:type="dxa"/>
          </w:tcPr>
          <w:p w14:paraId="3418BFCF" w14:textId="77777777" w:rsidR="00D15833" w:rsidRPr="00D15833" w:rsidRDefault="00D15833" w:rsidP="00150DEA">
            <w:pPr>
              <w:rPr>
                <w:rFonts w:ascii="Times New Roman" w:hAnsi="Times New Roman"/>
                <w:color w:val="000066"/>
              </w:rPr>
            </w:pPr>
            <w:r w:rsidRPr="00D15833">
              <w:rPr>
                <w:rFonts w:ascii="Times New Roman" w:hAnsi="Times New Roman"/>
                <w:color w:val="000066"/>
              </w:rPr>
              <w:t>Regulamento Operacional do Programa</w:t>
            </w:r>
          </w:p>
        </w:tc>
      </w:tr>
      <w:tr w:rsidR="00D15833" w:rsidRPr="00542965" w14:paraId="6DD908C3" w14:textId="77777777" w:rsidTr="00542965">
        <w:trPr>
          <w:jc w:val="center"/>
        </w:trPr>
        <w:tc>
          <w:tcPr>
            <w:tcW w:w="1423" w:type="dxa"/>
          </w:tcPr>
          <w:p w14:paraId="2728123C"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SECI</w:t>
            </w:r>
          </w:p>
        </w:tc>
        <w:tc>
          <w:tcPr>
            <w:tcW w:w="8225" w:type="dxa"/>
          </w:tcPr>
          <w:p w14:paraId="475047A3"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Sistema para Avaliar a Capacidade Institucional de Entidades e Organismos Executores de Programas e Projetos financiados pelo BID</w:t>
            </w:r>
          </w:p>
        </w:tc>
      </w:tr>
      <w:tr w:rsidR="00D15833" w:rsidRPr="00542965" w14:paraId="021E6C7A" w14:textId="77777777" w:rsidTr="00150DEA">
        <w:trPr>
          <w:jc w:val="center"/>
        </w:trPr>
        <w:tc>
          <w:tcPr>
            <w:tcW w:w="1423" w:type="dxa"/>
          </w:tcPr>
          <w:p w14:paraId="3A3204CB" w14:textId="77777777" w:rsidR="00D15833" w:rsidRPr="006937A6" w:rsidRDefault="00D15833" w:rsidP="00150DEA">
            <w:pPr>
              <w:jc w:val="center"/>
              <w:rPr>
                <w:rFonts w:ascii="Times New Roman" w:hAnsi="Times New Roman"/>
                <w:color w:val="000066"/>
              </w:rPr>
            </w:pPr>
            <w:r w:rsidRPr="006937A6">
              <w:rPr>
                <w:rFonts w:ascii="Times New Roman" w:hAnsi="Times New Roman"/>
                <w:color w:val="000066"/>
              </w:rPr>
              <w:t>SIG</w:t>
            </w:r>
          </w:p>
        </w:tc>
        <w:tc>
          <w:tcPr>
            <w:tcW w:w="8225" w:type="dxa"/>
          </w:tcPr>
          <w:p w14:paraId="2BEEC593" w14:textId="77777777" w:rsidR="00D15833" w:rsidRPr="006937A6" w:rsidRDefault="00D15833" w:rsidP="00150DEA">
            <w:pPr>
              <w:jc w:val="both"/>
              <w:rPr>
                <w:rFonts w:ascii="Times New Roman" w:hAnsi="Times New Roman"/>
                <w:i/>
                <w:color w:val="000066"/>
              </w:rPr>
            </w:pPr>
            <w:r w:rsidRPr="006937A6">
              <w:rPr>
                <w:rFonts w:ascii="Times New Roman" w:hAnsi="Times New Roman"/>
                <w:color w:val="000066"/>
              </w:rPr>
              <w:t>Sistema de Informações Gerenciais</w:t>
            </w:r>
          </w:p>
        </w:tc>
      </w:tr>
      <w:tr w:rsidR="00D15833" w:rsidRPr="00542965" w14:paraId="3D2BDE34" w14:textId="77777777" w:rsidTr="00542965">
        <w:trPr>
          <w:jc w:val="center"/>
        </w:trPr>
        <w:tc>
          <w:tcPr>
            <w:tcW w:w="1423" w:type="dxa"/>
          </w:tcPr>
          <w:p w14:paraId="64343027" w14:textId="77777777" w:rsidR="00D15833" w:rsidRPr="006937A6" w:rsidRDefault="00D15833" w:rsidP="00150DEA">
            <w:pPr>
              <w:jc w:val="center"/>
              <w:rPr>
                <w:rFonts w:ascii="Times New Roman" w:hAnsi="Times New Roman"/>
                <w:color w:val="000066"/>
              </w:rPr>
            </w:pPr>
            <w:r w:rsidRPr="006937A6">
              <w:rPr>
                <w:rFonts w:ascii="Times New Roman" w:hAnsi="Times New Roman"/>
                <w:color w:val="000066"/>
              </w:rPr>
              <w:t>SIGEF</w:t>
            </w:r>
          </w:p>
        </w:tc>
        <w:tc>
          <w:tcPr>
            <w:tcW w:w="8225" w:type="dxa"/>
          </w:tcPr>
          <w:p w14:paraId="41282BFA" w14:textId="77777777" w:rsidR="00D15833" w:rsidRPr="006937A6" w:rsidRDefault="00D15833" w:rsidP="00150DEA">
            <w:pPr>
              <w:jc w:val="both"/>
              <w:rPr>
                <w:rFonts w:ascii="Times New Roman" w:hAnsi="Times New Roman"/>
                <w:color w:val="000066"/>
              </w:rPr>
            </w:pPr>
            <w:r w:rsidRPr="006937A6">
              <w:rPr>
                <w:rFonts w:ascii="Times New Roman" w:hAnsi="Times New Roman"/>
                <w:color w:val="000066"/>
              </w:rPr>
              <w:t>Sistema Integrado de Planejamento e Gestão Fiscal do Município de Salvador</w:t>
            </w:r>
          </w:p>
        </w:tc>
      </w:tr>
      <w:tr w:rsidR="00D15833" w:rsidRPr="00542965" w14:paraId="4F1AF2A8" w14:textId="77777777" w:rsidTr="00542965">
        <w:trPr>
          <w:jc w:val="center"/>
        </w:trPr>
        <w:tc>
          <w:tcPr>
            <w:tcW w:w="1423" w:type="dxa"/>
          </w:tcPr>
          <w:p w14:paraId="56F83633" w14:textId="77777777" w:rsidR="00D15833" w:rsidRPr="006937A6" w:rsidRDefault="00D15833" w:rsidP="00150DEA">
            <w:pPr>
              <w:jc w:val="center"/>
              <w:rPr>
                <w:rFonts w:ascii="Times New Roman" w:hAnsi="Times New Roman"/>
                <w:color w:val="000066"/>
              </w:rPr>
            </w:pPr>
            <w:r w:rsidRPr="006937A6">
              <w:rPr>
                <w:rFonts w:ascii="Times New Roman" w:hAnsi="Times New Roman"/>
                <w:color w:val="000066"/>
              </w:rPr>
              <w:t>SIGA</w:t>
            </w:r>
          </w:p>
        </w:tc>
        <w:tc>
          <w:tcPr>
            <w:tcW w:w="8225" w:type="dxa"/>
          </w:tcPr>
          <w:p w14:paraId="0B441D0B" w14:textId="77777777" w:rsidR="00D15833" w:rsidRPr="006937A6" w:rsidRDefault="00D15833" w:rsidP="00150DEA">
            <w:pPr>
              <w:jc w:val="both"/>
              <w:rPr>
                <w:rFonts w:ascii="Times New Roman" w:hAnsi="Times New Roman"/>
                <w:color w:val="000066"/>
              </w:rPr>
            </w:pPr>
            <w:r w:rsidRPr="006937A6">
              <w:rPr>
                <w:rFonts w:ascii="Times New Roman" w:hAnsi="Times New Roman"/>
                <w:color w:val="000066"/>
              </w:rPr>
              <w:t>Sistema Integrado de Gestão e Auditoria</w:t>
            </w:r>
          </w:p>
        </w:tc>
      </w:tr>
      <w:tr w:rsidR="00D15833" w:rsidRPr="00542965" w14:paraId="00C0DBC4" w14:textId="77777777" w:rsidTr="00542965">
        <w:trPr>
          <w:jc w:val="center"/>
        </w:trPr>
        <w:tc>
          <w:tcPr>
            <w:tcW w:w="1423" w:type="dxa"/>
          </w:tcPr>
          <w:p w14:paraId="57DBF1B1"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TDR</w:t>
            </w:r>
          </w:p>
        </w:tc>
        <w:tc>
          <w:tcPr>
            <w:tcW w:w="8225" w:type="dxa"/>
          </w:tcPr>
          <w:p w14:paraId="2BD40B43" w14:textId="77777777" w:rsidR="00D15833" w:rsidRPr="00D15833" w:rsidRDefault="00D15833" w:rsidP="00150DEA">
            <w:pPr>
              <w:jc w:val="both"/>
              <w:rPr>
                <w:rFonts w:ascii="Times New Roman" w:hAnsi="Times New Roman"/>
                <w:i/>
                <w:color w:val="000066"/>
              </w:rPr>
            </w:pPr>
            <w:r w:rsidRPr="00D15833">
              <w:rPr>
                <w:rFonts w:ascii="Times New Roman" w:hAnsi="Times New Roman"/>
                <w:color w:val="000066"/>
              </w:rPr>
              <w:t>Termos de Referência</w:t>
            </w:r>
          </w:p>
        </w:tc>
      </w:tr>
      <w:tr w:rsidR="00D15833" w:rsidRPr="00542965" w14:paraId="2BD4A2ED" w14:textId="77777777" w:rsidTr="00542965">
        <w:trPr>
          <w:jc w:val="center"/>
        </w:trPr>
        <w:tc>
          <w:tcPr>
            <w:tcW w:w="1423" w:type="dxa"/>
          </w:tcPr>
          <w:p w14:paraId="01BB9A31" w14:textId="77777777" w:rsidR="00D15833" w:rsidRPr="00D15833" w:rsidRDefault="00D15833" w:rsidP="00150DEA">
            <w:pPr>
              <w:jc w:val="center"/>
              <w:rPr>
                <w:rFonts w:ascii="Times New Roman" w:hAnsi="Times New Roman"/>
                <w:color w:val="000066"/>
              </w:rPr>
            </w:pPr>
            <w:r w:rsidRPr="00D15833">
              <w:rPr>
                <w:rFonts w:ascii="Times New Roman" w:hAnsi="Times New Roman"/>
                <w:bCs/>
                <w:color w:val="000066"/>
              </w:rPr>
              <w:t>CI</w:t>
            </w:r>
          </w:p>
        </w:tc>
        <w:tc>
          <w:tcPr>
            <w:tcW w:w="8225" w:type="dxa"/>
          </w:tcPr>
          <w:p w14:paraId="1516EED2"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Capacidade Institucional</w:t>
            </w:r>
          </w:p>
        </w:tc>
      </w:tr>
      <w:tr w:rsidR="00D15833" w:rsidRPr="00542965" w14:paraId="08EF6324" w14:textId="77777777" w:rsidTr="00542965">
        <w:trPr>
          <w:jc w:val="center"/>
        </w:trPr>
        <w:tc>
          <w:tcPr>
            <w:tcW w:w="1423" w:type="dxa"/>
          </w:tcPr>
          <w:p w14:paraId="177B24DF" w14:textId="77777777" w:rsidR="00D15833" w:rsidRPr="00D15833" w:rsidRDefault="00D15833" w:rsidP="00150DEA">
            <w:pPr>
              <w:jc w:val="center"/>
              <w:rPr>
                <w:rFonts w:ascii="Times New Roman" w:hAnsi="Times New Roman"/>
                <w:color w:val="000066"/>
              </w:rPr>
            </w:pPr>
            <w:r w:rsidRPr="00D15833">
              <w:rPr>
                <w:rFonts w:ascii="Times New Roman" w:hAnsi="Times New Roman"/>
                <w:color w:val="000066"/>
              </w:rPr>
              <w:t>CEL</w:t>
            </w:r>
          </w:p>
        </w:tc>
        <w:tc>
          <w:tcPr>
            <w:tcW w:w="8225" w:type="dxa"/>
          </w:tcPr>
          <w:p w14:paraId="6A4234C5" w14:textId="77777777" w:rsidR="00D15833" w:rsidRPr="00D15833" w:rsidRDefault="00D15833" w:rsidP="00150DEA">
            <w:pPr>
              <w:jc w:val="both"/>
              <w:rPr>
                <w:rFonts w:ascii="Times New Roman" w:hAnsi="Times New Roman"/>
                <w:color w:val="000066"/>
              </w:rPr>
            </w:pPr>
            <w:r w:rsidRPr="00D15833">
              <w:rPr>
                <w:rFonts w:ascii="Times New Roman" w:hAnsi="Times New Roman"/>
                <w:color w:val="000066"/>
              </w:rPr>
              <w:t>Comissão Especial de Licitação</w:t>
            </w:r>
          </w:p>
        </w:tc>
      </w:tr>
    </w:tbl>
    <w:p w14:paraId="62BB17B8" w14:textId="77777777" w:rsidR="00E40D0F" w:rsidRDefault="00E40D0F" w:rsidP="00E40D0F">
      <w:pPr>
        <w:ind w:left="2145" w:hanging="2145"/>
        <w:jc w:val="both"/>
        <w:rPr>
          <w:rFonts w:ascii="Times New Roman" w:hAnsi="Times New Roman"/>
          <w:color w:val="000066"/>
        </w:rPr>
      </w:pPr>
    </w:p>
    <w:p w14:paraId="3E89DE29" w14:textId="77777777" w:rsidR="009F6CF8" w:rsidRDefault="009F6CF8" w:rsidP="00E40D0F">
      <w:pPr>
        <w:ind w:left="2145" w:hanging="2145"/>
        <w:jc w:val="both"/>
        <w:rPr>
          <w:rFonts w:ascii="Times New Roman" w:hAnsi="Times New Roman"/>
          <w:color w:val="000066"/>
        </w:rPr>
      </w:pPr>
    </w:p>
    <w:p w14:paraId="4A1CAF73" w14:textId="77777777" w:rsidR="009F6CF8" w:rsidRDefault="009F6CF8" w:rsidP="00E40D0F">
      <w:pPr>
        <w:ind w:left="2145" w:hanging="2145"/>
        <w:jc w:val="both"/>
        <w:rPr>
          <w:rFonts w:ascii="Times New Roman" w:hAnsi="Times New Roman"/>
          <w:color w:val="000066"/>
        </w:rPr>
      </w:pPr>
    </w:p>
    <w:p w14:paraId="49839F7A" w14:textId="77777777" w:rsidR="009F6CF8" w:rsidRDefault="009F6CF8" w:rsidP="00E40D0F">
      <w:pPr>
        <w:ind w:left="2145" w:hanging="2145"/>
        <w:jc w:val="both"/>
        <w:rPr>
          <w:rFonts w:ascii="Times New Roman" w:hAnsi="Times New Roman"/>
          <w:color w:val="000066"/>
        </w:rPr>
      </w:pPr>
    </w:p>
    <w:p w14:paraId="5989D6D9" w14:textId="77777777" w:rsidR="009F6CF8" w:rsidRDefault="009F6CF8" w:rsidP="00E40D0F">
      <w:pPr>
        <w:ind w:left="2145" w:hanging="2145"/>
        <w:jc w:val="both"/>
        <w:rPr>
          <w:rFonts w:ascii="Times New Roman" w:hAnsi="Times New Roman"/>
          <w:color w:val="000066"/>
        </w:rPr>
      </w:pPr>
    </w:p>
    <w:p w14:paraId="18042045" w14:textId="77777777" w:rsidR="009F6CF8" w:rsidRDefault="009F6CF8" w:rsidP="00E40D0F">
      <w:pPr>
        <w:ind w:left="2145" w:hanging="2145"/>
        <w:jc w:val="both"/>
        <w:rPr>
          <w:rFonts w:ascii="Times New Roman" w:hAnsi="Times New Roman"/>
          <w:color w:val="000066"/>
        </w:rPr>
      </w:pPr>
    </w:p>
    <w:p w14:paraId="7156BDF2" w14:textId="77777777" w:rsidR="009F6CF8" w:rsidRPr="00735983" w:rsidRDefault="009F6CF8" w:rsidP="00E40D0F">
      <w:pPr>
        <w:ind w:left="2145" w:hanging="2145"/>
        <w:jc w:val="both"/>
        <w:rPr>
          <w:rFonts w:ascii="Times New Roman" w:hAnsi="Times New Roman"/>
          <w:color w:val="000066"/>
        </w:rPr>
      </w:pPr>
    </w:p>
    <w:p w14:paraId="27C1E6AD" w14:textId="77777777" w:rsidR="006F1AD1" w:rsidRDefault="006F1AD1" w:rsidP="006F1AD1">
      <w:pPr>
        <w:tabs>
          <w:tab w:val="num" w:pos="709"/>
        </w:tabs>
        <w:jc w:val="both"/>
        <w:rPr>
          <w:rFonts w:ascii="Times New Roman" w:hAnsi="Times New Roman"/>
          <w:color w:val="000066"/>
          <w:lang w:val="pt-PT"/>
        </w:rPr>
      </w:pPr>
    </w:p>
    <w:p w14:paraId="54BB34C4" w14:textId="77777777" w:rsidR="00593C78" w:rsidRPr="00593C78" w:rsidRDefault="00593C78" w:rsidP="00C46839">
      <w:pPr>
        <w:pStyle w:val="ListParagraph"/>
        <w:numPr>
          <w:ilvl w:val="0"/>
          <w:numId w:val="8"/>
        </w:numPr>
        <w:tabs>
          <w:tab w:val="num" w:pos="709"/>
        </w:tabs>
        <w:jc w:val="both"/>
        <w:rPr>
          <w:rFonts w:ascii="Times New Roman" w:hAnsi="Times New Roman"/>
          <w:b/>
          <w:color w:val="000066"/>
          <w:lang w:val="pt-PT"/>
        </w:rPr>
      </w:pPr>
      <w:r w:rsidRPr="00593C78">
        <w:rPr>
          <w:rFonts w:ascii="Times New Roman" w:hAnsi="Times New Roman"/>
          <w:b/>
          <w:color w:val="000066"/>
          <w:lang w:val="pt-PT"/>
        </w:rPr>
        <w:lastRenderedPageBreak/>
        <w:t>RESUMO EXECUTIVO</w:t>
      </w:r>
    </w:p>
    <w:p w14:paraId="2CE42CB4" w14:textId="77777777" w:rsidR="00593C78" w:rsidRDefault="00593C78" w:rsidP="006F1AD1">
      <w:pPr>
        <w:tabs>
          <w:tab w:val="num" w:pos="709"/>
        </w:tabs>
        <w:jc w:val="both"/>
        <w:rPr>
          <w:rFonts w:ascii="Times New Roman" w:hAnsi="Times New Roman"/>
          <w:color w:val="000066"/>
          <w:lang w:val="pt-PT"/>
        </w:rPr>
      </w:pPr>
    </w:p>
    <w:p w14:paraId="4893C5A3" w14:textId="77777777" w:rsidR="00A621AF" w:rsidRPr="00C640B5" w:rsidRDefault="00686DCD" w:rsidP="00C640B5">
      <w:pPr>
        <w:widowControl w:val="0"/>
        <w:autoSpaceDE w:val="0"/>
        <w:autoSpaceDN w:val="0"/>
        <w:adjustRightInd w:val="0"/>
        <w:jc w:val="both"/>
        <w:rPr>
          <w:rFonts w:ascii="Times New Roman" w:hAnsi="Times New Roman"/>
          <w:bCs/>
          <w:color w:val="000066"/>
        </w:rPr>
      </w:pPr>
      <w:r w:rsidRPr="00C640B5">
        <w:rPr>
          <w:rFonts w:ascii="Times New Roman" w:hAnsi="Times New Roman"/>
          <w:bCs/>
          <w:color w:val="000066"/>
        </w:rPr>
        <w:t xml:space="preserve">O Município de Salvador está preparando o Programa de Saneamento e Requalificação Social e Ambiental do Município de Salvador, com vistas a melhorar a qualidade de vida da população, em especial dos segmentos mais pobres, e promover o desenvolvimento social e econômico sustentável do município, através da implantação de infraestrutura básica, urbanização e integração da área suburbana. Neste contexto, o Município de Salvador vai priorizar a intervenção no Vale do Rio Mané Dendê, para o qual desenvolveu um projeto conceitual. </w:t>
      </w:r>
    </w:p>
    <w:p w14:paraId="6811ECA8" w14:textId="77777777" w:rsidR="00A621AF" w:rsidRPr="00A621AF" w:rsidRDefault="00A621AF" w:rsidP="00A621AF">
      <w:pPr>
        <w:widowControl w:val="0"/>
        <w:autoSpaceDE w:val="0"/>
        <w:autoSpaceDN w:val="0"/>
        <w:adjustRightInd w:val="0"/>
        <w:jc w:val="both"/>
        <w:rPr>
          <w:rFonts w:ascii="Times New Roman" w:hAnsi="Times New Roman"/>
          <w:bCs/>
          <w:color w:val="000066"/>
        </w:rPr>
      </w:pPr>
    </w:p>
    <w:p w14:paraId="12B0DF32" w14:textId="77777777" w:rsidR="00686DCD" w:rsidRPr="00C640B5" w:rsidRDefault="00686DCD" w:rsidP="00C640B5">
      <w:pPr>
        <w:widowControl w:val="0"/>
        <w:autoSpaceDE w:val="0"/>
        <w:autoSpaceDN w:val="0"/>
        <w:adjustRightInd w:val="0"/>
        <w:jc w:val="both"/>
        <w:rPr>
          <w:rFonts w:ascii="Times New Roman" w:hAnsi="Times New Roman"/>
          <w:bCs/>
          <w:color w:val="000066"/>
        </w:rPr>
      </w:pPr>
      <w:r w:rsidRPr="00C640B5">
        <w:rPr>
          <w:rFonts w:ascii="Times New Roman" w:hAnsi="Times New Roman"/>
          <w:bCs/>
          <w:color w:val="000066"/>
        </w:rPr>
        <w:t xml:space="preserve">A área do projeto inclui grande parte do Subúrbio Ferroviário de Salvador - onde habitam 700.000 pessoas de baixa renda e principalmente assentadas em áreas de alto risco ambiental - assim como da Área de Proteção Ambiental do Cobre. Ainda inclui o Parque Metropolitano de Pirajá/São Bartolomeu, a maior e mais importante reserva de Mata Atlântica da cidade, fortemente vinculado à cultura afrobrasileira da cidade e do estado da Bahia. </w:t>
      </w:r>
    </w:p>
    <w:p w14:paraId="266F45CD" w14:textId="77777777" w:rsidR="00686DCD" w:rsidRPr="0052525F" w:rsidRDefault="00686DCD" w:rsidP="00283D02">
      <w:pPr>
        <w:widowControl w:val="0"/>
        <w:autoSpaceDE w:val="0"/>
        <w:autoSpaceDN w:val="0"/>
        <w:adjustRightInd w:val="0"/>
        <w:jc w:val="both"/>
        <w:rPr>
          <w:rFonts w:ascii="Times New Roman" w:hAnsi="Times New Roman"/>
          <w:bCs/>
          <w:color w:val="000066"/>
        </w:rPr>
      </w:pPr>
    </w:p>
    <w:p w14:paraId="15D58BA3" w14:textId="77777777" w:rsidR="00686DCD" w:rsidRPr="00C640B5" w:rsidRDefault="00686DCD" w:rsidP="00C640B5">
      <w:pPr>
        <w:widowControl w:val="0"/>
        <w:autoSpaceDE w:val="0"/>
        <w:autoSpaceDN w:val="0"/>
        <w:adjustRightInd w:val="0"/>
        <w:jc w:val="both"/>
        <w:rPr>
          <w:rFonts w:ascii="Times New Roman" w:hAnsi="Times New Roman"/>
          <w:bCs/>
          <w:color w:val="000066"/>
        </w:rPr>
      </w:pPr>
      <w:r w:rsidRPr="00C640B5">
        <w:rPr>
          <w:rFonts w:ascii="Times New Roman" w:hAnsi="Times New Roman"/>
          <w:bCs/>
          <w:color w:val="000066"/>
        </w:rPr>
        <w:t xml:space="preserve">A estratégia geral de intervenção do programa inclui, entre outros, o desenvolvimento de infraestrutura de macrodrenagem, água, esgoto, remoção de áreas de riscos e proteção de </w:t>
      </w:r>
      <w:r w:rsidR="003163DA" w:rsidRPr="00C640B5">
        <w:rPr>
          <w:rFonts w:ascii="Times New Roman" w:hAnsi="Times New Roman"/>
          <w:bCs/>
          <w:color w:val="000066"/>
        </w:rPr>
        <w:t>encost</w:t>
      </w:r>
      <w:r w:rsidRPr="00C640B5">
        <w:rPr>
          <w:rFonts w:ascii="Times New Roman" w:hAnsi="Times New Roman"/>
          <w:bCs/>
          <w:color w:val="000066"/>
        </w:rPr>
        <w:t>as</w:t>
      </w:r>
      <w:r w:rsidR="00282A7B" w:rsidRPr="00C640B5">
        <w:rPr>
          <w:rFonts w:ascii="Times New Roman" w:hAnsi="Times New Roman"/>
          <w:bCs/>
          <w:color w:val="000066"/>
        </w:rPr>
        <w:t>, entre outras intervenções</w:t>
      </w:r>
      <w:r w:rsidRPr="00C640B5">
        <w:rPr>
          <w:rFonts w:ascii="Times New Roman" w:hAnsi="Times New Roman"/>
          <w:bCs/>
          <w:color w:val="000066"/>
        </w:rPr>
        <w:t xml:space="preserve">. Neste contexto, o projeto inclui obras de infraestrutura sanitária, principalmente esgotamento sanitário, assim como de micro e macrodrenagem, complementadas com medidas de reordenamento e desenvolvimento urbano e reassentamento de população localizada nas áreas de riscos. Adicionalmente, estão previstas medidas de fortalecimento institucional e educação sanitária e ambiental, assim como a implantação de um projeto piloto para o manejo inovador da coleta de resíduos sólidos em zonas de difícil acesso. </w:t>
      </w:r>
    </w:p>
    <w:p w14:paraId="3C5AAE9A" w14:textId="77777777" w:rsidR="00686DCD" w:rsidRPr="0052525F" w:rsidRDefault="00686DCD" w:rsidP="00686DCD">
      <w:pPr>
        <w:widowControl w:val="0"/>
        <w:autoSpaceDE w:val="0"/>
        <w:autoSpaceDN w:val="0"/>
        <w:adjustRightInd w:val="0"/>
        <w:jc w:val="both"/>
        <w:rPr>
          <w:rFonts w:ascii="Times New Roman" w:hAnsi="Times New Roman"/>
          <w:bCs/>
          <w:color w:val="000066"/>
        </w:rPr>
      </w:pPr>
    </w:p>
    <w:p w14:paraId="7DE9213C" w14:textId="77777777" w:rsidR="003611BB" w:rsidRDefault="003611BB" w:rsidP="00C640B5">
      <w:pPr>
        <w:jc w:val="both"/>
        <w:rPr>
          <w:rFonts w:ascii="Times New Roman" w:hAnsi="Times New Roman"/>
          <w:color w:val="000066"/>
        </w:rPr>
      </w:pPr>
      <w:r w:rsidRPr="00C640B5">
        <w:rPr>
          <w:rFonts w:ascii="Times New Roman" w:hAnsi="Times New Roman"/>
          <w:color w:val="000066"/>
        </w:rPr>
        <w:t xml:space="preserve">Com o objetivo de apoiar o BID na avaliação institucional relacionada com o </w:t>
      </w:r>
      <w:r w:rsidRPr="00C640B5">
        <w:rPr>
          <w:rFonts w:ascii="Times New Roman" w:hAnsi="Times New Roman"/>
          <w:bCs/>
          <w:color w:val="000066"/>
        </w:rPr>
        <w:t>Programa</w:t>
      </w:r>
      <w:r w:rsidRPr="00C640B5">
        <w:rPr>
          <w:rFonts w:ascii="Times New Roman" w:hAnsi="Times New Roman"/>
          <w:color w:val="000066"/>
        </w:rPr>
        <w:t xml:space="preserve">, foi realizada consultoria para analisar a capacidade institucional da Secretaria </w:t>
      </w:r>
      <w:r w:rsidR="00892EAC" w:rsidRPr="00C640B5">
        <w:rPr>
          <w:rFonts w:ascii="Times New Roman" w:hAnsi="Times New Roman"/>
          <w:bCs/>
          <w:color w:val="000066"/>
        </w:rPr>
        <w:t>Municipal de Infraestrutura e Obras Públicas</w:t>
      </w:r>
      <w:r w:rsidR="00892EAC" w:rsidRPr="00C640B5">
        <w:rPr>
          <w:rFonts w:ascii="Times New Roman" w:hAnsi="Times New Roman"/>
          <w:color w:val="000066"/>
        </w:rPr>
        <w:t xml:space="preserve"> </w:t>
      </w:r>
      <w:r w:rsidRPr="00C640B5">
        <w:rPr>
          <w:rFonts w:ascii="Times New Roman" w:hAnsi="Times New Roman"/>
          <w:color w:val="000066"/>
        </w:rPr>
        <w:t>(S</w:t>
      </w:r>
      <w:r w:rsidR="00892EAC" w:rsidRPr="00C640B5">
        <w:rPr>
          <w:rFonts w:ascii="Times New Roman" w:hAnsi="Times New Roman"/>
          <w:color w:val="000066"/>
        </w:rPr>
        <w:t>EINFRA</w:t>
      </w:r>
      <w:r w:rsidRPr="00C640B5">
        <w:rPr>
          <w:rFonts w:ascii="Times New Roman" w:hAnsi="Times New Roman"/>
          <w:color w:val="000066"/>
        </w:rPr>
        <w:t>), como órgão executor do Programa e o desenho de correspondente plano de fortalecimento. Foi adotada a metodologia “Sistema de Avaliação da Capacidade Institucional - CI (SECI / BID)”, cujos resultados estão apresentados como Anexo I deste relatório. Com a aplicação da metodologia, os resultados alcançados demonstraram níveis de desenvolvimento médio (MD) e de risco médio (RM) à execução do Program</w:t>
      </w:r>
      <w:r w:rsidR="00614C49" w:rsidRPr="00C640B5">
        <w:rPr>
          <w:rFonts w:ascii="Times New Roman" w:hAnsi="Times New Roman"/>
          <w:color w:val="000066"/>
        </w:rPr>
        <w:t>a, com uma pontuação total de 77</w:t>
      </w:r>
      <w:r w:rsidRPr="00C640B5">
        <w:rPr>
          <w:rFonts w:ascii="Times New Roman" w:hAnsi="Times New Roman"/>
          <w:color w:val="000066"/>
        </w:rPr>
        <w:t>,</w:t>
      </w:r>
      <w:r w:rsidR="00614C49" w:rsidRPr="00C640B5">
        <w:rPr>
          <w:rFonts w:ascii="Times New Roman" w:hAnsi="Times New Roman"/>
          <w:color w:val="000066"/>
        </w:rPr>
        <w:t>25</w:t>
      </w:r>
      <w:r w:rsidRPr="00C640B5">
        <w:rPr>
          <w:rFonts w:ascii="Times New Roman" w:hAnsi="Times New Roman"/>
          <w:color w:val="000066"/>
        </w:rPr>
        <w:t>%.</w:t>
      </w:r>
    </w:p>
    <w:p w14:paraId="73ACEC16" w14:textId="77777777" w:rsidR="00817AF3" w:rsidRDefault="00817AF3" w:rsidP="00C640B5">
      <w:pPr>
        <w:jc w:val="both"/>
        <w:rPr>
          <w:rFonts w:ascii="Times New Roman" w:hAnsi="Times New Roman"/>
          <w:color w:val="000066"/>
        </w:rPr>
      </w:pPr>
    </w:p>
    <w:p w14:paraId="4BE9FA68" w14:textId="77777777" w:rsidR="00481766" w:rsidRDefault="00C52507" w:rsidP="00C640B5">
      <w:pPr>
        <w:jc w:val="both"/>
        <w:rPr>
          <w:rFonts w:ascii="Times New Roman" w:hAnsi="Times New Roman"/>
          <w:color w:val="000066"/>
        </w:rPr>
      </w:pPr>
      <w:r w:rsidRPr="00614C49">
        <w:rPr>
          <w:rFonts w:ascii="Times New Roman" w:hAnsi="Times New Roman"/>
          <w:bCs/>
          <w:color w:val="000066"/>
        </w:rPr>
        <w:t xml:space="preserve">Em dezembro de 2016 foi feita alteração na estrutura organizacional municipal, por meio </w:t>
      </w:r>
      <w:r w:rsidR="00614C49" w:rsidRPr="00614C49">
        <w:rPr>
          <w:rFonts w:ascii="Times New Roman" w:hAnsi="Times New Roman"/>
          <w:bCs/>
          <w:color w:val="000066"/>
        </w:rPr>
        <w:t xml:space="preserve">da </w:t>
      </w:r>
      <w:r w:rsidR="00614C49" w:rsidRPr="00614C49">
        <w:rPr>
          <w:rFonts w:ascii="Times New Roman" w:hAnsi="Times New Roman"/>
          <w:color w:val="000066"/>
        </w:rPr>
        <w:t>Lei Nº 9.186/2016, que alterou denominação, competências, finalidades e vinculações de órgãos e entidades da administração pública municipal.</w:t>
      </w:r>
      <w:r w:rsidRPr="00614C49">
        <w:rPr>
          <w:rFonts w:ascii="Times New Roman" w:hAnsi="Times New Roman"/>
          <w:bCs/>
          <w:color w:val="000066"/>
        </w:rPr>
        <w:t xml:space="preserve"> A </w:t>
      </w:r>
      <w:r w:rsidR="00614C49" w:rsidRPr="00614C49">
        <w:rPr>
          <w:rFonts w:ascii="Times New Roman" w:hAnsi="Times New Roman"/>
          <w:color w:val="000066"/>
          <w:shd w:val="clear" w:color="auto" w:fill="FFFFFF"/>
        </w:rPr>
        <w:t>Secretaria Municipal da Infraestrutura, Habitação e Defesa Civil</w:t>
      </w:r>
      <w:r w:rsidR="00614C49" w:rsidRPr="00614C49">
        <w:rPr>
          <w:rFonts w:ascii="Times New Roman" w:hAnsi="Times New Roman"/>
          <w:color w:val="000066"/>
        </w:rPr>
        <w:t xml:space="preserve"> (</w:t>
      </w:r>
      <w:r w:rsidRPr="00614C49">
        <w:rPr>
          <w:rFonts w:ascii="Times New Roman" w:hAnsi="Times New Roman"/>
          <w:bCs/>
          <w:color w:val="000066"/>
        </w:rPr>
        <w:t>SINDEC</w:t>
      </w:r>
      <w:r w:rsidR="00614C49" w:rsidRPr="00614C49">
        <w:rPr>
          <w:rFonts w:ascii="Times New Roman" w:hAnsi="Times New Roman"/>
          <w:bCs/>
          <w:color w:val="000066"/>
        </w:rPr>
        <w:t>)</w:t>
      </w:r>
      <w:r w:rsidRPr="00614C49">
        <w:rPr>
          <w:rFonts w:ascii="Times New Roman" w:hAnsi="Times New Roman"/>
          <w:bCs/>
          <w:color w:val="000066"/>
        </w:rPr>
        <w:t xml:space="preserve"> passou a se denominar Secretaria Municipal de Infraestrutura e Obras Públicas</w:t>
      </w:r>
      <w:r w:rsidR="00614C49" w:rsidRPr="00614C49">
        <w:rPr>
          <w:rFonts w:ascii="Times New Roman" w:hAnsi="Times New Roman"/>
          <w:bCs/>
          <w:color w:val="000066"/>
        </w:rPr>
        <w:t xml:space="preserve"> (</w:t>
      </w:r>
      <w:r w:rsidRPr="00614C49">
        <w:rPr>
          <w:rFonts w:ascii="Times New Roman" w:hAnsi="Times New Roman"/>
          <w:bCs/>
          <w:color w:val="000066"/>
        </w:rPr>
        <w:t>SEINFRA</w:t>
      </w:r>
      <w:r w:rsidR="00614C49" w:rsidRPr="00614C49">
        <w:rPr>
          <w:rFonts w:ascii="Times New Roman" w:hAnsi="Times New Roman"/>
          <w:bCs/>
          <w:color w:val="000066"/>
        </w:rPr>
        <w:t>)</w:t>
      </w:r>
      <w:r w:rsidRPr="00614C49">
        <w:rPr>
          <w:rFonts w:ascii="Times New Roman" w:hAnsi="Times New Roman"/>
          <w:bCs/>
          <w:color w:val="000066"/>
        </w:rPr>
        <w:t xml:space="preserve">, </w:t>
      </w:r>
      <w:r w:rsidRPr="00614C49">
        <w:rPr>
          <w:rFonts w:ascii="Times New Roman" w:hAnsi="Times New Roman"/>
          <w:color w:val="000066"/>
        </w:rPr>
        <w:t>com a finalidade de executar obras públicas, planejar e gerir a infraestrutura urbana e a política de redes de infraestrutura da cidade no que concerne ao regular desempenho das competências do município do Salvador e executar projetos hab</w:t>
      </w:r>
      <w:r w:rsidR="00560BC4">
        <w:rPr>
          <w:rFonts w:ascii="Times New Roman" w:hAnsi="Times New Roman"/>
          <w:color w:val="000066"/>
        </w:rPr>
        <w:t>itacionais de interesse social.</w:t>
      </w:r>
    </w:p>
    <w:p w14:paraId="6A384FB4" w14:textId="77777777" w:rsidR="00560BC4" w:rsidRDefault="00560BC4" w:rsidP="00C640B5">
      <w:pPr>
        <w:jc w:val="both"/>
        <w:rPr>
          <w:rFonts w:ascii="Times New Roman" w:hAnsi="Times New Roman"/>
          <w:color w:val="000066"/>
        </w:rPr>
      </w:pPr>
    </w:p>
    <w:p w14:paraId="0D56AA20" w14:textId="77777777" w:rsidR="00560BC4" w:rsidRPr="00DC3844" w:rsidRDefault="00560BC4" w:rsidP="00560BC4">
      <w:pPr>
        <w:jc w:val="both"/>
        <w:rPr>
          <w:rFonts w:ascii="Times New Roman" w:hAnsi="Times New Roman"/>
          <w:color w:val="000066"/>
        </w:rPr>
      </w:pPr>
      <w:r w:rsidRPr="00DC3844">
        <w:rPr>
          <w:rFonts w:ascii="Times New Roman" w:hAnsi="Times New Roman"/>
          <w:color w:val="000066"/>
        </w:rPr>
        <w:t>A seleção do órgão executor foi resultado da avaliação da capacidade institucional de três potenciais órgãos municipais que poderiam assumir essa função, a SUCOP, a SEINFRA, à época SINDEC, e a FMLF. Em função dos resultados das avaliações</w:t>
      </w:r>
      <w:r>
        <w:rPr>
          <w:rFonts w:ascii="Times New Roman" w:hAnsi="Times New Roman"/>
          <w:color w:val="000066"/>
        </w:rPr>
        <w:t>,</w:t>
      </w:r>
      <w:r w:rsidRPr="00DC3844">
        <w:rPr>
          <w:rFonts w:ascii="Times New Roman" w:hAnsi="Times New Roman"/>
          <w:color w:val="000066"/>
        </w:rPr>
        <w:t xml:space="preserve"> das atribuições institucionais formais de cada órgão</w:t>
      </w:r>
      <w:r>
        <w:rPr>
          <w:rFonts w:ascii="Times New Roman" w:hAnsi="Times New Roman"/>
          <w:color w:val="000066"/>
        </w:rPr>
        <w:t xml:space="preserve"> e dos acordos feitos com </w:t>
      </w:r>
      <w:r w:rsidRPr="00DC3844">
        <w:rPr>
          <w:rFonts w:ascii="Times New Roman" w:hAnsi="Times New Roman"/>
          <w:color w:val="000066"/>
        </w:rPr>
        <w:t xml:space="preserve">representantes do Governo Municipal, e por estar a SUCOP, responsável pela realização das obras em </w:t>
      </w:r>
      <w:r w:rsidRPr="00DC3844">
        <w:rPr>
          <w:rFonts w:ascii="Times New Roman" w:hAnsi="Times New Roman"/>
          <w:color w:val="000066"/>
        </w:rPr>
        <w:lastRenderedPageBreak/>
        <w:t>Salvador, vinculada à</w:t>
      </w:r>
      <w:r>
        <w:rPr>
          <w:rFonts w:ascii="Times New Roman" w:hAnsi="Times New Roman"/>
          <w:color w:val="000066"/>
        </w:rPr>
        <w:t>quela secretaria</w:t>
      </w:r>
      <w:r w:rsidRPr="00DC3844">
        <w:rPr>
          <w:rFonts w:ascii="Times New Roman" w:hAnsi="Times New Roman"/>
          <w:color w:val="000066"/>
        </w:rPr>
        <w:t xml:space="preserve">, </w:t>
      </w:r>
      <w:r>
        <w:rPr>
          <w:rFonts w:ascii="Times New Roman" w:hAnsi="Times New Roman"/>
          <w:color w:val="000066"/>
        </w:rPr>
        <w:t xml:space="preserve">definiu-se que </w:t>
      </w:r>
      <w:r w:rsidRPr="00DC3844">
        <w:rPr>
          <w:rFonts w:ascii="Times New Roman" w:hAnsi="Times New Roman"/>
          <w:color w:val="000066"/>
        </w:rPr>
        <w:t xml:space="preserve">a SEINFRA teria as condições de assumir o papel de executor, com o suporte das duas outras instituições, </w:t>
      </w:r>
      <w:r>
        <w:rPr>
          <w:rFonts w:ascii="Times New Roman" w:hAnsi="Times New Roman"/>
          <w:color w:val="000066"/>
        </w:rPr>
        <w:t xml:space="preserve">além das demais </w:t>
      </w:r>
      <w:r w:rsidRPr="00DC3844">
        <w:rPr>
          <w:rFonts w:ascii="Times New Roman" w:hAnsi="Times New Roman"/>
          <w:color w:val="000066"/>
        </w:rPr>
        <w:t>participantes.</w:t>
      </w:r>
    </w:p>
    <w:p w14:paraId="50C93928" w14:textId="77777777" w:rsidR="00560BC4" w:rsidRPr="00DC3844" w:rsidRDefault="00560BC4" w:rsidP="00560BC4">
      <w:pPr>
        <w:jc w:val="both"/>
        <w:rPr>
          <w:rFonts w:ascii="Times New Roman" w:hAnsi="Times New Roman"/>
          <w:color w:val="000066"/>
        </w:rPr>
      </w:pPr>
    </w:p>
    <w:p w14:paraId="52A2A1D3" w14:textId="77777777" w:rsidR="00560BC4" w:rsidRPr="00C640B5" w:rsidRDefault="00560BC4" w:rsidP="00560BC4">
      <w:pPr>
        <w:jc w:val="both"/>
        <w:rPr>
          <w:rFonts w:ascii="Times New Roman" w:hAnsi="Times New Roman"/>
          <w:color w:val="000066"/>
        </w:rPr>
      </w:pPr>
      <w:r w:rsidRPr="00DC3844">
        <w:rPr>
          <w:rFonts w:ascii="Times New Roman" w:hAnsi="Times New Roman"/>
          <w:color w:val="000066"/>
        </w:rPr>
        <w:t>Mas tanto a SUCOP, que se encarregará d</w:t>
      </w:r>
      <w:r w:rsidR="00C71F5D">
        <w:rPr>
          <w:rFonts w:ascii="Times New Roman" w:hAnsi="Times New Roman"/>
          <w:color w:val="000066"/>
        </w:rPr>
        <w:t xml:space="preserve">o apoio </w:t>
      </w:r>
      <w:r w:rsidR="00C71F5D" w:rsidRPr="00DC3844">
        <w:rPr>
          <w:rFonts w:ascii="Times New Roman" w:hAnsi="Times New Roman"/>
          <w:color w:val="000066"/>
        </w:rPr>
        <w:t xml:space="preserve">à SEINFRA </w:t>
      </w:r>
      <w:r w:rsidR="00C71F5D">
        <w:rPr>
          <w:rFonts w:ascii="Times New Roman" w:hAnsi="Times New Roman"/>
          <w:color w:val="000066"/>
        </w:rPr>
        <w:t>n</w:t>
      </w:r>
      <w:r w:rsidRPr="00DC3844">
        <w:rPr>
          <w:rFonts w:ascii="Times New Roman" w:hAnsi="Times New Roman"/>
          <w:color w:val="000066"/>
        </w:rPr>
        <w:t>a execução das obras, como a FMLF terão participações relevantes na implantação do Programa, como apontado no corpo deste relatório, no item III.</w:t>
      </w:r>
    </w:p>
    <w:p w14:paraId="442703E1" w14:textId="77777777" w:rsidR="00444671" w:rsidRDefault="00444671" w:rsidP="00C640B5">
      <w:pPr>
        <w:jc w:val="both"/>
        <w:rPr>
          <w:rFonts w:ascii="Times New Roman" w:hAnsi="Times New Roman"/>
          <w:color w:val="000066"/>
        </w:rPr>
      </w:pPr>
    </w:p>
    <w:p w14:paraId="27CC9B9E" w14:textId="77777777" w:rsidR="00753860" w:rsidRPr="00753860" w:rsidRDefault="00511120" w:rsidP="00511120">
      <w:pPr>
        <w:jc w:val="both"/>
        <w:rPr>
          <w:rFonts w:ascii="Times New Roman" w:hAnsi="Times New Roman"/>
          <w:color w:val="000066"/>
        </w:rPr>
      </w:pPr>
      <w:r w:rsidRPr="00511120">
        <w:rPr>
          <w:rFonts w:ascii="Times New Roman" w:hAnsi="Times New Roman"/>
          <w:color w:val="000066"/>
        </w:rPr>
        <w:t xml:space="preserve">Participando da execução do Programa e apoiando a SEINFRA estarão, dentro de suas atribuições institucionais, os seguintes órgãos municipais: Superintendência de Obras Públicas do Salvador (SUCOP); Secretaria Municipal de Desenvolvimento e Urbanismo (SEDUR); Fundação Mário Leal Ferreira (FMLF); Secretaria Municipal da Fazenda (SEFAZ); Procuradoria Geral do Município (PGM); Casa Civil; Secretaria Cidade Sustentável (SECIS); Secretaria de Manutenção da Cidade (SEMAN); Secretaria de Promoção Social e Combate à Pobreza (SEMPS); Secretaria de Ordem Pública (SEMOP); Superintendência de Trânsito do Salvador (TRANSALVADOR); e Agência Reguladora e Fiscalizadora dos Serviços Públicos de Salvador (ARSAL). </w:t>
      </w:r>
      <w:r w:rsidRPr="00753860">
        <w:rPr>
          <w:rFonts w:ascii="Times New Roman" w:hAnsi="Times New Roman"/>
          <w:color w:val="000066"/>
        </w:rPr>
        <w:t xml:space="preserve">A Empresa Baiana de Águas e Saneamento (EMBASA) e a </w:t>
      </w:r>
      <w:r w:rsidRPr="00753860">
        <w:rPr>
          <w:rFonts w:ascii="Times New Roman" w:hAnsi="Times New Roman"/>
          <w:bCs/>
          <w:color w:val="000066"/>
        </w:rPr>
        <w:t>Agência Reguladora de Saneamento Básico do Estado da Bahia</w:t>
      </w:r>
      <w:r w:rsidRPr="00753860">
        <w:rPr>
          <w:rStyle w:val="apple-converted-space"/>
          <w:rFonts w:ascii="Times New Roman" w:hAnsi="Times New Roman"/>
          <w:color w:val="000066"/>
        </w:rPr>
        <w:t> </w:t>
      </w:r>
      <w:r w:rsidRPr="00753860">
        <w:rPr>
          <w:rFonts w:ascii="Times New Roman" w:hAnsi="Times New Roman"/>
          <w:color w:val="000066"/>
        </w:rPr>
        <w:t>(</w:t>
      </w:r>
      <w:r w:rsidRPr="00753860">
        <w:rPr>
          <w:rFonts w:ascii="Times New Roman" w:hAnsi="Times New Roman"/>
          <w:bCs/>
          <w:color w:val="000066"/>
        </w:rPr>
        <w:t>AGERSA</w:t>
      </w:r>
      <w:r w:rsidRPr="00753860">
        <w:rPr>
          <w:rFonts w:ascii="Times New Roman" w:hAnsi="Times New Roman"/>
          <w:color w:val="000066"/>
        </w:rPr>
        <w:t>)</w:t>
      </w:r>
      <w:r w:rsidR="00753860">
        <w:rPr>
          <w:rFonts w:ascii="Times New Roman" w:hAnsi="Times New Roman"/>
          <w:color w:val="000066"/>
        </w:rPr>
        <w:t xml:space="preserve">, no nível estadual, também participarão. O detalhamento das participações de cada um dos mencionados órgãos está apresentado </w:t>
      </w:r>
      <w:r w:rsidR="00753860" w:rsidRPr="00753860">
        <w:rPr>
          <w:rFonts w:ascii="Times New Roman" w:hAnsi="Times New Roman"/>
          <w:color w:val="000066"/>
        </w:rPr>
        <w:t>no item III – Arranjo Institucional, deste relatório.</w:t>
      </w:r>
    </w:p>
    <w:p w14:paraId="6F7ABDCF" w14:textId="77777777" w:rsidR="00753860" w:rsidRPr="00753860" w:rsidRDefault="00753860" w:rsidP="00511120">
      <w:pPr>
        <w:jc w:val="both"/>
        <w:rPr>
          <w:rFonts w:ascii="Times New Roman" w:hAnsi="Times New Roman"/>
          <w:color w:val="000066"/>
        </w:rPr>
      </w:pPr>
    </w:p>
    <w:p w14:paraId="52D09DFE" w14:textId="77777777" w:rsidR="00753860" w:rsidRDefault="00753860" w:rsidP="00511120">
      <w:pPr>
        <w:jc w:val="both"/>
        <w:rPr>
          <w:rFonts w:ascii="Times New Roman" w:hAnsi="Times New Roman"/>
          <w:color w:val="000066"/>
        </w:rPr>
      </w:pPr>
      <w:r w:rsidRPr="00753860">
        <w:rPr>
          <w:rFonts w:ascii="Times New Roman" w:hAnsi="Times New Roman"/>
          <w:color w:val="000066"/>
        </w:rPr>
        <w:t xml:space="preserve">Cabe ressaltar que o BID aprovou, em 2016, uma operação de crédito para o Município de Salvador, </w:t>
      </w:r>
      <w:r>
        <w:rPr>
          <w:rFonts w:ascii="Times New Roman" w:hAnsi="Times New Roman"/>
          <w:color w:val="000066"/>
        </w:rPr>
        <w:t>destinada ao financiamento da implantação do Programa Nacional do Turismo em Salvador – PRODETUR.</w:t>
      </w:r>
    </w:p>
    <w:p w14:paraId="2849F36A" w14:textId="77777777" w:rsidR="00753860" w:rsidRDefault="00753860" w:rsidP="00511120">
      <w:pPr>
        <w:jc w:val="both"/>
        <w:rPr>
          <w:rFonts w:ascii="Times New Roman" w:hAnsi="Times New Roman"/>
          <w:color w:val="000066"/>
        </w:rPr>
      </w:pPr>
    </w:p>
    <w:p w14:paraId="380BF0B1" w14:textId="77777777" w:rsidR="003611BB" w:rsidRDefault="003611BB" w:rsidP="00C640B5">
      <w:pPr>
        <w:jc w:val="both"/>
        <w:rPr>
          <w:rFonts w:ascii="Times New Roman" w:hAnsi="Times New Roman"/>
          <w:color w:val="000066"/>
        </w:rPr>
      </w:pPr>
      <w:r w:rsidRPr="00753860">
        <w:rPr>
          <w:rFonts w:ascii="Times New Roman" w:hAnsi="Times New Roman"/>
          <w:color w:val="000066"/>
        </w:rPr>
        <w:t>Neste relatório est</w:t>
      </w:r>
      <w:r w:rsidR="00614C49" w:rsidRPr="00753860">
        <w:rPr>
          <w:rFonts w:ascii="Times New Roman" w:hAnsi="Times New Roman"/>
          <w:color w:val="000066"/>
        </w:rPr>
        <w:t>ão</w:t>
      </w:r>
      <w:r w:rsidRPr="00753860">
        <w:rPr>
          <w:rFonts w:ascii="Times New Roman" w:hAnsi="Times New Roman"/>
          <w:color w:val="000066"/>
        </w:rPr>
        <w:t xml:space="preserve"> apresentado</w:t>
      </w:r>
      <w:r w:rsidR="00614C49" w:rsidRPr="00753860">
        <w:rPr>
          <w:rFonts w:ascii="Times New Roman" w:hAnsi="Times New Roman"/>
          <w:color w:val="000066"/>
        </w:rPr>
        <w:t>s</w:t>
      </w:r>
      <w:r w:rsidRPr="00753860">
        <w:rPr>
          <w:rFonts w:ascii="Times New Roman" w:hAnsi="Times New Roman"/>
          <w:color w:val="000066"/>
        </w:rPr>
        <w:t xml:space="preserve"> o</w:t>
      </w:r>
      <w:r w:rsidR="00614C49" w:rsidRPr="00753860">
        <w:rPr>
          <w:rFonts w:ascii="Times New Roman" w:hAnsi="Times New Roman"/>
          <w:color w:val="000066"/>
        </w:rPr>
        <w:t>s</w:t>
      </w:r>
      <w:r w:rsidRPr="00753860">
        <w:rPr>
          <w:rFonts w:ascii="Times New Roman" w:hAnsi="Times New Roman"/>
          <w:color w:val="000066"/>
        </w:rPr>
        <w:t xml:space="preserve"> resultado</w:t>
      </w:r>
      <w:r w:rsidR="00614C49" w:rsidRPr="00753860">
        <w:rPr>
          <w:rFonts w:ascii="Times New Roman" w:hAnsi="Times New Roman"/>
          <w:color w:val="000066"/>
        </w:rPr>
        <w:t>s</w:t>
      </w:r>
      <w:r w:rsidRPr="00753860">
        <w:rPr>
          <w:rFonts w:ascii="Times New Roman" w:hAnsi="Times New Roman"/>
          <w:color w:val="000066"/>
        </w:rPr>
        <w:t xml:space="preserve"> da avaliação da CI da SEINFRA, o arranjo institucional, as interfaces com as distintas áreas potencialmente envolvidas no Programa,</w:t>
      </w:r>
      <w:r w:rsidR="00614C49" w:rsidRPr="00753860">
        <w:rPr>
          <w:rFonts w:ascii="Times New Roman" w:hAnsi="Times New Roman"/>
          <w:color w:val="000066"/>
        </w:rPr>
        <w:t xml:space="preserve"> o modelo de gestão e execução e o A</w:t>
      </w:r>
      <w:r w:rsidRPr="00753860">
        <w:rPr>
          <w:rFonts w:ascii="Times New Roman" w:hAnsi="Times New Roman"/>
          <w:color w:val="000066"/>
        </w:rPr>
        <w:t>nexo</w:t>
      </w:r>
      <w:r w:rsidR="00614C49" w:rsidRPr="00753860">
        <w:rPr>
          <w:rFonts w:ascii="Times New Roman" w:hAnsi="Times New Roman"/>
          <w:color w:val="000066"/>
        </w:rPr>
        <w:t xml:space="preserve"> I</w:t>
      </w:r>
      <w:r w:rsidRPr="00753860">
        <w:rPr>
          <w:rFonts w:ascii="Times New Roman" w:hAnsi="Times New Roman"/>
          <w:color w:val="000066"/>
        </w:rPr>
        <w:t>.</w:t>
      </w:r>
    </w:p>
    <w:p w14:paraId="3D1D7F35" w14:textId="77777777" w:rsidR="00D400D1" w:rsidRDefault="00D400D1" w:rsidP="00C640B5">
      <w:pPr>
        <w:jc w:val="both"/>
        <w:rPr>
          <w:rFonts w:ascii="Times New Roman" w:hAnsi="Times New Roman"/>
          <w:color w:val="000066"/>
        </w:rPr>
      </w:pPr>
    </w:p>
    <w:p w14:paraId="2FA5E3FB" w14:textId="77777777" w:rsidR="00283D02" w:rsidRDefault="00283D02" w:rsidP="003611BB">
      <w:pPr>
        <w:ind w:left="709"/>
        <w:jc w:val="both"/>
        <w:rPr>
          <w:rFonts w:ascii="Times New Roman" w:hAnsi="Times New Roman"/>
          <w:color w:val="000066"/>
          <w:highlight w:val="yellow"/>
        </w:rPr>
      </w:pPr>
    </w:p>
    <w:p w14:paraId="0A27D1DA" w14:textId="77777777" w:rsidR="00BA1B75" w:rsidRDefault="00BA1B75" w:rsidP="003611BB">
      <w:pPr>
        <w:ind w:left="709"/>
        <w:jc w:val="both"/>
        <w:rPr>
          <w:rFonts w:ascii="Times New Roman" w:hAnsi="Times New Roman"/>
          <w:color w:val="000066"/>
          <w:highlight w:val="yellow"/>
        </w:rPr>
      </w:pPr>
    </w:p>
    <w:p w14:paraId="34AA5E7B" w14:textId="77777777" w:rsidR="00BA1B75" w:rsidRDefault="00BA1B75" w:rsidP="003611BB">
      <w:pPr>
        <w:ind w:left="709"/>
        <w:jc w:val="both"/>
        <w:rPr>
          <w:rFonts w:ascii="Times New Roman" w:hAnsi="Times New Roman"/>
          <w:color w:val="000066"/>
          <w:highlight w:val="yellow"/>
        </w:rPr>
      </w:pPr>
    </w:p>
    <w:p w14:paraId="06F756B3" w14:textId="77777777" w:rsidR="00BA1B75" w:rsidRDefault="00BA1B75" w:rsidP="003611BB">
      <w:pPr>
        <w:ind w:left="709"/>
        <w:jc w:val="both"/>
        <w:rPr>
          <w:rFonts w:ascii="Times New Roman" w:hAnsi="Times New Roman"/>
          <w:color w:val="000066"/>
          <w:highlight w:val="yellow"/>
        </w:rPr>
      </w:pPr>
    </w:p>
    <w:p w14:paraId="59C5C57A" w14:textId="77777777" w:rsidR="00BA1B75" w:rsidRDefault="00BA1B75" w:rsidP="003611BB">
      <w:pPr>
        <w:ind w:left="709"/>
        <w:jc w:val="both"/>
        <w:rPr>
          <w:rFonts w:ascii="Times New Roman" w:hAnsi="Times New Roman"/>
          <w:color w:val="000066"/>
          <w:highlight w:val="yellow"/>
        </w:rPr>
      </w:pPr>
    </w:p>
    <w:p w14:paraId="1335B8DB" w14:textId="77777777" w:rsidR="00BA1B75" w:rsidRDefault="00BA1B75" w:rsidP="003611BB">
      <w:pPr>
        <w:ind w:left="709"/>
        <w:jc w:val="both"/>
        <w:rPr>
          <w:rFonts w:ascii="Times New Roman" w:hAnsi="Times New Roman"/>
          <w:color w:val="000066"/>
          <w:highlight w:val="yellow"/>
        </w:rPr>
      </w:pPr>
    </w:p>
    <w:p w14:paraId="0F0173BE" w14:textId="77777777" w:rsidR="00BA1B75" w:rsidRDefault="00BA1B75" w:rsidP="003611BB">
      <w:pPr>
        <w:ind w:left="709"/>
        <w:jc w:val="both"/>
        <w:rPr>
          <w:rFonts w:ascii="Times New Roman" w:hAnsi="Times New Roman"/>
          <w:color w:val="000066"/>
          <w:highlight w:val="yellow"/>
        </w:rPr>
      </w:pPr>
    </w:p>
    <w:p w14:paraId="45C1ECC1" w14:textId="77777777" w:rsidR="00BA1B75" w:rsidRDefault="00BA1B75" w:rsidP="003611BB">
      <w:pPr>
        <w:ind w:left="709"/>
        <w:jc w:val="both"/>
        <w:rPr>
          <w:rFonts w:ascii="Times New Roman" w:hAnsi="Times New Roman"/>
          <w:color w:val="000066"/>
          <w:highlight w:val="yellow"/>
        </w:rPr>
      </w:pPr>
    </w:p>
    <w:p w14:paraId="3BA492D0" w14:textId="77777777" w:rsidR="00BA1B75" w:rsidRDefault="00BA1B75" w:rsidP="003611BB">
      <w:pPr>
        <w:ind w:left="709"/>
        <w:jc w:val="both"/>
        <w:rPr>
          <w:rFonts w:ascii="Times New Roman" w:hAnsi="Times New Roman"/>
          <w:color w:val="000066"/>
          <w:highlight w:val="yellow"/>
        </w:rPr>
      </w:pPr>
    </w:p>
    <w:p w14:paraId="33A10237" w14:textId="77777777" w:rsidR="00BA1B75" w:rsidRDefault="00BA1B75" w:rsidP="003611BB">
      <w:pPr>
        <w:ind w:left="709"/>
        <w:jc w:val="both"/>
        <w:rPr>
          <w:rFonts w:ascii="Times New Roman" w:hAnsi="Times New Roman"/>
          <w:color w:val="000066"/>
          <w:highlight w:val="yellow"/>
        </w:rPr>
      </w:pPr>
    </w:p>
    <w:p w14:paraId="42DECADA" w14:textId="77777777" w:rsidR="00BA1B75" w:rsidRDefault="00BA1B75" w:rsidP="003611BB">
      <w:pPr>
        <w:ind w:left="709"/>
        <w:jc w:val="both"/>
        <w:rPr>
          <w:rFonts w:ascii="Times New Roman" w:hAnsi="Times New Roman"/>
          <w:color w:val="000066"/>
          <w:highlight w:val="yellow"/>
        </w:rPr>
      </w:pPr>
    </w:p>
    <w:p w14:paraId="7818E2FC" w14:textId="77777777" w:rsidR="00BA1B75" w:rsidRDefault="00BA1B75" w:rsidP="003611BB">
      <w:pPr>
        <w:ind w:left="709"/>
        <w:jc w:val="both"/>
        <w:rPr>
          <w:rFonts w:ascii="Times New Roman" w:hAnsi="Times New Roman"/>
          <w:color w:val="000066"/>
          <w:highlight w:val="yellow"/>
        </w:rPr>
      </w:pPr>
    </w:p>
    <w:p w14:paraId="6DC8DCEC" w14:textId="77777777" w:rsidR="00BA1B75" w:rsidRDefault="00BA1B75" w:rsidP="003611BB">
      <w:pPr>
        <w:ind w:left="709"/>
        <w:jc w:val="both"/>
        <w:rPr>
          <w:rFonts w:ascii="Times New Roman" w:hAnsi="Times New Roman"/>
          <w:color w:val="000066"/>
          <w:highlight w:val="yellow"/>
        </w:rPr>
      </w:pPr>
    </w:p>
    <w:p w14:paraId="4DD041D8" w14:textId="77777777" w:rsidR="00BA1B75" w:rsidRDefault="00BA1B75" w:rsidP="003611BB">
      <w:pPr>
        <w:ind w:left="709"/>
        <w:jc w:val="both"/>
        <w:rPr>
          <w:rFonts w:ascii="Times New Roman" w:hAnsi="Times New Roman"/>
          <w:color w:val="000066"/>
          <w:highlight w:val="yellow"/>
        </w:rPr>
      </w:pPr>
    </w:p>
    <w:p w14:paraId="497ADBE7" w14:textId="77777777" w:rsidR="00BA1B75" w:rsidRDefault="00BA1B75" w:rsidP="003611BB">
      <w:pPr>
        <w:ind w:left="709"/>
        <w:jc w:val="both"/>
        <w:rPr>
          <w:rFonts w:ascii="Times New Roman" w:hAnsi="Times New Roman"/>
          <w:color w:val="000066"/>
          <w:highlight w:val="yellow"/>
        </w:rPr>
      </w:pPr>
    </w:p>
    <w:p w14:paraId="0952FDFE" w14:textId="77777777" w:rsidR="00BA1B75" w:rsidRDefault="00BA1B75" w:rsidP="003611BB">
      <w:pPr>
        <w:ind w:left="709"/>
        <w:jc w:val="both"/>
        <w:rPr>
          <w:rFonts w:ascii="Times New Roman" w:hAnsi="Times New Roman"/>
          <w:color w:val="000066"/>
          <w:highlight w:val="yellow"/>
        </w:rPr>
      </w:pPr>
    </w:p>
    <w:p w14:paraId="4FE6C147" w14:textId="77777777" w:rsidR="00BA1B75" w:rsidRDefault="00BA1B75" w:rsidP="003611BB">
      <w:pPr>
        <w:ind w:left="709"/>
        <w:jc w:val="both"/>
        <w:rPr>
          <w:rFonts w:ascii="Times New Roman" w:hAnsi="Times New Roman"/>
          <w:color w:val="000066"/>
          <w:highlight w:val="yellow"/>
        </w:rPr>
      </w:pPr>
    </w:p>
    <w:p w14:paraId="6291AFFC" w14:textId="77777777" w:rsidR="00BA1B75" w:rsidRDefault="00BA1B75" w:rsidP="003611BB">
      <w:pPr>
        <w:ind w:left="709"/>
        <w:jc w:val="both"/>
        <w:rPr>
          <w:rFonts w:ascii="Times New Roman" w:hAnsi="Times New Roman"/>
          <w:color w:val="000066"/>
          <w:highlight w:val="yellow"/>
        </w:rPr>
      </w:pPr>
    </w:p>
    <w:p w14:paraId="0A1945AB" w14:textId="77777777" w:rsidR="00BA1B75" w:rsidRDefault="00BA1B75" w:rsidP="003611BB">
      <w:pPr>
        <w:ind w:left="709"/>
        <w:jc w:val="both"/>
        <w:rPr>
          <w:rFonts w:ascii="Times New Roman" w:hAnsi="Times New Roman"/>
          <w:color w:val="000066"/>
          <w:highlight w:val="yellow"/>
        </w:rPr>
      </w:pPr>
    </w:p>
    <w:p w14:paraId="069272E9" w14:textId="77777777" w:rsidR="00BA1B75" w:rsidRDefault="00BA1B75" w:rsidP="003611BB">
      <w:pPr>
        <w:ind w:left="709"/>
        <w:jc w:val="both"/>
        <w:rPr>
          <w:rFonts w:ascii="Times New Roman" w:hAnsi="Times New Roman"/>
          <w:color w:val="000066"/>
          <w:highlight w:val="yellow"/>
        </w:rPr>
      </w:pPr>
    </w:p>
    <w:p w14:paraId="3B4F1A8E" w14:textId="77777777" w:rsidR="00AF50B3" w:rsidRPr="00E831B5" w:rsidRDefault="00AF50B3" w:rsidP="00AF50B3">
      <w:pPr>
        <w:pStyle w:val="Header"/>
        <w:pBdr>
          <w:bottom w:val="thickThinSmallGap" w:sz="24" w:space="1" w:color="auto"/>
        </w:pBdr>
        <w:tabs>
          <w:tab w:val="clear" w:pos="4419"/>
          <w:tab w:val="clear" w:pos="8838"/>
        </w:tabs>
        <w:spacing w:before="120" w:after="120" w:line="360" w:lineRule="auto"/>
        <w:jc w:val="both"/>
        <w:rPr>
          <w:b/>
          <w:bCs/>
          <w:color w:val="000066"/>
        </w:rPr>
      </w:pPr>
      <w:r w:rsidRPr="00E831B5">
        <w:rPr>
          <w:b/>
          <w:bCs/>
          <w:color w:val="000066"/>
        </w:rPr>
        <w:lastRenderedPageBreak/>
        <w:t>II. RELATÓRIO DE AVALIAÇÃO</w:t>
      </w:r>
      <w:r w:rsidR="00A26553" w:rsidRPr="00E831B5">
        <w:rPr>
          <w:b/>
          <w:bCs/>
          <w:color w:val="000066"/>
        </w:rPr>
        <w:t xml:space="preserve"> INSTITUCIONAL</w:t>
      </w:r>
    </w:p>
    <w:p w14:paraId="64BA7F1E" w14:textId="77777777" w:rsidR="00CE20F3" w:rsidRPr="00E831B5" w:rsidRDefault="00CE20F3" w:rsidP="00DC4662">
      <w:pPr>
        <w:pStyle w:val="Heading1"/>
        <w:pBdr>
          <w:bottom w:val="single" w:sz="4" w:space="1" w:color="auto"/>
        </w:pBdr>
        <w:spacing w:before="0" w:after="0"/>
        <w:rPr>
          <w:rFonts w:ascii="Times New Roman" w:hAnsi="Times New Roman"/>
          <w:color w:val="000066"/>
          <w:kern w:val="0"/>
          <w:sz w:val="24"/>
          <w:szCs w:val="24"/>
        </w:rPr>
      </w:pPr>
    </w:p>
    <w:p w14:paraId="61AB9151" w14:textId="77777777" w:rsidR="00AF50B3" w:rsidRPr="00E831B5" w:rsidRDefault="00AF50B3" w:rsidP="00DC4662">
      <w:pPr>
        <w:pStyle w:val="Heading1"/>
        <w:pBdr>
          <w:bottom w:val="single" w:sz="4" w:space="1" w:color="auto"/>
        </w:pBdr>
        <w:spacing w:before="0" w:after="0"/>
        <w:rPr>
          <w:rFonts w:ascii="Times New Roman" w:hAnsi="Times New Roman"/>
          <w:color w:val="000066"/>
          <w:kern w:val="0"/>
          <w:sz w:val="24"/>
          <w:szCs w:val="24"/>
        </w:rPr>
      </w:pPr>
      <w:r w:rsidRPr="00E831B5">
        <w:rPr>
          <w:rFonts w:ascii="Times New Roman" w:hAnsi="Times New Roman"/>
          <w:color w:val="000066"/>
          <w:kern w:val="0"/>
          <w:sz w:val="24"/>
          <w:szCs w:val="24"/>
        </w:rPr>
        <w:t>A</w:t>
      </w:r>
      <w:r w:rsidRPr="00E831B5">
        <w:rPr>
          <w:rFonts w:ascii="Times New Roman" w:hAnsi="Times New Roman"/>
          <w:color w:val="000066"/>
          <w:kern w:val="0"/>
          <w:sz w:val="24"/>
          <w:szCs w:val="24"/>
        </w:rPr>
        <w:tab/>
        <w:t xml:space="preserve">OBJETIVOS </w:t>
      </w:r>
      <w:r w:rsidR="00686DCD">
        <w:rPr>
          <w:rFonts w:ascii="Times New Roman" w:hAnsi="Times New Roman"/>
          <w:color w:val="000066"/>
          <w:kern w:val="0"/>
          <w:sz w:val="24"/>
          <w:szCs w:val="24"/>
        </w:rPr>
        <w:t>DOS TRABALHOS</w:t>
      </w:r>
    </w:p>
    <w:p w14:paraId="0DF2AE17" w14:textId="77777777" w:rsidR="00BD3DE9" w:rsidRPr="00E831B5" w:rsidRDefault="00BD3DE9" w:rsidP="00DC4662">
      <w:pPr>
        <w:rPr>
          <w:rFonts w:ascii="Times New Roman" w:hAnsi="Times New Roman"/>
          <w:b/>
          <w:bCs/>
          <w:color w:val="000066"/>
        </w:rPr>
      </w:pPr>
    </w:p>
    <w:p w14:paraId="320D5DC8" w14:textId="77777777" w:rsidR="0076677D" w:rsidRDefault="00EB7FF9" w:rsidP="001B6B0B">
      <w:pPr>
        <w:widowControl w:val="0"/>
        <w:tabs>
          <w:tab w:val="left" w:pos="1440"/>
        </w:tabs>
        <w:autoSpaceDE w:val="0"/>
        <w:autoSpaceDN w:val="0"/>
        <w:adjustRightInd w:val="0"/>
        <w:jc w:val="both"/>
        <w:rPr>
          <w:rFonts w:ascii="Times New Roman" w:hAnsi="Times New Roman"/>
          <w:color w:val="000066"/>
        </w:rPr>
      </w:pPr>
      <w:r w:rsidRPr="00EB7FF9">
        <w:rPr>
          <w:rFonts w:ascii="Times New Roman" w:hAnsi="Times New Roman"/>
          <w:bCs/>
          <w:color w:val="000066"/>
        </w:rPr>
        <w:t>Os objetivos da consultoria são</w:t>
      </w:r>
      <w:r w:rsidR="009130A6" w:rsidRPr="00EB7FF9">
        <w:rPr>
          <w:rFonts w:ascii="Times New Roman" w:hAnsi="Times New Roman"/>
          <w:color w:val="000066"/>
        </w:rPr>
        <w:t>: (i) apresentar a análise</w:t>
      </w:r>
      <w:r w:rsidRPr="00EB7FF9">
        <w:rPr>
          <w:rFonts w:ascii="Times New Roman" w:hAnsi="Times New Roman"/>
          <w:color w:val="000066"/>
        </w:rPr>
        <w:t xml:space="preserve"> da capacidade institucional do </w:t>
      </w:r>
      <w:r w:rsidR="009130A6" w:rsidRPr="00EB7FF9">
        <w:rPr>
          <w:rFonts w:ascii="Times New Roman" w:hAnsi="Times New Roman"/>
          <w:color w:val="000066"/>
        </w:rPr>
        <w:t xml:space="preserve">órgão executor, para a programação e execução do </w:t>
      </w:r>
      <w:r w:rsidR="002D0C78" w:rsidRPr="00EB7FF9">
        <w:rPr>
          <w:rFonts w:ascii="Times New Roman" w:hAnsi="Times New Roman"/>
          <w:color w:val="000066"/>
        </w:rPr>
        <w:t>Projeto</w:t>
      </w:r>
      <w:r w:rsidR="009130A6" w:rsidRPr="00EB7FF9">
        <w:rPr>
          <w:rFonts w:ascii="Times New Roman" w:hAnsi="Times New Roman"/>
          <w:color w:val="000066"/>
        </w:rPr>
        <w:t xml:space="preserve"> e de seus componentes, adotando-se a metodologia “Sistema de Avaliação da Capacidade Institucional (SECI / BID)”; (ii) apresentar os riscos potenciais a que estará exposto o órgão executor; (iii) propor as ações de fortalecimento institucional que permitam reduzir os riscos identificados e assegurar a eficiência, a eficácia e a transparência na execução das ações programadas; (iv) apoiar a Equipe de Projeto do BID no desenho do </w:t>
      </w:r>
      <w:r w:rsidR="00FB773B" w:rsidRPr="00EB7FF9">
        <w:rPr>
          <w:rFonts w:ascii="Times New Roman" w:hAnsi="Times New Roman"/>
          <w:color w:val="000066"/>
        </w:rPr>
        <w:t xml:space="preserve">arranjo institucional, do </w:t>
      </w:r>
      <w:r w:rsidR="008772E9" w:rsidRPr="00EB7FF9">
        <w:rPr>
          <w:rFonts w:ascii="Times New Roman" w:hAnsi="Times New Roman"/>
          <w:color w:val="000066"/>
        </w:rPr>
        <w:t xml:space="preserve">modelo de gestão e </w:t>
      </w:r>
      <w:r w:rsidR="00FB773B" w:rsidRPr="00EB7FF9">
        <w:rPr>
          <w:rFonts w:ascii="Times New Roman" w:hAnsi="Times New Roman"/>
          <w:color w:val="000066"/>
        </w:rPr>
        <w:t xml:space="preserve">do </w:t>
      </w:r>
      <w:r w:rsidR="008772E9" w:rsidRPr="00EB7FF9">
        <w:rPr>
          <w:rFonts w:ascii="Times New Roman" w:hAnsi="Times New Roman"/>
          <w:color w:val="000066"/>
        </w:rPr>
        <w:t xml:space="preserve">correspondente </w:t>
      </w:r>
      <w:r w:rsidR="009130A6" w:rsidRPr="00EB7FF9">
        <w:rPr>
          <w:rFonts w:ascii="Times New Roman" w:hAnsi="Times New Roman"/>
          <w:color w:val="000066"/>
        </w:rPr>
        <w:t>esquema de execução, monitoramento e avaliação da operação</w:t>
      </w:r>
      <w:r w:rsidR="00FB773B" w:rsidRPr="00EB7FF9">
        <w:rPr>
          <w:rFonts w:ascii="Times New Roman" w:hAnsi="Times New Roman"/>
          <w:color w:val="000066"/>
        </w:rPr>
        <w:t>.</w:t>
      </w:r>
    </w:p>
    <w:p w14:paraId="45D388B0" w14:textId="77777777" w:rsidR="00B22C8E" w:rsidRDefault="00B22C8E" w:rsidP="001B6B0B">
      <w:pPr>
        <w:widowControl w:val="0"/>
        <w:tabs>
          <w:tab w:val="left" w:pos="1440"/>
        </w:tabs>
        <w:autoSpaceDE w:val="0"/>
        <w:autoSpaceDN w:val="0"/>
        <w:adjustRightInd w:val="0"/>
        <w:jc w:val="both"/>
        <w:rPr>
          <w:rFonts w:ascii="Times New Roman" w:hAnsi="Times New Roman"/>
          <w:color w:val="000066"/>
        </w:rPr>
      </w:pPr>
    </w:p>
    <w:p w14:paraId="5F2FA945" w14:textId="77777777" w:rsidR="002725FA" w:rsidRPr="002725FA" w:rsidRDefault="002725FA" w:rsidP="00D72102">
      <w:pPr>
        <w:pStyle w:val="Heading1"/>
        <w:pBdr>
          <w:bottom w:val="single" w:sz="4" w:space="1" w:color="auto"/>
        </w:pBdr>
        <w:spacing w:before="0" w:after="0"/>
        <w:jc w:val="both"/>
        <w:rPr>
          <w:rFonts w:ascii="Times New Roman" w:hAnsi="Times New Roman"/>
          <w:color w:val="000066"/>
          <w:sz w:val="24"/>
          <w:szCs w:val="24"/>
        </w:rPr>
      </w:pPr>
      <w:r w:rsidRPr="002725FA">
        <w:rPr>
          <w:rFonts w:ascii="Times New Roman" w:hAnsi="Times New Roman"/>
          <w:color w:val="000066"/>
          <w:sz w:val="24"/>
          <w:szCs w:val="24"/>
        </w:rPr>
        <w:t>B</w:t>
      </w:r>
      <w:r w:rsidRPr="002725FA">
        <w:rPr>
          <w:rFonts w:ascii="Times New Roman" w:hAnsi="Times New Roman"/>
          <w:color w:val="000066"/>
          <w:sz w:val="24"/>
          <w:szCs w:val="24"/>
        </w:rPr>
        <w:tab/>
        <w:t>ESTRUTURA ORGANIZACIONAL DO MUNICÍPIO DE SALVADOR E DA SECRETARIA MUNICIPAL DE INFRAESTRUTURA E OBRAS PÚBLICAS (SEINFRA)</w:t>
      </w:r>
    </w:p>
    <w:p w14:paraId="427D9408" w14:textId="77777777" w:rsidR="002725FA" w:rsidRDefault="002725FA" w:rsidP="001B6B0B">
      <w:pPr>
        <w:widowControl w:val="0"/>
        <w:tabs>
          <w:tab w:val="left" w:pos="1440"/>
        </w:tabs>
        <w:autoSpaceDE w:val="0"/>
        <w:autoSpaceDN w:val="0"/>
        <w:adjustRightInd w:val="0"/>
        <w:jc w:val="both"/>
        <w:rPr>
          <w:rFonts w:ascii="Times New Roman" w:hAnsi="Times New Roman"/>
          <w:color w:val="000066"/>
        </w:rPr>
      </w:pPr>
    </w:p>
    <w:p w14:paraId="66A4DA2F" w14:textId="77777777" w:rsidR="00A50BA6" w:rsidRDefault="00A50BA6" w:rsidP="00A50BA6">
      <w:pPr>
        <w:shd w:val="clear" w:color="auto" w:fill="FFFFFF"/>
        <w:jc w:val="both"/>
        <w:outlineLvl w:val="1"/>
        <w:rPr>
          <w:rFonts w:ascii="Times New Roman" w:hAnsi="Times New Roman"/>
          <w:color w:val="000066"/>
          <w:shd w:val="clear" w:color="auto" w:fill="FFFFFF"/>
        </w:rPr>
      </w:pPr>
      <w:r w:rsidRPr="001B6B0B">
        <w:rPr>
          <w:rFonts w:ascii="Times New Roman" w:hAnsi="Times New Roman"/>
          <w:color w:val="000066"/>
        </w:rPr>
        <w:t>A Lei Nº 9</w:t>
      </w:r>
      <w:r>
        <w:rPr>
          <w:rFonts w:ascii="Times New Roman" w:hAnsi="Times New Roman"/>
          <w:color w:val="000066"/>
        </w:rPr>
        <w:t>.</w:t>
      </w:r>
      <w:r w:rsidRPr="001B6B0B">
        <w:rPr>
          <w:rFonts w:ascii="Times New Roman" w:hAnsi="Times New Roman"/>
          <w:color w:val="000066"/>
        </w:rPr>
        <w:t>186/2016, de 29 de dezembro de 2016, modificou a estrutura organizacional da Prefeitura Muni</w:t>
      </w:r>
      <w:r w:rsidR="00281AC3">
        <w:rPr>
          <w:rFonts w:ascii="Times New Roman" w:hAnsi="Times New Roman"/>
          <w:color w:val="000066"/>
        </w:rPr>
        <w:t>c</w:t>
      </w:r>
      <w:r w:rsidRPr="001B6B0B">
        <w:rPr>
          <w:rFonts w:ascii="Times New Roman" w:hAnsi="Times New Roman"/>
          <w:color w:val="000066"/>
        </w:rPr>
        <w:t>ipal de Salvador</w:t>
      </w:r>
      <w:r>
        <w:rPr>
          <w:rFonts w:ascii="Times New Roman" w:hAnsi="Times New Roman"/>
          <w:color w:val="000066"/>
        </w:rPr>
        <w:t xml:space="preserve">, extinguindo alguns órgãos e entidades municipais e criando outros, bem como readequando estruturas já existentes, em alguns casos, como é o da </w:t>
      </w:r>
      <w:r w:rsidRPr="001B6B0B">
        <w:rPr>
          <w:rFonts w:ascii="Times New Roman" w:hAnsi="Times New Roman"/>
          <w:color w:val="000066"/>
          <w:shd w:val="clear" w:color="auto" w:fill="FFFFFF"/>
        </w:rPr>
        <w:t xml:space="preserve">Secretaria Municipal da Infraestrutura, Habitação e Defesa Civil </w:t>
      </w:r>
      <w:r>
        <w:rPr>
          <w:rFonts w:ascii="Times New Roman" w:hAnsi="Times New Roman"/>
          <w:color w:val="000066"/>
          <w:shd w:val="clear" w:color="auto" w:fill="FFFFFF"/>
        </w:rPr>
        <w:t>(</w:t>
      </w:r>
      <w:r w:rsidRPr="001B6B0B">
        <w:rPr>
          <w:rFonts w:ascii="Times New Roman" w:hAnsi="Times New Roman"/>
          <w:color w:val="000066"/>
          <w:shd w:val="clear" w:color="auto" w:fill="FFFFFF"/>
        </w:rPr>
        <w:t>SINDEC</w:t>
      </w:r>
      <w:r>
        <w:rPr>
          <w:rFonts w:ascii="Times New Roman" w:hAnsi="Times New Roman"/>
          <w:color w:val="000066"/>
          <w:shd w:val="clear" w:color="auto" w:fill="FFFFFF"/>
        </w:rPr>
        <w:t>)</w:t>
      </w:r>
      <w:r w:rsidRPr="001B6B0B">
        <w:rPr>
          <w:rFonts w:ascii="Times New Roman" w:hAnsi="Times New Roman"/>
          <w:color w:val="000066"/>
          <w:shd w:val="clear" w:color="auto" w:fill="FFFFFF"/>
        </w:rPr>
        <w:t xml:space="preserve">, </w:t>
      </w:r>
      <w:r>
        <w:rPr>
          <w:rFonts w:ascii="Times New Roman" w:hAnsi="Times New Roman"/>
          <w:color w:val="000066"/>
          <w:shd w:val="clear" w:color="auto" w:fill="FFFFFF"/>
        </w:rPr>
        <w:t xml:space="preserve">que </w:t>
      </w:r>
      <w:r w:rsidRPr="001B6B0B">
        <w:rPr>
          <w:rFonts w:ascii="Times New Roman" w:hAnsi="Times New Roman"/>
          <w:color w:val="000066"/>
          <w:shd w:val="clear" w:color="auto" w:fill="FFFFFF"/>
        </w:rPr>
        <w:t xml:space="preserve">passou a denominar-se Secretaria Municipal de Infraestrutura e Obras Públicas </w:t>
      </w:r>
      <w:r>
        <w:rPr>
          <w:rFonts w:ascii="Times New Roman" w:hAnsi="Times New Roman"/>
          <w:color w:val="000066"/>
          <w:shd w:val="clear" w:color="auto" w:fill="FFFFFF"/>
        </w:rPr>
        <w:t>(</w:t>
      </w:r>
      <w:r w:rsidRPr="001B6B0B">
        <w:rPr>
          <w:rFonts w:ascii="Times New Roman" w:hAnsi="Times New Roman"/>
          <w:color w:val="000066"/>
          <w:shd w:val="clear" w:color="auto" w:fill="FFFFFF"/>
        </w:rPr>
        <w:t>SEINFRA</w:t>
      </w:r>
      <w:r>
        <w:rPr>
          <w:rFonts w:ascii="Times New Roman" w:hAnsi="Times New Roman"/>
          <w:color w:val="000066"/>
          <w:shd w:val="clear" w:color="auto" w:fill="FFFFFF"/>
        </w:rPr>
        <w:t>), d</w:t>
      </w:r>
      <w:r w:rsidRPr="001B6B0B">
        <w:rPr>
          <w:rFonts w:ascii="Times New Roman" w:hAnsi="Times New Roman"/>
          <w:color w:val="000066"/>
          <w:shd w:val="clear" w:color="auto" w:fill="FFFFFF"/>
        </w:rPr>
        <w:t xml:space="preserve">e acordo com seu Artigo 10º. </w:t>
      </w:r>
    </w:p>
    <w:p w14:paraId="5D5330C3" w14:textId="77777777" w:rsidR="00A50BA6" w:rsidRPr="00A50BA6" w:rsidRDefault="00A50BA6" w:rsidP="00A50BA6">
      <w:pPr>
        <w:autoSpaceDE w:val="0"/>
        <w:autoSpaceDN w:val="0"/>
        <w:adjustRightInd w:val="0"/>
        <w:contextualSpacing/>
        <w:jc w:val="both"/>
        <w:rPr>
          <w:rFonts w:ascii="Times New Roman" w:hAnsi="Times New Roman"/>
          <w:color w:val="000066"/>
        </w:rPr>
      </w:pPr>
      <w:r w:rsidRPr="001B6B0B">
        <w:rPr>
          <w:rFonts w:ascii="Times New Roman" w:hAnsi="Times New Roman"/>
          <w:color w:val="000066"/>
        </w:rPr>
        <w:br/>
      </w:r>
      <w:r w:rsidRPr="00A50BA6">
        <w:rPr>
          <w:rFonts w:ascii="Times New Roman" w:hAnsi="Times New Roman"/>
          <w:color w:val="000066"/>
        </w:rPr>
        <w:t xml:space="preserve">A atual estrutura organizacional da Secretaria Municipal de Infraestrutura e Obras Públicas </w:t>
      </w:r>
      <w:r w:rsidRPr="00A50BA6">
        <w:rPr>
          <w:rFonts w:ascii="Times New Roman" w:hAnsi="Times New Roman"/>
          <w:bCs/>
          <w:color w:val="000066"/>
        </w:rPr>
        <w:t xml:space="preserve">(SEINFRA) </w:t>
      </w:r>
      <w:r w:rsidRPr="00A50BA6">
        <w:rPr>
          <w:rFonts w:ascii="Times New Roman" w:hAnsi="Times New Roman"/>
          <w:color w:val="000066"/>
        </w:rPr>
        <w:t xml:space="preserve">foi criada pela Lei Nº 9.186/2016, que alterou denominação, competências, finalidades e vinculações de órgãos e entidades da administração pública municipal. </w:t>
      </w:r>
    </w:p>
    <w:p w14:paraId="5B829410" w14:textId="77777777" w:rsidR="00A50BA6" w:rsidRPr="00A50BA6" w:rsidRDefault="00A50BA6" w:rsidP="00A50BA6">
      <w:pPr>
        <w:pStyle w:val="ListParagraph"/>
        <w:shd w:val="clear" w:color="auto" w:fill="FFFFFF"/>
        <w:ind w:left="360"/>
        <w:outlineLvl w:val="1"/>
        <w:rPr>
          <w:rFonts w:ascii="Times New Roman" w:hAnsi="Times New Roman" w:cs="Times New Roman"/>
          <w:color w:val="000066"/>
        </w:rPr>
      </w:pPr>
    </w:p>
    <w:p w14:paraId="3B7700E1" w14:textId="77777777" w:rsidR="00A50BA6" w:rsidRPr="00A50BA6" w:rsidRDefault="00A50BA6" w:rsidP="00A50BA6">
      <w:pPr>
        <w:tabs>
          <w:tab w:val="left" w:pos="0"/>
          <w:tab w:val="num" w:pos="1211"/>
        </w:tabs>
        <w:autoSpaceDE w:val="0"/>
        <w:autoSpaceDN w:val="0"/>
        <w:adjustRightInd w:val="0"/>
        <w:contextualSpacing/>
        <w:jc w:val="both"/>
        <w:rPr>
          <w:rFonts w:ascii="Times New Roman" w:hAnsi="Times New Roman"/>
          <w:color w:val="000066"/>
        </w:rPr>
      </w:pPr>
      <w:r w:rsidRPr="00A50BA6">
        <w:rPr>
          <w:rFonts w:ascii="Times New Roman" w:hAnsi="Times New Roman"/>
          <w:color w:val="000066"/>
        </w:rPr>
        <w:t xml:space="preserve">Antes de se transformar na SEINFRA, a SINDEC já havia passado por diversas alterações de sua estrutura organizacional, conforme Lei Nº. 6.588, de 28 de dezembro de 2004, Lei Nº 7.610, de 29 de dezembro de 2008 e Leis Nº s 8.376, de 20 de dezembro de 2012, 5.351 e 8.725, de 29 de dezembro de 2014. Foi novamente reorganizada pela Lei Nº 8.969, de 11 de janeiro de 2016. </w:t>
      </w:r>
    </w:p>
    <w:p w14:paraId="5F699420" w14:textId="77777777" w:rsidR="00A50BA6" w:rsidRPr="00A50BA6" w:rsidRDefault="00A50BA6" w:rsidP="00A50BA6">
      <w:pPr>
        <w:pStyle w:val="ListParagraph"/>
        <w:rPr>
          <w:rFonts w:ascii="Times New Roman" w:hAnsi="Times New Roman" w:cs="Times New Roman"/>
          <w:color w:val="000066"/>
        </w:rPr>
      </w:pPr>
    </w:p>
    <w:p w14:paraId="7064680A" w14:textId="77777777" w:rsidR="00A50BA6" w:rsidRPr="00A50BA6" w:rsidRDefault="00A50BA6" w:rsidP="00A50BA6">
      <w:pPr>
        <w:tabs>
          <w:tab w:val="left" w:pos="0"/>
          <w:tab w:val="num" w:pos="1211"/>
        </w:tabs>
        <w:autoSpaceDE w:val="0"/>
        <w:autoSpaceDN w:val="0"/>
        <w:adjustRightInd w:val="0"/>
        <w:contextualSpacing/>
        <w:jc w:val="both"/>
        <w:rPr>
          <w:rFonts w:ascii="Times New Roman" w:hAnsi="Times New Roman"/>
          <w:color w:val="000066"/>
        </w:rPr>
      </w:pPr>
      <w:r w:rsidRPr="00A50BA6">
        <w:rPr>
          <w:rFonts w:ascii="Times New Roman" w:hAnsi="Times New Roman"/>
          <w:color w:val="000066"/>
        </w:rPr>
        <w:t xml:space="preserve">De acordo com a Lei Nº 9.186/2016 e com o Decreto </w:t>
      </w:r>
      <w:r w:rsidRPr="00A50BA6">
        <w:rPr>
          <w:rFonts w:ascii="Times New Roman" w:hAnsi="Times New Roman"/>
          <w:bCs/>
          <w:color w:val="000066"/>
        </w:rPr>
        <w:t>Nº</w:t>
      </w:r>
      <w:r w:rsidRPr="00A50BA6">
        <w:rPr>
          <w:rFonts w:ascii="Times New Roman" w:hAnsi="Times New Roman"/>
          <w:color w:val="000066"/>
        </w:rPr>
        <w:t xml:space="preserve">. </w:t>
      </w:r>
      <w:r w:rsidRPr="00A50BA6">
        <w:rPr>
          <w:rFonts w:ascii="Times New Roman" w:hAnsi="Times New Roman"/>
          <w:bCs/>
          <w:color w:val="000066"/>
        </w:rPr>
        <w:t xml:space="preserve">28.252, de 02 de fevereiro de 2017, </w:t>
      </w:r>
      <w:r w:rsidRPr="00A50BA6">
        <w:rPr>
          <w:rFonts w:ascii="Times New Roman" w:hAnsi="Times New Roman"/>
          <w:color w:val="000066"/>
        </w:rPr>
        <w:t>a estrutura regimental da SEINFRA é constituída por:</w:t>
      </w:r>
    </w:p>
    <w:p w14:paraId="56F82E5C" w14:textId="77777777" w:rsidR="00A50BA6" w:rsidRPr="00A50BA6" w:rsidRDefault="00A50BA6" w:rsidP="00A50BA6">
      <w:pPr>
        <w:autoSpaceDE w:val="0"/>
        <w:autoSpaceDN w:val="0"/>
        <w:adjustRightInd w:val="0"/>
        <w:jc w:val="both"/>
        <w:rPr>
          <w:rFonts w:ascii="Times New Roman" w:hAnsi="Times New Roman"/>
          <w:bCs/>
          <w:color w:val="000066"/>
        </w:rPr>
      </w:pPr>
    </w:p>
    <w:p w14:paraId="0A175A77" w14:textId="77777777" w:rsidR="00A50BA6" w:rsidRPr="00A50BA6" w:rsidRDefault="00A50BA6" w:rsidP="00A50BA6">
      <w:pPr>
        <w:ind w:firstLine="709"/>
        <w:rPr>
          <w:rFonts w:ascii="Times New Roman" w:hAnsi="Times New Roman"/>
          <w:color w:val="000066"/>
          <w:shd w:val="clear" w:color="auto" w:fill="FFFFFF"/>
        </w:rPr>
      </w:pPr>
      <w:r w:rsidRPr="00A50BA6">
        <w:rPr>
          <w:rFonts w:ascii="Times New Roman" w:hAnsi="Times New Roman"/>
          <w:color w:val="000066"/>
          <w:shd w:val="clear" w:color="auto" w:fill="FFFFFF"/>
        </w:rPr>
        <w:t>I - Unidades administrativas:</w:t>
      </w:r>
    </w:p>
    <w:p w14:paraId="3CF62EF1" w14:textId="77777777" w:rsidR="00A50BA6" w:rsidRPr="00A50BA6" w:rsidRDefault="00A50BA6" w:rsidP="00A50BA6">
      <w:pPr>
        <w:rPr>
          <w:rFonts w:ascii="Times New Roman" w:hAnsi="Times New Roman"/>
          <w:color w:val="000066"/>
          <w:shd w:val="clear" w:color="auto" w:fill="FFFFFF"/>
        </w:rPr>
      </w:pPr>
    </w:p>
    <w:p w14:paraId="4B73B7BB" w14:textId="77777777" w:rsidR="00A50BA6" w:rsidRPr="00A50BA6" w:rsidRDefault="00A50BA6" w:rsidP="00C46839">
      <w:pPr>
        <w:pStyle w:val="ListParagraph"/>
        <w:numPr>
          <w:ilvl w:val="0"/>
          <w:numId w:val="50"/>
        </w:numPr>
        <w:ind w:hanging="11"/>
        <w:contextualSpacing/>
        <w:rPr>
          <w:rFonts w:ascii="Times New Roman" w:hAnsi="Times New Roman" w:cs="Times New Roman"/>
          <w:color w:val="000066"/>
          <w:shd w:val="clear" w:color="auto" w:fill="FFFFFF"/>
        </w:rPr>
      </w:pPr>
      <w:r w:rsidRPr="00A50BA6">
        <w:rPr>
          <w:rFonts w:ascii="Times New Roman" w:hAnsi="Times New Roman" w:cs="Times New Roman"/>
          <w:color w:val="000066"/>
          <w:shd w:val="clear" w:color="auto" w:fill="FFFFFF"/>
        </w:rPr>
        <w:t>Subsecretaria:</w:t>
      </w:r>
    </w:p>
    <w:p w14:paraId="315C5527"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 Núcleo de Execução Orçamentária e Financeira - NOF;</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 Núcleo de Tecnologia da Informação - NTI.</w:t>
      </w:r>
    </w:p>
    <w:p w14:paraId="3E3B994D"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b) Diretoria de Engenharia:</w:t>
      </w:r>
    </w:p>
    <w:p w14:paraId="0F74FA8A"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 Gerência de Estudos e Projetos;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lastRenderedPageBreak/>
        <w:t>2. Gerência de Custos e Orçamentos;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3. Gerência de Infraestrutura.</w:t>
      </w:r>
    </w:p>
    <w:p w14:paraId="15BC3243" w14:textId="77777777" w:rsidR="00A50BA6" w:rsidRPr="00A50BA6" w:rsidRDefault="00A50BA6" w:rsidP="00A50BA6">
      <w:pPr>
        <w:pStyle w:val="ListParagraph"/>
        <w:rPr>
          <w:rFonts w:ascii="Times New Roman" w:hAnsi="Times New Roman" w:cs="Times New Roman"/>
          <w:color w:val="000066"/>
          <w:shd w:val="clear" w:color="auto" w:fill="FFFFFF"/>
        </w:rPr>
      </w:pPr>
    </w:p>
    <w:p w14:paraId="6FE0FBAB" w14:textId="77777777" w:rsidR="00A50BA6" w:rsidRPr="00A50BA6" w:rsidRDefault="00A50BA6" w:rsidP="00C46839">
      <w:pPr>
        <w:pStyle w:val="ListParagraph"/>
        <w:numPr>
          <w:ilvl w:val="0"/>
          <w:numId w:val="51"/>
        </w:numPr>
        <w:contextualSpacing/>
        <w:rPr>
          <w:rFonts w:ascii="Times New Roman" w:hAnsi="Times New Roman" w:cs="Times New Roman"/>
          <w:color w:val="000066"/>
          <w:shd w:val="clear" w:color="auto" w:fill="FFFFFF"/>
        </w:rPr>
      </w:pPr>
      <w:r w:rsidRPr="00A50BA6">
        <w:rPr>
          <w:rFonts w:ascii="Times New Roman" w:hAnsi="Times New Roman" w:cs="Times New Roman"/>
          <w:color w:val="000066"/>
          <w:shd w:val="clear" w:color="auto" w:fill="FFFFFF"/>
        </w:rPr>
        <w:t>Diretoria de Habitação e Regularização Fundiária:</w:t>
      </w:r>
    </w:p>
    <w:p w14:paraId="2523CC54" w14:textId="77777777" w:rsidR="00A50BA6" w:rsidRPr="00A50BA6" w:rsidRDefault="00A50BA6" w:rsidP="00A50BA6">
      <w:pPr>
        <w:pStyle w:val="ListParagraph"/>
        <w:jc w:val="bot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 Coordenadoria de Programas Habitacionais e Urbanização de Ocupaç</w:t>
      </w:r>
      <w:r>
        <w:rPr>
          <w:rFonts w:ascii="Times New Roman" w:hAnsi="Times New Roman" w:cs="Times New Roman"/>
          <w:color w:val="000066"/>
          <w:shd w:val="clear" w:color="auto" w:fill="FFFFFF"/>
        </w:rPr>
        <w:t>ões</w:t>
      </w:r>
      <w:r w:rsidRPr="00A50BA6">
        <w:rPr>
          <w:rFonts w:ascii="Times New Roman" w:hAnsi="Times New Roman" w:cs="Times New Roman"/>
          <w:color w:val="000066"/>
          <w:shd w:val="clear" w:color="auto" w:fill="FFFFFF"/>
        </w:rPr>
        <w:t xml:space="preserve"> Precárias:</w:t>
      </w:r>
    </w:p>
    <w:p w14:paraId="69627A12"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1.1. Setor de Planejamento de Habitação de Interesse Social;</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1.2. Setor de Apoio aos Programas Habitacionais;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1.3. Setor de Orientação Técnica e Elaboração de Projetos;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1.4. Setor de Vistoria e Acompanhamento de Projetos;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1.5. Setor de Acompanhamento de Trabalho Técnico Social.</w:t>
      </w:r>
    </w:p>
    <w:p w14:paraId="01F1F04A"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 Coordenadoria de Regularização Fundiária:</w:t>
      </w:r>
    </w:p>
    <w:p w14:paraId="399C0201" w14:textId="77777777" w:rsidR="000133A9"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2.1. Setor de Análise e Avaliação Fundiária;</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2.2. Setor de Topografia e Cadastro Físico;</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2.3. Setor de Acompanhamento e Regularização Fundiária;</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2.4. Setor de Arquivo Fundiário.</w:t>
      </w:r>
    </w:p>
    <w:p w14:paraId="31059FE8" w14:textId="77777777" w:rsidR="000133A9" w:rsidRDefault="000133A9" w:rsidP="00A50BA6">
      <w:pPr>
        <w:pStyle w:val="ListParagraph"/>
        <w:rPr>
          <w:rFonts w:ascii="Times New Roman" w:hAnsi="Times New Roman" w:cs="Times New Roman"/>
          <w:color w:val="000066"/>
          <w:shd w:val="clear" w:color="auto" w:fill="FFFFFF"/>
        </w:rPr>
      </w:pPr>
    </w:p>
    <w:p w14:paraId="3FD452F6" w14:textId="77777777" w:rsidR="00A50BA6" w:rsidRPr="00A50BA6" w:rsidRDefault="00A50BA6" w:rsidP="00A50BA6">
      <w:pPr>
        <w:pStyle w:val="ListParagraph"/>
        <w:rPr>
          <w:rFonts w:ascii="Times New Roman" w:hAnsi="Times New Roman" w:cs="Times New Roman"/>
          <w:color w:val="000066"/>
          <w:shd w:val="clear" w:color="auto" w:fill="FFFFFF"/>
        </w:rPr>
      </w:pPr>
      <w:r w:rsidRPr="00A50BA6">
        <w:rPr>
          <w:rFonts w:ascii="Times New Roman" w:hAnsi="Times New Roman" w:cs="Times New Roman"/>
          <w:color w:val="000066"/>
          <w:shd w:val="clear" w:color="auto" w:fill="FFFFFF"/>
        </w:rPr>
        <w:t>d) Coordenadoria Administrativa:</w:t>
      </w:r>
    </w:p>
    <w:p w14:paraId="4F7F6C60" w14:textId="77777777" w:rsidR="00A50BA6" w:rsidRPr="00A50BA6" w:rsidRDefault="00A50BA6" w:rsidP="00A50BA6">
      <w:pPr>
        <w:pStyle w:val="ListParagraph"/>
        <w:rPr>
          <w:rFonts w:ascii="Times New Roman" w:hAnsi="Times New Roman" w:cs="Times New Roman"/>
          <w:color w:val="000066"/>
        </w:rPr>
      </w:pP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1. Setor de Gestão de Pessoas;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2. Setor de Gestão de Materiais e Patrimônio;</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3. Setor de Gestão de Serviços;</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4. Setor de Acervo Técnico.</w:t>
      </w:r>
      <w:r w:rsidRPr="00A50BA6">
        <w:rPr>
          <w:rFonts w:ascii="Times New Roman" w:hAnsi="Times New Roman" w:cs="Times New Roman"/>
          <w:color w:val="000066"/>
        </w:rPr>
        <w:br/>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II - Órgãos Colegiados:</w:t>
      </w:r>
      <w:r w:rsidRPr="00A50BA6">
        <w:rPr>
          <w:rFonts w:ascii="Times New Roman" w:hAnsi="Times New Roman" w:cs="Times New Roman"/>
          <w:color w:val="000066"/>
        </w:rPr>
        <w:br/>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a) Conselho Gestor do Fundo Municipal de Habitação;</w:t>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b) Conselho Gestor do Fundo Municipal de Saneamento Básico.</w:t>
      </w:r>
      <w:r w:rsidRPr="00A50BA6">
        <w:rPr>
          <w:rFonts w:ascii="Times New Roman" w:hAnsi="Times New Roman" w:cs="Times New Roman"/>
          <w:color w:val="000066"/>
        </w:rPr>
        <w:br/>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III - Órgãos da Administração Indireta:</w:t>
      </w:r>
      <w:r w:rsidRPr="00A50BA6">
        <w:rPr>
          <w:rFonts w:ascii="Times New Roman" w:hAnsi="Times New Roman" w:cs="Times New Roman"/>
          <w:color w:val="000066"/>
        </w:rPr>
        <w:br/>
      </w:r>
      <w:r w:rsidRPr="00A50BA6">
        <w:rPr>
          <w:rFonts w:ascii="Times New Roman" w:hAnsi="Times New Roman" w:cs="Times New Roman"/>
          <w:color w:val="000066"/>
        </w:rPr>
        <w:br/>
      </w:r>
      <w:r w:rsidRPr="00A50BA6">
        <w:rPr>
          <w:rFonts w:ascii="Times New Roman" w:hAnsi="Times New Roman" w:cs="Times New Roman"/>
          <w:color w:val="000066"/>
          <w:shd w:val="clear" w:color="auto" w:fill="FFFFFF"/>
        </w:rPr>
        <w:t>a) Superintendência de Obras Públicas do Salvador - SUCOP.</w:t>
      </w:r>
    </w:p>
    <w:p w14:paraId="666D83E0" w14:textId="77777777" w:rsidR="00A50BA6" w:rsidRPr="00A50BA6" w:rsidRDefault="00A50BA6" w:rsidP="00A50BA6">
      <w:pPr>
        <w:pStyle w:val="ListParagraph"/>
        <w:autoSpaceDE w:val="0"/>
        <w:autoSpaceDN w:val="0"/>
        <w:adjustRightInd w:val="0"/>
        <w:jc w:val="both"/>
        <w:rPr>
          <w:rFonts w:ascii="Times New Roman" w:hAnsi="Times New Roman" w:cs="Times New Roman"/>
          <w:color w:val="000066"/>
        </w:rPr>
      </w:pPr>
    </w:p>
    <w:p w14:paraId="126922E3" w14:textId="77777777" w:rsidR="00A50BA6" w:rsidRPr="00A50BA6" w:rsidRDefault="00A50BA6" w:rsidP="00A50BA6">
      <w:pPr>
        <w:pStyle w:val="ListParagraph"/>
        <w:autoSpaceDE w:val="0"/>
        <w:autoSpaceDN w:val="0"/>
        <w:adjustRightInd w:val="0"/>
        <w:jc w:val="both"/>
        <w:rPr>
          <w:rFonts w:ascii="Times New Roman" w:hAnsi="Times New Roman" w:cs="Times New Roman"/>
          <w:color w:val="000066"/>
        </w:rPr>
      </w:pPr>
    </w:p>
    <w:p w14:paraId="666C1144" w14:textId="77777777" w:rsidR="005237A5" w:rsidRDefault="005237A5" w:rsidP="00272541">
      <w:pPr>
        <w:shd w:val="clear" w:color="auto" w:fill="FFFFFF"/>
        <w:jc w:val="both"/>
        <w:outlineLvl w:val="1"/>
        <w:rPr>
          <w:rFonts w:ascii="Times New Roman" w:hAnsi="Times New Roman"/>
          <w:color w:val="000066"/>
        </w:rPr>
      </w:pPr>
      <w:r w:rsidRPr="00A50BA6">
        <w:rPr>
          <w:rFonts w:ascii="Times New Roman" w:hAnsi="Times New Roman"/>
          <w:color w:val="000066"/>
        </w:rPr>
        <w:t xml:space="preserve">Os atuais formatos de funcionamento da </w:t>
      </w:r>
      <w:r w:rsidR="0091140D">
        <w:rPr>
          <w:rFonts w:ascii="Times New Roman" w:hAnsi="Times New Roman"/>
          <w:color w:val="000066"/>
        </w:rPr>
        <w:t>Prefeitura M</w:t>
      </w:r>
      <w:r w:rsidRPr="00A50BA6">
        <w:rPr>
          <w:rFonts w:ascii="Times New Roman" w:hAnsi="Times New Roman"/>
          <w:color w:val="000066"/>
        </w:rPr>
        <w:t>unicipal</w:t>
      </w:r>
      <w:r w:rsidR="0091140D">
        <w:rPr>
          <w:rFonts w:ascii="Times New Roman" w:hAnsi="Times New Roman"/>
          <w:color w:val="000066"/>
        </w:rPr>
        <w:t xml:space="preserve"> de Salvador</w:t>
      </w:r>
      <w:r w:rsidRPr="00A50BA6">
        <w:rPr>
          <w:rFonts w:ascii="Times New Roman" w:hAnsi="Times New Roman"/>
          <w:color w:val="000066"/>
        </w:rPr>
        <w:t xml:space="preserve"> e da </w:t>
      </w:r>
      <w:r w:rsidR="001B6B0B" w:rsidRPr="00A50BA6">
        <w:rPr>
          <w:rFonts w:ascii="Times New Roman" w:hAnsi="Times New Roman"/>
          <w:color w:val="000066"/>
        </w:rPr>
        <w:t>SEINFRA</w:t>
      </w:r>
      <w:r w:rsidRPr="00A50BA6">
        <w:rPr>
          <w:rFonts w:ascii="Times New Roman" w:hAnsi="Times New Roman"/>
          <w:color w:val="000066"/>
        </w:rPr>
        <w:t xml:space="preserve"> estão traduzidos nos organogramas apresentados a seguir, de forma compatível com a mencionada legislação.</w:t>
      </w:r>
    </w:p>
    <w:p w14:paraId="5ADF3D63" w14:textId="77777777" w:rsidR="00F1073C" w:rsidRDefault="00F1073C" w:rsidP="00272541">
      <w:pPr>
        <w:shd w:val="clear" w:color="auto" w:fill="FFFFFF"/>
        <w:jc w:val="both"/>
        <w:outlineLvl w:val="1"/>
        <w:rPr>
          <w:rFonts w:ascii="Times New Roman" w:hAnsi="Times New Roman"/>
          <w:color w:val="000066"/>
        </w:rPr>
      </w:pPr>
    </w:p>
    <w:p w14:paraId="4142D715" w14:textId="77777777" w:rsidR="00B158DF" w:rsidRDefault="00B158DF" w:rsidP="00272541">
      <w:pPr>
        <w:shd w:val="clear" w:color="auto" w:fill="FFFFFF"/>
        <w:jc w:val="both"/>
        <w:outlineLvl w:val="1"/>
        <w:rPr>
          <w:rFonts w:ascii="Times New Roman" w:hAnsi="Times New Roman"/>
          <w:color w:val="000066"/>
        </w:rPr>
      </w:pPr>
    </w:p>
    <w:p w14:paraId="3C420B7C" w14:textId="77777777" w:rsidR="00B158DF" w:rsidRDefault="00B158DF" w:rsidP="00272541">
      <w:pPr>
        <w:shd w:val="clear" w:color="auto" w:fill="FFFFFF"/>
        <w:jc w:val="both"/>
        <w:outlineLvl w:val="1"/>
        <w:rPr>
          <w:rFonts w:ascii="Times New Roman" w:hAnsi="Times New Roman"/>
          <w:color w:val="000066"/>
        </w:rPr>
      </w:pPr>
    </w:p>
    <w:p w14:paraId="4CBF5921" w14:textId="77777777" w:rsidR="00B158DF" w:rsidRDefault="00B158DF" w:rsidP="00272541">
      <w:pPr>
        <w:shd w:val="clear" w:color="auto" w:fill="FFFFFF"/>
        <w:jc w:val="both"/>
        <w:outlineLvl w:val="1"/>
        <w:rPr>
          <w:rFonts w:ascii="Times New Roman" w:hAnsi="Times New Roman"/>
          <w:color w:val="000066"/>
        </w:rPr>
      </w:pPr>
    </w:p>
    <w:p w14:paraId="63CB32F5" w14:textId="77777777" w:rsidR="00B158DF" w:rsidRDefault="00B158DF" w:rsidP="00272541">
      <w:pPr>
        <w:shd w:val="clear" w:color="auto" w:fill="FFFFFF"/>
        <w:jc w:val="both"/>
        <w:outlineLvl w:val="1"/>
        <w:rPr>
          <w:rFonts w:ascii="Times New Roman" w:hAnsi="Times New Roman"/>
          <w:color w:val="000066"/>
        </w:rPr>
      </w:pPr>
    </w:p>
    <w:p w14:paraId="056ED765" w14:textId="77777777" w:rsidR="00B158DF" w:rsidRDefault="00B158DF" w:rsidP="00272541">
      <w:pPr>
        <w:shd w:val="clear" w:color="auto" w:fill="FFFFFF"/>
        <w:jc w:val="both"/>
        <w:outlineLvl w:val="1"/>
        <w:rPr>
          <w:rFonts w:ascii="Times New Roman" w:hAnsi="Times New Roman"/>
          <w:color w:val="000066"/>
        </w:rPr>
      </w:pPr>
    </w:p>
    <w:p w14:paraId="0849F0DF" w14:textId="77777777" w:rsidR="00B158DF" w:rsidRDefault="00B158DF" w:rsidP="00272541">
      <w:pPr>
        <w:shd w:val="clear" w:color="auto" w:fill="FFFFFF"/>
        <w:jc w:val="both"/>
        <w:outlineLvl w:val="1"/>
        <w:rPr>
          <w:rFonts w:ascii="Times New Roman" w:hAnsi="Times New Roman"/>
          <w:color w:val="000066"/>
        </w:rPr>
      </w:pPr>
    </w:p>
    <w:p w14:paraId="17AA50D0" w14:textId="77777777" w:rsidR="00B158DF" w:rsidRDefault="00B158DF" w:rsidP="00272541">
      <w:pPr>
        <w:shd w:val="clear" w:color="auto" w:fill="FFFFFF"/>
        <w:jc w:val="both"/>
        <w:outlineLvl w:val="1"/>
        <w:rPr>
          <w:rFonts w:ascii="Times New Roman" w:hAnsi="Times New Roman"/>
          <w:color w:val="000066"/>
        </w:rPr>
      </w:pPr>
    </w:p>
    <w:p w14:paraId="7BEAFF12" w14:textId="77777777" w:rsidR="00B158DF" w:rsidRDefault="00B158DF" w:rsidP="00272541">
      <w:pPr>
        <w:shd w:val="clear" w:color="auto" w:fill="FFFFFF"/>
        <w:jc w:val="both"/>
        <w:outlineLvl w:val="1"/>
        <w:rPr>
          <w:rFonts w:ascii="Times New Roman" w:hAnsi="Times New Roman"/>
          <w:color w:val="000066"/>
        </w:rPr>
      </w:pPr>
    </w:p>
    <w:p w14:paraId="014848A2" w14:textId="77777777" w:rsidR="00B158DF" w:rsidRDefault="00B158DF" w:rsidP="00272541">
      <w:pPr>
        <w:shd w:val="clear" w:color="auto" w:fill="FFFFFF"/>
        <w:jc w:val="both"/>
        <w:outlineLvl w:val="1"/>
        <w:rPr>
          <w:rFonts w:ascii="Times New Roman" w:hAnsi="Times New Roman"/>
          <w:color w:val="000066"/>
        </w:rPr>
      </w:pPr>
      <w:r>
        <w:rPr>
          <w:noProof/>
        </w:rPr>
        <w:lastRenderedPageBreak/>
        <w:drawing>
          <wp:inline distT="0" distB="0" distL="0" distR="0" wp14:anchorId="431C18EC" wp14:editId="41A1E631">
            <wp:extent cx="5295900" cy="745807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95900" cy="7458075"/>
                    </a:xfrm>
                    <a:prstGeom prst="rect">
                      <a:avLst/>
                    </a:prstGeom>
                  </pic:spPr>
                </pic:pic>
              </a:graphicData>
            </a:graphic>
          </wp:inline>
        </w:drawing>
      </w:r>
    </w:p>
    <w:p w14:paraId="4D172254" w14:textId="77777777" w:rsidR="00B158DF" w:rsidRDefault="00B158DF" w:rsidP="00272541">
      <w:pPr>
        <w:shd w:val="clear" w:color="auto" w:fill="FFFFFF"/>
        <w:jc w:val="both"/>
        <w:outlineLvl w:val="1"/>
        <w:rPr>
          <w:rFonts w:ascii="Times New Roman" w:hAnsi="Times New Roman"/>
          <w:color w:val="000066"/>
        </w:rPr>
      </w:pPr>
    </w:p>
    <w:p w14:paraId="0B8CC231" w14:textId="77777777" w:rsidR="00B158DF" w:rsidRDefault="00B158DF" w:rsidP="00272541">
      <w:pPr>
        <w:shd w:val="clear" w:color="auto" w:fill="FFFFFF"/>
        <w:jc w:val="both"/>
        <w:outlineLvl w:val="1"/>
        <w:rPr>
          <w:rFonts w:ascii="Times New Roman" w:hAnsi="Times New Roman"/>
          <w:color w:val="000066"/>
        </w:rPr>
      </w:pPr>
    </w:p>
    <w:p w14:paraId="3202904B" w14:textId="77777777" w:rsidR="00F1073C" w:rsidRDefault="00F1073C" w:rsidP="00272541">
      <w:pPr>
        <w:shd w:val="clear" w:color="auto" w:fill="FFFFFF"/>
        <w:jc w:val="both"/>
        <w:outlineLvl w:val="1"/>
        <w:rPr>
          <w:rFonts w:ascii="Times New Roman" w:hAnsi="Times New Roman"/>
          <w:color w:val="000066"/>
        </w:rPr>
      </w:pPr>
    </w:p>
    <w:p w14:paraId="27665375" w14:textId="77777777" w:rsidR="00F1073C" w:rsidRDefault="00F1073C" w:rsidP="00272541">
      <w:pPr>
        <w:shd w:val="clear" w:color="auto" w:fill="FFFFFF"/>
        <w:jc w:val="both"/>
        <w:outlineLvl w:val="1"/>
        <w:rPr>
          <w:rFonts w:ascii="Times New Roman" w:hAnsi="Times New Roman"/>
          <w:color w:val="000066"/>
        </w:rPr>
      </w:pPr>
    </w:p>
    <w:p w14:paraId="1B9C6A8D" w14:textId="77777777" w:rsidR="00F1073C" w:rsidRDefault="00F1073C" w:rsidP="00272541">
      <w:pPr>
        <w:shd w:val="clear" w:color="auto" w:fill="FFFFFF"/>
        <w:jc w:val="both"/>
        <w:outlineLvl w:val="1"/>
        <w:rPr>
          <w:rFonts w:ascii="Times New Roman" w:hAnsi="Times New Roman"/>
          <w:color w:val="000066"/>
        </w:rPr>
      </w:pPr>
    </w:p>
    <w:p w14:paraId="5AB05BCB" w14:textId="77777777" w:rsidR="00F1073C" w:rsidRPr="00A50BA6" w:rsidRDefault="00F1073C" w:rsidP="00272541">
      <w:pPr>
        <w:shd w:val="clear" w:color="auto" w:fill="FFFFFF"/>
        <w:jc w:val="both"/>
        <w:outlineLvl w:val="1"/>
        <w:rPr>
          <w:rFonts w:ascii="Times New Roman" w:hAnsi="Times New Roman"/>
          <w:color w:val="000066"/>
        </w:rPr>
      </w:pPr>
    </w:p>
    <w:p w14:paraId="3ABE59E8" w14:textId="77777777" w:rsidR="005237A5" w:rsidRPr="00A50BA6" w:rsidRDefault="005237A5" w:rsidP="005237A5">
      <w:pPr>
        <w:suppressAutoHyphens/>
        <w:autoSpaceDE w:val="0"/>
        <w:spacing w:after="30"/>
        <w:jc w:val="both"/>
        <w:rPr>
          <w:rFonts w:ascii="Times New Roman" w:hAnsi="Times New Roman"/>
          <w:color w:val="000066"/>
          <w:highlight w:val="yellow"/>
        </w:rPr>
      </w:pPr>
    </w:p>
    <w:p w14:paraId="338BE6FC" w14:textId="77777777" w:rsidR="007D15DF" w:rsidRDefault="007D15DF" w:rsidP="00DC4662">
      <w:pPr>
        <w:widowControl w:val="0"/>
        <w:tabs>
          <w:tab w:val="left" w:pos="1440"/>
        </w:tabs>
        <w:autoSpaceDE w:val="0"/>
        <w:autoSpaceDN w:val="0"/>
        <w:adjustRightInd w:val="0"/>
        <w:jc w:val="both"/>
        <w:rPr>
          <w:rFonts w:ascii="Times New Roman" w:hAnsi="Times New Roman"/>
          <w:color w:val="000066"/>
        </w:rPr>
      </w:pPr>
    </w:p>
    <w:p w14:paraId="192912E3" w14:textId="77777777" w:rsidR="00F1073C" w:rsidRDefault="00F1073C" w:rsidP="00DC4662">
      <w:pPr>
        <w:widowControl w:val="0"/>
        <w:tabs>
          <w:tab w:val="left" w:pos="1440"/>
        </w:tabs>
        <w:autoSpaceDE w:val="0"/>
        <w:autoSpaceDN w:val="0"/>
        <w:adjustRightInd w:val="0"/>
        <w:jc w:val="both"/>
        <w:rPr>
          <w:rFonts w:ascii="Times New Roman" w:hAnsi="Times New Roman"/>
          <w:color w:val="000066"/>
        </w:rPr>
      </w:pPr>
    </w:p>
    <w:p w14:paraId="57C650ED" w14:textId="77777777" w:rsidR="000746F4" w:rsidRPr="00571D4F" w:rsidRDefault="00820919" w:rsidP="000746F4">
      <w:pPr>
        <w:jc w:val="center"/>
        <w:rPr>
          <w:rFonts w:ascii="Times New Roman" w:hAnsi="Times New Roman"/>
        </w:rPr>
      </w:pPr>
      <w:r>
        <w:rPr>
          <w:rFonts w:ascii="Times New Roman" w:hAnsi="Times New Roman"/>
          <w:b/>
          <w:noProof/>
          <w:color w:val="002060"/>
        </w:rPr>
        <mc:AlternateContent>
          <mc:Choice Requires="wps">
            <w:drawing>
              <wp:anchor distT="0" distB="0" distL="114300" distR="114300" simplePos="0" relativeHeight="251624448" behindDoc="0" locked="0" layoutInCell="1" allowOverlap="1">
                <wp:simplePos x="0" y="0"/>
                <wp:positionH relativeFrom="column">
                  <wp:posOffset>-937260</wp:posOffset>
                </wp:positionH>
                <wp:positionV relativeFrom="paragraph">
                  <wp:posOffset>3605530</wp:posOffset>
                </wp:positionV>
                <wp:extent cx="400050" cy="1323975"/>
                <wp:effectExtent l="38100" t="38100" r="114300" b="123825"/>
                <wp:wrapNone/>
                <wp:docPr id="25" name="Caixa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13239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0A033D20" w14:textId="77777777" w:rsidR="003210D1" w:rsidRPr="00C640B5" w:rsidRDefault="003210D1" w:rsidP="000746F4">
                            <w:pPr>
                              <w:jc w:val="center"/>
                              <w:rPr>
                                <w:rFonts w:ascii="Times New Roman" w:hAnsi="Times New Roman"/>
                                <w:b/>
                                <w:color w:val="002060"/>
                              </w:rPr>
                            </w:pPr>
                            <w:r w:rsidRPr="00C640B5">
                              <w:rPr>
                                <w:rFonts w:ascii="Times New Roman" w:hAnsi="Times New Roman"/>
                                <w:b/>
                                <w:color w:val="002060"/>
                              </w:rPr>
                              <w:t>SECRETÁRIO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5" o:spid="_x0000_s1026" type="#_x0000_t202" style="position:absolute;left:0;text-align:left;margin-left:-73.8pt;margin-top:283.9pt;width:31.5pt;height:10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" fillcolor="#ffc" strokecolor="#002060" strokeweight=".5pt">
                <v:shadow on="t" color="black" opacity="26214f" origin="-.5,-.5" offset=".74836mm,.74836mm"/>
                <v:path arrowok="t"/>
                <v:textbox style="layout-flow:vertical;mso-layout-flow-alt:bottom-to-top">
                  <w:txbxContent>
                    <w:p w14:paraId="0A033D20" w14:textId="77777777" w:rsidR="003210D1" w:rsidRPr="00C640B5" w:rsidRDefault="003210D1" w:rsidP="000746F4">
                      <w:pPr>
                        <w:jc w:val="center"/>
                        <w:rPr>
                          <w:rFonts w:ascii="Times New Roman" w:hAnsi="Times New Roman"/>
                          <w:b/>
                          <w:color w:val="002060"/>
                        </w:rPr>
                      </w:pPr>
                      <w:r w:rsidRPr="00C640B5">
                        <w:rPr>
                          <w:rFonts w:ascii="Times New Roman" w:hAnsi="Times New Roman"/>
                          <w:b/>
                          <w:color w:val="002060"/>
                        </w:rPr>
                        <w:t>SECRETÁRIO</w:t>
                      </w:r>
                    </w:p>
                  </w:txbxContent>
                </v:textbox>
              </v:shape>
            </w:pict>
          </mc:Fallback>
        </mc:AlternateContent>
      </w:r>
      <w:r>
        <w:rPr>
          <w:rFonts w:ascii="Times New Roman" w:hAnsi="Times New Roman"/>
          <w:b/>
          <w:noProof/>
          <w:color w:val="002060"/>
        </w:rPr>
        <mc:AlternateContent>
          <mc:Choice Requires="wps">
            <w:drawing>
              <wp:anchor distT="0" distB="0" distL="114300" distR="114300" simplePos="0" relativeHeight="251634688" behindDoc="0" locked="0" layoutInCell="1" allowOverlap="1">
                <wp:simplePos x="0" y="0"/>
                <wp:positionH relativeFrom="column">
                  <wp:posOffset>-641985</wp:posOffset>
                </wp:positionH>
                <wp:positionV relativeFrom="paragraph">
                  <wp:posOffset>662305</wp:posOffset>
                </wp:positionV>
                <wp:extent cx="47625" cy="2943225"/>
                <wp:effectExtent l="0" t="0" r="9525" b="28575"/>
                <wp:wrapNone/>
                <wp:docPr id="168" name="Conector angulado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625" cy="2943225"/>
                        </a:xfrm>
                        <a:prstGeom prst="bentConnector3">
                          <a:avLst/>
                        </a:prstGeom>
                        <a:ln>
                          <a:solidFill>
                            <a:srgbClr val="00206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AB12BD"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68" o:spid="_x0000_s1026" type="#_x0000_t34" style="position:absolute;margin-left:-50.55pt;margin-top:52.15pt;width:3.75pt;height:231.7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" strokecolor="#002060">
                <v:stroke dashstyle="longDashDotDot"/>
                <o:lock v:ext="edit" shapetype="f"/>
              </v:shape>
            </w:pict>
          </mc:Fallback>
        </mc:AlternateContent>
      </w:r>
      <w:r>
        <w:rPr>
          <w:rFonts w:ascii="Times New Roman" w:hAnsi="Times New Roman"/>
          <w:b/>
          <w:noProof/>
          <w:color w:val="002060"/>
        </w:rPr>
        <mc:AlternateContent>
          <mc:Choice Requires="wps">
            <w:drawing>
              <wp:anchor distT="0" distB="0" distL="114300" distR="114300" simplePos="0" relativeHeight="251636736" behindDoc="0" locked="0" layoutInCell="1" allowOverlap="1">
                <wp:simplePos x="0" y="0"/>
                <wp:positionH relativeFrom="column">
                  <wp:posOffset>-527685</wp:posOffset>
                </wp:positionH>
                <wp:positionV relativeFrom="paragraph">
                  <wp:posOffset>5958205</wp:posOffset>
                </wp:positionV>
                <wp:extent cx="904875" cy="733425"/>
                <wp:effectExtent l="38100" t="38100" r="123825" b="123825"/>
                <wp:wrapNone/>
                <wp:docPr id="169" name="Caixa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3342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77ECE529"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Superintendência de Obras Públicas do Salvador - SUCOP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aixa de texto 169" o:spid="_x0000_s1027" type="#_x0000_t202" style="position:absolute;left:0;text-align:left;margin-left:-41.55pt;margin-top:469.15pt;width:71.25pt;height:5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" fillcolor="#ffc" strokecolor="#002060" strokeweight=".5pt">
                <v:shadow on="t" color="black" opacity="26214f" origin="-.5,-.5" offset=".74836mm,.74836mm"/>
                <v:path arrowok="t"/>
                <v:textbox>
                  <w:txbxContent>
                    <w:p w14:paraId="77ECE529"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Superintendência de Obras Públicas do Salvador - SUCOP</w:t>
                      </w:r>
                    </w:p>
                  </w:txbxContent>
                </v:textbox>
              </v:shape>
            </w:pict>
          </mc:Fallback>
        </mc:AlternateContent>
      </w:r>
      <w:r>
        <w:rPr>
          <w:rFonts w:ascii="Times New Roman" w:hAnsi="Times New Roman"/>
          <w:b/>
          <w:noProof/>
          <w:color w:val="002060"/>
        </w:rPr>
        <mc:AlternateContent>
          <mc:Choice Requires="wps">
            <w:drawing>
              <wp:anchor distT="4294967293" distB="4294967293" distL="114300" distR="114300" simplePos="0" relativeHeight="251640832" behindDoc="0" locked="0" layoutInCell="1" allowOverlap="1">
                <wp:simplePos x="0" y="0"/>
                <wp:positionH relativeFrom="leftMargin">
                  <wp:posOffset>371475</wp:posOffset>
                </wp:positionH>
                <wp:positionV relativeFrom="paragraph">
                  <wp:posOffset>6177279</wp:posOffset>
                </wp:positionV>
                <wp:extent cx="180975" cy="0"/>
                <wp:effectExtent l="0" t="0" r="0" b="19050"/>
                <wp:wrapNone/>
                <wp:docPr id="178" name="Conector reto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ln>
                          <a:solidFill>
                            <a:srgbClr val="00206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FD29A" id="Conector reto 178" o:spid="_x0000_s1026" style="position:absolute;z-index:251640832;visibility:visible;mso-wrap-style:square;mso-width-percent:0;mso-height-percent:0;mso-wrap-distance-left:9pt;mso-wrap-distance-top:-8e-5mm;mso-wrap-distance-right:9pt;mso-wrap-distance-bottom:-8e-5mm;mso-position-horizontal:absolute;mso-position-horizontal-relative:left-margin-area;mso-position-vertical:absolute;mso-position-vertical-relative:text;mso-width-percent:0;mso-height-percent:0;mso-width-relative:margin;mso-height-relative:margin" from="29.25pt,486.4pt" to="43.5pt,4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" strokecolor="#002060">
                <v:stroke dashstyle="longDashDot"/>
                <o:lock v:ext="edit" shapetype="f"/>
                <w10:wrap anchorx="margin"/>
              </v:line>
            </w:pict>
          </mc:Fallback>
        </mc:AlternateContent>
      </w:r>
      <w:r>
        <w:rPr>
          <w:rFonts w:ascii="Times New Roman" w:hAnsi="Times New Roman"/>
          <w:b/>
          <w:noProof/>
          <w:color w:val="002060"/>
        </w:rPr>
        <mc:AlternateContent>
          <mc:Choice Requires="wps">
            <w:drawing>
              <wp:anchor distT="0" distB="0" distL="114297" distR="114297" simplePos="0" relativeHeight="251638784" behindDoc="0" locked="0" layoutInCell="1" allowOverlap="1">
                <wp:simplePos x="0" y="0"/>
                <wp:positionH relativeFrom="leftMargin">
                  <wp:posOffset>342899</wp:posOffset>
                </wp:positionH>
                <wp:positionV relativeFrom="paragraph">
                  <wp:posOffset>4939030</wp:posOffset>
                </wp:positionV>
                <wp:extent cx="0" cy="1247775"/>
                <wp:effectExtent l="0" t="0" r="19050" b="9525"/>
                <wp:wrapNone/>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7775"/>
                        </a:xfrm>
                        <a:prstGeom prst="line">
                          <a:avLst/>
                        </a:prstGeom>
                        <a:ln>
                          <a:solidFill>
                            <a:srgbClr val="00206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403BD" id="Conector reto 179" o:spid="_x0000_s1026" style="position:absolute;flip:x;z-index:251638784;visibility:visible;mso-wrap-style:square;mso-width-percent:0;mso-height-percent:0;mso-wrap-distance-left:3.17492mm;mso-wrap-distance-top:0;mso-wrap-distance-right:3.17492mm;mso-wrap-distance-bottom:0;mso-position-horizontal:absolute;mso-position-horizontal-relative:left-margin-area;mso-position-vertical:absolute;mso-position-vertical-relative:text;mso-width-percent:0;mso-height-percent:0;mso-width-relative:margin;mso-height-relative:margin" from="27pt,388.9pt" to="27pt,4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" strokecolor="#002060">
                <v:stroke dashstyle="longDashDot"/>
                <o:lock v:ext="edit" shapetype="f"/>
                <w10:wrap anchorx="margin"/>
              </v:line>
            </w:pict>
          </mc:Fallback>
        </mc:AlternateContent>
      </w:r>
      <w:r>
        <w:rPr>
          <w:rFonts w:ascii="Times New Roman" w:hAnsi="Times New Roman"/>
          <w:b/>
          <w:noProof/>
          <w:color w:val="002060"/>
        </w:rPr>
        <mc:AlternateContent>
          <mc:Choice Requires="wps">
            <w:drawing>
              <wp:anchor distT="4294967293" distB="4294967293" distL="114300" distR="114300" simplePos="0" relativeHeight="251622400" behindDoc="0" locked="0" layoutInCell="1" allowOverlap="1">
                <wp:simplePos x="0" y="0"/>
                <wp:positionH relativeFrom="column">
                  <wp:posOffset>-527685</wp:posOffset>
                </wp:positionH>
                <wp:positionV relativeFrom="paragraph">
                  <wp:posOffset>4110354</wp:posOffset>
                </wp:positionV>
                <wp:extent cx="1209675" cy="0"/>
                <wp:effectExtent l="0" t="0" r="9525" b="19050"/>
                <wp:wrapNone/>
                <wp:docPr id="180" name="Conector reto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967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997BC" id="Conector reto 180" o:spid="_x0000_s1026" style="position:absolute;flip:y;z-index:251622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1.55pt,323.65pt" to="53.7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" strokecolor="#002060">
                <o:lock v:ext="edit" shapetype="f"/>
              </v:line>
            </w:pict>
          </mc:Fallback>
        </mc:AlternateContent>
      </w:r>
      <w:r w:rsidR="000746F4" w:rsidRPr="00571D4F">
        <w:rPr>
          <w:rFonts w:ascii="Times New Roman" w:hAnsi="Times New Roman"/>
          <w:b/>
          <w:color w:val="002060"/>
        </w:rPr>
        <w:t xml:space="preserve">Estrutura Organizacional – Secretaria Municipal de Infraestrutura e Obras Públicas – </w:t>
      </w:r>
      <w:r>
        <w:rPr>
          <w:rFonts w:ascii="Times New Roman" w:hAnsi="Times New Roman"/>
          <w:b/>
          <w:noProof/>
          <w:color w:val="002060"/>
        </w:rPr>
        <mc:AlternateContent>
          <mc:Choice Requires="wps">
            <w:drawing>
              <wp:anchor distT="4294967293" distB="4294967293" distL="114300" distR="114300" simplePos="0" relativeHeight="251677696" behindDoc="0" locked="0" layoutInCell="1" allowOverlap="1">
                <wp:simplePos x="0" y="0"/>
                <wp:positionH relativeFrom="column">
                  <wp:posOffset>-232410</wp:posOffset>
                </wp:positionH>
                <wp:positionV relativeFrom="paragraph">
                  <wp:posOffset>2386329</wp:posOffset>
                </wp:positionV>
                <wp:extent cx="76200" cy="0"/>
                <wp:effectExtent l="0" t="0" r="19050" b="19050"/>
                <wp:wrapNone/>
                <wp:docPr id="232" name="Conector re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77ABC2" id="Conector reto 232" o:spid="_x0000_s1026" style="position:absolute;z-index:251677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3pt,187.9pt" to="-12.3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" strokecolor="#002060">
                <o:lock v:ext="edit" shapetype="f"/>
              </v:line>
            </w:pict>
          </mc:Fallback>
        </mc:AlternateContent>
      </w:r>
      <w:r>
        <w:rPr>
          <w:rFonts w:ascii="Times New Roman" w:hAnsi="Times New Roman"/>
          <w:b/>
          <w:noProof/>
          <w:color w:val="002060"/>
        </w:rPr>
        <mc:AlternateContent>
          <mc:Choice Requires="wps">
            <w:drawing>
              <wp:anchor distT="0" distB="0" distL="114300" distR="114300" simplePos="0" relativeHeight="251675648" behindDoc="0" locked="0" layoutInCell="1" allowOverlap="1">
                <wp:simplePos x="0" y="0"/>
                <wp:positionH relativeFrom="column">
                  <wp:posOffset>-251460</wp:posOffset>
                </wp:positionH>
                <wp:positionV relativeFrom="paragraph">
                  <wp:posOffset>3262630</wp:posOffset>
                </wp:positionV>
                <wp:extent cx="85725" cy="9525"/>
                <wp:effectExtent l="0" t="0" r="28575" b="28575"/>
                <wp:wrapNone/>
                <wp:docPr id="231" name="Conector reto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95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ECADC1" id="Conector reto 23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56.9pt" to="-13.05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" strokecolor="#002060">
                <o:lock v:ext="edit" shapetype="f"/>
              </v:line>
            </w:pict>
          </mc:Fallback>
        </mc:AlternateContent>
      </w:r>
      <w:r>
        <w:rPr>
          <w:rFonts w:ascii="Times New Roman" w:hAnsi="Times New Roman"/>
          <w:b/>
          <w:noProof/>
          <w:color w:val="002060"/>
        </w:rPr>
        <mc:AlternateContent>
          <mc:Choice Requires="wps">
            <w:drawing>
              <wp:anchor distT="0" distB="0" distL="114297" distR="114297" simplePos="0" relativeHeight="251667456" behindDoc="0" locked="0" layoutInCell="1" allowOverlap="1">
                <wp:simplePos x="0" y="0"/>
                <wp:positionH relativeFrom="column">
                  <wp:posOffset>-241936</wp:posOffset>
                </wp:positionH>
                <wp:positionV relativeFrom="paragraph">
                  <wp:posOffset>1967230</wp:posOffset>
                </wp:positionV>
                <wp:extent cx="0" cy="1295400"/>
                <wp:effectExtent l="0" t="0" r="19050" b="19050"/>
                <wp:wrapNone/>
                <wp:docPr id="227" name="Conector reto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9540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1AAC97" id="Conector reto 227"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9.05pt,154.9pt" to="-19.05pt,2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" strokecolor="#002060">
                <o:lock v:ext="edit" shapetype="f"/>
              </v:line>
            </w:pict>
          </mc:Fallback>
        </mc:AlternateContent>
      </w:r>
      <w:r>
        <w:rPr>
          <w:rFonts w:ascii="Times New Roman" w:hAnsi="Times New Roman"/>
          <w:b/>
          <w:noProof/>
          <w:color w:val="002060"/>
        </w:rPr>
        <mc:AlternateContent>
          <mc:Choice Requires="wps">
            <w:drawing>
              <wp:anchor distT="0" distB="0" distL="114300" distR="114300" simplePos="0" relativeHeight="251671552" behindDoc="0" locked="0" layoutInCell="1" allowOverlap="1">
                <wp:simplePos x="0" y="0"/>
                <wp:positionH relativeFrom="column">
                  <wp:posOffset>-165735</wp:posOffset>
                </wp:positionH>
                <wp:positionV relativeFrom="paragraph">
                  <wp:posOffset>2110105</wp:posOffset>
                </wp:positionV>
                <wp:extent cx="828675" cy="714375"/>
                <wp:effectExtent l="38100" t="38100" r="123825" b="123825"/>
                <wp:wrapNone/>
                <wp:docPr id="229" name="Caixa de texto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7143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66D14FD5"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Núcleo de Execução Orçamentária e Financeira - NOF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29" o:spid="_x0000_s1028" type="#_x0000_t202" style="position:absolute;left:0;text-align:left;margin-left:-13.05pt;margin-top:166.15pt;width:65.25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" fillcolor="#ffc" strokecolor="#002060" strokeweight=".5pt">
                <v:shadow on="t" color="black" opacity="26214f" origin="-.5,-.5" offset=".74836mm,.74836mm"/>
                <v:path arrowok="t"/>
                <v:textbox>
                  <w:txbxContent>
                    <w:p w14:paraId="66D14FD5"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Núcleo de Execução Orçamentária e Financeira - NOF</w:t>
                      </w:r>
                    </w:p>
                  </w:txbxContent>
                </v:textbox>
              </v:shape>
            </w:pict>
          </mc:Fallback>
        </mc:AlternateContent>
      </w:r>
      <w:r>
        <w:rPr>
          <w:rFonts w:ascii="Times New Roman" w:hAnsi="Times New Roman"/>
          <w:b/>
          <w:noProof/>
          <w:color w:val="002060"/>
        </w:rPr>
        <mc:AlternateContent>
          <mc:Choice Requires="wps">
            <w:drawing>
              <wp:anchor distT="0" distB="0" distL="114300" distR="114300" simplePos="0" relativeHeight="251659264" behindDoc="0" locked="0" layoutInCell="1" allowOverlap="1">
                <wp:simplePos x="0" y="0"/>
                <wp:positionH relativeFrom="column">
                  <wp:posOffset>-270510</wp:posOffset>
                </wp:positionH>
                <wp:positionV relativeFrom="paragraph">
                  <wp:posOffset>1605280</wp:posOffset>
                </wp:positionV>
                <wp:extent cx="885825" cy="352425"/>
                <wp:effectExtent l="38100" t="38100" r="123825" b="123825"/>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35242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1072B175"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Subsecretaria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9" o:spid="_x0000_s1029" type="#_x0000_t202" style="position:absolute;left:0;text-align:left;margin-left:-21.3pt;margin-top:126.4pt;width:6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" fillcolor="#ffc" strokecolor="#002060" strokeweight=".5pt">
                <v:shadow on="t" color="black" opacity="26214f" origin="-.5,-.5" offset=".74836mm,.74836mm"/>
                <v:path arrowok="t"/>
                <v:textbox>
                  <w:txbxContent>
                    <w:p w14:paraId="1072B175"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Subsecretaria</w:t>
                      </w:r>
                    </w:p>
                  </w:txbxContent>
                </v:textbox>
              </v:shape>
            </w:pict>
          </mc:Fallback>
        </mc:AlternateContent>
      </w:r>
      <w:r>
        <w:rPr>
          <w:rFonts w:ascii="Times New Roman" w:hAnsi="Times New Roman"/>
          <w:b/>
          <w:noProof/>
          <w:color w:val="002060"/>
        </w:rPr>
        <mc:AlternateContent>
          <mc:Choice Requires="wps">
            <w:drawing>
              <wp:anchor distT="0" distB="0" distL="114300" distR="114300" simplePos="0" relativeHeight="251661312" behindDoc="0" locked="0" layoutInCell="1" allowOverlap="1">
                <wp:simplePos x="0" y="0"/>
                <wp:positionH relativeFrom="column">
                  <wp:posOffset>-175260</wp:posOffset>
                </wp:positionH>
                <wp:positionV relativeFrom="paragraph">
                  <wp:posOffset>2938145</wp:posOffset>
                </wp:positionV>
                <wp:extent cx="828675" cy="600075"/>
                <wp:effectExtent l="38100" t="38100" r="123825" b="123825"/>
                <wp:wrapNone/>
                <wp:docPr id="3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6000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3C1336E0"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Núcleo de Tecnologia da Informação - 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1" o:spid="_x0000_s1030" type="#_x0000_t202" style="position:absolute;left:0;text-align:left;margin-left:-13.8pt;margin-top:231.35pt;width:65.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" fillcolor="#ffc" strokecolor="#002060" strokeweight=".5pt">
                <v:shadow on="t" color="black" opacity="26214f" origin="-.5,-.5" offset=".74836mm,.74836mm"/>
                <v:path arrowok="t"/>
                <v:textbox>
                  <w:txbxContent>
                    <w:p w14:paraId="3C1336E0"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Núcleo de Tecnologia da Informação - NTI</w:t>
                      </w:r>
                    </w:p>
                  </w:txbxContent>
                </v:textbox>
              </v:shape>
            </w:pict>
          </mc:Fallback>
        </mc:AlternateContent>
      </w:r>
      <w:r w:rsidR="000746F4" w:rsidRPr="00571D4F">
        <w:rPr>
          <w:rFonts w:ascii="Times New Roman" w:hAnsi="Times New Roman"/>
          <w:b/>
          <w:color w:val="002060"/>
        </w:rPr>
        <w:t>SEINFRA (2017)</w:t>
      </w:r>
    </w:p>
    <w:p w14:paraId="482D0E4F"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26496" behindDoc="0" locked="0" layoutInCell="1" allowOverlap="1">
                <wp:simplePos x="0" y="0"/>
                <wp:positionH relativeFrom="column">
                  <wp:posOffset>-528320</wp:posOffset>
                </wp:positionH>
                <wp:positionV relativeFrom="paragraph">
                  <wp:posOffset>118745</wp:posOffset>
                </wp:positionV>
                <wp:extent cx="1038225" cy="447675"/>
                <wp:effectExtent l="38100" t="38100" r="123825" b="123825"/>
                <wp:wrapNone/>
                <wp:docPr id="26" name="Caixa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4476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7ADBAF76"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Conselho Gestor do Fundo Municipal de Saneamento</w:t>
                            </w:r>
                            <w:r>
                              <w:rPr>
                                <w:color w:val="002060"/>
                                <w:sz w:val="16"/>
                                <w:szCs w:val="16"/>
                              </w:rPr>
                              <w:t xml:space="preserve"> Básico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26" o:spid="_x0000_s1031" type="#_x0000_t202" style="position:absolute;left:0;text-align:left;margin-left:-41.6pt;margin-top:9.35pt;width:81.75pt;height:3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" fillcolor="#ffc" strokecolor="#002060" strokeweight=".5pt">
                <v:shadow on="t" color="black" opacity="26214f" origin="-.5,-.5" offset=".74836mm,.74836mm"/>
                <v:path arrowok="t"/>
                <v:textbox>
                  <w:txbxContent>
                    <w:p w14:paraId="7ADBAF76"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Conselho Gestor do Fundo Municipal de Saneamento</w:t>
                      </w:r>
                      <w:r>
                        <w:rPr>
                          <w:color w:val="002060"/>
                          <w:sz w:val="16"/>
                          <w:szCs w:val="16"/>
                        </w:rPr>
                        <w:t xml:space="preserve"> Básico</w:t>
                      </w:r>
                    </w:p>
                  </w:txbxContent>
                </v:textbox>
              </v:shape>
            </w:pict>
          </mc:Fallback>
        </mc:AlternateContent>
      </w:r>
    </w:p>
    <w:p w14:paraId="58E72AB1" w14:textId="77777777" w:rsidR="000746F4" w:rsidRDefault="00820919" w:rsidP="000746F4">
      <w:pPr>
        <w:suppressAutoHyphens/>
        <w:autoSpaceDE w:val="0"/>
        <w:spacing w:after="30"/>
        <w:jc w:val="both"/>
      </w:pPr>
      <w:r>
        <w:rPr>
          <w:b/>
          <w:noProof/>
          <w:color w:val="002060"/>
        </w:rPr>
        <mc:AlternateContent>
          <mc:Choice Requires="wps">
            <w:drawing>
              <wp:anchor distT="4294967293" distB="4294967293" distL="114300" distR="114300" simplePos="0" relativeHeight="251673600" behindDoc="0" locked="0" layoutInCell="1" allowOverlap="1">
                <wp:simplePos x="0" y="0"/>
                <wp:positionH relativeFrom="column">
                  <wp:posOffset>-608965</wp:posOffset>
                </wp:positionH>
                <wp:positionV relativeFrom="paragraph">
                  <wp:posOffset>108584</wp:posOffset>
                </wp:positionV>
                <wp:extent cx="66675" cy="0"/>
                <wp:effectExtent l="0" t="0" r="9525" b="19050"/>
                <wp:wrapNone/>
                <wp:docPr id="230" name="Conector reto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0"/>
                        </a:xfrm>
                        <a:prstGeom prst="line">
                          <a:avLst/>
                        </a:prstGeom>
                        <a:ln>
                          <a:solidFill>
                            <a:srgbClr val="00206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4ED94" id="Conector reto 230" o:spid="_x0000_s1026" style="position:absolute;flip:y;z-index:25167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7.95pt,8.55pt" to="-42.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" strokecolor="#002060">
                <v:stroke dashstyle="longDashDotDot"/>
                <o:lock v:ext="edit" shapetype="f"/>
              </v:line>
            </w:pict>
          </mc:Fallback>
        </mc:AlternateContent>
      </w:r>
    </w:p>
    <w:p w14:paraId="375DA6A3" w14:textId="77777777" w:rsidR="000746F4" w:rsidRDefault="000746F4" w:rsidP="000746F4">
      <w:pPr>
        <w:suppressAutoHyphens/>
        <w:autoSpaceDE w:val="0"/>
        <w:spacing w:after="30"/>
        <w:jc w:val="both"/>
      </w:pPr>
    </w:p>
    <w:p w14:paraId="1ECE88FE"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69504" behindDoc="0" locked="0" layoutInCell="1" allowOverlap="1">
                <wp:simplePos x="0" y="0"/>
                <wp:positionH relativeFrom="column">
                  <wp:posOffset>-521970</wp:posOffset>
                </wp:positionH>
                <wp:positionV relativeFrom="paragraph">
                  <wp:posOffset>78105</wp:posOffset>
                </wp:positionV>
                <wp:extent cx="1019175" cy="457200"/>
                <wp:effectExtent l="38100" t="38100" r="123825" b="114300"/>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9175" cy="457200"/>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4434A43A"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Conselho Gestor do Fundo Municipal de Habitação - CFMH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28" o:spid="_x0000_s1032" type="#_x0000_t202" style="position:absolute;left:0;text-align:left;margin-left:-41.1pt;margin-top:6.15pt;width:80.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" fillcolor="#ffc" strokecolor="#002060" strokeweight=".5pt">
                <v:shadow on="t" color="black" opacity="26214f" origin="-.5,-.5" offset=".74836mm,.74836mm"/>
                <v:path arrowok="t"/>
                <v:textbox>
                  <w:txbxContent>
                    <w:p w14:paraId="4434A43A"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Conselho Gestor do Fundo Municipal de Habitação - CFMH</w:t>
                      </w:r>
                    </w:p>
                  </w:txbxContent>
                </v:textbox>
              </v:shape>
            </w:pict>
          </mc:Fallback>
        </mc:AlternateContent>
      </w:r>
    </w:p>
    <w:p w14:paraId="328D2EB8" w14:textId="77777777" w:rsidR="000746F4" w:rsidRDefault="00820919" w:rsidP="000746F4">
      <w:pPr>
        <w:suppressAutoHyphens/>
        <w:autoSpaceDE w:val="0"/>
        <w:spacing w:after="30"/>
        <w:jc w:val="both"/>
      </w:pPr>
      <w:r>
        <w:rPr>
          <w:b/>
          <w:noProof/>
          <w:color w:val="002060"/>
        </w:rPr>
        <mc:AlternateContent>
          <mc:Choice Requires="wps">
            <w:drawing>
              <wp:anchor distT="4294967293" distB="4294967293" distL="114300" distR="114300" simplePos="0" relativeHeight="251688960" behindDoc="0" locked="0" layoutInCell="1" allowOverlap="1">
                <wp:simplePos x="0" y="0"/>
                <wp:positionH relativeFrom="column">
                  <wp:posOffset>-598170</wp:posOffset>
                </wp:positionH>
                <wp:positionV relativeFrom="paragraph">
                  <wp:posOffset>81279</wp:posOffset>
                </wp:positionV>
                <wp:extent cx="66675" cy="0"/>
                <wp:effectExtent l="0" t="0" r="9525" b="19050"/>
                <wp:wrapNone/>
                <wp:docPr id="30" name="Conector re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 cy="0"/>
                        </a:xfrm>
                        <a:prstGeom prst="line">
                          <a:avLst/>
                        </a:prstGeom>
                        <a:ln>
                          <a:solidFill>
                            <a:srgbClr val="002060"/>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1CC3A" id="Conector reto 30" o:spid="_x0000_s1026" style="position:absolute;z-index:251688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7.1pt,6.4pt" to="-41.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" strokecolor="#002060">
                <v:stroke dashstyle="longDashDotDot"/>
                <o:lock v:ext="edit" shapetype="f"/>
              </v:line>
            </w:pict>
          </mc:Fallback>
        </mc:AlternateContent>
      </w:r>
    </w:p>
    <w:p w14:paraId="6D462707" w14:textId="77777777" w:rsidR="000746F4" w:rsidRDefault="000746F4" w:rsidP="000746F4">
      <w:pPr>
        <w:suppressAutoHyphens/>
        <w:autoSpaceDE w:val="0"/>
        <w:spacing w:after="30"/>
        <w:jc w:val="both"/>
      </w:pPr>
    </w:p>
    <w:p w14:paraId="37541DBF"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92032" behindDoc="0" locked="0" layoutInCell="1" allowOverlap="1">
                <wp:simplePos x="0" y="0"/>
                <wp:positionH relativeFrom="margin">
                  <wp:posOffset>2040255</wp:posOffset>
                </wp:positionH>
                <wp:positionV relativeFrom="paragraph">
                  <wp:posOffset>64770</wp:posOffset>
                </wp:positionV>
                <wp:extent cx="971550" cy="529590"/>
                <wp:effectExtent l="38100" t="38100" r="114300" b="118110"/>
                <wp:wrapNone/>
                <wp:docPr id="224" name="Caixa de texto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29590"/>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245BD3F9" w14:textId="77777777" w:rsidR="003210D1" w:rsidRPr="00C640B5" w:rsidRDefault="003210D1" w:rsidP="000746F4">
                            <w:pPr>
                              <w:jc w:val="center"/>
                              <w:rPr>
                                <w:rFonts w:ascii="Times New Roman" w:hAnsi="Times New Roman"/>
                                <w:color w:val="000066"/>
                                <w:sz w:val="16"/>
                                <w:szCs w:val="16"/>
                              </w:rPr>
                            </w:pPr>
                            <w:r w:rsidRPr="00C640B5">
                              <w:rPr>
                                <w:rFonts w:ascii="Times New Roman" w:hAnsi="Times New Roman"/>
                                <w:color w:val="000066"/>
                                <w:sz w:val="16"/>
                                <w:szCs w:val="16"/>
                              </w:rPr>
                              <w:t>Gerência de Estudos e Projetos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224" o:spid="_x0000_s1033" type="#_x0000_t202" style="position:absolute;left:0;text-align:left;margin-left:160.65pt;margin-top:5.1pt;width:76.5pt;height:41.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" fillcolor="#ffc" strokecolor="#002060" strokeweight=".5pt">
                <v:shadow on="t" color="black" opacity="26214f" origin="-.5,-.5" offset=".74836mm,.74836mm"/>
                <v:path arrowok="t"/>
                <v:textbox>
                  <w:txbxContent>
                    <w:p w14:paraId="245BD3F9" w14:textId="77777777" w:rsidR="003210D1" w:rsidRPr="00C640B5" w:rsidRDefault="003210D1" w:rsidP="000746F4">
                      <w:pPr>
                        <w:jc w:val="center"/>
                        <w:rPr>
                          <w:rFonts w:ascii="Times New Roman" w:hAnsi="Times New Roman"/>
                          <w:color w:val="000066"/>
                          <w:sz w:val="16"/>
                          <w:szCs w:val="16"/>
                        </w:rPr>
                      </w:pPr>
                      <w:r w:rsidRPr="00C640B5">
                        <w:rPr>
                          <w:rFonts w:ascii="Times New Roman" w:hAnsi="Times New Roman"/>
                          <w:color w:val="000066"/>
                          <w:sz w:val="16"/>
                          <w:szCs w:val="16"/>
                        </w:rPr>
                        <w:t>Gerência de Estudos e Projetos</w:t>
                      </w:r>
                    </w:p>
                  </w:txbxContent>
                </v:textbox>
                <w10:wrap anchorx="margin"/>
              </v:shape>
            </w:pict>
          </mc:Fallback>
        </mc:AlternateContent>
      </w:r>
    </w:p>
    <w:p w14:paraId="71DFBD96" w14:textId="77777777" w:rsidR="000746F4" w:rsidRDefault="00820919" w:rsidP="000746F4">
      <w:pPr>
        <w:suppressAutoHyphens/>
        <w:autoSpaceDE w:val="0"/>
        <w:spacing w:after="30"/>
        <w:jc w:val="both"/>
      </w:pPr>
      <w:r>
        <w:rPr>
          <w:b/>
          <w:noProof/>
          <w:color w:val="002060"/>
        </w:rPr>
        <mc:AlternateContent>
          <mc:Choice Requires="wps">
            <w:drawing>
              <wp:anchor distT="4294967293" distB="4294967293" distL="114300" distR="114300" simplePos="0" relativeHeight="251665408" behindDoc="0" locked="0" layoutInCell="1" allowOverlap="1">
                <wp:simplePos x="0" y="0"/>
                <wp:positionH relativeFrom="column">
                  <wp:posOffset>-346710</wp:posOffset>
                </wp:positionH>
                <wp:positionV relativeFrom="paragraph">
                  <wp:posOffset>94614</wp:posOffset>
                </wp:positionV>
                <wp:extent cx="85725" cy="0"/>
                <wp:effectExtent l="0" t="0" r="9525" b="19050"/>
                <wp:wrapNone/>
                <wp:docPr id="225" name="Conector reto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2E418" id="Conector reto 225"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7.3pt,7.45pt" to="-20.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" strokecolor="#002060">
                <o:lock v:ext="edit" shapetype="f"/>
              </v:line>
            </w:pict>
          </mc:Fallback>
        </mc:AlternateContent>
      </w:r>
      <w:r>
        <w:rPr>
          <w:b/>
          <w:noProof/>
          <w:color w:val="002060"/>
        </w:rPr>
        <mc:AlternateContent>
          <mc:Choice Requires="wps">
            <w:drawing>
              <wp:anchor distT="0" distB="0" distL="114299" distR="114299" simplePos="0" relativeHeight="251663360" behindDoc="0" locked="0" layoutInCell="1" allowOverlap="1">
                <wp:simplePos x="0" y="0"/>
                <wp:positionH relativeFrom="column">
                  <wp:posOffset>-375286</wp:posOffset>
                </wp:positionH>
                <wp:positionV relativeFrom="paragraph">
                  <wp:posOffset>94615</wp:posOffset>
                </wp:positionV>
                <wp:extent cx="0" cy="2305050"/>
                <wp:effectExtent l="0" t="0" r="19050" b="19050"/>
                <wp:wrapNone/>
                <wp:docPr id="233" name="Conector re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30505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F2CCC" id="Conector reto 233" o:spid="_x0000_s1026" style="position:absolute;flip:y;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55pt,7.45pt" to="-29.5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" strokecolor="#002060">
                <o:lock v:ext="edit" shapetype="f"/>
              </v:line>
            </w:pict>
          </mc:Fallback>
        </mc:AlternateContent>
      </w:r>
      <w:r>
        <w:rPr>
          <w:b/>
          <w:noProof/>
          <w:color w:val="002060"/>
        </w:rPr>
        <mc:AlternateContent>
          <mc:Choice Requires="wps">
            <w:drawing>
              <wp:anchor distT="4294967293" distB="4294967293" distL="114300" distR="114300" simplePos="0" relativeHeight="251697152" behindDoc="0" locked="0" layoutInCell="1" allowOverlap="1">
                <wp:simplePos x="0" y="0"/>
                <wp:positionH relativeFrom="column">
                  <wp:posOffset>1882775</wp:posOffset>
                </wp:positionH>
                <wp:positionV relativeFrom="paragraph">
                  <wp:posOffset>139699</wp:posOffset>
                </wp:positionV>
                <wp:extent cx="158750" cy="0"/>
                <wp:effectExtent l="0" t="0" r="12700" b="19050"/>
                <wp:wrapNone/>
                <wp:docPr id="234" name="Conector re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037C06" id="Conector reto 234" o:spid="_x0000_s1026" style="position:absolute;z-index:2516971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25pt,11pt" to="160.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" strokecolor="#002060">
                <o:lock v:ext="edit" shapetype="f"/>
              </v:line>
            </w:pict>
          </mc:Fallback>
        </mc:AlternateContent>
      </w:r>
      <w:r>
        <w:rPr>
          <w:b/>
          <w:noProof/>
          <w:color w:val="002060"/>
        </w:rPr>
        <mc:AlternateContent>
          <mc:Choice Requires="wps">
            <w:drawing>
              <wp:anchor distT="0" distB="0" distL="114299" distR="114299" simplePos="0" relativeHeight="251695104" behindDoc="0" locked="0" layoutInCell="1" allowOverlap="1">
                <wp:simplePos x="0" y="0"/>
                <wp:positionH relativeFrom="column">
                  <wp:posOffset>1882775</wp:posOffset>
                </wp:positionH>
                <wp:positionV relativeFrom="paragraph">
                  <wp:posOffset>139700</wp:posOffset>
                </wp:positionV>
                <wp:extent cx="6350" cy="1490345"/>
                <wp:effectExtent l="0" t="0" r="31750" b="14605"/>
                <wp:wrapNone/>
                <wp:docPr id="235" name="Conector reto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149034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39D19" id="Conector reto 235" o:spid="_x0000_s1026" style="position:absolute;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8.25pt,11pt" to="148.75pt,1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" strokecolor="#002060">
                <o:lock v:ext="edit" shapetype="f"/>
              </v:line>
            </w:pict>
          </mc:Fallback>
        </mc:AlternateContent>
      </w:r>
    </w:p>
    <w:p w14:paraId="2F79244C" w14:textId="77777777" w:rsidR="000746F4" w:rsidRDefault="000746F4" w:rsidP="000746F4">
      <w:pPr>
        <w:suppressAutoHyphens/>
        <w:autoSpaceDE w:val="0"/>
        <w:spacing w:after="30"/>
        <w:jc w:val="both"/>
      </w:pPr>
    </w:p>
    <w:p w14:paraId="55723460"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87936" behindDoc="0" locked="0" layoutInCell="1" allowOverlap="1">
                <wp:simplePos x="0" y="0"/>
                <wp:positionH relativeFrom="column">
                  <wp:posOffset>902335</wp:posOffset>
                </wp:positionH>
                <wp:positionV relativeFrom="paragraph">
                  <wp:posOffset>169545</wp:posOffset>
                </wp:positionV>
                <wp:extent cx="781050" cy="600075"/>
                <wp:effectExtent l="38100" t="38100" r="114300" b="123825"/>
                <wp:wrapNone/>
                <wp:docPr id="236" name="Caixa de texto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6000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572A1C2C" w14:textId="77777777" w:rsidR="003210D1" w:rsidRDefault="003210D1" w:rsidP="000746F4">
                            <w:pPr>
                              <w:jc w:val="center"/>
                              <w:rPr>
                                <w:color w:val="002060"/>
                                <w:sz w:val="16"/>
                                <w:szCs w:val="16"/>
                              </w:rPr>
                            </w:pPr>
                          </w:p>
                          <w:p w14:paraId="0587A76B"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Diretoria de Engenharia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36" o:spid="_x0000_s1034" type="#_x0000_t202" style="position:absolute;left:0;text-align:left;margin-left:71.05pt;margin-top:13.35pt;width:61.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" fillcolor="#ffc" strokecolor="#002060" strokeweight=".5pt">
                <v:shadow on="t" color="black" opacity="26214f" origin="-.5,-.5" offset=".74836mm,.74836mm"/>
                <v:path arrowok="t"/>
                <v:textbox>
                  <w:txbxContent>
                    <w:p w14:paraId="572A1C2C" w14:textId="77777777" w:rsidR="003210D1" w:rsidRDefault="003210D1" w:rsidP="000746F4">
                      <w:pPr>
                        <w:jc w:val="center"/>
                        <w:rPr>
                          <w:color w:val="002060"/>
                          <w:sz w:val="16"/>
                          <w:szCs w:val="16"/>
                        </w:rPr>
                      </w:pPr>
                    </w:p>
                    <w:p w14:paraId="0587A76B"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Diretoria de Engenharia</w:t>
                      </w:r>
                    </w:p>
                  </w:txbxContent>
                </v:textbox>
              </v:shape>
            </w:pict>
          </mc:Fallback>
        </mc:AlternateContent>
      </w:r>
    </w:p>
    <w:p w14:paraId="402E68C5"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89984" behindDoc="0" locked="0" layoutInCell="1" allowOverlap="1">
                <wp:simplePos x="0" y="0"/>
                <wp:positionH relativeFrom="margin">
                  <wp:posOffset>2040890</wp:posOffset>
                </wp:positionH>
                <wp:positionV relativeFrom="paragraph">
                  <wp:posOffset>1270</wp:posOffset>
                </wp:positionV>
                <wp:extent cx="971550" cy="528955"/>
                <wp:effectExtent l="38100" t="38100" r="114300" b="118745"/>
                <wp:wrapNone/>
                <wp:docPr id="237" name="Caixa de texto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2895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70D7BC30" w14:textId="77777777" w:rsidR="003210D1" w:rsidRPr="00C640B5" w:rsidRDefault="003210D1" w:rsidP="000746F4">
                            <w:pPr>
                              <w:jc w:val="center"/>
                              <w:rPr>
                                <w:rFonts w:ascii="Times New Roman" w:hAnsi="Times New Roman"/>
                                <w:sz w:val="16"/>
                                <w:szCs w:val="16"/>
                              </w:rPr>
                            </w:pPr>
                            <w:r w:rsidRPr="00C640B5">
                              <w:rPr>
                                <w:rFonts w:ascii="Times New Roman" w:hAnsi="Times New Roman"/>
                                <w:color w:val="000066"/>
                                <w:sz w:val="16"/>
                                <w:szCs w:val="16"/>
                              </w:rPr>
                              <w:t>Gerência de Custos e Orçamentos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237" o:spid="_x0000_s1035" type="#_x0000_t202" style="position:absolute;left:0;text-align:left;margin-left:160.7pt;margin-top:.1pt;width:76.5pt;height:41.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" fillcolor="#ffc" strokecolor="#002060" strokeweight=".5pt">
                <v:shadow on="t" color="black" opacity="26214f" origin="-.5,-.5" offset=".74836mm,.74836mm"/>
                <v:path arrowok="t"/>
                <v:textbox>
                  <w:txbxContent>
                    <w:p w14:paraId="70D7BC30" w14:textId="77777777" w:rsidR="003210D1" w:rsidRPr="00C640B5" w:rsidRDefault="003210D1" w:rsidP="000746F4">
                      <w:pPr>
                        <w:jc w:val="center"/>
                        <w:rPr>
                          <w:rFonts w:ascii="Times New Roman" w:hAnsi="Times New Roman"/>
                          <w:sz w:val="16"/>
                          <w:szCs w:val="16"/>
                        </w:rPr>
                      </w:pPr>
                      <w:r w:rsidRPr="00C640B5">
                        <w:rPr>
                          <w:rFonts w:ascii="Times New Roman" w:hAnsi="Times New Roman"/>
                          <w:color w:val="000066"/>
                          <w:sz w:val="16"/>
                          <w:szCs w:val="16"/>
                        </w:rPr>
                        <w:t>Gerência de Custos e Orçamentos</w:t>
                      </w:r>
                    </w:p>
                  </w:txbxContent>
                </v:textbox>
                <w10:wrap anchorx="margin"/>
              </v:shape>
            </w:pict>
          </mc:Fallback>
        </mc:AlternateContent>
      </w:r>
    </w:p>
    <w:p w14:paraId="1F5B795F"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12160" behindDoc="0" locked="0" layoutInCell="1" allowOverlap="1">
                <wp:simplePos x="0" y="0"/>
                <wp:positionH relativeFrom="column">
                  <wp:posOffset>711835</wp:posOffset>
                </wp:positionH>
                <wp:positionV relativeFrom="paragraph">
                  <wp:posOffset>62230</wp:posOffset>
                </wp:positionV>
                <wp:extent cx="11430" cy="4384675"/>
                <wp:effectExtent l="0" t="0" r="26670" b="15875"/>
                <wp:wrapNone/>
                <wp:docPr id="238" name="Conector reto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 cy="438467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6FF8F" id="Conector reto 238"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4.9pt" to="56.95pt,3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" strokecolor="#002060">
                <o:lock v:ext="edit" shapetype="f"/>
              </v:line>
            </w:pict>
          </mc:Fallback>
        </mc:AlternateContent>
      </w:r>
      <w:r>
        <w:rPr>
          <w:b/>
          <w:noProof/>
          <w:color w:val="002060"/>
        </w:rPr>
        <mc:AlternateContent>
          <mc:Choice Requires="wps">
            <w:drawing>
              <wp:anchor distT="4294967295" distB="4294967295" distL="114300" distR="114300" simplePos="0" relativeHeight="251699200" behindDoc="0" locked="0" layoutInCell="1" allowOverlap="1">
                <wp:simplePos x="0" y="0"/>
                <wp:positionH relativeFrom="column">
                  <wp:posOffset>1681480</wp:posOffset>
                </wp:positionH>
                <wp:positionV relativeFrom="paragraph">
                  <wp:posOffset>62865</wp:posOffset>
                </wp:positionV>
                <wp:extent cx="363855" cy="635"/>
                <wp:effectExtent l="0" t="0" r="17145" b="37465"/>
                <wp:wrapNone/>
                <wp:docPr id="239" name="Conector reto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855" cy="63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6F7AFC" id="Conector reto 239"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4pt,4.95pt" to="16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" strokecolor="#002060">
                <o:lock v:ext="edit" shapetype="f"/>
              </v:line>
            </w:pict>
          </mc:Fallback>
        </mc:AlternateContent>
      </w:r>
      <w:r>
        <w:rPr>
          <w:b/>
          <w:noProof/>
          <w:color w:val="002060"/>
        </w:rPr>
        <mc:AlternateContent>
          <mc:Choice Requires="wps">
            <w:drawing>
              <wp:anchor distT="4294967295" distB="4294967295" distL="114300" distR="114300" simplePos="0" relativeHeight="251696128" behindDoc="0" locked="0" layoutInCell="1" allowOverlap="1">
                <wp:simplePos x="0" y="0"/>
                <wp:positionH relativeFrom="column">
                  <wp:posOffset>1880870</wp:posOffset>
                </wp:positionH>
                <wp:positionV relativeFrom="paragraph">
                  <wp:posOffset>57150</wp:posOffset>
                </wp:positionV>
                <wp:extent cx="162560" cy="5715"/>
                <wp:effectExtent l="0" t="0" r="27940" b="32385"/>
                <wp:wrapNone/>
                <wp:docPr id="240" name="Conector reto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62560" cy="571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3E7564" id="Conector reto 240" o:spid="_x0000_s1026" style="position:absolute;flip:x y;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8.1pt,4.5pt" to="160.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" strokecolor="#002060">
                <o:lock v:ext="edit" shapetype="f"/>
              </v:line>
            </w:pict>
          </mc:Fallback>
        </mc:AlternateContent>
      </w:r>
      <w:r>
        <w:rPr>
          <w:b/>
          <w:noProof/>
          <w:color w:val="002060"/>
        </w:rPr>
        <mc:AlternateContent>
          <mc:Choice Requires="wps">
            <w:drawing>
              <wp:anchor distT="4294967293" distB="4294967293" distL="114300" distR="114300" simplePos="0" relativeHeight="251693056" behindDoc="0" locked="0" layoutInCell="1" allowOverlap="1">
                <wp:simplePos x="0" y="0"/>
                <wp:positionH relativeFrom="column">
                  <wp:posOffset>711200</wp:posOffset>
                </wp:positionH>
                <wp:positionV relativeFrom="paragraph">
                  <wp:posOffset>63499</wp:posOffset>
                </wp:positionV>
                <wp:extent cx="180975" cy="0"/>
                <wp:effectExtent l="0" t="0" r="9525" b="19050"/>
                <wp:wrapNone/>
                <wp:docPr id="241" name="Conector reto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0ACEF1" id="Conector reto 241" o:spid="_x0000_s1026" style="position:absolute;z-index:251693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pt,5pt" to="7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" strokecolor="#002060">
                <o:lock v:ext="edit" shapetype="f"/>
              </v:line>
            </w:pict>
          </mc:Fallback>
        </mc:AlternateContent>
      </w:r>
    </w:p>
    <w:p w14:paraId="134BF5C6" w14:textId="77777777" w:rsidR="000746F4" w:rsidRDefault="000746F4" w:rsidP="000746F4">
      <w:pPr>
        <w:suppressAutoHyphens/>
        <w:autoSpaceDE w:val="0"/>
        <w:spacing w:after="30"/>
        <w:jc w:val="both"/>
      </w:pPr>
    </w:p>
    <w:p w14:paraId="6420729C" w14:textId="77777777" w:rsidR="000746F4" w:rsidRDefault="000746F4" w:rsidP="000746F4">
      <w:pPr>
        <w:suppressAutoHyphens/>
        <w:autoSpaceDE w:val="0"/>
        <w:spacing w:after="30"/>
        <w:jc w:val="both"/>
      </w:pPr>
    </w:p>
    <w:p w14:paraId="4BD9C807" w14:textId="77777777" w:rsidR="000746F4" w:rsidRDefault="00820919" w:rsidP="000746F4">
      <w:pPr>
        <w:suppressAutoHyphens/>
        <w:autoSpaceDE w:val="0"/>
        <w:spacing w:after="30"/>
        <w:jc w:val="both"/>
      </w:pPr>
      <w:r>
        <w:rPr>
          <w:b/>
          <w:noProof/>
          <w:color w:val="002060"/>
        </w:rPr>
        <mc:AlternateContent>
          <mc:Choice Requires="wps">
            <w:drawing>
              <wp:anchor distT="0" distB="0" distL="114300" distR="114300" simplePos="0" relativeHeight="251691008" behindDoc="0" locked="0" layoutInCell="1" allowOverlap="1">
                <wp:simplePos x="0" y="0"/>
                <wp:positionH relativeFrom="margin">
                  <wp:posOffset>2044065</wp:posOffset>
                </wp:positionH>
                <wp:positionV relativeFrom="paragraph">
                  <wp:posOffset>7620</wp:posOffset>
                </wp:positionV>
                <wp:extent cx="971550" cy="528955"/>
                <wp:effectExtent l="38100" t="38100" r="114300" b="118745"/>
                <wp:wrapNone/>
                <wp:docPr id="242" name="Caixa de texto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2895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31394A59" w14:textId="77777777" w:rsidR="003210D1" w:rsidRPr="00C640B5" w:rsidRDefault="003210D1" w:rsidP="000746F4">
                            <w:pPr>
                              <w:jc w:val="center"/>
                              <w:rPr>
                                <w:rFonts w:ascii="Times New Roman" w:hAnsi="Times New Roman"/>
                                <w:sz w:val="16"/>
                                <w:szCs w:val="16"/>
                              </w:rPr>
                            </w:pPr>
                            <w:r w:rsidRPr="00C640B5">
                              <w:rPr>
                                <w:rFonts w:ascii="Times New Roman" w:hAnsi="Times New Roman"/>
                                <w:color w:val="000066"/>
                                <w:sz w:val="16"/>
                                <w:szCs w:val="16"/>
                              </w:rPr>
                              <w:t>Gerência de Infraestrutura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242" o:spid="_x0000_s1036" type="#_x0000_t202" style="position:absolute;left:0;text-align:left;margin-left:160.95pt;margin-top:.6pt;width:76.5pt;height:41.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" fillcolor="#ffc" strokecolor="#002060" strokeweight=".5pt">
                <v:shadow on="t" color="black" opacity="26214f" origin="-.5,-.5" offset=".74836mm,.74836mm"/>
                <v:path arrowok="t"/>
                <v:textbox>
                  <w:txbxContent>
                    <w:p w14:paraId="31394A59" w14:textId="77777777" w:rsidR="003210D1" w:rsidRPr="00C640B5" w:rsidRDefault="003210D1" w:rsidP="000746F4">
                      <w:pPr>
                        <w:jc w:val="center"/>
                        <w:rPr>
                          <w:rFonts w:ascii="Times New Roman" w:hAnsi="Times New Roman"/>
                          <w:sz w:val="16"/>
                          <w:szCs w:val="16"/>
                        </w:rPr>
                      </w:pPr>
                      <w:r w:rsidRPr="00C640B5">
                        <w:rPr>
                          <w:rFonts w:ascii="Times New Roman" w:hAnsi="Times New Roman"/>
                          <w:color w:val="000066"/>
                          <w:sz w:val="16"/>
                          <w:szCs w:val="16"/>
                        </w:rPr>
                        <w:t>Gerência de Infraestrutura</w:t>
                      </w:r>
                    </w:p>
                  </w:txbxContent>
                </v:textbox>
                <w10:wrap anchorx="margin"/>
              </v:shape>
            </w:pict>
          </mc:Fallback>
        </mc:AlternateContent>
      </w:r>
    </w:p>
    <w:p w14:paraId="7DE5F76B" w14:textId="77777777" w:rsidR="000746F4" w:rsidRDefault="00820919" w:rsidP="000746F4">
      <w:pPr>
        <w:suppressAutoHyphens/>
        <w:autoSpaceDE w:val="0"/>
        <w:spacing w:after="30"/>
        <w:jc w:val="both"/>
      </w:pPr>
      <w:r>
        <w:rPr>
          <w:b/>
          <w:noProof/>
          <w:color w:val="002060"/>
        </w:rPr>
        <mc:AlternateContent>
          <mc:Choice Requires="wps">
            <w:drawing>
              <wp:anchor distT="4294967293" distB="4294967293" distL="114300" distR="114300" simplePos="0" relativeHeight="251700224" behindDoc="0" locked="0" layoutInCell="1" allowOverlap="1">
                <wp:simplePos x="0" y="0"/>
                <wp:positionH relativeFrom="column">
                  <wp:posOffset>1888490</wp:posOffset>
                </wp:positionH>
                <wp:positionV relativeFrom="paragraph">
                  <wp:posOffset>60324</wp:posOffset>
                </wp:positionV>
                <wp:extent cx="156210" cy="0"/>
                <wp:effectExtent l="0" t="0" r="15240" b="19050"/>
                <wp:wrapNone/>
                <wp:docPr id="243" name="Conector re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21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94F50C" id="Conector reto 243" o:spid="_x0000_s1026" style="position:absolute;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7pt,4.75pt" to="16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" strokecolor="#002060">
                <o:lock v:ext="edit" shapetype="f"/>
              </v:line>
            </w:pict>
          </mc:Fallback>
        </mc:AlternateContent>
      </w:r>
    </w:p>
    <w:p w14:paraId="7A51C1D3" w14:textId="77777777" w:rsidR="000746F4" w:rsidRDefault="000746F4" w:rsidP="000746F4">
      <w:pPr>
        <w:suppressAutoHyphens/>
        <w:autoSpaceDE w:val="0"/>
        <w:spacing w:after="30"/>
        <w:jc w:val="center"/>
      </w:pPr>
    </w:p>
    <w:p w14:paraId="2D85A288" w14:textId="77777777" w:rsidR="000746F4" w:rsidRDefault="000746F4" w:rsidP="000746F4">
      <w:pPr>
        <w:suppressAutoHyphens/>
        <w:autoSpaceDE w:val="0"/>
        <w:spacing w:after="30"/>
        <w:jc w:val="center"/>
      </w:pPr>
    </w:p>
    <w:p w14:paraId="7AB8FE04" w14:textId="77777777" w:rsidR="000746F4" w:rsidRDefault="000746F4" w:rsidP="000746F4">
      <w:pPr>
        <w:suppressAutoHyphens/>
        <w:autoSpaceDE w:val="0"/>
        <w:spacing w:after="30"/>
        <w:jc w:val="center"/>
      </w:pPr>
    </w:p>
    <w:p w14:paraId="25F5CBA7" w14:textId="77777777" w:rsidR="000746F4" w:rsidRDefault="00820919" w:rsidP="000746F4">
      <w:pPr>
        <w:suppressAutoHyphens/>
        <w:autoSpaceDE w:val="0"/>
        <w:spacing w:after="30"/>
        <w:jc w:val="center"/>
      </w:pPr>
      <w:r>
        <w:rPr>
          <w:b/>
          <w:noProof/>
          <w:color w:val="002060"/>
        </w:rPr>
        <mc:AlternateContent>
          <mc:Choice Requires="wps">
            <w:drawing>
              <wp:anchor distT="0" distB="0" distL="114300" distR="114300" simplePos="0" relativeHeight="251649024" behindDoc="0" locked="0" layoutInCell="1" allowOverlap="1">
                <wp:simplePos x="0" y="0"/>
                <wp:positionH relativeFrom="column">
                  <wp:posOffset>4119245</wp:posOffset>
                </wp:positionH>
                <wp:positionV relativeFrom="paragraph">
                  <wp:posOffset>160020</wp:posOffset>
                </wp:positionV>
                <wp:extent cx="2019300" cy="1163955"/>
                <wp:effectExtent l="38100" t="38100" r="114300" b="112395"/>
                <wp:wrapNone/>
                <wp:docPr id="244" name="Caixa de texto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116395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719633BD"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Planejamento de Habitação de Interesse Social</w:t>
                            </w:r>
                          </w:p>
                          <w:p w14:paraId="2A4BDF55"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Apoio aos Programas Habitacionais</w:t>
                            </w:r>
                          </w:p>
                          <w:p w14:paraId="3BC39B84"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Orientação Técnica e Elaboração de Projetos</w:t>
                            </w:r>
                          </w:p>
                          <w:p w14:paraId="5A31F669"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Vistoria e Acompanhamento de Projetos</w:t>
                            </w:r>
                          </w:p>
                          <w:p w14:paraId="49C703B8"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Acompanhamento de Trabalho Técnico Social</w:t>
                            </w:r>
                          </w:p>
                          <w:p w14:paraId="72E6810F" w14:textId="77777777" w:rsidR="003210D1" w:rsidRPr="00BC70D2" w:rsidRDefault="003210D1" w:rsidP="000746F4">
                            <w:pPr>
                              <w:jc w:val="center"/>
                              <w:rPr>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4" o:spid="_x0000_s1037" type="#_x0000_t202" style="position:absolute;left:0;text-align:left;margin-left:324.35pt;margin-top:12.6pt;width:159pt;height:9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" fillcolor="#ffc" strokecolor="#002060" strokeweight=".5pt">
                <v:shadow on="t" color="black" opacity="26214f" origin="-.5,-.5" offset=".74836mm,.74836mm"/>
                <v:path arrowok="t"/>
                <v:textbox>
                  <w:txbxContent>
                    <w:p w14:paraId="719633BD"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Planejamento de Habitação de Interesse Social</w:t>
                      </w:r>
                    </w:p>
                    <w:p w14:paraId="2A4BDF55"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Apoio aos Programas Habitacionais</w:t>
                      </w:r>
                    </w:p>
                    <w:p w14:paraId="3BC39B84"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Orientação Técnica e Elaboração de Projetos</w:t>
                      </w:r>
                    </w:p>
                    <w:p w14:paraId="5A31F669"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Vistoria e Acompanhamento de Projetos</w:t>
                      </w:r>
                    </w:p>
                    <w:p w14:paraId="49C703B8"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Acompanhamento de Trabalho Técnico Social</w:t>
                      </w:r>
                    </w:p>
                    <w:p w14:paraId="72E6810F" w14:textId="77777777" w:rsidR="003210D1" w:rsidRPr="00BC70D2" w:rsidRDefault="003210D1" w:rsidP="000746F4">
                      <w:pPr>
                        <w:jc w:val="center"/>
                        <w:rPr>
                          <w:color w:val="002060"/>
                          <w:sz w:val="16"/>
                          <w:szCs w:val="16"/>
                        </w:rPr>
                      </w:pPr>
                    </w:p>
                  </w:txbxContent>
                </v:textbox>
              </v:shape>
            </w:pict>
          </mc:Fallback>
        </mc:AlternateContent>
      </w:r>
    </w:p>
    <w:p w14:paraId="0FF206C7" w14:textId="77777777" w:rsidR="000746F4" w:rsidRDefault="00820919" w:rsidP="000746F4">
      <w:pPr>
        <w:suppressAutoHyphens/>
        <w:autoSpaceDE w:val="0"/>
        <w:spacing w:after="30"/>
        <w:jc w:val="center"/>
      </w:pPr>
      <w:r>
        <w:rPr>
          <w:b/>
          <w:noProof/>
          <w:color w:val="002060"/>
        </w:rPr>
        <mc:AlternateContent>
          <mc:Choice Requires="wps">
            <w:drawing>
              <wp:anchor distT="0" distB="0" distL="114300" distR="114300" simplePos="0" relativeHeight="251630592" behindDoc="0" locked="0" layoutInCell="1" allowOverlap="1">
                <wp:simplePos x="0" y="0"/>
                <wp:positionH relativeFrom="margin">
                  <wp:posOffset>2120265</wp:posOffset>
                </wp:positionH>
                <wp:positionV relativeFrom="paragraph">
                  <wp:posOffset>111760</wp:posOffset>
                </wp:positionV>
                <wp:extent cx="971550" cy="733425"/>
                <wp:effectExtent l="38100" t="38100" r="114300" b="123825"/>
                <wp:wrapNone/>
                <wp:docPr id="245" name="Caixa de texto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73342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692A318B"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de Programas Habitacionais e Urbanização de Ocupação</w:t>
                            </w:r>
                            <w:r>
                              <w:rPr>
                                <w:color w:val="002060"/>
                                <w:sz w:val="16"/>
                                <w:szCs w:val="16"/>
                              </w:rPr>
                              <w:t xml:space="preserve"> </w:t>
                            </w:r>
                            <w:r w:rsidRPr="00C640B5">
                              <w:rPr>
                                <w:rFonts w:ascii="Times New Roman" w:hAnsi="Times New Roman"/>
                                <w:color w:val="002060"/>
                                <w:sz w:val="16"/>
                                <w:szCs w:val="16"/>
                              </w:rPr>
                              <w:t>Precária</w:t>
                            </w:r>
                          </w:p>
                          <w:p w14:paraId="12BB8C92" w14:textId="77777777" w:rsidR="003210D1" w:rsidRPr="00C640B5" w:rsidRDefault="003210D1" w:rsidP="000746F4">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aixa de texto 245" o:spid="_x0000_s1038" type="#_x0000_t202" style="position:absolute;left:0;text-align:left;margin-left:166.95pt;margin-top:8.8pt;width:76.5pt;height:57.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" fillcolor="#ffc" strokecolor="#002060" strokeweight=".5pt">
                <v:shadow on="t" color="black" opacity="26214f" origin="-.5,-.5" offset=".74836mm,.74836mm"/>
                <v:path arrowok="t"/>
                <v:textbox>
                  <w:txbxContent>
                    <w:p w14:paraId="692A318B"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de Programas Habitacionais e Urbanização de Ocupação</w:t>
                      </w:r>
                      <w:r>
                        <w:rPr>
                          <w:color w:val="002060"/>
                          <w:sz w:val="16"/>
                          <w:szCs w:val="16"/>
                        </w:rPr>
                        <w:t xml:space="preserve"> </w:t>
                      </w:r>
                      <w:r w:rsidRPr="00C640B5">
                        <w:rPr>
                          <w:rFonts w:ascii="Times New Roman" w:hAnsi="Times New Roman"/>
                          <w:color w:val="002060"/>
                          <w:sz w:val="16"/>
                          <w:szCs w:val="16"/>
                        </w:rPr>
                        <w:t>Precária</w:t>
                      </w:r>
                    </w:p>
                    <w:p w14:paraId="12BB8C92" w14:textId="77777777" w:rsidR="003210D1" w:rsidRPr="00C640B5" w:rsidRDefault="003210D1" w:rsidP="000746F4">
                      <w:pPr>
                        <w:rPr>
                          <w:rFonts w:ascii="Times New Roman" w:hAnsi="Times New Roman"/>
                        </w:rPr>
                      </w:pPr>
                    </w:p>
                  </w:txbxContent>
                </v:textbox>
                <w10:wrap anchorx="margin"/>
              </v:shape>
            </w:pict>
          </mc:Fallback>
        </mc:AlternateContent>
      </w:r>
    </w:p>
    <w:p w14:paraId="400C862B" w14:textId="77777777" w:rsidR="000746F4" w:rsidRDefault="000746F4" w:rsidP="000746F4">
      <w:pPr>
        <w:suppressAutoHyphens/>
        <w:autoSpaceDE w:val="0"/>
        <w:spacing w:after="30"/>
        <w:jc w:val="center"/>
      </w:pPr>
    </w:p>
    <w:p w14:paraId="3B840440" w14:textId="77777777" w:rsidR="000746F4" w:rsidRDefault="00820919" w:rsidP="000746F4">
      <w:pPr>
        <w:suppressAutoHyphens/>
        <w:autoSpaceDE w:val="0"/>
        <w:spacing w:after="30"/>
        <w:jc w:val="center"/>
      </w:pPr>
      <w:r>
        <w:rPr>
          <w:b/>
          <w:noProof/>
          <w:color w:val="002060"/>
        </w:rPr>
        <mc:AlternateContent>
          <mc:Choice Requires="wps">
            <w:drawing>
              <wp:anchor distT="4294967295" distB="4294967295" distL="114300" distR="114300" simplePos="0" relativeHeight="251651072" behindDoc="0" locked="0" layoutInCell="1" allowOverlap="1">
                <wp:simplePos x="0" y="0"/>
                <wp:positionH relativeFrom="column">
                  <wp:posOffset>3083560</wp:posOffset>
                </wp:positionH>
                <wp:positionV relativeFrom="paragraph">
                  <wp:posOffset>83820</wp:posOffset>
                </wp:positionV>
                <wp:extent cx="1042670" cy="6350"/>
                <wp:effectExtent l="0" t="0" r="24130" b="31750"/>
                <wp:wrapNone/>
                <wp:docPr id="246" name="Conector reto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2670" cy="635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4B775" id="Conector reto 246"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2.8pt,6.6pt" to="324.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" strokecolor="#002060">
                <o:lock v:ext="edit" shapetype="f"/>
              </v:line>
            </w:pict>
          </mc:Fallback>
        </mc:AlternateContent>
      </w:r>
      <w:r>
        <w:rPr>
          <w:b/>
          <w:noProof/>
          <w:color w:val="002060"/>
        </w:rPr>
        <mc:AlternateContent>
          <mc:Choice Requires="wps">
            <w:drawing>
              <wp:anchor distT="4294967293" distB="4294967293" distL="114300" distR="114300" simplePos="0" relativeHeight="251618304" behindDoc="0" locked="0" layoutInCell="1" allowOverlap="1">
                <wp:simplePos x="0" y="0"/>
                <wp:positionH relativeFrom="column">
                  <wp:posOffset>1888490</wp:posOffset>
                </wp:positionH>
                <wp:positionV relativeFrom="paragraph">
                  <wp:posOffset>92074</wp:posOffset>
                </wp:positionV>
                <wp:extent cx="228600" cy="0"/>
                <wp:effectExtent l="0" t="0" r="19050" b="19050"/>
                <wp:wrapNone/>
                <wp:docPr id="187" name="Conector reto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777AF9" id="Conector reto 187" o:spid="_x0000_s1026" style="position:absolute;z-index:251618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8.7pt,7.25pt" to="166.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" strokecolor="#002060">
                <o:lock v:ext="edit" shapetype="f"/>
              </v:line>
            </w:pict>
          </mc:Fallback>
        </mc:AlternateContent>
      </w:r>
      <w:r>
        <w:rPr>
          <w:b/>
          <w:noProof/>
          <w:color w:val="002060"/>
        </w:rPr>
        <mc:AlternateContent>
          <mc:Choice Requires="wps">
            <w:drawing>
              <wp:anchor distT="0" distB="0" distL="114297" distR="114297" simplePos="0" relativeHeight="251616256" behindDoc="0" locked="0" layoutInCell="1" allowOverlap="1">
                <wp:simplePos x="0" y="0"/>
                <wp:positionH relativeFrom="column">
                  <wp:posOffset>1885314</wp:posOffset>
                </wp:positionH>
                <wp:positionV relativeFrom="paragraph">
                  <wp:posOffset>87630</wp:posOffset>
                </wp:positionV>
                <wp:extent cx="0" cy="1076325"/>
                <wp:effectExtent l="0" t="0" r="19050" b="9525"/>
                <wp:wrapNone/>
                <wp:docPr id="188" name="Conector reto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63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6F9D1" id="Conector reto 188" o:spid="_x0000_s1026" style="position:absolute;z-index:2516162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48.45pt,6.9pt" to="148.45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" strokecolor="#002060">
                <o:lock v:ext="edit" shapetype="f"/>
              </v:line>
            </w:pict>
          </mc:Fallback>
        </mc:AlternateContent>
      </w:r>
    </w:p>
    <w:p w14:paraId="52A3E2EA" w14:textId="77777777" w:rsidR="000746F4" w:rsidRDefault="00820919" w:rsidP="000746F4">
      <w:pPr>
        <w:suppressAutoHyphens/>
        <w:autoSpaceDE w:val="0"/>
        <w:spacing w:after="30"/>
        <w:jc w:val="center"/>
      </w:pPr>
      <w:r>
        <w:rPr>
          <w:b/>
          <w:noProof/>
          <w:color w:val="002060"/>
        </w:rPr>
        <mc:AlternateContent>
          <mc:Choice Requires="wps">
            <w:drawing>
              <wp:anchor distT="0" distB="0" distL="114300" distR="114300" simplePos="0" relativeHeight="251628544" behindDoc="0" locked="0" layoutInCell="1" allowOverlap="1">
                <wp:simplePos x="0" y="0"/>
                <wp:positionH relativeFrom="column">
                  <wp:posOffset>889635</wp:posOffset>
                </wp:positionH>
                <wp:positionV relativeFrom="paragraph">
                  <wp:posOffset>165100</wp:posOffset>
                </wp:positionV>
                <wp:extent cx="781050" cy="600075"/>
                <wp:effectExtent l="38100" t="38100" r="114300" b="123825"/>
                <wp:wrapNone/>
                <wp:docPr id="247" name="Caixa de texto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6000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04AA972C"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Diretoria de Habitação e Regularização Fundiária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47" o:spid="_x0000_s1039" type="#_x0000_t202" style="position:absolute;left:0;text-align:left;margin-left:70.05pt;margin-top:13pt;width:61.5pt;height:47.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" fillcolor="#ffc" strokecolor="#002060" strokeweight=".5pt">
                <v:shadow on="t" color="black" opacity="26214f" origin="-.5,-.5" offset=".74836mm,.74836mm"/>
                <v:path arrowok="t"/>
                <v:textbox>
                  <w:txbxContent>
                    <w:p w14:paraId="04AA972C" w14:textId="77777777" w:rsidR="003210D1" w:rsidRPr="00BC70D2" w:rsidRDefault="003210D1" w:rsidP="000746F4">
                      <w:pPr>
                        <w:jc w:val="center"/>
                        <w:rPr>
                          <w:color w:val="002060"/>
                          <w:sz w:val="16"/>
                          <w:szCs w:val="16"/>
                        </w:rPr>
                      </w:pPr>
                      <w:r w:rsidRPr="00C640B5">
                        <w:rPr>
                          <w:rFonts w:ascii="Times New Roman" w:hAnsi="Times New Roman"/>
                          <w:color w:val="002060"/>
                          <w:sz w:val="16"/>
                          <w:szCs w:val="16"/>
                        </w:rPr>
                        <w:t>Diretoria de Habitação e Regularização Fundiária</w:t>
                      </w:r>
                    </w:p>
                  </w:txbxContent>
                </v:textbox>
              </v:shape>
            </w:pict>
          </mc:Fallback>
        </mc:AlternateContent>
      </w:r>
    </w:p>
    <w:p w14:paraId="1F7631C7" w14:textId="77777777" w:rsidR="000746F4" w:rsidRDefault="000746F4" w:rsidP="000746F4">
      <w:pPr>
        <w:suppressAutoHyphens/>
        <w:autoSpaceDE w:val="0"/>
        <w:spacing w:after="30"/>
        <w:jc w:val="center"/>
      </w:pPr>
    </w:p>
    <w:p w14:paraId="14605B04" w14:textId="77777777" w:rsidR="000746F4" w:rsidRDefault="00820919" w:rsidP="000746F4">
      <w:pPr>
        <w:suppressAutoHyphens/>
        <w:autoSpaceDE w:val="0"/>
        <w:spacing w:after="30"/>
      </w:pPr>
      <w:r>
        <w:rPr>
          <w:b/>
          <w:noProof/>
          <w:color w:val="002060"/>
        </w:rPr>
        <mc:AlternateContent>
          <mc:Choice Requires="wps">
            <w:drawing>
              <wp:anchor distT="4294967293" distB="4294967293" distL="114300" distR="114300" simplePos="0" relativeHeight="251655168" behindDoc="0" locked="0" layoutInCell="1" allowOverlap="1">
                <wp:simplePos x="0" y="0"/>
                <wp:positionH relativeFrom="column">
                  <wp:posOffset>1878330</wp:posOffset>
                </wp:positionH>
                <wp:positionV relativeFrom="paragraph">
                  <wp:posOffset>588644</wp:posOffset>
                </wp:positionV>
                <wp:extent cx="161925" cy="0"/>
                <wp:effectExtent l="0" t="0" r="9525" b="19050"/>
                <wp:wrapNone/>
                <wp:docPr id="248" name="Conector reto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6168C" id="Conector reto 248"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47.9pt,46.35pt" to="160.6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" strokecolor="#002060">
                <o:lock v:ext="edit" shapetype="f"/>
              </v:line>
            </w:pict>
          </mc:Fallback>
        </mc:AlternateContent>
      </w:r>
      <w:r>
        <w:rPr>
          <w:b/>
          <w:noProof/>
          <w:color w:val="002060"/>
        </w:rPr>
        <mc:AlternateContent>
          <mc:Choice Requires="wps">
            <w:drawing>
              <wp:anchor distT="0" distB="0" distL="114300" distR="114300" simplePos="0" relativeHeight="251632640" behindDoc="0" locked="0" layoutInCell="1" allowOverlap="1">
                <wp:simplePos x="0" y="0"/>
                <wp:positionH relativeFrom="column">
                  <wp:posOffset>2044065</wp:posOffset>
                </wp:positionH>
                <wp:positionV relativeFrom="paragraph">
                  <wp:posOffset>376555</wp:posOffset>
                </wp:positionV>
                <wp:extent cx="1047750" cy="474980"/>
                <wp:effectExtent l="38100" t="38100" r="114300" b="115570"/>
                <wp:wrapNone/>
                <wp:docPr id="162" name="Caixa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474980"/>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5BE237C0"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de Regularização Fundiária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040" type="#_x0000_t202" style="position:absolute;margin-left:160.95pt;margin-top:29.65pt;width:82.5pt;height:37.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" fillcolor="#ffc" strokecolor="#002060" strokeweight=".5pt">
                <v:shadow on="t" color="black" opacity="26214f" origin="-.5,-.5" offset=".74836mm,.74836mm"/>
                <v:path arrowok="t"/>
                <v:textbox>
                  <w:txbxContent>
                    <w:p w14:paraId="5BE237C0"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de Regularização Fundiária</w:t>
                      </w:r>
                    </w:p>
                  </w:txbxContent>
                </v:textbox>
              </v:shape>
            </w:pict>
          </mc:Fallback>
        </mc:AlternateContent>
      </w:r>
      <w:r>
        <w:rPr>
          <w:b/>
          <w:noProof/>
          <w:color w:val="002060"/>
        </w:rPr>
        <mc:AlternateContent>
          <mc:Choice Requires="wps">
            <w:drawing>
              <wp:anchor distT="4294967293" distB="4294967293" distL="114300" distR="114300" simplePos="0" relativeHeight="251657216" behindDoc="0" locked="0" layoutInCell="1" allowOverlap="1">
                <wp:simplePos x="0" y="0"/>
                <wp:positionH relativeFrom="column">
                  <wp:posOffset>3091815</wp:posOffset>
                </wp:positionH>
                <wp:positionV relativeFrom="paragraph">
                  <wp:posOffset>588644</wp:posOffset>
                </wp:positionV>
                <wp:extent cx="1048385" cy="0"/>
                <wp:effectExtent l="0" t="0" r="18415" b="19050"/>
                <wp:wrapNone/>
                <wp:docPr id="249" name="Conector reto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838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4D192" id="Conector reto 249"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3.45pt,46.35pt" to="326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" strokecolor="#002060">
                <o:lock v:ext="edit" shapetype="f"/>
              </v:line>
            </w:pict>
          </mc:Fallback>
        </mc:AlternateContent>
      </w:r>
      <w:r>
        <w:rPr>
          <w:b/>
          <w:noProof/>
          <w:color w:val="002060"/>
        </w:rPr>
        <mc:AlternateContent>
          <mc:Choice Requires="wps">
            <w:drawing>
              <wp:anchor distT="0" distB="0" distL="114300" distR="114300" simplePos="0" relativeHeight="251653120" behindDoc="0" locked="0" layoutInCell="1" allowOverlap="1">
                <wp:simplePos x="0" y="0"/>
                <wp:positionH relativeFrom="column">
                  <wp:posOffset>4137660</wp:posOffset>
                </wp:positionH>
                <wp:positionV relativeFrom="paragraph">
                  <wp:posOffset>283845</wp:posOffset>
                </wp:positionV>
                <wp:extent cx="2019300" cy="695325"/>
                <wp:effectExtent l="38100" t="38100" r="114300" b="123825"/>
                <wp:wrapNone/>
                <wp:docPr id="251" name="Caixa de texto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69532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284B9242"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Análise e Avaliação Fundiária</w:t>
                            </w:r>
                          </w:p>
                          <w:p w14:paraId="7636B083"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Topografia e Cadastro Físico</w:t>
                            </w:r>
                          </w:p>
                          <w:p w14:paraId="2B1E76D2"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Acompanhamento de Regularização Fundiária</w:t>
                            </w:r>
                          </w:p>
                          <w:p w14:paraId="4AC1190D"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Arquivo Fundiário</w:t>
                            </w:r>
                          </w:p>
                          <w:p w14:paraId="6CEADB7D" w14:textId="77777777" w:rsidR="003210D1" w:rsidRPr="00BC70D2" w:rsidRDefault="003210D1" w:rsidP="000746F4">
                            <w:pPr>
                              <w:jc w:val="center"/>
                              <w:rPr>
                                <w:color w:val="00206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51" o:spid="_x0000_s1041" type="#_x0000_t202" style="position:absolute;margin-left:325.8pt;margin-top:22.35pt;width:159pt;height:5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" fillcolor="#ffc" strokecolor="#002060" strokeweight=".5pt">
                <v:shadow on="t" color="black" opacity="26214f" origin="-.5,-.5" offset=".74836mm,.74836mm"/>
                <v:path arrowok="t"/>
                <v:textbox>
                  <w:txbxContent>
                    <w:p w14:paraId="284B9242"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Análise e Avaliação Fundiária</w:t>
                      </w:r>
                    </w:p>
                    <w:p w14:paraId="7636B083"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Topografia e Cadastro Físico</w:t>
                      </w:r>
                    </w:p>
                    <w:p w14:paraId="2B1E76D2"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Acompanhamento de Regularização Fundiária</w:t>
                      </w:r>
                    </w:p>
                    <w:p w14:paraId="4AC1190D"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Arquivo Fundiário</w:t>
                      </w:r>
                    </w:p>
                    <w:p w14:paraId="6CEADB7D" w14:textId="77777777" w:rsidR="003210D1" w:rsidRPr="00BC70D2" w:rsidRDefault="003210D1" w:rsidP="000746F4">
                      <w:pPr>
                        <w:jc w:val="center"/>
                        <w:rPr>
                          <w:color w:val="002060"/>
                          <w:sz w:val="16"/>
                          <w:szCs w:val="16"/>
                        </w:rPr>
                      </w:pPr>
                    </w:p>
                  </w:txbxContent>
                </v:textbox>
              </v:shape>
            </w:pict>
          </mc:Fallback>
        </mc:AlternateContent>
      </w:r>
      <w:r>
        <w:rPr>
          <w:b/>
          <w:noProof/>
          <w:color w:val="002060"/>
        </w:rPr>
        <mc:AlternateContent>
          <mc:Choice Requires="wps">
            <w:drawing>
              <wp:anchor distT="4294967293" distB="4294967293" distL="114300" distR="114300" simplePos="0" relativeHeight="251620352" behindDoc="0" locked="0" layoutInCell="1" allowOverlap="1">
                <wp:simplePos x="0" y="0"/>
                <wp:positionH relativeFrom="column">
                  <wp:posOffset>1670050</wp:posOffset>
                </wp:positionH>
                <wp:positionV relativeFrom="paragraph">
                  <wp:posOffset>55244</wp:posOffset>
                </wp:positionV>
                <wp:extent cx="219075" cy="0"/>
                <wp:effectExtent l="0" t="0" r="9525" b="19050"/>
                <wp:wrapNone/>
                <wp:docPr id="185" name="Conector reto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10E1C6" id="Conector reto 185" o:spid="_x0000_s1026" style="position:absolute;z-index:251620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1.5pt,4.35pt" to="148.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" strokecolor="#002060">
                <o:lock v:ext="edit" shapetype="f"/>
              </v:line>
            </w:pict>
          </mc:Fallback>
        </mc:AlternateContent>
      </w:r>
      <w:r>
        <w:rPr>
          <w:b/>
          <w:noProof/>
          <w:color w:val="002060"/>
        </w:rPr>
        <mc:AlternateContent>
          <mc:Choice Requires="wps">
            <w:drawing>
              <wp:anchor distT="4294967293" distB="4294967293" distL="114300" distR="114300" simplePos="0" relativeHeight="251614208" behindDoc="0" locked="0" layoutInCell="1" allowOverlap="1">
                <wp:simplePos x="0" y="0"/>
                <wp:positionH relativeFrom="column">
                  <wp:posOffset>705485</wp:posOffset>
                </wp:positionH>
                <wp:positionV relativeFrom="paragraph">
                  <wp:posOffset>56514</wp:posOffset>
                </wp:positionV>
                <wp:extent cx="180975" cy="0"/>
                <wp:effectExtent l="0" t="0" r="9525" b="19050"/>
                <wp:wrapNone/>
                <wp:docPr id="252" name="Conector reto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8FFC07" id="Conector reto 252" o:spid="_x0000_s1026" style="position:absolute;z-index:251614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55pt,4.45pt" to="6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" strokecolor="#002060">
                <o:lock v:ext="edit" shapetype="f"/>
              </v:line>
            </w:pict>
          </mc:Fallback>
        </mc:AlternateContent>
      </w:r>
      <w:r>
        <w:rPr>
          <w:b/>
          <w:noProof/>
          <w:color w:val="002060"/>
        </w:rPr>
        <mc:AlternateContent>
          <mc:Choice Requires="wpg">
            <w:drawing>
              <wp:anchor distT="0" distB="0" distL="114300" distR="114300" simplePos="0" relativeHeight="251646976" behindDoc="0" locked="0" layoutInCell="1" allowOverlap="1">
                <wp:simplePos x="0" y="0"/>
                <wp:positionH relativeFrom="column">
                  <wp:posOffset>812800</wp:posOffset>
                </wp:positionH>
                <wp:positionV relativeFrom="paragraph">
                  <wp:posOffset>3329940</wp:posOffset>
                </wp:positionV>
                <wp:extent cx="723900" cy="438150"/>
                <wp:effectExtent l="0" t="0" r="0" b="19050"/>
                <wp:wrapNone/>
                <wp:docPr id="253" name="Grupo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900" cy="438150"/>
                          <a:chOff x="0" y="0"/>
                          <a:chExt cx="723900" cy="438150"/>
                        </a:xfrm>
                      </wpg:grpSpPr>
                      <wps:wsp>
                        <wps:cNvPr id="254" name="Conector reto 254"/>
                        <wps:cNvCnPr/>
                        <wps:spPr>
                          <a:xfrm flipV="1">
                            <a:off x="0" y="0"/>
                            <a:ext cx="723900" cy="0"/>
                          </a:xfrm>
                          <a:prstGeom prst="line">
                            <a:avLst/>
                          </a:prstGeom>
                          <a:ln>
                            <a:solidFill>
                              <a:srgbClr val="002060"/>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255" name="Conector reto 255"/>
                        <wps:cNvCnPr/>
                        <wps:spPr>
                          <a:xfrm>
                            <a:off x="19050" y="142875"/>
                            <a:ext cx="647700" cy="0"/>
                          </a:xfrm>
                          <a:prstGeom prst="line">
                            <a:avLst/>
                          </a:prstGeom>
                          <a:ln>
                            <a:solidFill>
                              <a:srgbClr val="00206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Conector reto 260"/>
                        <wps:cNvCnPr/>
                        <wps:spPr>
                          <a:xfrm>
                            <a:off x="19050" y="295275"/>
                            <a:ext cx="666750" cy="0"/>
                          </a:xfrm>
                          <a:prstGeom prst="line">
                            <a:avLst/>
                          </a:prstGeom>
                          <a:ln>
                            <a:solidFill>
                              <a:srgbClr val="002060"/>
                            </a:solidFill>
                            <a:prstDash val="lgDash"/>
                          </a:ln>
                        </wps:spPr>
                        <wps:style>
                          <a:lnRef idx="1">
                            <a:schemeClr val="accent1"/>
                          </a:lnRef>
                          <a:fillRef idx="0">
                            <a:schemeClr val="accent1"/>
                          </a:fillRef>
                          <a:effectRef idx="0">
                            <a:schemeClr val="accent1"/>
                          </a:effectRef>
                          <a:fontRef idx="minor">
                            <a:schemeClr val="tx1"/>
                          </a:fontRef>
                        </wps:style>
                        <wps:bodyPr/>
                      </wps:wsp>
                      <wps:wsp>
                        <wps:cNvPr id="262" name="Conector reto 262"/>
                        <wps:cNvCnPr/>
                        <wps:spPr>
                          <a:xfrm>
                            <a:off x="28575" y="438150"/>
                            <a:ext cx="62865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A351768" id="Grupo 253" o:spid="_x0000_s1026" style="position:absolute;margin-left:64pt;margin-top:262.2pt;width:57pt;height:34.5pt;z-index:251646976" coordsize="7239,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">
                <v:line id="Conector reto 254" o:spid="_x0000_s1027" style="position:absolute;flip:y;visibility:visible;mso-wrap-style:square" from="0,0" to="7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" strokecolor="#002060">
                  <v:stroke dashstyle="longDashDotDot"/>
                </v:line>
                <v:line id="Conector reto 255" o:spid="_x0000_s1028" style="position:absolute;visibility:visible;mso-wrap-style:square" from="190,1428" to="666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" strokecolor="#002060">
                  <v:stroke dashstyle="longDashDot"/>
                </v:line>
                <v:line id="Conector reto 260" o:spid="_x0000_s1029" style="position:absolute;visibility:visible;mso-wrap-style:square" from="190,2952" to="6858,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" strokecolor="#002060">
                  <v:stroke dashstyle="longDash"/>
                </v:line>
                <v:line id="Conector reto 262" o:spid="_x0000_s1030" style="position:absolute;visibility:visible;mso-wrap-style:square" from="285,4381" to="6572,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" strokecolor="#002060"/>
              </v:group>
            </w:pict>
          </mc:Fallback>
        </mc:AlternateContent>
      </w:r>
      <w:r>
        <w:rPr>
          <w:b/>
          <w:noProof/>
          <w:color w:val="002060"/>
        </w:rPr>
        <mc:AlternateContent>
          <mc:Choice Requires="wps">
            <w:drawing>
              <wp:anchor distT="4294967293" distB="4294967293" distL="114300" distR="114300" simplePos="0" relativeHeight="251685888" behindDoc="0" locked="0" layoutInCell="1" allowOverlap="1">
                <wp:simplePos x="0" y="0"/>
                <wp:positionH relativeFrom="column">
                  <wp:posOffset>3187065</wp:posOffset>
                </wp:positionH>
                <wp:positionV relativeFrom="paragraph">
                  <wp:posOffset>1727199</wp:posOffset>
                </wp:positionV>
                <wp:extent cx="1048385" cy="0"/>
                <wp:effectExtent l="0" t="0" r="18415" b="19050"/>
                <wp:wrapNone/>
                <wp:docPr id="139" name="Conector re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838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38FE5" id="Conector reto 139" o:spid="_x0000_s1026" style="position:absolute;z-index:251685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50.95pt,136pt" to="3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" strokecolor="#002060">
                <o:lock v:ext="edit" shapetype="f"/>
              </v:line>
            </w:pict>
          </mc:Fallback>
        </mc:AlternateContent>
      </w:r>
      <w:r>
        <w:rPr>
          <w:b/>
          <w:noProof/>
          <w:color w:val="002060"/>
        </w:rPr>
        <mc:AlternateContent>
          <mc:Choice Requires="wps">
            <w:drawing>
              <wp:anchor distT="0" distB="0" distL="114300" distR="114300" simplePos="0" relativeHeight="251679744" behindDoc="0" locked="0" layoutInCell="1" allowOverlap="1">
                <wp:simplePos x="0" y="0"/>
                <wp:positionH relativeFrom="page">
                  <wp:posOffset>5315585</wp:posOffset>
                </wp:positionH>
                <wp:positionV relativeFrom="paragraph">
                  <wp:posOffset>1349375</wp:posOffset>
                </wp:positionV>
                <wp:extent cx="1860550" cy="733425"/>
                <wp:effectExtent l="38100" t="38100" r="120650" b="123825"/>
                <wp:wrapNone/>
                <wp:docPr id="136" name="Caixa de texto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0" cy="73342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1589A2DD"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Gestão de Pessoas – SEGEP</w:t>
                            </w:r>
                          </w:p>
                          <w:p w14:paraId="5C39AA43"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Gestão de Materiais e Patrimônio – SEGEM</w:t>
                            </w:r>
                          </w:p>
                          <w:p w14:paraId="2B45AC1A"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Gestão de Serviços – SEGES</w:t>
                            </w:r>
                          </w:p>
                          <w:p w14:paraId="2AE81A2B"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Acervo Técnico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6" o:spid="_x0000_s1042" type="#_x0000_t202" style="position:absolute;margin-left:418.55pt;margin-top:106.25pt;width:146.5pt;height:57.7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" fillcolor="#ffc" strokecolor="#002060" strokeweight=".5pt">
                <v:shadow on="t" color="black" opacity="26214f" origin="-.5,-.5" offset=".74836mm,.74836mm"/>
                <v:path arrowok="t"/>
                <v:textbox>
                  <w:txbxContent>
                    <w:p w14:paraId="1589A2DD"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Gestão de Pessoas – SEGEP</w:t>
                      </w:r>
                    </w:p>
                    <w:p w14:paraId="5C39AA43" w14:textId="77777777" w:rsidR="003210D1" w:rsidRPr="00C640B5" w:rsidRDefault="003210D1" w:rsidP="000746F4">
                      <w:pPr>
                        <w:jc w:val="both"/>
                        <w:rPr>
                          <w:rFonts w:ascii="Times New Roman" w:hAnsi="Times New Roman"/>
                          <w:color w:val="002060"/>
                          <w:sz w:val="16"/>
                          <w:szCs w:val="16"/>
                        </w:rPr>
                      </w:pPr>
                      <w:r w:rsidRPr="00C640B5">
                        <w:rPr>
                          <w:rFonts w:ascii="Times New Roman" w:hAnsi="Times New Roman"/>
                          <w:color w:val="002060"/>
                          <w:sz w:val="16"/>
                          <w:szCs w:val="16"/>
                        </w:rPr>
                        <w:t>Setor de Gestão de Materiais e Patrimônio – SEGEM</w:t>
                      </w:r>
                    </w:p>
                    <w:p w14:paraId="2B45AC1A"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Gestão de Serviços – SEGES</w:t>
                      </w:r>
                    </w:p>
                    <w:p w14:paraId="2AE81A2B" w14:textId="77777777" w:rsidR="003210D1" w:rsidRPr="00C640B5" w:rsidRDefault="003210D1" w:rsidP="000746F4">
                      <w:pPr>
                        <w:rPr>
                          <w:rFonts w:ascii="Times New Roman" w:hAnsi="Times New Roman"/>
                          <w:color w:val="002060"/>
                          <w:sz w:val="16"/>
                          <w:szCs w:val="16"/>
                        </w:rPr>
                      </w:pPr>
                      <w:r w:rsidRPr="00C640B5">
                        <w:rPr>
                          <w:rFonts w:ascii="Times New Roman" w:hAnsi="Times New Roman"/>
                          <w:color w:val="002060"/>
                          <w:sz w:val="16"/>
                          <w:szCs w:val="16"/>
                        </w:rPr>
                        <w:t>Setor de Acervo Técnico</w:t>
                      </w:r>
                    </w:p>
                  </w:txbxContent>
                </v:textbox>
                <w10:wrap anchorx="page"/>
              </v:shape>
            </w:pict>
          </mc:Fallback>
        </mc:AlternateContent>
      </w:r>
      <w:r>
        <w:rPr>
          <w:b/>
          <w:noProof/>
          <w:color w:val="002060"/>
        </w:rPr>
        <mc:AlternateContent>
          <mc:Choice Requires="wps">
            <w:drawing>
              <wp:anchor distT="0" distB="0" distL="114300" distR="114300" simplePos="0" relativeHeight="251644928" behindDoc="0" locked="0" layoutInCell="1" allowOverlap="1">
                <wp:simplePos x="0" y="0"/>
                <wp:positionH relativeFrom="column">
                  <wp:posOffset>-850900</wp:posOffset>
                </wp:positionH>
                <wp:positionV relativeFrom="paragraph">
                  <wp:posOffset>3148965</wp:posOffset>
                </wp:positionV>
                <wp:extent cx="2457450" cy="723900"/>
                <wp:effectExtent l="38100" t="38100" r="114300" b="114300"/>
                <wp:wrapNone/>
                <wp:docPr id="263" name="Caixa de texto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723900"/>
                        </a:xfrm>
                        <a:prstGeom prst="rect">
                          <a:avLst/>
                        </a:prstGeom>
                        <a:solidFill>
                          <a:sysClr val="window" lastClr="FFFFFF"/>
                        </a:solidFill>
                        <a:ln w="6350">
                          <a:solidFill>
                            <a:srgbClr val="002060"/>
                          </a:solidFill>
                        </a:ln>
                        <a:effectLst>
                          <a:outerShdw blurRad="50800" dist="38100" dir="2700000" algn="tl" rotWithShape="0">
                            <a:prstClr val="black">
                              <a:alpha val="40000"/>
                            </a:prstClr>
                          </a:outerShdw>
                        </a:effectLst>
                      </wps:spPr>
                      <wps:txbx>
                        <w:txbxContent>
                          <w:p w14:paraId="326FF268" w14:textId="77777777" w:rsidR="003210D1" w:rsidRPr="00C640B5" w:rsidRDefault="003210D1" w:rsidP="000746F4">
                            <w:pPr>
                              <w:shd w:val="clear" w:color="auto" w:fill="FFFFFF" w:themeFill="background1"/>
                              <w:rPr>
                                <w:rFonts w:ascii="Times New Roman" w:hAnsi="Times New Roman"/>
                                <w:b/>
                                <w:color w:val="002060"/>
                                <w:sz w:val="16"/>
                                <w:szCs w:val="16"/>
                              </w:rPr>
                            </w:pPr>
                            <w:r w:rsidRPr="00C640B5">
                              <w:rPr>
                                <w:rFonts w:ascii="Times New Roman" w:hAnsi="Times New Roman"/>
                                <w:b/>
                                <w:color w:val="002060"/>
                                <w:sz w:val="16"/>
                                <w:szCs w:val="16"/>
                              </w:rPr>
                              <w:t>Legenda:</w:t>
                            </w:r>
                          </w:p>
                          <w:p w14:paraId="0BB33B34"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Colegiado de Deliberação Superior</w:t>
                            </w:r>
                          </w:p>
                          <w:p w14:paraId="75F2EEF0"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 xml:space="preserve">Administração Indireta            </w:t>
                            </w:r>
                          </w:p>
                          <w:p w14:paraId="03C55E1C"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Assessoria</w:t>
                            </w:r>
                          </w:p>
                          <w:p w14:paraId="45B80175"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 xml:space="preserve">Subordinação Administrativa </w:t>
                            </w:r>
                          </w:p>
                          <w:p w14:paraId="3F1CC291" w14:textId="77777777" w:rsidR="003210D1" w:rsidRDefault="003210D1" w:rsidP="000746F4">
                            <w:pPr>
                              <w:shd w:val="clear" w:color="auto" w:fill="FFFFFF" w:themeFill="background1"/>
                              <w:rPr>
                                <w:color w:val="002060"/>
                                <w:sz w:val="16"/>
                                <w:szCs w:val="16"/>
                              </w:rPr>
                            </w:pPr>
                          </w:p>
                          <w:p w14:paraId="4D60FF14" w14:textId="77777777" w:rsidR="003210D1" w:rsidRDefault="003210D1" w:rsidP="000746F4">
                            <w:pPr>
                              <w:shd w:val="clear" w:color="auto" w:fill="FFFFFF" w:themeFill="background1"/>
                              <w:rPr>
                                <w:color w:val="002060"/>
                                <w:sz w:val="16"/>
                                <w:szCs w:val="16"/>
                              </w:rPr>
                            </w:pPr>
                          </w:p>
                          <w:p w14:paraId="1D268A45" w14:textId="77777777" w:rsidR="003210D1" w:rsidRDefault="003210D1" w:rsidP="000746F4">
                            <w:pPr>
                              <w:shd w:val="clear" w:color="auto" w:fill="FFFFFF" w:themeFill="background1"/>
                              <w:rPr>
                                <w:color w:val="002060"/>
                                <w:sz w:val="16"/>
                                <w:szCs w:val="16"/>
                              </w:rPr>
                            </w:pPr>
                          </w:p>
                          <w:p w14:paraId="6A933109" w14:textId="77777777" w:rsidR="003210D1" w:rsidRDefault="003210D1" w:rsidP="000746F4">
                            <w:pPr>
                              <w:shd w:val="clear" w:color="auto" w:fill="FFFFFF" w:themeFill="background1"/>
                              <w:rPr>
                                <w:color w:val="002060"/>
                                <w:sz w:val="16"/>
                                <w:szCs w:val="16"/>
                              </w:rPr>
                            </w:pPr>
                            <w:r>
                              <w:rPr>
                                <w:color w:val="002060"/>
                                <w:sz w:val="16"/>
                                <w:szCs w:val="16"/>
                              </w:rPr>
                              <w:t xml:space="preserve">                </w:t>
                            </w:r>
                          </w:p>
                          <w:p w14:paraId="2BCD1A69" w14:textId="77777777" w:rsidR="003210D1" w:rsidRDefault="003210D1" w:rsidP="000746F4">
                            <w:pPr>
                              <w:shd w:val="clear" w:color="auto" w:fill="FFFFFF" w:themeFill="background1"/>
                              <w:jc w:val="center"/>
                              <w:rPr>
                                <w:color w:val="002060"/>
                                <w:sz w:val="16"/>
                                <w:szCs w:val="16"/>
                              </w:rPr>
                            </w:pPr>
                          </w:p>
                          <w:p w14:paraId="767AF673" w14:textId="77777777" w:rsidR="003210D1" w:rsidRDefault="003210D1" w:rsidP="000746F4">
                            <w:pPr>
                              <w:shd w:val="clear" w:color="auto" w:fill="FFFFFF" w:themeFill="background1"/>
                              <w:jc w:val="center"/>
                              <w:rPr>
                                <w:color w:val="002060"/>
                                <w:sz w:val="16"/>
                                <w:szCs w:val="16"/>
                              </w:rPr>
                            </w:pPr>
                          </w:p>
                          <w:p w14:paraId="664D7E7B" w14:textId="77777777" w:rsidR="003210D1" w:rsidRDefault="003210D1" w:rsidP="000746F4">
                            <w:pPr>
                              <w:shd w:val="clear" w:color="auto" w:fill="FFFFFF" w:themeFill="background1"/>
                              <w:jc w:val="center"/>
                              <w:rPr>
                                <w:color w:val="002060"/>
                                <w:sz w:val="16"/>
                                <w:szCs w:val="16"/>
                              </w:rPr>
                            </w:pPr>
                          </w:p>
                          <w:p w14:paraId="45FA1351" w14:textId="77777777" w:rsidR="003210D1" w:rsidRPr="00BC70D2" w:rsidRDefault="003210D1" w:rsidP="000746F4">
                            <w:pPr>
                              <w:shd w:val="clear" w:color="auto" w:fill="FFFFFF" w:themeFill="background1"/>
                              <w:jc w:val="center"/>
                              <w:rPr>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3" o:spid="_x0000_s1043" type="#_x0000_t202" style="position:absolute;margin-left:-67pt;margin-top:247.95pt;width:193.5pt;height:5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" fillcolor="window" strokecolor="#002060" strokeweight=".5pt">
                <v:shadow on="t" color="black" opacity="26214f" origin="-.5,-.5" offset=".74836mm,.74836mm"/>
                <v:path arrowok="t"/>
                <v:textbox>
                  <w:txbxContent>
                    <w:p w14:paraId="326FF268" w14:textId="77777777" w:rsidR="003210D1" w:rsidRPr="00C640B5" w:rsidRDefault="003210D1" w:rsidP="000746F4">
                      <w:pPr>
                        <w:shd w:val="clear" w:color="auto" w:fill="FFFFFF" w:themeFill="background1"/>
                        <w:rPr>
                          <w:rFonts w:ascii="Times New Roman" w:hAnsi="Times New Roman"/>
                          <w:b/>
                          <w:color w:val="002060"/>
                          <w:sz w:val="16"/>
                          <w:szCs w:val="16"/>
                        </w:rPr>
                      </w:pPr>
                      <w:r w:rsidRPr="00C640B5">
                        <w:rPr>
                          <w:rFonts w:ascii="Times New Roman" w:hAnsi="Times New Roman"/>
                          <w:b/>
                          <w:color w:val="002060"/>
                          <w:sz w:val="16"/>
                          <w:szCs w:val="16"/>
                        </w:rPr>
                        <w:t>Legenda:</w:t>
                      </w:r>
                    </w:p>
                    <w:p w14:paraId="0BB33B34"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Colegiado de Deliberação Superior</w:t>
                      </w:r>
                    </w:p>
                    <w:p w14:paraId="75F2EEF0"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 xml:space="preserve">Administração Indireta            </w:t>
                      </w:r>
                    </w:p>
                    <w:p w14:paraId="03C55E1C"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Assessoria</w:t>
                      </w:r>
                    </w:p>
                    <w:p w14:paraId="45B80175" w14:textId="77777777" w:rsidR="003210D1" w:rsidRPr="00C640B5" w:rsidRDefault="003210D1" w:rsidP="000746F4">
                      <w:pPr>
                        <w:shd w:val="clear" w:color="auto" w:fill="FFFFFF" w:themeFill="background1"/>
                        <w:rPr>
                          <w:rFonts w:ascii="Times New Roman" w:hAnsi="Times New Roman"/>
                          <w:color w:val="002060"/>
                          <w:sz w:val="16"/>
                          <w:szCs w:val="16"/>
                        </w:rPr>
                      </w:pPr>
                      <w:r w:rsidRPr="00C640B5">
                        <w:rPr>
                          <w:rFonts w:ascii="Times New Roman" w:hAnsi="Times New Roman"/>
                          <w:color w:val="002060"/>
                          <w:sz w:val="16"/>
                          <w:szCs w:val="16"/>
                        </w:rPr>
                        <w:t xml:space="preserve">Subordinação Administrativa </w:t>
                      </w:r>
                    </w:p>
                    <w:p w14:paraId="3F1CC291" w14:textId="77777777" w:rsidR="003210D1" w:rsidRDefault="003210D1" w:rsidP="000746F4">
                      <w:pPr>
                        <w:shd w:val="clear" w:color="auto" w:fill="FFFFFF" w:themeFill="background1"/>
                        <w:rPr>
                          <w:color w:val="002060"/>
                          <w:sz w:val="16"/>
                          <w:szCs w:val="16"/>
                        </w:rPr>
                      </w:pPr>
                    </w:p>
                    <w:p w14:paraId="4D60FF14" w14:textId="77777777" w:rsidR="003210D1" w:rsidRDefault="003210D1" w:rsidP="000746F4">
                      <w:pPr>
                        <w:shd w:val="clear" w:color="auto" w:fill="FFFFFF" w:themeFill="background1"/>
                        <w:rPr>
                          <w:color w:val="002060"/>
                          <w:sz w:val="16"/>
                          <w:szCs w:val="16"/>
                        </w:rPr>
                      </w:pPr>
                    </w:p>
                    <w:p w14:paraId="1D268A45" w14:textId="77777777" w:rsidR="003210D1" w:rsidRDefault="003210D1" w:rsidP="000746F4">
                      <w:pPr>
                        <w:shd w:val="clear" w:color="auto" w:fill="FFFFFF" w:themeFill="background1"/>
                        <w:rPr>
                          <w:color w:val="002060"/>
                          <w:sz w:val="16"/>
                          <w:szCs w:val="16"/>
                        </w:rPr>
                      </w:pPr>
                    </w:p>
                    <w:p w14:paraId="6A933109" w14:textId="77777777" w:rsidR="003210D1" w:rsidRDefault="003210D1" w:rsidP="000746F4">
                      <w:pPr>
                        <w:shd w:val="clear" w:color="auto" w:fill="FFFFFF" w:themeFill="background1"/>
                        <w:rPr>
                          <w:color w:val="002060"/>
                          <w:sz w:val="16"/>
                          <w:szCs w:val="16"/>
                        </w:rPr>
                      </w:pPr>
                      <w:r>
                        <w:rPr>
                          <w:color w:val="002060"/>
                          <w:sz w:val="16"/>
                          <w:szCs w:val="16"/>
                        </w:rPr>
                        <w:t xml:space="preserve">                </w:t>
                      </w:r>
                    </w:p>
                    <w:p w14:paraId="2BCD1A69" w14:textId="77777777" w:rsidR="003210D1" w:rsidRDefault="003210D1" w:rsidP="000746F4">
                      <w:pPr>
                        <w:shd w:val="clear" w:color="auto" w:fill="FFFFFF" w:themeFill="background1"/>
                        <w:jc w:val="center"/>
                        <w:rPr>
                          <w:color w:val="002060"/>
                          <w:sz w:val="16"/>
                          <w:szCs w:val="16"/>
                        </w:rPr>
                      </w:pPr>
                    </w:p>
                    <w:p w14:paraId="767AF673" w14:textId="77777777" w:rsidR="003210D1" w:rsidRDefault="003210D1" w:rsidP="000746F4">
                      <w:pPr>
                        <w:shd w:val="clear" w:color="auto" w:fill="FFFFFF" w:themeFill="background1"/>
                        <w:jc w:val="center"/>
                        <w:rPr>
                          <w:color w:val="002060"/>
                          <w:sz w:val="16"/>
                          <w:szCs w:val="16"/>
                        </w:rPr>
                      </w:pPr>
                    </w:p>
                    <w:p w14:paraId="664D7E7B" w14:textId="77777777" w:rsidR="003210D1" w:rsidRDefault="003210D1" w:rsidP="000746F4">
                      <w:pPr>
                        <w:shd w:val="clear" w:color="auto" w:fill="FFFFFF" w:themeFill="background1"/>
                        <w:jc w:val="center"/>
                        <w:rPr>
                          <w:color w:val="002060"/>
                          <w:sz w:val="16"/>
                          <w:szCs w:val="16"/>
                        </w:rPr>
                      </w:pPr>
                    </w:p>
                    <w:p w14:paraId="45FA1351" w14:textId="77777777" w:rsidR="003210D1" w:rsidRPr="00BC70D2" w:rsidRDefault="003210D1" w:rsidP="000746F4">
                      <w:pPr>
                        <w:shd w:val="clear" w:color="auto" w:fill="FFFFFF" w:themeFill="background1"/>
                        <w:jc w:val="center"/>
                        <w:rPr>
                          <w:color w:val="002060"/>
                          <w:sz w:val="16"/>
                          <w:szCs w:val="16"/>
                        </w:rPr>
                      </w:pPr>
                    </w:p>
                  </w:txbxContent>
                </v:textbox>
              </v:shape>
            </w:pict>
          </mc:Fallback>
        </mc:AlternateContent>
      </w:r>
      <w:r>
        <w:rPr>
          <w:b/>
          <w:noProof/>
          <w:color w:val="002060"/>
        </w:rPr>
        <mc:AlternateContent>
          <mc:Choice Requires="wps">
            <w:drawing>
              <wp:anchor distT="4294967293" distB="4294967293" distL="114300" distR="114300" simplePos="0" relativeHeight="251683840" behindDoc="0" locked="0" layoutInCell="1" allowOverlap="1">
                <wp:simplePos x="0" y="0"/>
                <wp:positionH relativeFrom="column">
                  <wp:posOffset>711835</wp:posOffset>
                </wp:positionH>
                <wp:positionV relativeFrom="paragraph">
                  <wp:posOffset>1727199</wp:posOffset>
                </wp:positionV>
                <wp:extent cx="1409700" cy="0"/>
                <wp:effectExtent l="0" t="0" r="19050" b="19050"/>
                <wp:wrapNone/>
                <wp:docPr id="138" name="Conector reto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9700"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E2667" id="Conector reto 138" o:spid="_x0000_s1026" style="position:absolute;z-index:251683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56.05pt,136pt" to="167.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" strokecolor="#002060">
                <o:lock v:ext="edit" shapetype="f"/>
              </v:line>
            </w:pict>
          </mc:Fallback>
        </mc:AlternateContent>
      </w:r>
      <w:r>
        <w:rPr>
          <w:b/>
          <w:noProof/>
          <w:color w:val="002060"/>
        </w:rPr>
        <mc:AlternateContent>
          <mc:Choice Requires="wps">
            <w:drawing>
              <wp:anchor distT="0" distB="0" distL="114300" distR="114300" simplePos="0" relativeHeight="251681792" behindDoc="0" locked="0" layoutInCell="1" allowOverlap="1">
                <wp:simplePos x="0" y="0"/>
                <wp:positionH relativeFrom="margin">
                  <wp:posOffset>2112645</wp:posOffset>
                </wp:positionH>
                <wp:positionV relativeFrom="paragraph">
                  <wp:posOffset>1443355</wp:posOffset>
                </wp:positionV>
                <wp:extent cx="1076325" cy="600075"/>
                <wp:effectExtent l="38100" t="38100" r="123825" b="123825"/>
                <wp:wrapNone/>
                <wp:docPr id="137" name="Caixa de texto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325" cy="600075"/>
                        </a:xfrm>
                        <a:prstGeom prst="rect">
                          <a:avLst/>
                        </a:prstGeom>
                        <a:solidFill>
                          <a:srgbClr val="FFFFCC"/>
                        </a:solidFill>
                        <a:ln w="6350">
                          <a:solidFill>
                            <a:srgbClr val="002060"/>
                          </a:solidFill>
                        </a:ln>
                        <a:effectLst>
                          <a:outerShdw blurRad="50800" dist="38100" dir="2700000" algn="tl" rotWithShape="0">
                            <a:prstClr val="black">
                              <a:alpha val="40000"/>
                            </a:prstClr>
                          </a:outerShdw>
                        </a:effectLst>
                      </wps:spPr>
                      <wps:txbx>
                        <w:txbxContent>
                          <w:p w14:paraId="22EE4132"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Administrativa - CAD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37" o:spid="_x0000_s1044" type="#_x0000_t202" style="position:absolute;margin-left:166.35pt;margin-top:113.65pt;width:84.75pt;height:47.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" fillcolor="#ffc" strokecolor="#002060" strokeweight=".5pt">
                <v:shadow on="t" color="black" opacity="26214f" origin="-.5,-.5" offset=".74836mm,.74836mm"/>
                <v:path arrowok="t"/>
                <v:textbox>
                  <w:txbxContent>
                    <w:p w14:paraId="22EE4132" w14:textId="77777777" w:rsidR="003210D1" w:rsidRPr="00C640B5" w:rsidRDefault="003210D1" w:rsidP="000746F4">
                      <w:pPr>
                        <w:jc w:val="center"/>
                        <w:rPr>
                          <w:rFonts w:ascii="Times New Roman" w:hAnsi="Times New Roman"/>
                          <w:color w:val="002060"/>
                          <w:sz w:val="16"/>
                          <w:szCs w:val="16"/>
                        </w:rPr>
                      </w:pPr>
                      <w:r w:rsidRPr="00C640B5">
                        <w:rPr>
                          <w:rFonts w:ascii="Times New Roman" w:hAnsi="Times New Roman"/>
                          <w:color w:val="002060"/>
                          <w:sz w:val="16"/>
                          <w:szCs w:val="16"/>
                        </w:rPr>
                        <w:t>Coordenadoria Administrativa - CAD</w:t>
                      </w:r>
                    </w:p>
                  </w:txbxContent>
                </v:textbox>
                <w10:wrap anchorx="margin"/>
              </v:shape>
            </w:pict>
          </mc:Fallback>
        </mc:AlternateContent>
      </w:r>
    </w:p>
    <w:p w14:paraId="2947EBB7" w14:textId="77777777" w:rsidR="000746F4" w:rsidRDefault="000746F4" w:rsidP="003C54B5">
      <w:pPr>
        <w:pStyle w:val="Heading1"/>
        <w:pBdr>
          <w:bottom w:val="single" w:sz="4" w:space="31" w:color="auto"/>
        </w:pBdr>
        <w:spacing w:before="0" w:after="0"/>
        <w:jc w:val="both"/>
        <w:rPr>
          <w:rFonts w:ascii="Times New Roman" w:hAnsi="Times New Roman"/>
          <w:color w:val="000066"/>
          <w:sz w:val="24"/>
          <w:szCs w:val="24"/>
        </w:rPr>
      </w:pPr>
    </w:p>
    <w:p w14:paraId="472A8912" w14:textId="77777777" w:rsidR="003C54B5" w:rsidRDefault="003C54B5" w:rsidP="003C54B5"/>
    <w:p w14:paraId="45D95D37" w14:textId="77777777" w:rsidR="003C54B5" w:rsidRPr="003C54B5" w:rsidRDefault="003C54B5" w:rsidP="003C54B5"/>
    <w:p w14:paraId="3ED9F37A" w14:textId="77777777" w:rsidR="000746F4" w:rsidRDefault="000746F4" w:rsidP="000746F4"/>
    <w:p w14:paraId="4A5E69C2" w14:textId="77777777" w:rsidR="000746F4" w:rsidRDefault="000746F4" w:rsidP="000746F4"/>
    <w:p w14:paraId="230C1A89" w14:textId="77777777" w:rsidR="000746F4" w:rsidRDefault="000746F4" w:rsidP="000746F4"/>
    <w:p w14:paraId="2262B231" w14:textId="77777777" w:rsidR="000746F4" w:rsidRDefault="000746F4" w:rsidP="000746F4"/>
    <w:p w14:paraId="3F5AD306" w14:textId="77777777" w:rsidR="000746F4" w:rsidRDefault="000746F4" w:rsidP="000746F4"/>
    <w:p w14:paraId="1A5E6320" w14:textId="77777777" w:rsidR="000746F4" w:rsidRDefault="000746F4" w:rsidP="000746F4"/>
    <w:p w14:paraId="320D8337" w14:textId="77777777" w:rsidR="000746F4" w:rsidRDefault="00820919" w:rsidP="000746F4">
      <w:r>
        <w:rPr>
          <w:b/>
          <w:noProof/>
          <w:color w:val="002060"/>
        </w:rPr>
        <mc:AlternateContent>
          <mc:Choice Requires="wps">
            <w:drawing>
              <wp:anchor distT="0" distB="0" distL="114300" distR="114300" simplePos="0" relativeHeight="251642880" behindDoc="0" locked="0" layoutInCell="1" allowOverlap="1">
                <wp:simplePos x="0" y="0"/>
                <wp:positionH relativeFrom="column">
                  <wp:posOffset>-851535</wp:posOffset>
                </wp:positionH>
                <wp:positionV relativeFrom="paragraph">
                  <wp:posOffset>168910</wp:posOffset>
                </wp:positionV>
                <wp:extent cx="1181100" cy="695325"/>
                <wp:effectExtent l="38100" t="38100" r="114300" b="123825"/>
                <wp:wrapNone/>
                <wp:docPr id="264" name="Caixa de texto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95325"/>
                        </a:xfrm>
                        <a:prstGeom prst="rect">
                          <a:avLst/>
                        </a:prstGeom>
                        <a:solidFill>
                          <a:schemeClr val="bg1"/>
                        </a:solidFill>
                        <a:ln w="6350">
                          <a:solidFill>
                            <a:srgbClr val="002060"/>
                          </a:solidFill>
                        </a:ln>
                        <a:effectLst>
                          <a:outerShdw blurRad="50800" dist="38100" dir="2700000" algn="tl" rotWithShape="0">
                            <a:prstClr val="black">
                              <a:alpha val="40000"/>
                            </a:prstClr>
                          </a:outerShdw>
                        </a:effectLst>
                      </wps:spPr>
                      <wps:txbx>
                        <w:txbxContent>
                          <w:p w14:paraId="254DAD98" w14:textId="77777777" w:rsidR="003210D1" w:rsidRPr="00C640B5" w:rsidRDefault="003210D1" w:rsidP="000746F4">
                            <w:pPr>
                              <w:shd w:val="clear" w:color="auto" w:fill="FFFFFF" w:themeFill="background1"/>
                              <w:rPr>
                                <w:rFonts w:ascii="Times New Roman" w:hAnsi="Times New Roman"/>
                                <w:b/>
                                <w:color w:val="002060"/>
                                <w:sz w:val="16"/>
                                <w:szCs w:val="16"/>
                              </w:rPr>
                            </w:pPr>
                            <w:r w:rsidRPr="00C640B5">
                              <w:rPr>
                                <w:rFonts w:ascii="Times New Roman" w:hAnsi="Times New Roman"/>
                                <w:b/>
                                <w:color w:val="002060"/>
                                <w:sz w:val="16"/>
                                <w:szCs w:val="16"/>
                              </w:rPr>
                              <w:t>Base Legal:</w:t>
                            </w:r>
                          </w:p>
                          <w:p w14:paraId="30096980" w14:textId="77777777" w:rsidR="003210D1" w:rsidRPr="00C640B5" w:rsidRDefault="003210D1" w:rsidP="000746F4">
                            <w:pPr>
                              <w:shd w:val="clear" w:color="auto" w:fill="FFFFFF" w:themeFill="background1"/>
                              <w:rPr>
                                <w:rFonts w:ascii="Times New Roman" w:hAnsi="Times New Roman"/>
                                <w:color w:val="000066"/>
                                <w:sz w:val="16"/>
                                <w:szCs w:val="16"/>
                              </w:rPr>
                            </w:pPr>
                            <w:r w:rsidRPr="00C640B5">
                              <w:rPr>
                                <w:rFonts w:ascii="Times New Roman" w:hAnsi="Times New Roman"/>
                                <w:color w:val="000066"/>
                                <w:sz w:val="16"/>
                                <w:szCs w:val="16"/>
                              </w:rPr>
                              <w:t>Lei nº 8.725/2014</w:t>
                            </w:r>
                          </w:p>
                          <w:p w14:paraId="74211FB3" w14:textId="77777777" w:rsidR="003210D1" w:rsidRPr="00C640B5" w:rsidRDefault="003210D1" w:rsidP="000746F4">
                            <w:pPr>
                              <w:shd w:val="clear" w:color="auto" w:fill="FFFFFF" w:themeFill="background1"/>
                              <w:rPr>
                                <w:rFonts w:ascii="Times New Roman" w:hAnsi="Times New Roman"/>
                                <w:color w:val="000066"/>
                                <w:sz w:val="16"/>
                                <w:szCs w:val="16"/>
                              </w:rPr>
                            </w:pPr>
                            <w:r w:rsidRPr="00C640B5">
                              <w:rPr>
                                <w:rFonts w:ascii="Times New Roman" w:hAnsi="Times New Roman"/>
                                <w:color w:val="000066"/>
                                <w:sz w:val="16"/>
                                <w:szCs w:val="16"/>
                              </w:rPr>
                              <w:t>Decreto nº 25.788/2015</w:t>
                            </w:r>
                          </w:p>
                          <w:p w14:paraId="35CA0BD1" w14:textId="77777777" w:rsidR="003210D1" w:rsidRPr="00C640B5" w:rsidRDefault="003210D1" w:rsidP="000746F4">
                            <w:pPr>
                              <w:shd w:val="clear" w:color="auto" w:fill="FFFFFF"/>
                              <w:outlineLvl w:val="1"/>
                              <w:rPr>
                                <w:rFonts w:ascii="Times New Roman" w:hAnsi="Times New Roman"/>
                                <w:color w:val="333333"/>
                                <w:sz w:val="16"/>
                                <w:szCs w:val="16"/>
                              </w:rPr>
                            </w:pPr>
                            <w:r w:rsidRPr="00C640B5">
                              <w:rPr>
                                <w:rFonts w:ascii="Times New Roman" w:hAnsi="Times New Roman"/>
                                <w:color w:val="000066"/>
                                <w:sz w:val="16"/>
                                <w:szCs w:val="16"/>
                              </w:rPr>
                              <w:t>Lei nº 9.186/2016</w:t>
                            </w:r>
                          </w:p>
                          <w:p w14:paraId="23341915" w14:textId="77777777" w:rsidR="003210D1" w:rsidRDefault="003210D1" w:rsidP="000746F4">
                            <w:pPr>
                              <w:shd w:val="clear" w:color="auto" w:fill="FFFFFF" w:themeFill="background1"/>
                              <w:jc w:val="center"/>
                              <w:rPr>
                                <w:color w:val="002060"/>
                                <w:sz w:val="16"/>
                                <w:szCs w:val="16"/>
                              </w:rPr>
                            </w:pPr>
                          </w:p>
                          <w:p w14:paraId="20B31166" w14:textId="77777777" w:rsidR="003210D1" w:rsidRDefault="003210D1" w:rsidP="000746F4">
                            <w:pPr>
                              <w:shd w:val="clear" w:color="auto" w:fill="FFFFFF" w:themeFill="background1"/>
                              <w:jc w:val="center"/>
                              <w:rPr>
                                <w:color w:val="002060"/>
                                <w:sz w:val="16"/>
                                <w:szCs w:val="16"/>
                              </w:rPr>
                            </w:pPr>
                          </w:p>
                          <w:p w14:paraId="10AF3692" w14:textId="77777777" w:rsidR="003210D1" w:rsidRDefault="003210D1" w:rsidP="000746F4">
                            <w:pPr>
                              <w:shd w:val="clear" w:color="auto" w:fill="FFFFFF" w:themeFill="background1"/>
                              <w:jc w:val="center"/>
                              <w:rPr>
                                <w:color w:val="002060"/>
                                <w:sz w:val="16"/>
                                <w:szCs w:val="16"/>
                              </w:rPr>
                            </w:pPr>
                          </w:p>
                          <w:p w14:paraId="2CCD4194" w14:textId="77777777" w:rsidR="003210D1" w:rsidRPr="00BC70D2" w:rsidRDefault="003210D1" w:rsidP="000746F4">
                            <w:pPr>
                              <w:shd w:val="clear" w:color="auto" w:fill="FFFFFF" w:themeFill="background1"/>
                              <w:jc w:val="center"/>
                              <w:rPr>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4" o:spid="_x0000_s1045" type="#_x0000_t202" style="position:absolute;margin-left:-67.05pt;margin-top:13.3pt;width:93pt;height:5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" fillcolor="white [3212]" strokecolor="#002060" strokeweight=".5pt">
                <v:shadow on="t" color="black" opacity="26214f" origin="-.5,-.5" offset=".74836mm,.74836mm"/>
                <v:path arrowok="t"/>
                <v:textbox>
                  <w:txbxContent>
                    <w:p w14:paraId="254DAD98" w14:textId="77777777" w:rsidR="003210D1" w:rsidRPr="00C640B5" w:rsidRDefault="003210D1" w:rsidP="000746F4">
                      <w:pPr>
                        <w:shd w:val="clear" w:color="auto" w:fill="FFFFFF" w:themeFill="background1"/>
                        <w:rPr>
                          <w:rFonts w:ascii="Times New Roman" w:hAnsi="Times New Roman"/>
                          <w:b/>
                          <w:color w:val="002060"/>
                          <w:sz w:val="16"/>
                          <w:szCs w:val="16"/>
                        </w:rPr>
                      </w:pPr>
                      <w:r w:rsidRPr="00C640B5">
                        <w:rPr>
                          <w:rFonts w:ascii="Times New Roman" w:hAnsi="Times New Roman"/>
                          <w:b/>
                          <w:color w:val="002060"/>
                          <w:sz w:val="16"/>
                          <w:szCs w:val="16"/>
                        </w:rPr>
                        <w:t>Base Legal:</w:t>
                      </w:r>
                    </w:p>
                    <w:p w14:paraId="30096980" w14:textId="77777777" w:rsidR="003210D1" w:rsidRPr="00C640B5" w:rsidRDefault="003210D1" w:rsidP="000746F4">
                      <w:pPr>
                        <w:shd w:val="clear" w:color="auto" w:fill="FFFFFF" w:themeFill="background1"/>
                        <w:rPr>
                          <w:rFonts w:ascii="Times New Roman" w:hAnsi="Times New Roman"/>
                          <w:color w:val="000066"/>
                          <w:sz w:val="16"/>
                          <w:szCs w:val="16"/>
                        </w:rPr>
                      </w:pPr>
                      <w:r w:rsidRPr="00C640B5">
                        <w:rPr>
                          <w:rFonts w:ascii="Times New Roman" w:hAnsi="Times New Roman"/>
                          <w:color w:val="000066"/>
                          <w:sz w:val="16"/>
                          <w:szCs w:val="16"/>
                        </w:rPr>
                        <w:t>Lei nº 8.725/2014</w:t>
                      </w:r>
                    </w:p>
                    <w:p w14:paraId="74211FB3" w14:textId="77777777" w:rsidR="003210D1" w:rsidRPr="00C640B5" w:rsidRDefault="003210D1" w:rsidP="000746F4">
                      <w:pPr>
                        <w:shd w:val="clear" w:color="auto" w:fill="FFFFFF" w:themeFill="background1"/>
                        <w:rPr>
                          <w:rFonts w:ascii="Times New Roman" w:hAnsi="Times New Roman"/>
                          <w:color w:val="000066"/>
                          <w:sz w:val="16"/>
                          <w:szCs w:val="16"/>
                        </w:rPr>
                      </w:pPr>
                      <w:r w:rsidRPr="00C640B5">
                        <w:rPr>
                          <w:rFonts w:ascii="Times New Roman" w:hAnsi="Times New Roman"/>
                          <w:color w:val="000066"/>
                          <w:sz w:val="16"/>
                          <w:szCs w:val="16"/>
                        </w:rPr>
                        <w:t>Decreto nº 25.788/2015</w:t>
                      </w:r>
                    </w:p>
                    <w:p w14:paraId="35CA0BD1" w14:textId="77777777" w:rsidR="003210D1" w:rsidRPr="00C640B5" w:rsidRDefault="003210D1" w:rsidP="000746F4">
                      <w:pPr>
                        <w:shd w:val="clear" w:color="auto" w:fill="FFFFFF"/>
                        <w:outlineLvl w:val="1"/>
                        <w:rPr>
                          <w:rFonts w:ascii="Times New Roman" w:hAnsi="Times New Roman"/>
                          <w:color w:val="333333"/>
                          <w:sz w:val="16"/>
                          <w:szCs w:val="16"/>
                        </w:rPr>
                      </w:pPr>
                      <w:r w:rsidRPr="00C640B5">
                        <w:rPr>
                          <w:rFonts w:ascii="Times New Roman" w:hAnsi="Times New Roman"/>
                          <w:color w:val="000066"/>
                          <w:sz w:val="16"/>
                          <w:szCs w:val="16"/>
                        </w:rPr>
                        <w:t>Lei nº 9.186/2016</w:t>
                      </w:r>
                    </w:p>
                    <w:p w14:paraId="23341915" w14:textId="77777777" w:rsidR="003210D1" w:rsidRDefault="003210D1" w:rsidP="000746F4">
                      <w:pPr>
                        <w:shd w:val="clear" w:color="auto" w:fill="FFFFFF" w:themeFill="background1"/>
                        <w:jc w:val="center"/>
                        <w:rPr>
                          <w:color w:val="002060"/>
                          <w:sz w:val="16"/>
                          <w:szCs w:val="16"/>
                        </w:rPr>
                      </w:pPr>
                    </w:p>
                    <w:p w14:paraId="20B31166" w14:textId="77777777" w:rsidR="003210D1" w:rsidRDefault="003210D1" w:rsidP="000746F4">
                      <w:pPr>
                        <w:shd w:val="clear" w:color="auto" w:fill="FFFFFF" w:themeFill="background1"/>
                        <w:jc w:val="center"/>
                        <w:rPr>
                          <w:color w:val="002060"/>
                          <w:sz w:val="16"/>
                          <w:szCs w:val="16"/>
                        </w:rPr>
                      </w:pPr>
                    </w:p>
                    <w:p w14:paraId="10AF3692" w14:textId="77777777" w:rsidR="003210D1" w:rsidRDefault="003210D1" w:rsidP="000746F4">
                      <w:pPr>
                        <w:shd w:val="clear" w:color="auto" w:fill="FFFFFF" w:themeFill="background1"/>
                        <w:jc w:val="center"/>
                        <w:rPr>
                          <w:color w:val="002060"/>
                          <w:sz w:val="16"/>
                          <w:szCs w:val="16"/>
                        </w:rPr>
                      </w:pPr>
                    </w:p>
                    <w:p w14:paraId="2CCD4194" w14:textId="77777777" w:rsidR="003210D1" w:rsidRPr="00BC70D2" w:rsidRDefault="003210D1" w:rsidP="000746F4">
                      <w:pPr>
                        <w:shd w:val="clear" w:color="auto" w:fill="FFFFFF" w:themeFill="background1"/>
                        <w:jc w:val="center"/>
                        <w:rPr>
                          <w:color w:val="002060"/>
                          <w:sz w:val="16"/>
                          <w:szCs w:val="16"/>
                        </w:rPr>
                      </w:pPr>
                    </w:p>
                  </w:txbxContent>
                </v:textbox>
              </v:shape>
            </w:pict>
          </mc:Fallback>
        </mc:AlternateContent>
      </w:r>
    </w:p>
    <w:p w14:paraId="595989A1" w14:textId="77777777" w:rsidR="000746F4" w:rsidRDefault="000746F4" w:rsidP="000746F4"/>
    <w:p w14:paraId="5B01CE89" w14:textId="77777777" w:rsidR="000746F4" w:rsidRDefault="000746F4" w:rsidP="000746F4"/>
    <w:p w14:paraId="6F5D50EF" w14:textId="77777777" w:rsidR="000746F4" w:rsidRDefault="000746F4" w:rsidP="000746F4"/>
    <w:p w14:paraId="69F6C1A1" w14:textId="77777777" w:rsidR="000746F4" w:rsidRDefault="000746F4" w:rsidP="000746F4"/>
    <w:p w14:paraId="3A6F3167" w14:textId="77777777" w:rsidR="000746F4" w:rsidRDefault="000746F4" w:rsidP="000746F4"/>
    <w:p w14:paraId="56C7162E" w14:textId="77777777" w:rsidR="000746F4" w:rsidRDefault="000746F4" w:rsidP="000746F4"/>
    <w:p w14:paraId="2EAAD3C7" w14:textId="77777777" w:rsidR="004B7432" w:rsidRPr="00666897" w:rsidRDefault="004B7432" w:rsidP="00272541">
      <w:pPr>
        <w:pStyle w:val="Heading1"/>
        <w:pBdr>
          <w:bottom w:val="single" w:sz="4" w:space="1" w:color="auto"/>
        </w:pBdr>
        <w:spacing w:before="0" w:after="0"/>
        <w:jc w:val="both"/>
        <w:rPr>
          <w:rFonts w:ascii="Times New Roman" w:hAnsi="Times New Roman"/>
          <w:b w:val="0"/>
          <w:color w:val="000066"/>
          <w:sz w:val="24"/>
          <w:szCs w:val="24"/>
        </w:rPr>
      </w:pPr>
      <w:r w:rsidRPr="00666897">
        <w:rPr>
          <w:rFonts w:ascii="Times New Roman" w:hAnsi="Times New Roman"/>
          <w:color w:val="000066"/>
          <w:sz w:val="24"/>
          <w:szCs w:val="24"/>
        </w:rPr>
        <w:lastRenderedPageBreak/>
        <w:t>C</w:t>
      </w:r>
      <w:r w:rsidRPr="00666897">
        <w:rPr>
          <w:rFonts w:ascii="Times New Roman" w:hAnsi="Times New Roman"/>
          <w:color w:val="000066"/>
          <w:sz w:val="24"/>
          <w:szCs w:val="24"/>
        </w:rPr>
        <w:tab/>
      </w:r>
      <w:r w:rsidRPr="00666897">
        <w:rPr>
          <w:rFonts w:ascii="Times New Roman" w:hAnsi="Times New Roman"/>
          <w:bCs w:val="0"/>
          <w:color w:val="000066"/>
          <w:sz w:val="24"/>
          <w:szCs w:val="24"/>
        </w:rPr>
        <w:t>COMPETÊNCIAS</w:t>
      </w:r>
      <w:r w:rsidRPr="00666897">
        <w:rPr>
          <w:rFonts w:ascii="Times New Roman" w:hAnsi="Times New Roman"/>
          <w:color w:val="000066"/>
          <w:sz w:val="24"/>
          <w:szCs w:val="24"/>
        </w:rPr>
        <w:t xml:space="preserve"> DA SECRETARIA MUNICIPAL DE </w:t>
      </w:r>
      <w:r w:rsidRPr="002725FA">
        <w:rPr>
          <w:rFonts w:ascii="Times New Roman" w:hAnsi="Times New Roman"/>
          <w:color w:val="000066"/>
          <w:sz w:val="24"/>
          <w:szCs w:val="24"/>
        </w:rPr>
        <w:t>INFRAESTRUTURA E OBRAS PÚBLICAS (SEINFRA)</w:t>
      </w:r>
      <w:r w:rsidRPr="00666897">
        <w:rPr>
          <w:rFonts w:ascii="Times New Roman" w:hAnsi="Times New Roman"/>
          <w:color w:val="000066"/>
          <w:sz w:val="24"/>
          <w:szCs w:val="24"/>
        </w:rPr>
        <w:t xml:space="preserve"> </w:t>
      </w:r>
    </w:p>
    <w:p w14:paraId="6A8B56CD" w14:textId="77777777" w:rsidR="004B7432" w:rsidRDefault="004B7432" w:rsidP="00272541">
      <w:pPr>
        <w:widowControl w:val="0"/>
        <w:tabs>
          <w:tab w:val="left" w:pos="1440"/>
        </w:tabs>
        <w:autoSpaceDE w:val="0"/>
        <w:autoSpaceDN w:val="0"/>
        <w:adjustRightInd w:val="0"/>
        <w:jc w:val="both"/>
        <w:rPr>
          <w:rFonts w:ascii="Times New Roman" w:hAnsi="Times New Roman"/>
          <w:color w:val="000066"/>
        </w:rPr>
      </w:pPr>
    </w:p>
    <w:p w14:paraId="7E8DEAAF" w14:textId="77777777" w:rsidR="001B6B0B" w:rsidRDefault="001B6B0B" w:rsidP="00272541">
      <w:pPr>
        <w:jc w:val="both"/>
        <w:rPr>
          <w:rFonts w:ascii="Times New Roman" w:hAnsi="Times New Roman"/>
          <w:color w:val="000066"/>
          <w:shd w:val="clear" w:color="auto" w:fill="FFFFFF"/>
        </w:rPr>
      </w:pPr>
      <w:r w:rsidRPr="001B6B0B">
        <w:rPr>
          <w:rFonts w:ascii="Times New Roman" w:hAnsi="Times New Roman"/>
          <w:color w:val="000066"/>
          <w:shd w:val="clear" w:color="auto" w:fill="FFFFFF"/>
        </w:rPr>
        <w:t>A Secretaria Municipal de Infraestrutura e Obras Públicas</w:t>
      </w:r>
      <w:r>
        <w:rPr>
          <w:rFonts w:ascii="Times New Roman" w:hAnsi="Times New Roman"/>
          <w:color w:val="000066"/>
          <w:shd w:val="clear" w:color="auto" w:fill="FFFFFF"/>
        </w:rPr>
        <w:t xml:space="preserve"> </w:t>
      </w:r>
      <w:r w:rsidR="00215255">
        <w:rPr>
          <w:rFonts w:ascii="Times New Roman" w:hAnsi="Times New Roman"/>
          <w:color w:val="000066"/>
          <w:shd w:val="clear" w:color="auto" w:fill="FFFFFF"/>
        </w:rPr>
        <w:t>(</w:t>
      </w:r>
      <w:r w:rsidR="007D15DF">
        <w:rPr>
          <w:rFonts w:ascii="Times New Roman" w:hAnsi="Times New Roman"/>
          <w:color w:val="000066"/>
          <w:shd w:val="clear" w:color="auto" w:fill="FFFFFF"/>
        </w:rPr>
        <w:t>SEINFRA</w:t>
      </w:r>
      <w:r w:rsidR="00215255">
        <w:rPr>
          <w:rFonts w:ascii="Times New Roman" w:hAnsi="Times New Roman"/>
          <w:color w:val="000066"/>
          <w:shd w:val="clear" w:color="auto" w:fill="FFFFFF"/>
        </w:rPr>
        <w:t>)</w:t>
      </w:r>
      <w:r w:rsidR="007D15DF">
        <w:rPr>
          <w:rFonts w:ascii="Times New Roman" w:hAnsi="Times New Roman"/>
          <w:color w:val="000066"/>
          <w:shd w:val="clear" w:color="auto" w:fill="FFFFFF"/>
        </w:rPr>
        <w:t xml:space="preserve"> </w:t>
      </w:r>
      <w:r>
        <w:rPr>
          <w:rFonts w:ascii="Times New Roman" w:hAnsi="Times New Roman"/>
          <w:color w:val="000066"/>
          <w:shd w:val="clear" w:color="auto" w:fill="FFFFFF"/>
        </w:rPr>
        <w:t xml:space="preserve">tem </w:t>
      </w:r>
      <w:r w:rsidRPr="001B6B0B">
        <w:rPr>
          <w:rFonts w:ascii="Times New Roman" w:hAnsi="Times New Roman"/>
          <w:color w:val="000066"/>
          <w:shd w:val="clear" w:color="auto" w:fill="FFFFFF"/>
        </w:rPr>
        <w:t>com</w:t>
      </w:r>
      <w:r>
        <w:rPr>
          <w:rFonts w:ascii="Times New Roman" w:hAnsi="Times New Roman"/>
          <w:color w:val="000066"/>
          <w:shd w:val="clear" w:color="auto" w:fill="FFFFFF"/>
        </w:rPr>
        <w:t>o</w:t>
      </w:r>
      <w:r w:rsidRPr="001B6B0B">
        <w:rPr>
          <w:rFonts w:ascii="Times New Roman" w:hAnsi="Times New Roman"/>
          <w:color w:val="000066"/>
          <w:shd w:val="clear" w:color="auto" w:fill="FFFFFF"/>
        </w:rPr>
        <w:t xml:space="preserve"> finalidade executar obras públicas, planejar e gerir a infraestrutura urbana e a política de redes de infraestrutura da cidade no que concerne ao regular desempenho das competências do município de Salvador e executar projetos habitacionais de interesse social</w:t>
      </w:r>
      <w:r w:rsidRPr="0090143A">
        <w:rPr>
          <w:rFonts w:ascii="Times New Roman" w:hAnsi="Times New Roman"/>
          <w:color w:val="000066"/>
          <w:shd w:val="clear" w:color="auto" w:fill="FFFFFF"/>
        </w:rPr>
        <w:t>. Seu novo regimento interno ainda não foi disponibilizado</w:t>
      </w:r>
      <w:r w:rsidR="006B467C">
        <w:rPr>
          <w:rFonts w:ascii="Times New Roman" w:hAnsi="Times New Roman"/>
          <w:color w:val="000066"/>
          <w:shd w:val="clear" w:color="auto" w:fill="FFFFFF"/>
        </w:rPr>
        <w:t xml:space="preserve"> por estar em elaboração e, </w:t>
      </w:r>
      <w:r w:rsidR="000133A9">
        <w:rPr>
          <w:rFonts w:ascii="Times New Roman" w:hAnsi="Times New Roman"/>
          <w:color w:val="000066"/>
          <w:shd w:val="clear" w:color="auto" w:fill="FFFFFF"/>
        </w:rPr>
        <w:t xml:space="preserve">quando </w:t>
      </w:r>
      <w:r w:rsidR="003D4AAF">
        <w:rPr>
          <w:rFonts w:ascii="Times New Roman" w:hAnsi="Times New Roman"/>
          <w:color w:val="000066"/>
          <w:shd w:val="clear" w:color="auto" w:fill="FFFFFF"/>
        </w:rPr>
        <w:t>concluído</w:t>
      </w:r>
      <w:r w:rsidR="006B467C">
        <w:rPr>
          <w:rFonts w:ascii="Times New Roman" w:hAnsi="Times New Roman"/>
          <w:color w:val="000066"/>
          <w:shd w:val="clear" w:color="auto" w:fill="FFFFFF"/>
        </w:rPr>
        <w:t xml:space="preserve">, </w:t>
      </w:r>
      <w:r w:rsidR="003D4AAF">
        <w:rPr>
          <w:rFonts w:ascii="Times New Roman" w:hAnsi="Times New Roman"/>
          <w:color w:val="000066"/>
          <w:shd w:val="clear" w:color="auto" w:fill="FFFFFF"/>
        </w:rPr>
        <w:t xml:space="preserve">com a </w:t>
      </w:r>
      <w:r w:rsidR="006B467C">
        <w:rPr>
          <w:rFonts w:ascii="Times New Roman" w:hAnsi="Times New Roman"/>
          <w:color w:val="000066"/>
          <w:shd w:val="clear" w:color="auto" w:fill="FFFFFF"/>
        </w:rPr>
        <w:t xml:space="preserve">formalização </w:t>
      </w:r>
      <w:r w:rsidR="003D4AAF">
        <w:rPr>
          <w:rFonts w:ascii="Times New Roman" w:hAnsi="Times New Roman"/>
          <w:color w:val="000066"/>
          <w:shd w:val="clear" w:color="auto" w:fill="FFFFFF"/>
        </w:rPr>
        <w:t>via</w:t>
      </w:r>
      <w:r w:rsidR="006B467C">
        <w:rPr>
          <w:rFonts w:ascii="Times New Roman" w:hAnsi="Times New Roman"/>
          <w:color w:val="000066"/>
          <w:shd w:val="clear" w:color="auto" w:fill="FFFFFF"/>
        </w:rPr>
        <w:t xml:space="preserve"> publicação no Diário Ofici</w:t>
      </w:r>
      <w:r w:rsidR="003D4AAF">
        <w:rPr>
          <w:rFonts w:ascii="Times New Roman" w:hAnsi="Times New Roman"/>
          <w:color w:val="000066"/>
          <w:shd w:val="clear" w:color="auto" w:fill="FFFFFF"/>
        </w:rPr>
        <w:t>al</w:t>
      </w:r>
      <w:r w:rsidR="006B467C">
        <w:rPr>
          <w:rFonts w:ascii="Times New Roman" w:hAnsi="Times New Roman"/>
          <w:color w:val="000066"/>
          <w:shd w:val="clear" w:color="auto" w:fill="FFFFFF"/>
        </w:rPr>
        <w:t xml:space="preserve"> do Município</w:t>
      </w:r>
      <w:r w:rsidRPr="0090143A">
        <w:rPr>
          <w:rFonts w:ascii="Times New Roman" w:hAnsi="Times New Roman"/>
          <w:color w:val="000066"/>
          <w:shd w:val="clear" w:color="auto" w:fill="FFFFFF"/>
        </w:rPr>
        <w:t>.</w:t>
      </w:r>
    </w:p>
    <w:p w14:paraId="25713137" w14:textId="77777777" w:rsidR="00A50BA6" w:rsidRDefault="00A50BA6" w:rsidP="00272541">
      <w:pPr>
        <w:jc w:val="both"/>
        <w:rPr>
          <w:rFonts w:ascii="Times New Roman" w:hAnsi="Times New Roman"/>
          <w:color w:val="000066"/>
          <w:shd w:val="clear" w:color="auto" w:fill="FFFFFF"/>
        </w:rPr>
      </w:pPr>
    </w:p>
    <w:p w14:paraId="0279C55B" w14:textId="77777777" w:rsidR="004B7432" w:rsidRPr="00666897" w:rsidRDefault="004B7432" w:rsidP="00272541">
      <w:pPr>
        <w:pStyle w:val="Header"/>
        <w:pBdr>
          <w:bottom w:val="thickThinSmallGap" w:sz="24" w:space="1" w:color="auto"/>
        </w:pBdr>
        <w:tabs>
          <w:tab w:val="clear" w:pos="4419"/>
          <w:tab w:val="clear" w:pos="8838"/>
        </w:tabs>
        <w:jc w:val="both"/>
        <w:rPr>
          <w:color w:val="000066"/>
        </w:rPr>
      </w:pPr>
      <w:r w:rsidRPr="00666897">
        <w:rPr>
          <w:b/>
          <w:color w:val="000066"/>
        </w:rPr>
        <w:t>D DA ESTRUTURA DE PESSOAL DA S</w:t>
      </w:r>
      <w:r>
        <w:rPr>
          <w:b/>
          <w:color w:val="000066"/>
        </w:rPr>
        <w:t>EINFRA</w:t>
      </w:r>
    </w:p>
    <w:p w14:paraId="1494D448" w14:textId="77777777" w:rsidR="004B7432" w:rsidRDefault="004B7432" w:rsidP="00DC4662">
      <w:pPr>
        <w:widowControl w:val="0"/>
        <w:tabs>
          <w:tab w:val="left" w:pos="1440"/>
        </w:tabs>
        <w:autoSpaceDE w:val="0"/>
        <w:autoSpaceDN w:val="0"/>
        <w:adjustRightInd w:val="0"/>
        <w:jc w:val="both"/>
        <w:rPr>
          <w:rFonts w:ascii="Times New Roman" w:hAnsi="Times New Roman"/>
          <w:color w:val="000066"/>
        </w:rPr>
      </w:pPr>
    </w:p>
    <w:p w14:paraId="2CA085AF" w14:textId="77777777" w:rsidR="007D15DF" w:rsidRPr="0075030B" w:rsidRDefault="007D15DF" w:rsidP="0075030B">
      <w:pPr>
        <w:suppressAutoHyphens/>
        <w:snapToGrid w:val="0"/>
        <w:spacing w:line="200" w:lineRule="atLeast"/>
        <w:contextualSpacing/>
        <w:jc w:val="both"/>
        <w:rPr>
          <w:rFonts w:ascii="Times New Roman" w:hAnsi="Times New Roman"/>
          <w:bCs/>
          <w:color w:val="000066"/>
        </w:rPr>
      </w:pPr>
      <w:r w:rsidRPr="0075030B">
        <w:rPr>
          <w:rFonts w:ascii="Times New Roman" w:hAnsi="Times New Roman"/>
          <w:bCs/>
          <w:color w:val="000066"/>
        </w:rPr>
        <w:t>A S</w:t>
      </w:r>
      <w:r w:rsidR="00EE481C" w:rsidRPr="0075030B">
        <w:rPr>
          <w:rFonts w:ascii="Times New Roman" w:hAnsi="Times New Roman"/>
          <w:bCs/>
          <w:color w:val="000066"/>
        </w:rPr>
        <w:t xml:space="preserve">EINFRA </w:t>
      </w:r>
      <w:r w:rsidRPr="0075030B">
        <w:rPr>
          <w:rFonts w:ascii="Times New Roman" w:hAnsi="Times New Roman"/>
          <w:bCs/>
          <w:color w:val="000066"/>
        </w:rPr>
        <w:t xml:space="preserve">tem um quadro próprio de </w:t>
      </w:r>
      <w:r w:rsidR="00EE481C" w:rsidRPr="0075030B">
        <w:rPr>
          <w:rFonts w:ascii="Times New Roman" w:hAnsi="Times New Roman"/>
          <w:bCs/>
          <w:color w:val="000066"/>
        </w:rPr>
        <w:t>49</w:t>
      </w:r>
      <w:r w:rsidRPr="0075030B">
        <w:rPr>
          <w:rFonts w:ascii="Times New Roman" w:hAnsi="Times New Roman"/>
          <w:bCs/>
          <w:color w:val="000066"/>
        </w:rPr>
        <w:t xml:space="preserve"> servidores, considerando os efetivos, do regime especial/CLT e os comissionados, de livre provimento, além de 15 cedidos por outros órgãos e 7</w:t>
      </w:r>
      <w:r w:rsidR="00EE481C" w:rsidRPr="0075030B">
        <w:rPr>
          <w:rFonts w:ascii="Times New Roman" w:hAnsi="Times New Roman"/>
          <w:bCs/>
          <w:color w:val="000066"/>
        </w:rPr>
        <w:t>3</w:t>
      </w:r>
      <w:r w:rsidRPr="0075030B">
        <w:rPr>
          <w:rFonts w:ascii="Times New Roman" w:hAnsi="Times New Roman"/>
          <w:bCs/>
          <w:color w:val="000066"/>
        </w:rPr>
        <w:t xml:space="preserve"> terceirizados. Há, ainda, um servidor cedido para outro órgão.</w:t>
      </w:r>
    </w:p>
    <w:p w14:paraId="2535458B" w14:textId="77777777" w:rsidR="007D15DF" w:rsidRPr="00EE481C" w:rsidRDefault="007D15DF" w:rsidP="007D15DF">
      <w:pPr>
        <w:pStyle w:val="ListParagraph"/>
        <w:suppressAutoHyphens/>
        <w:snapToGrid w:val="0"/>
        <w:spacing w:line="200" w:lineRule="atLeast"/>
        <w:ind w:left="709"/>
        <w:jc w:val="both"/>
        <w:rPr>
          <w:rFonts w:ascii="Times New Roman" w:hAnsi="Times New Roman" w:cs="Times New Roman"/>
          <w:bCs/>
          <w:color w:val="000066"/>
        </w:rPr>
      </w:pPr>
    </w:p>
    <w:p w14:paraId="07B9BD77" w14:textId="77777777" w:rsidR="007D15DF" w:rsidRPr="00EE481C" w:rsidRDefault="007D15DF" w:rsidP="0075030B">
      <w:pPr>
        <w:jc w:val="both"/>
        <w:rPr>
          <w:rFonts w:ascii="Times New Roman" w:hAnsi="Times New Roman"/>
          <w:bCs/>
          <w:color w:val="000066"/>
        </w:rPr>
      </w:pPr>
      <w:r w:rsidRPr="00EE481C">
        <w:rPr>
          <w:rFonts w:ascii="Times New Roman" w:hAnsi="Times New Roman"/>
          <w:color w:val="000066"/>
        </w:rPr>
        <w:t>Nas tabelas a seguir estão apresentados os quadros de pessoal com a formação profissional, especialização e o regime de contratação. E o</w:t>
      </w:r>
      <w:r w:rsidRPr="00EE481C">
        <w:rPr>
          <w:rFonts w:ascii="Times New Roman" w:hAnsi="Times New Roman"/>
          <w:bCs/>
          <w:color w:val="000066"/>
        </w:rPr>
        <w:t>s gráficos representam os quantitativos apresentados nas tabelas.</w:t>
      </w:r>
    </w:p>
    <w:p w14:paraId="7BA63B25" w14:textId="77777777" w:rsidR="007D15DF" w:rsidRPr="00EE481C" w:rsidRDefault="007D15DF" w:rsidP="007D15DF">
      <w:pPr>
        <w:jc w:val="both"/>
        <w:rPr>
          <w:rFonts w:ascii="Times New Roman" w:hAnsi="Times New Roman"/>
          <w:color w:val="000066"/>
        </w:rPr>
      </w:pPr>
    </w:p>
    <w:p w14:paraId="3337EE22" w14:textId="77777777" w:rsidR="007D15DF" w:rsidRDefault="007D15DF" w:rsidP="007D15DF">
      <w:pPr>
        <w:jc w:val="both"/>
        <w:rPr>
          <w:color w:val="000066"/>
        </w:rPr>
      </w:pPr>
    </w:p>
    <w:p w14:paraId="03B75337" w14:textId="77777777" w:rsidR="00EE481C" w:rsidRPr="009E2A2A" w:rsidRDefault="00EE481C" w:rsidP="00EE481C">
      <w:pPr>
        <w:suppressAutoHyphens/>
        <w:jc w:val="center"/>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SEINFRA - QUADRO DE PESSOAL (*)</w:t>
      </w:r>
    </w:p>
    <w:tbl>
      <w:tblPr>
        <w:tblW w:w="0" w:type="auto"/>
        <w:tblInd w:w="1117" w:type="dxa"/>
        <w:tblLayout w:type="fixed"/>
        <w:tblCellMar>
          <w:left w:w="0" w:type="dxa"/>
          <w:right w:w="0" w:type="dxa"/>
        </w:tblCellMar>
        <w:tblLook w:val="04A0" w:firstRow="1" w:lastRow="0" w:firstColumn="1" w:lastColumn="0" w:noHBand="0" w:noVBand="1"/>
      </w:tblPr>
      <w:tblGrid>
        <w:gridCol w:w="5130"/>
        <w:gridCol w:w="1155"/>
      </w:tblGrid>
      <w:tr w:rsidR="00EE481C" w:rsidRPr="009E2A2A" w14:paraId="4313D3C8" w14:textId="77777777" w:rsidTr="00A50BA6">
        <w:trPr>
          <w:trHeight w:val="510"/>
        </w:trPr>
        <w:tc>
          <w:tcPr>
            <w:tcW w:w="5130" w:type="dxa"/>
            <w:tcBorders>
              <w:top w:val="single" w:sz="4" w:space="0" w:color="000000"/>
              <w:left w:val="single" w:sz="4" w:space="0" w:color="000000"/>
              <w:bottom w:val="single" w:sz="4" w:space="0" w:color="000000"/>
              <w:right w:val="nil"/>
            </w:tcBorders>
            <w:shd w:val="clear" w:color="auto" w:fill="EEECE1" w:themeFill="background2"/>
            <w:tcMar>
              <w:top w:w="15" w:type="dxa"/>
              <w:left w:w="15" w:type="dxa"/>
              <w:bottom w:w="0" w:type="dxa"/>
              <w:right w:w="15" w:type="dxa"/>
            </w:tcMar>
            <w:vAlign w:val="center"/>
            <w:hideMark/>
          </w:tcPr>
          <w:p w14:paraId="2B0015AF" w14:textId="77777777" w:rsidR="00EE481C" w:rsidRPr="009E2A2A" w:rsidRDefault="00EE481C" w:rsidP="00A50BA6">
            <w:pPr>
              <w:suppressAutoHyphens/>
              <w:snapToGrid w:val="0"/>
              <w:jc w:val="center"/>
              <w:rPr>
                <w:rFonts w:ascii="Times New Roman" w:hAnsi="Times New Roman"/>
                <w:b/>
                <w:bCs/>
                <w:color w:val="000066"/>
                <w:sz w:val="22"/>
                <w:szCs w:val="22"/>
                <w:lang w:eastAsia="zh-CN"/>
              </w:rPr>
            </w:pPr>
            <w:r w:rsidRPr="009E2A2A">
              <w:rPr>
                <w:rFonts w:ascii="Times New Roman" w:hAnsi="Times New Roman"/>
                <w:b/>
                <w:bCs/>
                <w:color w:val="000066"/>
                <w:sz w:val="22"/>
                <w:szCs w:val="22"/>
              </w:rPr>
              <w:t>FORMAÇÃO PROFISSIONAL</w:t>
            </w:r>
          </w:p>
        </w:tc>
        <w:tc>
          <w:tcPr>
            <w:tcW w:w="1155" w:type="dxa"/>
            <w:tcBorders>
              <w:top w:val="single" w:sz="4" w:space="0" w:color="000000"/>
              <w:left w:val="single" w:sz="4" w:space="0" w:color="000000"/>
              <w:bottom w:val="single" w:sz="4" w:space="0" w:color="000000"/>
              <w:right w:val="single" w:sz="4" w:space="0" w:color="auto"/>
            </w:tcBorders>
            <w:shd w:val="clear" w:color="auto" w:fill="EEECE1" w:themeFill="background2"/>
            <w:tcMar>
              <w:top w:w="15" w:type="dxa"/>
              <w:left w:w="15" w:type="dxa"/>
              <w:bottom w:w="0" w:type="dxa"/>
              <w:right w:w="15" w:type="dxa"/>
            </w:tcMar>
            <w:vAlign w:val="center"/>
            <w:hideMark/>
          </w:tcPr>
          <w:p w14:paraId="3D4CB6F6" w14:textId="77777777" w:rsidR="00EE481C" w:rsidRPr="009E2A2A" w:rsidRDefault="00EE481C" w:rsidP="00A50BA6">
            <w:pPr>
              <w:suppressAutoHyphens/>
              <w:snapToGrid w:val="0"/>
              <w:jc w:val="center"/>
              <w:rPr>
                <w:rFonts w:ascii="Times New Roman" w:hAnsi="Times New Roman"/>
                <w:b/>
                <w:bCs/>
                <w:color w:val="000066"/>
                <w:sz w:val="22"/>
                <w:szCs w:val="22"/>
                <w:lang w:eastAsia="zh-CN"/>
              </w:rPr>
            </w:pPr>
            <w:r w:rsidRPr="009E2A2A">
              <w:rPr>
                <w:rFonts w:ascii="Times New Roman" w:hAnsi="Times New Roman"/>
                <w:b/>
                <w:bCs/>
                <w:color w:val="000066"/>
                <w:sz w:val="22"/>
                <w:szCs w:val="22"/>
              </w:rPr>
              <w:t>Lotação Atual</w:t>
            </w:r>
          </w:p>
        </w:tc>
      </w:tr>
      <w:tr w:rsidR="00EE481C" w:rsidRPr="009E2A2A" w14:paraId="1C26D9C9"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6AB08661" w14:textId="77777777" w:rsidR="00EE481C" w:rsidRPr="009E2A2A" w:rsidRDefault="00EE481C" w:rsidP="00A50BA6">
            <w:pPr>
              <w:suppressAutoHyphens/>
              <w:snapToGrid w:val="0"/>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NÍVEL SUPERIOR</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11203891" w14:textId="77777777" w:rsidR="00EE481C" w:rsidRPr="009E2A2A" w:rsidRDefault="00EE481C" w:rsidP="00A50BA6">
            <w:pPr>
              <w:suppressAutoHyphens/>
              <w:snapToGrid w:val="0"/>
              <w:jc w:val="center"/>
              <w:rPr>
                <w:rFonts w:ascii="Times New Roman" w:hAnsi="Times New Roman"/>
                <w:color w:val="000066"/>
                <w:sz w:val="22"/>
                <w:szCs w:val="22"/>
                <w:lang w:eastAsia="zh-CN"/>
              </w:rPr>
            </w:pPr>
          </w:p>
        </w:tc>
      </w:tr>
      <w:tr w:rsidR="00EE481C" w:rsidRPr="009E2A2A" w14:paraId="33FCA77D"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197DB5F6"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ENGENHEIRO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06BA4BDA"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08</w:t>
            </w:r>
          </w:p>
        </w:tc>
      </w:tr>
      <w:tr w:rsidR="00EE481C" w:rsidRPr="009E2A2A" w14:paraId="6A1BBA85"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7EB23036" w14:textId="77777777" w:rsidR="00EE481C" w:rsidRPr="009E2A2A" w:rsidRDefault="00EE481C" w:rsidP="00A50BA6">
            <w:pPr>
              <w:suppressAutoHyphens/>
              <w:snapToGrid w:val="0"/>
              <w:rPr>
                <w:rFonts w:ascii="Times New Roman" w:hAnsi="Times New Roman"/>
                <w:color w:val="000066"/>
                <w:sz w:val="22"/>
                <w:szCs w:val="22"/>
                <w:lang w:eastAsia="zh-CN"/>
              </w:rPr>
            </w:pPr>
            <w:r w:rsidRPr="009E2A2A">
              <w:rPr>
                <w:rFonts w:ascii="Times New Roman" w:hAnsi="Times New Roman"/>
                <w:color w:val="000066"/>
                <w:sz w:val="22"/>
                <w:szCs w:val="22"/>
              </w:rPr>
              <w:t xml:space="preserve">ARQUITETO </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14F0849A"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03</w:t>
            </w:r>
          </w:p>
        </w:tc>
      </w:tr>
      <w:tr w:rsidR="00EE481C" w:rsidRPr="009E2A2A" w14:paraId="75948246"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44CF7175" w14:textId="77777777" w:rsidR="00EE481C" w:rsidRPr="009E2A2A" w:rsidRDefault="00EE481C" w:rsidP="00A50BA6">
            <w:pPr>
              <w:suppressAutoHyphens/>
              <w:snapToGrid w:val="0"/>
              <w:rPr>
                <w:rFonts w:ascii="Times New Roman" w:hAnsi="Times New Roman"/>
                <w:color w:val="000066"/>
                <w:sz w:val="22"/>
                <w:szCs w:val="22"/>
                <w:lang w:eastAsia="zh-CN"/>
              </w:rPr>
            </w:pPr>
            <w:r w:rsidRPr="009E2A2A">
              <w:rPr>
                <w:rFonts w:ascii="Times New Roman" w:hAnsi="Times New Roman"/>
                <w:color w:val="000066"/>
                <w:sz w:val="22"/>
                <w:szCs w:val="22"/>
                <w:lang w:eastAsia="zh-CN"/>
              </w:rPr>
              <w:t>ADVOGADO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654079FB"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06</w:t>
            </w:r>
          </w:p>
        </w:tc>
      </w:tr>
      <w:tr w:rsidR="00EE481C" w:rsidRPr="009E2A2A" w14:paraId="3AF5F3CF"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5D56AD71"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ASSISTENTE SOCIAL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6148A52F"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06</w:t>
            </w:r>
          </w:p>
        </w:tc>
      </w:tr>
      <w:tr w:rsidR="00EE481C" w:rsidRPr="009E2A2A" w14:paraId="77E83A12"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08973015"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 xml:space="preserve">ADMINISTRADOR DE EMPRESAS </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B1C4DFA"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03</w:t>
            </w:r>
          </w:p>
        </w:tc>
      </w:tr>
      <w:tr w:rsidR="00EE481C" w:rsidRPr="009E2A2A" w14:paraId="1B924978"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2308C4F8"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ECONOMISTA</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2791E76"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02</w:t>
            </w:r>
          </w:p>
        </w:tc>
      </w:tr>
      <w:tr w:rsidR="00EE481C" w:rsidRPr="009E2A2A" w14:paraId="1A8E185D"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561947B3"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GASTRÔNOMO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2E08654"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23D2DB29"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58496513"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TEOLOGIA</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12B77A13"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0F28E2EE"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tcPr>
          <w:p w14:paraId="6B2E6678"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URBANISMO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6E1DFABC"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1CE15360"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tcPr>
          <w:p w14:paraId="2E9675D7"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color w:val="000066"/>
                <w:sz w:val="22"/>
                <w:szCs w:val="22"/>
              </w:rPr>
              <w:t>JORNALISMO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D33877B"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08ADECD1"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0B484D9D" w14:textId="77777777" w:rsidR="00EE481C" w:rsidRPr="009E2A2A" w:rsidRDefault="00EE481C" w:rsidP="00A50BA6">
            <w:pPr>
              <w:suppressAutoHyphens/>
              <w:snapToGrid w:val="0"/>
              <w:rPr>
                <w:rFonts w:ascii="Times New Roman" w:hAnsi="Times New Roman"/>
                <w:color w:val="000066"/>
                <w:sz w:val="22"/>
                <w:szCs w:val="22"/>
                <w:lang w:eastAsia="zh-CN"/>
              </w:rPr>
            </w:pPr>
            <w:r w:rsidRPr="009E2A2A">
              <w:rPr>
                <w:rFonts w:ascii="Times New Roman" w:hAnsi="Times New Roman"/>
                <w:color w:val="000066"/>
                <w:sz w:val="22"/>
                <w:szCs w:val="22"/>
                <w:lang w:eastAsia="zh-CN"/>
              </w:rPr>
              <w:t>PEDAGOGO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6FD63B4D"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24B263CE"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1362BA83" w14:textId="77777777" w:rsidR="00EE481C" w:rsidRPr="009E2A2A" w:rsidRDefault="00EE481C" w:rsidP="00A50BA6">
            <w:pPr>
              <w:suppressAutoHyphens/>
              <w:snapToGrid w:val="0"/>
              <w:rPr>
                <w:rFonts w:ascii="Times New Roman" w:hAnsi="Times New Roman"/>
                <w:color w:val="000066"/>
                <w:sz w:val="22"/>
                <w:szCs w:val="22"/>
              </w:rPr>
            </w:pPr>
            <w:r w:rsidRPr="009E2A2A">
              <w:rPr>
                <w:rFonts w:ascii="Times New Roman" w:hAnsi="Times New Roman"/>
                <w:b/>
                <w:color w:val="000066"/>
                <w:sz w:val="22"/>
                <w:szCs w:val="22"/>
                <w:lang w:eastAsia="zh-CN"/>
              </w:rPr>
              <w:t>SUBTOTAL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D99E9FD" w14:textId="77777777" w:rsidR="00EE481C" w:rsidRPr="009E2A2A" w:rsidRDefault="00EE481C" w:rsidP="00A50BA6">
            <w:pPr>
              <w:suppressAutoHyphens/>
              <w:snapToGrid w:val="0"/>
              <w:jc w:val="center"/>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34</w:t>
            </w:r>
          </w:p>
        </w:tc>
      </w:tr>
      <w:tr w:rsidR="00EE481C" w:rsidRPr="009E2A2A" w14:paraId="6C1299F7" w14:textId="77777777" w:rsidTr="00A50BA6">
        <w:trPr>
          <w:trHeight w:val="255"/>
        </w:trPr>
        <w:tc>
          <w:tcPr>
            <w:tcW w:w="5130" w:type="dxa"/>
            <w:tcBorders>
              <w:top w:val="nil"/>
              <w:left w:val="single" w:sz="4" w:space="0" w:color="000000"/>
              <w:bottom w:val="single" w:sz="4" w:space="0" w:color="auto"/>
              <w:right w:val="nil"/>
            </w:tcBorders>
            <w:tcMar>
              <w:top w:w="15" w:type="dxa"/>
              <w:left w:w="15" w:type="dxa"/>
              <w:bottom w:w="0" w:type="dxa"/>
              <w:right w:w="15" w:type="dxa"/>
            </w:tcMar>
            <w:vAlign w:val="bottom"/>
            <w:hideMark/>
          </w:tcPr>
          <w:p w14:paraId="6AABA7F4" w14:textId="77777777" w:rsidR="00EE481C" w:rsidRPr="009E2A2A" w:rsidRDefault="00EE481C" w:rsidP="00A50BA6">
            <w:pPr>
              <w:suppressAutoHyphens/>
              <w:snapToGrid w:val="0"/>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NÍVEL MÉDIO</w:t>
            </w:r>
          </w:p>
        </w:tc>
        <w:tc>
          <w:tcPr>
            <w:tcW w:w="1155" w:type="dxa"/>
            <w:tcBorders>
              <w:top w:val="nil"/>
              <w:left w:val="single" w:sz="4" w:space="0" w:color="000000"/>
              <w:bottom w:val="single" w:sz="4" w:space="0" w:color="auto"/>
              <w:right w:val="single" w:sz="4" w:space="0" w:color="auto"/>
            </w:tcBorders>
            <w:tcMar>
              <w:top w:w="15" w:type="dxa"/>
              <w:left w:w="15" w:type="dxa"/>
              <w:bottom w:w="0" w:type="dxa"/>
              <w:right w:w="15" w:type="dxa"/>
            </w:tcMar>
            <w:vAlign w:val="bottom"/>
            <w:hideMark/>
          </w:tcPr>
          <w:p w14:paraId="56573ED7"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1</w:t>
            </w:r>
            <w:r w:rsidR="006D3CB0">
              <w:rPr>
                <w:rFonts w:ascii="Times New Roman" w:hAnsi="Times New Roman"/>
                <w:color w:val="000066"/>
                <w:sz w:val="22"/>
                <w:szCs w:val="22"/>
                <w:lang w:eastAsia="zh-CN"/>
              </w:rPr>
              <w:t>0</w:t>
            </w:r>
          </w:p>
        </w:tc>
      </w:tr>
      <w:tr w:rsidR="00EE481C" w:rsidRPr="009E2A2A" w14:paraId="66C498AC" w14:textId="77777777" w:rsidTr="00A50BA6">
        <w:trPr>
          <w:trHeight w:val="255"/>
        </w:trPr>
        <w:tc>
          <w:tcPr>
            <w:tcW w:w="5130" w:type="dxa"/>
            <w:tcBorders>
              <w:top w:val="nil"/>
              <w:left w:val="single" w:sz="4" w:space="0" w:color="000000"/>
              <w:bottom w:val="single" w:sz="4" w:space="0" w:color="auto"/>
              <w:right w:val="nil"/>
            </w:tcBorders>
            <w:tcMar>
              <w:top w:w="15" w:type="dxa"/>
              <w:left w:w="15" w:type="dxa"/>
              <w:bottom w:w="0" w:type="dxa"/>
              <w:right w:w="15" w:type="dxa"/>
            </w:tcMar>
            <w:vAlign w:val="bottom"/>
            <w:hideMark/>
          </w:tcPr>
          <w:p w14:paraId="20A98D19" w14:textId="77777777" w:rsidR="00EE481C" w:rsidRPr="009E2A2A" w:rsidRDefault="00EE481C" w:rsidP="00A50BA6">
            <w:pPr>
              <w:suppressAutoHyphens/>
              <w:snapToGrid w:val="0"/>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NÍVEL FUNDAMENTAL</w:t>
            </w:r>
          </w:p>
        </w:tc>
        <w:tc>
          <w:tcPr>
            <w:tcW w:w="1155" w:type="dxa"/>
            <w:tcBorders>
              <w:top w:val="nil"/>
              <w:left w:val="single" w:sz="4" w:space="0" w:color="000000"/>
              <w:bottom w:val="single" w:sz="4" w:space="0" w:color="auto"/>
              <w:right w:val="single" w:sz="4" w:space="0" w:color="auto"/>
            </w:tcBorders>
            <w:tcMar>
              <w:top w:w="15" w:type="dxa"/>
              <w:left w:w="15" w:type="dxa"/>
              <w:bottom w:w="0" w:type="dxa"/>
              <w:right w:w="15" w:type="dxa"/>
            </w:tcMar>
            <w:vAlign w:val="bottom"/>
            <w:hideMark/>
          </w:tcPr>
          <w:p w14:paraId="2396AF02"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04</w:t>
            </w:r>
          </w:p>
        </w:tc>
      </w:tr>
      <w:tr w:rsidR="00EE481C" w:rsidRPr="009E2A2A" w14:paraId="1FA39A6C" w14:textId="77777777" w:rsidTr="00A50BA6">
        <w:trPr>
          <w:trHeight w:val="255"/>
        </w:trPr>
        <w:tc>
          <w:tcPr>
            <w:tcW w:w="5130" w:type="dxa"/>
            <w:tcBorders>
              <w:top w:val="nil"/>
              <w:left w:val="single" w:sz="4" w:space="0" w:color="000000"/>
              <w:bottom w:val="single" w:sz="4" w:space="0" w:color="auto"/>
              <w:right w:val="nil"/>
            </w:tcBorders>
            <w:tcMar>
              <w:top w:w="15" w:type="dxa"/>
              <w:left w:w="15" w:type="dxa"/>
              <w:bottom w:w="0" w:type="dxa"/>
              <w:right w:w="15" w:type="dxa"/>
            </w:tcMar>
            <w:vAlign w:val="bottom"/>
            <w:hideMark/>
          </w:tcPr>
          <w:p w14:paraId="1F21DA20" w14:textId="77777777" w:rsidR="00EE481C" w:rsidRPr="009E2A2A" w:rsidRDefault="00EE481C" w:rsidP="00A50BA6">
            <w:pPr>
              <w:suppressAutoHyphens/>
              <w:snapToGrid w:val="0"/>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SUBTOTAL</w:t>
            </w:r>
          </w:p>
        </w:tc>
        <w:tc>
          <w:tcPr>
            <w:tcW w:w="1155" w:type="dxa"/>
            <w:tcBorders>
              <w:top w:val="nil"/>
              <w:left w:val="single" w:sz="4" w:space="0" w:color="000000"/>
              <w:bottom w:val="single" w:sz="4" w:space="0" w:color="auto"/>
              <w:right w:val="single" w:sz="4" w:space="0" w:color="auto"/>
            </w:tcBorders>
            <w:tcMar>
              <w:top w:w="15" w:type="dxa"/>
              <w:left w:w="15" w:type="dxa"/>
              <w:bottom w:w="0" w:type="dxa"/>
              <w:right w:w="15" w:type="dxa"/>
            </w:tcMar>
            <w:vAlign w:val="bottom"/>
            <w:hideMark/>
          </w:tcPr>
          <w:p w14:paraId="70B9B6B8" w14:textId="77777777" w:rsidR="00EE481C" w:rsidRPr="009E2A2A" w:rsidRDefault="00EE481C" w:rsidP="00A50BA6">
            <w:pPr>
              <w:suppressAutoHyphens/>
              <w:snapToGrid w:val="0"/>
              <w:jc w:val="center"/>
              <w:rPr>
                <w:rFonts w:ascii="Times New Roman" w:hAnsi="Times New Roman"/>
                <w:b/>
                <w:color w:val="000066"/>
                <w:sz w:val="22"/>
                <w:szCs w:val="22"/>
                <w:lang w:eastAsia="zh-CN"/>
              </w:rPr>
            </w:pPr>
            <w:r w:rsidRPr="009E2A2A">
              <w:rPr>
                <w:rFonts w:ascii="Times New Roman" w:hAnsi="Times New Roman"/>
                <w:b/>
                <w:color w:val="000066"/>
                <w:sz w:val="22"/>
                <w:szCs w:val="22"/>
                <w:lang w:eastAsia="zh-CN"/>
              </w:rPr>
              <w:t>1</w:t>
            </w:r>
            <w:r w:rsidR="00F814F0">
              <w:rPr>
                <w:rFonts w:ascii="Times New Roman" w:hAnsi="Times New Roman"/>
                <w:b/>
                <w:color w:val="000066"/>
                <w:sz w:val="22"/>
                <w:szCs w:val="22"/>
                <w:lang w:eastAsia="zh-CN"/>
              </w:rPr>
              <w:t>4</w:t>
            </w:r>
          </w:p>
        </w:tc>
      </w:tr>
      <w:tr w:rsidR="00EE481C" w:rsidRPr="009E2A2A" w14:paraId="5DD4DD7D" w14:textId="77777777" w:rsidTr="00A50BA6">
        <w:trPr>
          <w:trHeight w:val="255"/>
        </w:trPr>
        <w:tc>
          <w:tcPr>
            <w:tcW w:w="5130" w:type="dxa"/>
            <w:tcBorders>
              <w:top w:val="single" w:sz="4" w:space="0" w:color="auto"/>
              <w:left w:val="single" w:sz="4" w:space="0" w:color="000000"/>
              <w:bottom w:val="single" w:sz="4" w:space="0" w:color="auto"/>
              <w:right w:val="nil"/>
            </w:tcBorders>
            <w:tcMar>
              <w:top w:w="15" w:type="dxa"/>
              <w:left w:w="15" w:type="dxa"/>
              <w:bottom w:w="0" w:type="dxa"/>
              <w:right w:w="15" w:type="dxa"/>
            </w:tcMar>
            <w:vAlign w:val="bottom"/>
            <w:hideMark/>
          </w:tcPr>
          <w:p w14:paraId="6267D229" w14:textId="77777777" w:rsidR="00EE481C" w:rsidRPr="009E2A2A" w:rsidRDefault="00EE481C" w:rsidP="00A50BA6">
            <w:pPr>
              <w:suppressAutoHyphens/>
              <w:snapToGrid w:val="0"/>
              <w:jc w:val="right"/>
              <w:rPr>
                <w:rFonts w:ascii="Times New Roman" w:hAnsi="Times New Roman"/>
                <w:b/>
                <w:color w:val="000066"/>
                <w:sz w:val="22"/>
                <w:szCs w:val="22"/>
              </w:rPr>
            </w:pPr>
            <w:r w:rsidRPr="009E2A2A">
              <w:rPr>
                <w:rFonts w:ascii="Times New Roman" w:hAnsi="Times New Roman"/>
                <w:b/>
                <w:color w:val="000066"/>
                <w:sz w:val="22"/>
                <w:szCs w:val="22"/>
              </w:rPr>
              <w:t>TOTAL</w:t>
            </w:r>
          </w:p>
        </w:tc>
        <w:tc>
          <w:tcPr>
            <w:tcW w:w="1155" w:type="dxa"/>
            <w:tcBorders>
              <w:top w:val="single" w:sz="4" w:space="0" w:color="auto"/>
              <w:left w:val="single" w:sz="4" w:space="0" w:color="000000"/>
              <w:bottom w:val="single" w:sz="4" w:space="0" w:color="auto"/>
              <w:right w:val="single" w:sz="4" w:space="0" w:color="auto"/>
            </w:tcBorders>
            <w:tcMar>
              <w:top w:w="15" w:type="dxa"/>
              <w:left w:w="15" w:type="dxa"/>
              <w:bottom w:w="0" w:type="dxa"/>
              <w:right w:w="15" w:type="dxa"/>
            </w:tcMar>
            <w:vAlign w:val="bottom"/>
            <w:hideMark/>
          </w:tcPr>
          <w:p w14:paraId="43F66030" w14:textId="77777777" w:rsidR="00EE481C" w:rsidRPr="009E2A2A" w:rsidRDefault="00EE481C" w:rsidP="00A50BA6">
            <w:pPr>
              <w:suppressAutoHyphens/>
              <w:snapToGrid w:val="0"/>
              <w:jc w:val="center"/>
              <w:rPr>
                <w:rFonts w:ascii="Times New Roman" w:hAnsi="Times New Roman"/>
                <w:b/>
                <w:color w:val="000066"/>
                <w:sz w:val="22"/>
                <w:szCs w:val="22"/>
              </w:rPr>
            </w:pPr>
            <w:r w:rsidRPr="009E2A2A">
              <w:rPr>
                <w:rFonts w:ascii="Times New Roman" w:hAnsi="Times New Roman"/>
                <w:b/>
                <w:color w:val="000066"/>
                <w:sz w:val="22"/>
                <w:szCs w:val="22"/>
              </w:rPr>
              <w:t>4</w:t>
            </w:r>
            <w:r w:rsidR="006D3CB0">
              <w:rPr>
                <w:rFonts w:ascii="Times New Roman" w:hAnsi="Times New Roman"/>
                <w:b/>
                <w:color w:val="000066"/>
                <w:sz w:val="22"/>
                <w:szCs w:val="22"/>
              </w:rPr>
              <w:t>8</w:t>
            </w:r>
          </w:p>
        </w:tc>
      </w:tr>
    </w:tbl>
    <w:p w14:paraId="4A41EC43" w14:textId="77777777" w:rsidR="00EE481C" w:rsidRPr="009E2A2A" w:rsidRDefault="00EE481C" w:rsidP="00EE481C">
      <w:pPr>
        <w:rPr>
          <w:rFonts w:ascii="Times New Roman" w:hAnsi="Times New Roman"/>
          <w:color w:val="000066"/>
          <w:sz w:val="22"/>
          <w:szCs w:val="22"/>
        </w:rPr>
      </w:pPr>
      <w:r w:rsidRPr="009E2A2A">
        <w:rPr>
          <w:rFonts w:ascii="Times New Roman" w:hAnsi="Times New Roman"/>
          <w:color w:val="000066"/>
          <w:sz w:val="22"/>
          <w:szCs w:val="22"/>
        </w:rPr>
        <w:t xml:space="preserve">                    (*) Considerados estatutários e comissionados.</w:t>
      </w:r>
    </w:p>
    <w:p w14:paraId="5E1196BD" w14:textId="77777777" w:rsidR="00EE481C" w:rsidRPr="009E2A2A" w:rsidRDefault="00EE481C" w:rsidP="00EE481C">
      <w:pPr>
        <w:suppressAutoHyphens/>
        <w:rPr>
          <w:rFonts w:ascii="Times New Roman" w:hAnsi="Times New Roman"/>
          <w:color w:val="000066"/>
          <w:sz w:val="22"/>
          <w:szCs w:val="22"/>
          <w:lang w:eastAsia="zh-CN"/>
        </w:rPr>
      </w:pPr>
      <w:r w:rsidRPr="009E2A2A">
        <w:rPr>
          <w:rFonts w:ascii="Times New Roman" w:hAnsi="Times New Roman"/>
          <w:color w:val="000066"/>
          <w:sz w:val="22"/>
          <w:szCs w:val="22"/>
        </w:rPr>
        <w:t xml:space="preserve">                    Competência: 03/2017.</w:t>
      </w:r>
    </w:p>
    <w:p w14:paraId="63D0A6AD" w14:textId="77777777" w:rsidR="007D15DF" w:rsidRPr="009E2A2A" w:rsidRDefault="007D15DF" w:rsidP="007D15DF">
      <w:pPr>
        <w:suppressAutoHyphens/>
        <w:rPr>
          <w:rFonts w:ascii="Times New Roman" w:hAnsi="Times New Roman"/>
          <w:color w:val="000066"/>
          <w:sz w:val="22"/>
          <w:szCs w:val="22"/>
          <w:lang w:eastAsia="zh-CN"/>
        </w:rPr>
      </w:pPr>
    </w:p>
    <w:p w14:paraId="569728C4" w14:textId="77777777" w:rsidR="007D15DF" w:rsidRDefault="007D15DF" w:rsidP="007D15DF">
      <w:pPr>
        <w:suppressAutoHyphens/>
        <w:rPr>
          <w:color w:val="000066"/>
          <w:sz w:val="22"/>
          <w:szCs w:val="22"/>
          <w:lang w:eastAsia="zh-CN"/>
        </w:rPr>
      </w:pPr>
    </w:p>
    <w:p w14:paraId="0003D2F4" w14:textId="77777777" w:rsidR="009E2A2A" w:rsidRDefault="009E2A2A" w:rsidP="007D15DF">
      <w:pPr>
        <w:suppressAutoHyphens/>
        <w:rPr>
          <w:color w:val="000066"/>
          <w:sz w:val="22"/>
          <w:szCs w:val="22"/>
          <w:lang w:eastAsia="zh-CN"/>
        </w:rPr>
      </w:pPr>
    </w:p>
    <w:p w14:paraId="2DC095C3" w14:textId="77777777" w:rsidR="009E2A2A" w:rsidRDefault="009E2A2A" w:rsidP="007D15DF">
      <w:pPr>
        <w:suppressAutoHyphens/>
        <w:rPr>
          <w:color w:val="000066"/>
          <w:sz w:val="22"/>
          <w:szCs w:val="22"/>
          <w:lang w:eastAsia="zh-CN"/>
        </w:rPr>
      </w:pPr>
    </w:p>
    <w:p w14:paraId="503E1961" w14:textId="77777777" w:rsidR="009E2A2A" w:rsidRDefault="009E2A2A" w:rsidP="007D15DF">
      <w:pPr>
        <w:suppressAutoHyphens/>
        <w:rPr>
          <w:color w:val="000066"/>
          <w:sz w:val="22"/>
          <w:szCs w:val="22"/>
          <w:lang w:eastAsia="zh-CN"/>
        </w:rPr>
      </w:pPr>
    </w:p>
    <w:p w14:paraId="79608719" w14:textId="77777777" w:rsidR="009E2A2A" w:rsidRDefault="009E2A2A" w:rsidP="007D15DF">
      <w:pPr>
        <w:suppressAutoHyphens/>
        <w:rPr>
          <w:color w:val="000066"/>
          <w:sz w:val="22"/>
          <w:szCs w:val="22"/>
          <w:lang w:eastAsia="zh-CN"/>
        </w:rPr>
      </w:pPr>
    </w:p>
    <w:p w14:paraId="072BBEF9" w14:textId="77777777" w:rsidR="009E2A2A" w:rsidRDefault="009E2A2A" w:rsidP="007D15DF">
      <w:pPr>
        <w:suppressAutoHyphens/>
        <w:rPr>
          <w:color w:val="000066"/>
          <w:sz w:val="22"/>
          <w:szCs w:val="22"/>
          <w:lang w:eastAsia="zh-CN"/>
        </w:rPr>
      </w:pPr>
    </w:p>
    <w:p w14:paraId="344A17B8" w14:textId="77777777" w:rsidR="009E2A2A" w:rsidRDefault="00FA28E8" w:rsidP="00FA28E8">
      <w:pPr>
        <w:suppressAutoHyphens/>
        <w:jc w:val="center"/>
        <w:rPr>
          <w:color w:val="000066"/>
          <w:sz w:val="22"/>
          <w:szCs w:val="22"/>
          <w:lang w:eastAsia="zh-CN"/>
        </w:rPr>
      </w:pPr>
      <w:r>
        <w:rPr>
          <w:noProof/>
          <w:color w:val="000066"/>
          <w:sz w:val="22"/>
          <w:szCs w:val="22"/>
        </w:rPr>
        <w:lastRenderedPageBreak/>
        <w:drawing>
          <wp:inline distT="0" distB="0" distL="0" distR="0">
            <wp:extent cx="4584700" cy="2755900"/>
            <wp:effectExtent l="0" t="0" r="6350" b="6350"/>
            <wp:docPr id="270" name="Image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97CCFB4" w14:textId="77777777" w:rsidR="00FA28E8" w:rsidRDefault="00FA28E8" w:rsidP="007D15DF">
      <w:pPr>
        <w:suppressAutoHyphens/>
        <w:rPr>
          <w:color w:val="000066"/>
          <w:sz w:val="22"/>
          <w:szCs w:val="22"/>
          <w:lang w:eastAsia="zh-CN"/>
        </w:rPr>
      </w:pPr>
    </w:p>
    <w:p w14:paraId="6438E868" w14:textId="77777777" w:rsidR="00FA28E8" w:rsidRDefault="00FA28E8" w:rsidP="007D15DF">
      <w:pPr>
        <w:suppressAutoHyphens/>
        <w:rPr>
          <w:color w:val="000066"/>
          <w:sz w:val="22"/>
          <w:szCs w:val="22"/>
          <w:lang w:eastAsia="zh-CN"/>
        </w:rPr>
      </w:pPr>
    </w:p>
    <w:p w14:paraId="7638CA93" w14:textId="77777777" w:rsidR="009E2A2A" w:rsidRDefault="009E2A2A" w:rsidP="007D15DF">
      <w:pPr>
        <w:suppressAutoHyphens/>
        <w:rPr>
          <w:color w:val="000066"/>
          <w:sz w:val="22"/>
          <w:szCs w:val="22"/>
          <w:lang w:eastAsia="zh-CN"/>
        </w:rPr>
      </w:pPr>
    </w:p>
    <w:p w14:paraId="7BC05FB6" w14:textId="77777777" w:rsidR="007D15DF" w:rsidRPr="00B015BD" w:rsidRDefault="007D15DF" w:rsidP="007D15DF">
      <w:pPr>
        <w:suppressAutoHyphens/>
        <w:rPr>
          <w:color w:val="000066"/>
          <w:sz w:val="22"/>
          <w:szCs w:val="22"/>
          <w:lang w:eastAsia="zh-CN"/>
        </w:rPr>
      </w:pPr>
    </w:p>
    <w:tbl>
      <w:tblPr>
        <w:tblW w:w="6285" w:type="dxa"/>
        <w:tblInd w:w="1117" w:type="dxa"/>
        <w:tblLayout w:type="fixed"/>
        <w:tblCellMar>
          <w:left w:w="0" w:type="dxa"/>
          <w:right w:w="0" w:type="dxa"/>
        </w:tblCellMar>
        <w:tblLook w:val="04A0" w:firstRow="1" w:lastRow="0" w:firstColumn="1" w:lastColumn="0" w:noHBand="0" w:noVBand="1"/>
      </w:tblPr>
      <w:tblGrid>
        <w:gridCol w:w="5130"/>
        <w:gridCol w:w="1155"/>
      </w:tblGrid>
      <w:tr w:rsidR="00EE481C" w:rsidRPr="00EE481C" w14:paraId="1D2152A0" w14:textId="77777777" w:rsidTr="00A50BA6">
        <w:trPr>
          <w:trHeight w:val="255"/>
        </w:trPr>
        <w:tc>
          <w:tcPr>
            <w:tcW w:w="5130" w:type="dxa"/>
            <w:tcBorders>
              <w:top w:val="single" w:sz="4" w:space="0" w:color="000000"/>
              <w:left w:val="single" w:sz="4" w:space="0" w:color="000000"/>
              <w:bottom w:val="single" w:sz="4" w:space="0" w:color="000000"/>
              <w:right w:val="nil"/>
            </w:tcBorders>
            <w:shd w:val="clear" w:color="auto" w:fill="EEECE1" w:themeFill="background2"/>
            <w:tcMar>
              <w:top w:w="15" w:type="dxa"/>
              <w:left w:w="15" w:type="dxa"/>
              <w:bottom w:w="0" w:type="dxa"/>
              <w:right w:w="15" w:type="dxa"/>
            </w:tcMar>
            <w:vAlign w:val="center"/>
            <w:hideMark/>
          </w:tcPr>
          <w:p w14:paraId="1E24C221" w14:textId="77777777" w:rsidR="00EE481C" w:rsidRPr="00EE481C" w:rsidRDefault="00EE481C" w:rsidP="00A50BA6">
            <w:pPr>
              <w:suppressAutoHyphens/>
              <w:snapToGrid w:val="0"/>
              <w:jc w:val="center"/>
              <w:rPr>
                <w:rFonts w:ascii="Times New Roman" w:hAnsi="Times New Roman"/>
                <w:b/>
                <w:bCs/>
                <w:color w:val="000066"/>
                <w:sz w:val="22"/>
                <w:szCs w:val="22"/>
                <w:lang w:eastAsia="zh-CN"/>
              </w:rPr>
            </w:pPr>
            <w:r w:rsidRPr="00EE481C">
              <w:rPr>
                <w:rFonts w:ascii="Times New Roman" w:hAnsi="Times New Roman"/>
                <w:b/>
                <w:bCs/>
                <w:color w:val="000066"/>
                <w:sz w:val="22"/>
                <w:szCs w:val="22"/>
              </w:rPr>
              <w:t>SITUAÇÃO ATUAL/REGIME DE CONTRATAÇÃO</w:t>
            </w:r>
          </w:p>
        </w:tc>
        <w:tc>
          <w:tcPr>
            <w:tcW w:w="1155" w:type="dxa"/>
            <w:tcBorders>
              <w:top w:val="single" w:sz="4" w:space="0" w:color="000000"/>
              <w:left w:val="single" w:sz="4" w:space="0" w:color="000000"/>
              <w:bottom w:val="single" w:sz="4" w:space="0" w:color="000000"/>
              <w:right w:val="single" w:sz="4" w:space="0" w:color="auto"/>
            </w:tcBorders>
            <w:shd w:val="clear" w:color="auto" w:fill="EEECE1" w:themeFill="background2"/>
            <w:tcMar>
              <w:top w:w="15" w:type="dxa"/>
              <w:left w:w="15" w:type="dxa"/>
              <w:bottom w:w="0" w:type="dxa"/>
              <w:right w:w="15" w:type="dxa"/>
            </w:tcMar>
            <w:vAlign w:val="center"/>
            <w:hideMark/>
          </w:tcPr>
          <w:p w14:paraId="03382CF5" w14:textId="77777777" w:rsidR="00EE481C" w:rsidRPr="00EE481C" w:rsidRDefault="00EE481C" w:rsidP="00A50BA6">
            <w:pPr>
              <w:suppressAutoHyphens/>
              <w:snapToGrid w:val="0"/>
              <w:jc w:val="center"/>
              <w:rPr>
                <w:rFonts w:ascii="Times New Roman" w:hAnsi="Times New Roman"/>
                <w:b/>
                <w:bCs/>
                <w:color w:val="000066"/>
                <w:sz w:val="22"/>
                <w:szCs w:val="22"/>
                <w:lang w:eastAsia="zh-CN"/>
              </w:rPr>
            </w:pPr>
            <w:r w:rsidRPr="00EE481C">
              <w:rPr>
                <w:rFonts w:ascii="Times New Roman" w:hAnsi="Times New Roman"/>
                <w:b/>
                <w:bCs/>
                <w:color w:val="000066"/>
                <w:sz w:val="22"/>
                <w:szCs w:val="22"/>
              </w:rPr>
              <w:t>Lotação Atual</w:t>
            </w:r>
          </w:p>
        </w:tc>
      </w:tr>
      <w:tr w:rsidR="00EE481C" w:rsidRPr="00EE481C" w14:paraId="54B8C691" w14:textId="77777777" w:rsidTr="00A50BA6">
        <w:trPr>
          <w:trHeight w:val="255"/>
        </w:trPr>
        <w:tc>
          <w:tcPr>
            <w:tcW w:w="5130"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hideMark/>
          </w:tcPr>
          <w:p w14:paraId="226B90A2"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EFETIVOS - ESTATUTÁRIOS</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13984C6E" w14:textId="77777777" w:rsidR="00EE481C" w:rsidRPr="00EE481C" w:rsidRDefault="00EE481C" w:rsidP="00A50BA6">
            <w:pPr>
              <w:suppressAutoHyphens/>
              <w:snapToGrid w:val="0"/>
              <w:jc w:val="center"/>
              <w:rPr>
                <w:rFonts w:ascii="Times New Roman" w:hAnsi="Times New Roman"/>
                <w:color w:val="000066"/>
                <w:sz w:val="22"/>
                <w:szCs w:val="22"/>
                <w:lang w:eastAsia="zh-CN"/>
              </w:rPr>
            </w:pPr>
            <w:r w:rsidRPr="00EE481C">
              <w:rPr>
                <w:rFonts w:ascii="Times New Roman" w:hAnsi="Times New Roman"/>
                <w:color w:val="000066"/>
                <w:sz w:val="22"/>
                <w:szCs w:val="22"/>
                <w:lang w:eastAsia="zh-CN"/>
              </w:rPr>
              <w:t>31</w:t>
            </w:r>
          </w:p>
        </w:tc>
      </w:tr>
      <w:tr w:rsidR="00EE481C" w:rsidRPr="00EE481C" w14:paraId="73A8579B"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4FA681C4"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REGIME ESPECIAL – CLT</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1CD14EB" w14:textId="77777777" w:rsidR="00EE481C" w:rsidRPr="00EE481C" w:rsidRDefault="00EE481C" w:rsidP="00A50BA6">
            <w:pPr>
              <w:suppressAutoHyphens/>
              <w:snapToGrid w:val="0"/>
              <w:jc w:val="center"/>
              <w:rPr>
                <w:rFonts w:ascii="Times New Roman" w:hAnsi="Times New Roman"/>
                <w:color w:val="000066"/>
                <w:sz w:val="22"/>
                <w:szCs w:val="22"/>
                <w:lang w:eastAsia="zh-CN"/>
              </w:rPr>
            </w:pPr>
            <w:r w:rsidRPr="00EE481C">
              <w:rPr>
                <w:rFonts w:ascii="Times New Roman" w:hAnsi="Times New Roman"/>
                <w:color w:val="000066"/>
                <w:sz w:val="22"/>
                <w:szCs w:val="22"/>
                <w:lang w:eastAsia="zh-CN"/>
              </w:rPr>
              <w:t>08</w:t>
            </w:r>
          </w:p>
        </w:tc>
      </w:tr>
      <w:tr w:rsidR="00EE481C" w:rsidRPr="00EE481C" w14:paraId="481ADBE2"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1C35C627"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COMISSIONADOS</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55FF8EEC" w14:textId="77777777" w:rsidR="00EE481C" w:rsidRPr="00EE481C" w:rsidRDefault="00EE481C" w:rsidP="00A50BA6">
            <w:pPr>
              <w:suppressAutoHyphens/>
              <w:snapToGrid w:val="0"/>
              <w:jc w:val="center"/>
              <w:rPr>
                <w:rFonts w:ascii="Times New Roman" w:hAnsi="Times New Roman"/>
                <w:color w:val="000066"/>
                <w:sz w:val="22"/>
                <w:szCs w:val="22"/>
                <w:lang w:eastAsia="zh-CN"/>
              </w:rPr>
            </w:pPr>
            <w:r w:rsidRPr="00EE481C">
              <w:rPr>
                <w:rFonts w:ascii="Times New Roman" w:hAnsi="Times New Roman"/>
                <w:color w:val="000066"/>
                <w:sz w:val="22"/>
                <w:szCs w:val="22"/>
                <w:lang w:eastAsia="zh-CN"/>
              </w:rPr>
              <w:t>18</w:t>
            </w:r>
          </w:p>
        </w:tc>
      </w:tr>
      <w:tr w:rsidR="00EE481C" w:rsidRPr="00EE481C" w14:paraId="7966EE32"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4972595F"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CEDIDOS DE OUTROS ÓRGÃOS</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2DB7D69" w14:textId="77777777" w:rsidR="00EE481C" w:rsidRPr="00EE481C" w:rsidRDefault="00EE481C" w:rsidP="00A50BA6">
            <w:pPr>
              <w:suppressAutoHyphens/>
              <w:snapToGrid w:val="0"/>
              <w:jc w:val="center"/>
              <w:rPr>
                <w:rFonts w:ascii="Times New Roman" w:hAnsi="Times New Roman"/>
                <w:color w:val="000066"/>
                <w:sz w:val="22"/>
                <w:szCs w:val="22"/>
              </w:rPr>
            </w:pPr>
            <w:r w:rsidRPr="00EE481C">
              <w:rPr>
                <w:rFonts w:ascii="Times New Roman" w:hAnsi="Times New Roman"/>
                <w:color w:val="000066"/>
                <w:sz w:val="22"/>
                <w:szCs w:val="22"/>
              </w:rPr>
              <w:t>15</w:t>
            </w:r>
          </w:p>
        </w:tc>
      </w:tr>
      <w:tr w:rsidR="00EE481C" w:rsidRPr="00EE481C" w14:paraId="4358A8EB"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7CCCF82F"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CEDIDO PARA OUTRO ÓRGÃO</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5E5A255F" w14:textId="77777777" w:rsidR="00EE481C" w:rsidRPr="00EE481C" w:rsidRDefault="00EE481C" w:rsidP="00A50BA6">
            <w:pPr>
              <w:suppressAutoHyphens/>
              <w:snapToGrid w:val="0"/>
              <w:jc w:val="center"/>
              <w:rPr>
                <w:rFonts w:ascii="Times New Roman" w:hAnsi="Times New Roman"/>
                <w:color w:val="000066"/>
                <w:sz w:val="22"/>
                <w:szCs w:val="22"/>
              </w:rPr>
            </w:pPr>
            <w:r w:rsidRPr="00EE481C">
              <w:rPr>
                <w:rFonts w:ascii="Times New Roman" w:hAnsi="Times New Roman"/>
                <w:color w:val="000066"/>
                <w:sz w:val="22"/>
                <w:szCs w:val="22"/>
              </w:rPr>
              <w:t>01</w:t>
            </w:r>
          </w:p>
        </w:tc>
      </w:tr>
      <w:tr w:rsidR="00EE481C" w:rsidRPr="00EE481C" w14:paraId="5D608B32"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3B551F6E" w14:textId="77777777" w:rsidR="00EE481C" w:rsidRPr="00EE481C" w:rsidRDefault="00EE481C" w:rsidP="00A50BA6">
            <w:pPr>
              <w:suppressAutoHyphens/>
              <w:snapToGrid w:val="0"/>
              <w:rPr>
                <w:rFonts w:ascii="Times New Roman" w:hAnsi="Times New Roman"/>
                <w:color w:val="000066"/>
                <w:sz w:val="22"/>
                <w:szCs w:val="22"/>
                <w:lang w:eastAsia="zh-CN"/>
              </w:rPr>
            </w:pPr>
            <w:r w:rsidRPr="00EE481C">
              <w:rPr>
                <w:rFonts w:ascii="Times New Roman" w:hAnsi="Times New Roman"/>
                <w:color w:val="000066"/>
                <w:sz w:val="22"/>
                <w:szCs w:val="22"/>
                <w:lang w:eastAsia="zh-CN"/>
              </w:rPr>
              <w:t>TERCEIRIZADOS</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BA3938E" w14:textId="77777777" w:rsidR="00EE481C" w:rsidRPr="00EE481C" w:rsidRDefault="00EE481C" w:rsidP="00A50BA6">
            <w:pPr>
              <w:suppressAutoHyphens/>
              <w:snapToGrid w:val="0"/>
              <w:jc w:val="center"/>
              <w:rPr>
                <w:rFonts w:ascii="Times New Roman" w:hAnsi="Times New Roman"/>
                <w:color w:val="000066"/>
                <w:sz w:val="22"/>
                <w:szCs w:val="22"/>
              </w:rPr>
            </w:pPr>
            <w:r w:rsidRPr="00EE481C">
              <w:rPr>
                <w:rFonts w:ascii="Times New Roman" w:hAnsi="Times New Roman"/>
                <w:color w:val="000066"/>
                <w:sz w:val="22"/>
                <w:szCs w:val="22"/>
              </w:rPr>
              <w:t>73</w:t>
            </w:r>
          </w:p>
        </w:tc>
      </w:tr>
      <w:tr w:rsidR="00EE481C" w:rsidRPr="00EE481C" w14:paraId="1B83A53C" w14:textId="77777777" w:rsidTr="00A50BA6">
        <w:trPr>
          <w:trHeight w:val="274"/>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5BC8EA7C" w14:textId="77777777" w:rsidR="00EE481C" w:rsidRPr="00EE481C" w:rsidRDefault="00EE481C" w:rsidP="00A50BA6">
            <w:pPr>
              <w:suppressAutoHyphens/>
              <w:snapToGrid w:val="0"/>
              <w:jc w:val="right"/>
              <w:rPr>
                <w:rFonts w:ascii="Times New Roman" w:hAnsi="Times New Roman"/>
                <w:b/>
                <w:color w:val="000066"/>
                <w:sz w:val="22"/>
                <w:szCs w:val="22"/>
              </w:rPr>
            </w:pPr>
            <w:r w:rsidRPr="00EE481C">
              <w:rPr>
                <w:rFonts w:ascii="Times New Roman" w:hAnsi="Times New Roman"/>
                <w:b/>
                <w:color w:val="000066"/>
                <w:sz w:val="22"/>
                <w:szCs w:val="22"/>
              </w:rPr>
              <w:t>TOTAL</w:t>
            </w:r>
          </w:p>
        </w:tc>
        <w:tc>
          <w:tcPr>
            <w:tcW w:w="1155" w:type="dxa"/>
            <w:tcBorders>
              <w:top w:val="single" w:sz="4" w:space="0" w:color="000000"/>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5D87169" w14:textId="77777777" w:rsidR="00EE481C" w:rsidRPr="00EE481C" w:rsidRDefault="00EE481C" w:rsidP="00A50BA6">
            <w:pPr>
              <w:suppressAutoHyphens/>
              <w:snapToGrid w:val="0"/>
              <w:jc w:val="center"/>
              <w:rPr>
                <w:rFonts w:ascii="Times New Roman" w:hAnsi="Times New Roman"/>
                <w:b/>
                <w:color w:val="000066"/>
                <w:sz w:val="22"/>
                <w:szCs w:val="22"/>
              </w:rPr>
            </w:pPr>
            <w:r w:rsidRPr="00EE481C">
              <w:rPr>
                <w:rFonts w:ascii="Times New Roman" w:hAnsi="Times New Roman"/>
                <w:b/>
                <w:color w:val="000066"/>
                <w:sz w:val="22"/>
                <w:szCs w:val="22"/>
              </w:rPr>
              <w:t>146</w:t>
            </w:r>
          </w:p>
        </w:tc>
      </w:tr>
    </w:tbl>
    <w:p w14:paraId="2466AB57" w14:textId="77777777" w:rsidR="00EE481C" w:rsidRPr="00EE481C" w:rsidRDefault="00EE481C" w:rsidP="00EE481C">
      <w:pPr>
        <w:rPr>
          <w:rFonts w:ascii="Times New Roman" w:hAnsi="Times New Roman"/>
          <w:color w:val="000066"/>
          <w:sz w:val="22"/>
          <w:szCs w:val="22"/>
        </w:rPr>
      </w:pPr>
      <w:r w:rsidRPr="00EE481C">
        <w:rPr>
          <w:color w:val="000066"/>
          <w:sz w:val="22"/>
          <w:szCs w:val="22"/>
        </w:rPr>
        <w:t xml:space="preserve">                  </w:t>
      </w:r>
      <w:r w:rsidRPr="00EE481C">
        <w:rPr>
          <w:rFonts w:ascii="Times New Roman" w:hAnsi="Times New Roman"/>
          <w:color w:val="000066"/>
          <w:sz w:val="22"/>
          <w:szCs w:val="22"/>
        </w:rPr>
        <w:t xml:space="preserve">Competência: </w:t>
      </w:r>
      <w:r>
        <w:rPr>
          <w:rFonts w:ascii="Times New Roman" w:hAnsi="Times New Roman"/>
          <w:color w:val="000066"/>
          <w:sz w:val="22"/>
          <w:szCs w:val="22"/>
        </w:rPr>
        <w:t>03/</w:t>
      </w:r>
      <w:r w:rsidRPr="00EE481C">
        <w:rPr>
          <w:rFonts w:ascii="Times New Roman" w:hAnsi="Times New Roman"/>
          <w:color w:val="000066"/>
          <w:sz w:val="22"/>
          <w:szCs w:val="22"/>
        </w:rPr>
        <w:t>2017.</w:t>
      </w:r>
    </w:p>
    <w:p w14:paraId="11C7F975" w14:textId="77777777" w:rsidR="00EE481C" w:rsidRDefault="00EE481C" w:rsidP="00EE481C">
      <w:pPr>
        <w:rPr>
          <w:color w:val="000066"/>
          <w:sz w:val="22"/>
          <w:szCs w:val="22"/>
        </w:rPr>
      </w:pPr>
    </w:p>
    <w:p w14:paraId="3FB9B09B" w14:textId="77777777" w:rsidR="00EE481C" w:rsidRDefault="00EE481C" w:rsidP="00EE481C">
      <w:pPr>
        <w:rPr>
          <w:color w:val="000066"/>
          <w:sz w:val="22"/>
          <w:szCs w:val="22"/>
        </w:rPr>
      </w:pPr>
    </w:p>
    <w:p w14:paraId="51B8FF80" w14:textId="77777777" w:rsidR="009E2A2A" w:rsidRDefault="005C05A4" w:rsidP="00FA28E8">
      <w:pPr>
        <w:jc w:val="center"/>
        <w:rPr>
          <w:color w:val="000066"/>
          <w:sz w:val="22"/>
          <w:szCs w:val="22"/>
        </w:rPr>
      </w:pPr>
      <w:r w:rsidRPr="005C05A4">
        <w:rPr>
          <w:noProof/>
          <w:color w:val="000066"/>
          <w:sz w:val="22"/>
          <w:szCs w:val="22"/>
        </w:rPr>
        <w:drawing>
          <wp:inline distT="0" distB="0" distL="0" distR="0">
            <wp:extent cx="4572000" cy="2995613"/>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2EBF7F" w14:textId="77777777" w:rsidR="009E2A2A" w:rsidRDefault="009E2A2A" w:rsidP="00EE481C">
      <w:pPr>
        <w:rPr>
          <w:color w:val="000066"/>
          <w:sz w:val="22"/>
          <w:szCs w:val="22"/>
        </w:rPr>
      </w:pPr>
    </w:p>
    <w:p w14:paraId="3975377D" w14:textId="77777777" w:rsidR="009E2A2A" w:rsidRDefault="009E2A2A" w:rsidP="00EE481C">
      <w:pPr>
        <w:rPr>
          <w:color w:val="000066"/>
          <w:sz w:val="22"/>
          <w:szCs w:val="22"/>
        </w:rPr>
      </w:pPr>
    </w:p>
    <w:tbl>
      <w:tblPr>
        <w:tblW w:w="0" w:type="auto"/>
        <w:tblInd w:w="1117" w:type="dxa"/>
        <w:tblLayout w:type="fixed"/>
        <w:tblCellMar>
          <w:left w:w="0" w:type="dxa"/>
          <w:right w:w="0" w:type="dxa"/>
        </w:tblCellMar>
        <w:tblLook w:val="04A0" w:firstRow="1" w:lastRow="0" w:firstColumn="1" w:lastColumn="0" w:noHBand="0" w:noVBand="1"/>
      </w:tblPr>
      <w:tblGrid>
        <w:gridCol w:w="5130"/>
        <w:gridCol w:w="1155"/>
      </w:tblGrid>
      <w:tr w:rsidR="00EE481C" w:rsidRPr="009E2A2A" w14:paraId="53C07FFC" w14:textId="77777777" w:rsidTr="00A50BA6">
        <w:trPr>
          <w:trHeight w:val="510"/>
        </w:trPr>
        <w:tc>
          <w:tcPr>
            <w:tcW w:w="5130" w:type="dxa"/>
            <w:tcBorders>
              <w:top w:val="single" w:sz="4" w:space="0" w:color="000000"/>
              <w:left w:val="single" w:sz="4" w:space="0" w:color="000000"/>
              <w:bottom w:val="single" w:sz="4" w:space="0" w:color="000000"/>
              <w:right w:val="nil"/>
            </w:tcBorders>
            <w:shd w:val="clear" w:color="auto" w:fill="EEECE1" w:themeFill="background2"/>
            <w:tcMar>
              <w:top w:w="15" w:type="dxa"/>
              <w:left w:w="15" w:type="dxa"/>
              <w:bottom w:w="0" w:type="dxa"/>
              <w:right w:w="15" w:type="dxa"/>
            </w:tcMar>
            <w:vAlign w:val="center"/>
            <w:hideMark/>
          </w:tcPr>
          <w:p w14:paraId="60DE93C5" w14:textId="77777777" w:rsidR="00EE481C" w:rsidRPr="009E2A2A" w:rsidRDefault="00EE481C" w:rsidP="00A50BA6">
            <w:pPr>
              <w:suppressAutoHyphens/>
              <w:snapToGrid w:val="0"/>
              <w:jc w:val="center"/>
              <w:rPr>
                <w:rFonts w:ascii="Times New Roman" w:hAnsi="Times New Roman"/>
                <w:b/>
                <w:bCs/>
                <w:color w:val="000066"/>
                <w:sz w:val="22"/>
                <w:szCs w:val="22"/>
                <w:lang w:eastAsia="zh-CN"/>
              </w:rPr>
            </w:pPr>
            <w:r w:rsidRPr="009E2A2A">
              <w:rPr>
                <w:rFonts w:ascii="Times New Roman" w:hAnsi="Times New Roman"/>
                <w:b/>
                <w:bCs/>
                <w:color w:val="000066"/>
                <w:sz w:val="22"/>
                <w:szCs w:val="22"/>
              </w:rPr>
              <w:lastRenderedPageBreak/>
              <w:t>ESPECIALIZAÇÃO</w:t>
            </w:r>
          </w:p>
        </w:tc>
        <w:tc>
          <w:tcPr>
            <w:tcW w:w="1155" w:type="dxa"/>
            <w:tcBorders>
              <w:top w:val="single" w:sz="4" w:space="0" w:color="000000"/>
              <w:left w:val="single" w:sz="4" w:space="0" w:color="000000"/>
              <w:bottom w:val="single" w:sz="4" w:space="0" w:color="000000"/>
              <w:right w:val="single" w:sz="4" w:space="0" w:color="auto"/>
            </w:tcBorders>
            <w:shd w:val="clear" w:color="auto" w:fill="EEECE1" w:themeFill="background2"/>
            <w:tcMar>
              <w:top w:w="15" w:type="dxa"/>
              <w:left w:w="15" w:type="dxa"/>
              <w:bottom w:w="0" w:type="dxa"/>
              <w:right w:w="15" w:type="dxa"/>
            </w:tcMar>
            <w:vAlign w:val="center"/>
            <w:hideMark/>
          </w:tcPr>
          <w:p w14:paraId="55D7D2D8" w14:textId="77777777" w:rsidR="00EE481C" w:rsidRPr="009E2A2A" w:rsidRDefault="00EE481C" w:rsidP="00A50BA6">
            <w:pPr>
              <w:suppressAutoHyphens/>
              <w:snapToGrid w:val="0"/>
              <w:jc w:val="center"/>
              <w:rPr>
                <w:rFonts w:ascii="Times New Roman" w:hAnsi="Times New Roman"/>
                <w:b/>
                <w:bCs/>
                <w:color w:val="000066"/>
                <w:sz w:val="22"/>
                <w:szCs w:val="22"/>
                <w:lang w:eastAsia="zh-CN"/>
              </w:rPr>
            </w:pPr>
            <w:r w:rsidRPr="009E2A2A">
              <w:rPr>
                <w:rFonts w:ascii="Times New Roman" w:hAnsi="Times New Roman"/>
                <w:b/>
                <w:bCs/>
                <w:color w:val="000066"/>
                <w:sz w:val="22"/>
                <w:szCs w:val="22"/>
              </w:rPr>
              <w:t xml:space="preserve">Lotação Atual </w:t>
            </w:r>
          </w:p>
        </w:tc>
      </w:tr>
      <w:tr w:rsidR="00EE481C" w:rsidRPr="009E2A2A" w14:paraId="139CC8DC"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tcPr>
          <w:p w14:paraId="1AFAC662" w14:textId="77777777" w:rsidR="00EE481C" w:rsidRPr="009E2A2A" w:rsidRDefault="00EE481C" w:rsidP="00ED349D">
            <w:pPr>
              <w:suppressAutoHyphens/>
              <w:snapToGrid w:val="0"/>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MESTRADO EM POLÍTICAS PÚBLICAS E SEGURANÇA SOCIAL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21995D4B"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0307AD2D"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00D265C2" w14:textId="77777777" w:rsidR="00EE481C" w:rsidRPr="009E2A2A" w:rsidRDefault="00EE481C" w:rsidP="00ED349D">
            <w:pPr>
              <w:suppressAutoHyphens/>
              <w:snapToGrid w:val="0"/>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MESTRADO EM ARQUITETURA E URBANISMO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296820B"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02</w:t>
            </w:r>
          </w:p>
        </w:tc>
      </w:tr>
      <w:tr w:rsidR="00EE481C" w:rsidRPr="009E2A2A" w14:paraId="13BCAFB3"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vAlign w:val="bottom"/>
            <w:hideMark/>
          </w:tcPr>
          <w:p w14:paraId="588B59C5" w14:textId="77777777" w:rsidR="00EE481C" w:rsidRPr="009E2A2A" w:rsidRDefault="00EE481C" w:rsidP="00ED349D">
            <w:pPr>
              <w:suppressAutoHyphens/>
              <w:snapToGrid w:val="0"/>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PÓS-GRADUAÇÃO EM DIREITO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74FFC886"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02</w:t>
            </w:r>
          </w:p>
        </w:tc>
      </w:tr>
      <w:tr w:rsidR="00EE481C" w:rsidRPr="009E2A2A" w14:paraId="1C82C238"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48AD129C"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FINANÇAS CORPORATIVAS</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32AFC76F"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56454209"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5F61B077"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ANÁLISE DE SISTEMAS</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41BBA211"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6BE31127"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3A0347A2"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GESTÃO DE PROJETOS</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ADFEF10"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49E38C8C"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0115E4EE"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HABITAÇÃO E DIREITO À CIDADE</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3FFC3755"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50A27F79"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3993C5E7"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ELABORAÇÃO DE PROJETO SOCIAL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751C1019"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368FF53E"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0501307C"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 xml:space="preserve">PÓS-GRADUAÇÃO EM GASTRONOMIA </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19ADAB43"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4AF0F5C9"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4BC02570"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GESTÃO DE PESSOAS</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25691254"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644B1B02"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hideMark/>
          </w:tcPr>
          <w:p w14:paraId="1911EE9F" w14:textId="77777777" w:rsidR="00EE481C" w:rsidRPr="009E2A2A" w:rsidRDefault="00EE481C" w:rsidP="00ED349D">
            <w:pPr>
              <w:jc w:val="both"/>
              <w:rPr>
                <w:rFonts w:ascii="Times New Roman" w:hAnsi="Times New Roman"/>
                <w:color w:val="000066"/>
                <w:sz w:val="22"/>
                <w:szCs w:val="22"/>
              </w:rPr>
            </w:pPr>
            <w:r w:rsidRPr="009E2A2A">
              <w:rPr>
                <w:rFonts w:ascii="Times New Roman" w:hAnsi="Times New Roman"/>
                <w:color w:val="000066"/>
                <w:sz w:val="22"/>
                <w:szCs w:val="22"/>
                <w:lang w:eastAsia="zh-CN"/>
              </w:rPr>
              <w:t>PÓS-GRADUAÇÃO EM ECONOMIA</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hideMark/>
          </w:tcPr>
          <w:p w14:paraId="5FFC11FE"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0A1AA1B7"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tcPr>
          <w:p w14:paraId="3057FE7C" w14:textId="77777777" w:rsidR="00EE481C" w:rsidRPr="009E2A2A" w:rsidRDefault="00EE481C" w:rsidP="00ED349D">
            <w:pPr>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PÓS-GRADUAÇÃO EM GESTÃO PÚBLICA MUNICIPAL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3ACA9DF5"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1837E21D"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tcPr>
          <w:p w14:paraId="3ABA9790" w14:textId="77777777" w:rsidR="00EE481C" w:rsidRPr="009E2A2A" w:rsidRDefault="00EE481C" w:rsidP="00ED349D">
            <w:pPr>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PÓS-GRADUAÇÃO EM GESTÃO PÚBLICA COM ÊNFASE EM EMPREENDEDORISMO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23553DFD"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4E265E8F"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tcPr>
          <w:p w14:paraId="32EA25CA" w14:textId="77777777" w:rsidR="00EE481C" w:rsidRPr="009E2A2A" w:rsidRDefault="00EE481C" w:rsidP="00ED349D">
            <w:pPr>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PÓS-GRADUAÇÃO EM GESTÃO AMBIENTAL</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BB87326"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33E29110" w14:textId="77777777" w:rsidTr="00A50BA6">
        <w:trPr>
          <w:trHeight w:val="255"/>
        </w:trPr>
        <w:tc>
          <w:tcPr>
            <w:tcW w:w="5130" w:type="dxa"/>
            <w:tcBorders>
              <w:top w:val="nil"/>
              <w:left w:val="single" w:sz="4" w:space="0" w:color="000000"/>
              <w:bottom w:val="single" w:sz="4" w:space="0" w:color="000000"/>
              <w:right w:val="nil"/>
            </w:tcBorders>
            <w:tcMar>
              <w:top w:w="15" w:type="dxa"/>
              <w:left w:w="15" w:type="dxa"/>
              <w:bottom w:w="0" w:type="dxa"/>
              <w:right w:w="15" w:type="dxa"/>
            </w:tcMar>
          </w:tcPr>
          <w:p w14:paraId="3106610D" w14:textId="77777777" w:rsidR="00EE481C" w:rsidRPr="009E2A2A" w:rsidRDefault="00EE481C" w:rsidP="00ED349D">
            <w:pPr>
              <w:jc w:val="both"/>
              <w:rPr>
                <w:rFonts w:ascii="Times New Roman" w:hAnsi="Times New Roman"/>
                <w:color w:val="000066"/>
                <w:sz w:val="22"/>
                <w:szCs w:val="22"/>
                <w:lang w:eastAsia="zh-CN"/>
              </w:rPr>
            </w:pPr>
            <w:r w:rsidRPr="009E2A2A">
              <w:rPr>
                <w:rFonts w:ascii="Times New Roman" w:hAnsi="Times New Roman"/>
                <w:color w:val="000066"/>
                <w:sz w:val="22"/>
                <w:szCs w:val="22"/>
                <w:lang w:eastAsia="zh-CN"/>
              </w:rPr>
              <w:t>ESPECIALIZAÇÃO EM SEGURANÇA DO TRABALHO</w:t>
            </w:r>
          </w:p>
        </w:tc>
        <w:tc>
          <w:tcPr>
            <w:tcW w:w="1155"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bottom"/>
          </w:tcPr>
          <w:p w14:paraId="5CC6060A" w14:textId="77777777" w:rsidR="00EE481C" w:rsidRPr="009E2A2A" w:rsidRDefault="00EE481C" w:rsidP="00A50BA6">
            <w:pPr>
              <w:suppressAutoHyphens/>
              <w:snapToGrid w:val="0"/>
              <w:jc w:val="center"/>
              <w:rPr>
                <w:rFonts w:ascii="Times New Roman" w:hAnsi="Times New Roman"/>
                <w:color w:val="000066"/>
                <w:sz w:val="22"/>
                <w:szCs w:val="22"/>
                <w:lang w:eastAsia="zh-CN"/>
              </w:rPr>
            </w:pPr>
            <w:r w:rsidRPr="009E2A2A">
              <w:rPr>
                <w:rFonts w:ascii="Times New Roman" w:hAnsi="Times New Roman"/>
                <w:color w:val="000066"/>
                <w:sz w:val="22"/>
                <w:szCs w:val="22"/>
                <w:lang w:eastAsia="zh-CN"/>
              </w:rPr>
              <w:t>01</w:t>
            </w:r>
          </w:p>
        </w:tc>
      </w:tr>
      <w:tr w:rsidR="00EE481C" w:rsidRPr="009E2A2A" w14:paraId="4E5382EB" w14:textId="77777777" w:rsidTr="00A50BA6">
        <w:trPr>
          <w:trHeight w:val="255"/>
        </w:trPr>
        <w:tc>
          <w:tcPr>
            <w:tcW w:w="5130" w:type="dxa"/>
            <w:tcBorders>
              <w:top w:val="single" w:sz="4" w:space="0" w:color="auto"/>
              <w:left w:val="single" w:sz="4" w:space="0" w:color="000000"/>
              <w:bottom w:val="single" w:sz="4" w:space="0" w:color="auto"/>
              <w:right w:val="nil"/>
            </w:tcBorders>
            <w:tcMar>
              <w:top w:w="15" w:type="dxa"/>
              <w:left w:w="15" w:type="dxa"/>
              <w:bottom w:w="0" w:type="dxa"/>
              <w:right w:w="15" w:type="dxa"/>
            </w:tcMar>
            <w:vAlign w:val="bottom"/>
            <w:hideMark/>
          </w:tcPr>
          <w:p w14:paraId="15E3EE14" w14:textId="77777777" w:rsidR="00EE481C" w:rsidRPr="009E2A2A" w:rsidRDefault="00EE481C" w:rsidP="00A50BA6">
            <w:pPr>
              <w:suppressAutoHyphens/>
              <w:snapToGrid w:val="0"/>
              <w:jc w:val="right"/>
              <w:rPr>
                <w:rFonts w:ascii="Times New Roman" w:hAnsi="Times New Roman"/>
                <w:b/>
                <w:color w:val="000066"/>
                <w:sz w:val="22"/>
                <w:szCs w:val="22"/>
              </w:rPr>
            </w:pPr>
            <w:r w:rsidRPr="009E2A2A">
              <w:rPr>
                <w:rFonts w:ascii="Times New Roman" w:hAnsi="Times New Roman"/>
                <w:b/>
                <w:color w:val="000066"/>
                <w:sz w:val="22"/>
                <w:szCs w:val="22"/>
              </w:rPr>
              <w:t>TOTAL</w:t>
            </w:r>
          </w:p>
        </w:tc>
        <w:tc>
          <w:tcPr>
            <w:tcW w:w="1155" w:type="dxa"/>
            <w:tcBorders>
              <w:top w:val="single" w:sz="4" w:space="0" w:color="auto"/>
              <w:left w:val="single" w:sz="4" w:space="0" w:color="000000"/>
              <w:bottom w:val="single" w:sz="4" w:space="0" w:color="auto"/>
              <w:right w:val="single" w:sz="4" w:space="0" w:color="auto"/>
            </w:tcBorders>
            <w:tcMar>
              <w:top w:w="15" w:type="dxa"/>
              <w:left w:w="15" w:type="dxa"/>
              <w:bottom w:w="0" w:type="dxa"/>
              <w:right w:w="15" w:type="dxa"/>
            </w:tcMar>
            <w:vAlign w:val="bottom"/>
            <w:hideMark/>
          </w:tcPr>
          <w:p w14:paraId="643131E1" w14:textId="77777777" w:rsidR="00EE481C" w:rsidRPr="009E2A2A" w:rsidRDefault="00EE481C" w:rsidP="00A50BA6">
            <w:pPr>
              <w:suppressAutoHyphens/>
              <w:snapToGrid w:val="0"/>
              <w:jc w:val="center"/>
              <w:rPr>
                <w:rFonts w:ascii="Times New Roman" w:hAnsi="Times New Roman"/>
                <w:b/>
                <w:color w:val="000066"/>
                <w:sz w:val="22"/>
                <w:szCs w:val="22"/>
              </w:rPr>
            </w:pPr>
            <w:r w:rsidRPr="009E2A2A">
              <w:rPr>
                <w:rFonts w:ascii="Times New Roman" w:hAnsi="Times New Roman"/>
                <w:b/>
                <w:color w:val="000066"/>
                <w:sz w:val="22"/>
                <w:szCs w:val="22"/>
              </w:rPr>
              <w:t>17</w:t>
            </w:r>
          </w:p>
        </w:tc>
      </w:tr>
    </w:tbl>
    <w:p w14:paraId="74D246B6" w14:textId="77777777" w:rsidR="007D15DF" w:rsidRPr="009E2A2A" w:rsidRDefault="00EE481C" w:rsidP="007D15DF">
      <w:pPr>
        <w:jc w:val="both"/>
        <w:rPr>
          <w:rFonts w:ascii="Times New Roman" w:hAnsi="Times New Roman"/>
          <w:bCs/>
          <w:color w:val="000066"/>
          <w:sz w:val="22"/>
          <w:szCs w:val="22"/>
        </w:rPr>
      </w:pPr>
      <w:r w:rsidRPr="009E2A2A">
        <w:rPr>
          <w:rFonts w:ascii="Times New Roman" w:hAnsi="Times New Roman"/>
          <w:color w:val="000066"/>
          <w:sz w:val="22"/>
          <w:szCs w:val="22"/>
        </w:rPr>
        <w:t xml:space="preserve">                  Competência: 03/2017</w:t>
      </w:r>
    </w:p>
    <w:p w14:paraId="41EFB00C" w14:textId="77777777" w:rsidR="007D15DF" w:rsidRDefault="007D15DF" w:rsidP="007D15DF">
      <w:pPr>
        <w:jc w:val="both"/>
        <w:rPr>
          <w:bCs/>
        </w:rPr>
      </w:pPr>
    </w:p>
    <w:p w14:paraId="2341A6FC" w14:textId="77777777" w:rsidR="009E2A2A" w:rsidRDefault="00FA28E8" w:rsidP="00FA28E8">
      <w:pPr>
        <w:jc w:val="center"/>
        <w:rPr>
          <w:bCs/>
        </w:rPr>
      </w:pPr>
      <w:r>
        <w:rPr>
          <w:bCs/>
          <w:noProof/>
        </w:rPr>
        <w:drawing>
          <wp:inline distT="0" distB="0" distL="0" distR="0">
            <wp:extent cx="4380189" cy="4104130"/>
            <wp:effectExtent l="0" t="0" r="1905" b="0"/>
            <wp:docPr id="275" name="Image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1603" cy="4114824"/>
                    </a:xfrm>
                    <a:prstGeom prst="rect">
                      <a:avLst/>
                    </a:prstGeom>
                    <a:noFill/>
                  </pic:spPr>
                </pic:pic>
              </a:graphicData>
            </a:graphic>
          </wp:inline>
        </w:drawing>
      </w:r>
    </w:p>
    <w:p w14:paraId="28AFD73B" w14:textId="77777777" w:rsidR="000D6D0C" w:rsidRDefault="000D6D0C" w:rsidP="00FA28E8">
      <w:pPr>
        <w:jc w:val="center"/>
        <w:rPr>
          <w:rFonts w:cs="Arial"/>
          <w:color w:val="000000"/>
          <w:sz w:val="16"/>
          <w:szCs w:val="16"/>
        </w:rPr>
      </w:pPr>
    </w:p>
    <w:p w14:paraId="7CE0C96C" w14:textId="77777777" w:rsidR="000D6D0C" w:rsidRDefault="000D6D0C" w:rsidP="00FA28E8">
      <w:pPr>
        <w:jc w:val="center"/>
        <w:rPr>
          <w:rFonts w:cs="Arial"/>
          <w:color w:val="000000"/>
          <w:sz w:val="16"/>
          <w:szCs w:val="16"/>
        </w:rPr>
      </w:pPr>
    </w:p>
    <w:p w14:paraId="569C3004" w14:textId="77777777" w:rsidR="000D6D0C" w:rsidRDefault="000D6D0C" w:rsidP="00FA28E8">
      <w:pPr>
        <w:jc w:val="center"/>
        <w:rPr>
          <w:rFonts w:ascii="Times New Roman" w:hAnsi="Times New Roman"/>
          <w:b/>
          <w:color w:val="000066"/>
        </w:rPr>
      </w:pPr>
    </w:p>
    <w:p w14:paraId="40EAE5FD" w14:textId="77777777" w:rsidR="00A27372" w:rsidRDefault="000D6D0C" w:rsidP="00FA28E8">
      <w:pPr>
        <w:jc w:val="center"/>
        <w:rPr>
          <w:rFonts w:ascii="Times New Roman" w:hAnsi="Times New Roman"/>
          <w:b/>
          <w:color w:val="000066"/>
        </w:rPr>
      </w:pPr>
      <w:r w:rsidRPr="000D6D0C">
        <w:rPr>
          <w:rFonts w:ascii="Times New Roman" w:hAnsi="Times New Roman"/>
          <w:b/>
          <w:color w:val="000066"/>
        </w:rPr>
        <w:t xml:space="preserve">QUADRO DE OUTRAS SECRETARIAS E ÓRGÃOS </w:t>
      </w:r>
    </w:p>
    <w:p w14:paraId="0E860144" w14:textId="77777777" w:rsidR="00226E8C" w:rsidRDefault="000D6D0C" w:rsidP="00FA28E8">
      <w:pPr>
        <w:jc w:val="center"/>
        <w:rPr>
          <w:rFonts w:ascii="Times New Roman" w:hAnsi="Times New Roman"/>
          <w:b/>
          <w:color w:val="000066"/>
        </w:rPr>
      </w:pPr>
      <w:r w:rsidRPr="000D6D0C">
        <w:rPr>
          <w:rFonts w:ascii="Times New Roman" w:hAnsi="Times New Roman"/>
          <w:b/>
          <w:color w:val="000066"/>
        </w:rPr>
        <w:t xml:space="preserve">MUNICIPAIS ENVOLVIDOS </w:t>
      </w:r>
    </w:p>
    <w:p w14:paraId="45EB45D3" w14:textId="77777777" w:rsidR="00A27372" w:rsidRDefault="00A27372" w:rsidP="000D6D0C">
      <w:pPr>
        <w:jc w:val="center"/>
        <w:rPr>
          <w:rFonts w:ascii="Times New Roman" w:hAnsi="Times New Roman"/>
          <w:b/>
          <w:color w:val="000066"/>
        </w:rPr>
      </w:pPr>
    </w:p>
    <w:p w14:paraId="6DE28B5D" w14:textId="77777777" w:rsidR="000133A9" w:rsidRDefault="000133A9" w:rsidP="000D6D0C">
      <w:pPr>
        <w:jc w:val="center"/>
        <w:rPr>
          <w:rFonts w:ascii="Times New Roman" w:hAnsi="Times New Roman"/>
          <w:b/>
          <w:color w:val="000066"/>
        </w:rPr>
      </w:pPr>
    </w:p>
    <w:p w14:paraId="27095537" w14:textId="77777777" w:rsidR="00A27372" w:rsidRPr="00A27372" w:rsidRDefault="00A27372" w:rsidP="00A27372">
      <w:pPr>
        <w:jc w:val="both"/>
        <w:rPr>
          <w:rFonts w:ascii="Times New Roman" w:hAnsi="Times New Roman"/>
          <w:color w:val="000066"/>
        </w:rPr>
      </w:pPr>
      <w:r w:rsidRPr="00A27372">
        <w:rPr>
          <w:rFonts w:ascii="Times New Roman" w:hAnsi="Times New Roman"/>
          <w:color w:val="000066"/>
        </w:rPr>
        <w:t xml:space="preserve">A SEINFRA </w:t>
      </w:r>
      <w:r>
        <w:rPr>
          <w:rFonts w:ascii="Times New Roman" w:hAnsi="Times New Roman"/>
          <w:color w:val="000066"/>
        </w:rPr>
        <w:t>contará com o apoio da estrutura da Prefeitura Municipal de Salvador, dentro de suas atribuições institucionais. Alguns órgãos estarão diretamente envolvidos na execução do Programa, como apontados no arranjo institucional, e outros indiretamente. A tabela a seguir apresenta o quadro de pessoal desses órgãos.</w:t>
      </w:r>
    </w:p>
    <w:tbl>
      <w:tblPr>
        <w:tblW w:w="9844" w:type="dxa"/>
        <w:tblInd w:w="-356" w:type="dxa"/>
        <w:tblLayout w:type="fixed"/>
        <w:tblCellMar>
          <w:left w:w="70" w:type="dxa"/>
          <w:right w:w="70" w:type="dxa"/>
        </w:tblCellMar>
        <w:tblLook w:val="04A0" w:firstRow="1" w:lastRow="0" w:firstColumn="1" w:lastColumn="0" w:noHBand="0" w:noVBand="1"/>
      </w:tblPr>
      <w:tblGrid>
        <w:gridCol w:w="1135"/>
        <w:gridCol w:w="216"/>
        <w:gridCol w:w="493"/>
        <w:gridCol w:w="1118"/>
        <w:gridCol w:w="16"/>
        <w:gridCol w:w="992"/>
        <w:gridCol w:w="394"/>
        <w:gridCol w:w="882"/>
        <w:gridCol w:w="698"/>
        <w:gridCol w:w="294"/>
        <w:gridCol w:w="567"/>
        <w:gridCol w:w="62"/>
        <w:gridCol w:w="789"/>
        <w:gridCol w:w="511"/>
        <w:gridCol w:w="197"/>
        <w:gridCol w:w="646"/>
        <w:gridCol w:w="63"/>
        <w:gridCol w:w="97"/>
        <w:gridCol w:w="674"/>
      </w:tblGrid>
      <w:tr w:rsidR="00226E8C" w:rsidRPr="00226E8C" w14:paraId="12910157" w14:textId="77777777" w:rsidTr="00A27372">
        <w:trPr>
          <w:trHeight w:val="225"/>
        </w:trPr>
        <w:tc>
          <w:tcPr>
            <w:tcW w:w="1351" w:type="dxa"/>
            <w:gridSpan w:val="2"/>
            <w:tcBorders>
              <w:top w:val="nil"/>
              <w:left w:val="nil"/>
              <w:bottom w:val="nil"/>
              <w:right w:val="nil"/>
            </w:tcBorders>
            <w:shd w:val="clear" w:color="auto" w:fill="auto"/>
            <w:noWrap/>
            <w:vAlign w:val="bottom"/>
            <w:hideMark/>
          </w:tcPr>
          <w:p w14:paraId="2C16DE26" w14:textId="77777777" w:rsidR="00226E8C" w:rsidRPr="00226E8C" w:rsidRDefault="00226E8C" w:rsidP="00226E8C">
            <w:pPr>
              <w:rPr>
                <w:rFonts w:cs="Arial"/>
                <w:color w:val="000000"/>
                <w:sz w:val="16"/>
                <w:szCs w:val="16"/>
              </w:rPr>
            </w:pPr>
          </w:p>
        </w:tc>
        <w:tc>
          <w:tcPr>
            <w:tcW w:w="1611" w:type="dxa"/>
            <w:gridSpan w:val="2"/>
            <w:tcBorders>
              <w:top w:val="nil"/>
              <w:left w:val="nil"/>
              <w:bottom w:val="nil"/>
              <w:right w:val="nil"/>
            </w:tcBorders>
            <w:shd w:val="clear" w:color="auto" w:fill="auto"/>
            <w:noWrap/>
            <w:vAlign w:val="bottom"/>
            <w:hideMark/>
          </w:tcPr>
          <w:p w14:paraId="04551001" w14:textId="77777777" w:rsidR="00226E8C" w:rsidRPr="00226E8C" w:rsidRDefault="00226E8C" w:rsidP="00226E8C">
            <w:pPr>
              <w:rPr>
                <w:rFonts w:cs="Arial"/>
                <w:color w:val="000000"/>
                <w:sz w:val="16"/>
                <w:szCs w:val="16"/>
              </w:rPr>
            </w:pPr>
          </w:p>
        </w:tc>
        <w:tc>
          <w:tcPr>
            <w:tcW w:w="1402" w:type="dxa"/>
            <w:gridSpan w:val="3"/>
            <w:tcBorders>
              <w:top w:val="nil"/>
              <w:left w:val="nil"/>
              <w:bottom w:val="nil"/>
              <w:right w:val="nil"/>
            </w:tcBorders>
            <w:shd w:val="clear" w:color="auto" w:fill="auto"/>
            <w:noWrap/>
            <w:vAlign w:val="bottom"/>
            <w:hideMark/>
          </w:tcPr>
          <w:p w14:paraId="4E53B2AE" w14:textId="77777777" w:rsidR="00226E8C" w:rsidRPr="00226E8C" w:rsidRDefault="00226E8C" w:rsidP="00226E8C">
            <w:pPr>
              <w:rPr>
                <w:rFonts w:cs="Arial"/>
                <w:color w:val="000000"/>
                <w:sz w:val="16"/>
                <w:szCs w:val="16"/>
              </w:rPr>
            </w:pPr>
          </w:p>
        </w:tc>
        <w:tc>
          <w:tcPr>
            <w:tcW w:w="1580" w:type="dxa"/>
            <w:gridSpan w:val="2"/>
            <w:tcBorders>
              <w:top w:val="nil"/>
              <w:left w:val="nil"/>
              <w:bottom w:val="nil"/>
              <w:right w:val="nil"/>
            </w:tcBorders>
            <w:shd w:val="clear" w:color="auto" w:fill="auto"/>
            <w:noWrap/>
            <w:vAlign w:val="bottom"/>
            <w:hideMark/>
          </w:tcPr>
          <w:p w14:paraId="7BFA9F83" w14:textId="77777777" w:rsidR="00226E8C" w:rsidRPr="00226E8C" w:rsidRDefault="00226E8C" w:rsidP="00226E8C">
            <w:pPr>
              <w:rPr>
                <w:rFonts w:cs="Arial"/>
                <w:color w:val="000000"/>
                <w:sz w:val="16"/>
                <w:szCs w:val="16"/>
              </w:rPr>
            </w:pPr>
          </w:p>
        </w:tc>
        <w:tc>
          <w:tcPr>
            <w:tcW w:w="923" w:type="dxa"/>
            <w:gridSpan w:val="3"/>
            <w:tcBorders>
              <w:top w:val="nil"/>
              <w:left w:val="nil"/>
              <w:bottom w:val="nil"/>
              <w:right w:val="nil"/>
            </w:tcBorders>
            <w:shd w:val="clear" w:color="auto" w:fill="auto"/>
            <w:noWrap/>
            <w:vAlign w:val="bottom"/>
            <w:hideMark/>
          </w:tcPr>
          <w:p w14:paraId="58C670C8" w14:textId="77777777" w:rsidR="00226E8C" w:rsidRPr="00226E8C" w:rsidRDefault="00226E8C" w:rsidP="00226E8C">
            <w:pPr>
              <w:rPr>
                <w:rFonts w:cs="Arial"/>
                <w:color w:val="000000"/>
                <w:sz w:val="16"/>
                <w:szCs w:val="16"/>
              </w:rPr>
            </w:pPr>
          </w:p>
        </w:tc>
        <w:tc>
          <w:tcPr>
            <w:tcW w:w="1300" w:type="dxa"/>
            <w:gridSpan w:val="2"/>
            <w:tcBorders>
              <w:top w:val="nil"/>
              <w:left w:val="nil"/>
              <w:bottom w:val="nil"/>
              <w:right w:val="nil"/>
            </w:tcBorders>
            <w:shd w:val="clear" w:color="auto" w:fill="auto"/>
            <w:noWrap/>
            <w:vAlign w:val="bottom"/>
          </w:tcPr>
          <w:p w14:paraId="4FE17CCD" w14:textId="77777777" w:rsidR="00226E8C" w:rsidRPr="00226E8C" w:rsidRDefault="00226E8C" w:rsidP="000D6D0C">
            <w:pPr>
              <w:jc w:val="both"/>
              <w:rPr>
                <w:rFonts w:cs="Arial"/>
                <w:color w:val="000000"/>
                <w:sz w:val="16"/>
                <w:szCs w:val="16"/>
              </w:rPr>
            </w:pPr>
          </w:p>
        </w:tc>
        <w:tc>
          <w:tcPr>
            <w:tcW w:w="843" w:type="dxa"/>
            <w:gridSpan w:val="2"/>
            <w:tcBorders>
              <w:top w:val="nil"/>
              <w:left w:val="nil"/>
              <w:bottom w:val="nil"/>
              <w:right w:val="nil"/>
            </w:tcBorders>
            <w:shd w:val="clear" w:color="auto" w:fill="auto"/>
            <w:noWrap/>
            <w:vAlign w:val="bottom"/>
            <w:hideMark/>
          </w:tcPr>
          <w:p w14:paraId="187D9DA4" w14:textId="77777777" w:rsidR="00226E8C" w:rsidRPr="00226E8C" w:rsidRDefault="00226E8C" w:rsidP="00226E8C">
            <w:pPr>
              <w:rPr>
                <w:rFonts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261555E6" w14:textId="77777777" w:rsidR="00226E8C" w:rsidRPr="00226E8C" w:rsidRDefault="00226E8C" w:rsidP="00226E8C">
            <w:pPr>
              <w:rPr>
                <w:rFonts w:cs="Arial"/>
                <w:color w:val="000000"/>
                <w:sz w:val="16"/>
                <w:szCs w:val="16"/>
              </w:rPr>
            </w:pPr>
          </w:p>
        </w:tc>
        <w:tc>
          <w:tcPr>
            <w:tcW w:w="674" w:type="dxa"/>
            <w:tcBorders>
              <w:top w:val="nil"/>
              <w:left w:val="nil"/>
              <w:bottom w:val="nil"/>
              <w:right w:val="nil"/>
            </w:tcBorders>
            <w:shd w:val="clear" w:color="auto" w:fill="auto"/>
            <w:noWrap/>
            <w:vAlign w:val="bottom"/>
            <w:hideMark/>
          </w:tcPr>
          <w:p w14:paraId="1B8D30AC" w14:textId="77777777" w:rsidR="00226E8C" w:rsidRPr="00226E8C" w:rsidRDefault="00226E8C" w:rsidP="00226E8C">
            <w:pPr>
              <w:jc w:val="center"/>
              <w:rPr>
                <w:rFonts w:cs="Arial"/>
                <w:b/>
                <w:bCs/>
                <w:color w:val="000000"/>
                <w:sz w:val="16"/>
                <w:szCs w:val="16"/>
              </w:rPr>
            </w:pPr>
          </w:p>
        </w:tc>
      </w:tr>
      <w:tr w:rsidR="00226E8C" w:rsidRPr="00226E8C" w14:paraId="3F529099" w14:textId="77777777" w:rsidTr="00465AD7">
        <w:trPr>
          <w:gridAfter w:val="2"/>
          <w:wAfter w:w="771" w:type="dxa"/>
          <w:trHeight w:val="1014"/>
        </w:trPr>
        <w:tc>
          <w:tcPr>
            <w:tcW w:w="1135" w:type="dxa"/>
            <w:tcBorders>
              <w:top w:val="single" w:sz="4" w:space="0" w:color="auto"/>
              <w:left w:val="single" w:sz="4" w:space="0" w:color="auto"/>
              <w:bottom w:val="single" w:sz="4" w:space="0" w:color="auto"/>
              <w:right w:val="single" w:sz="4" w:space="0" w:color="auto"/>
            </w:tcBorders>
            <w:shd w:val="clear" w:color="FFFFFF" w:fill="C0C0C0"/>
            <w:vAlign w:val="center"/>
            <w:hideMark/>
          </w:tcPr>
          <w:p w14:paraId="5FED2BB0"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SECRETARIA</w:t>
            </w:r>
          </w:p>
        </w:tc>
        <w:tc>
          <w:tcPr>
            <w:tcW w:w="709" w:type="dxa"/>
            <w:gridSpan w:val="2"/>
            <w:tcBorders>
              <w:top w:val="single" w:sz="4" w:space="0" w:color="auto"/>
              <w:left w:val="nil"/>
              <w:bottom w:val="single" w:sz="4" w:space="0" w:color="auto"/>
              <w:right w:val="single" w:sz="4" w:space="0" w:color="auto"/>
            </w:tcBorders>
            <w:shd w:val="clear" w:color="FFFFFF" w:fill="C0C0C0"/>
            <w:vAlign w:val="center"/>
            <w:hideMark/>
          </w:tcPr>
          <w:p w14:paraId="28B1EAE9"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CLT</w:t>
            </w:r>
          </w:p>
        </w:tc>
        <w:tc>
          <w:tcPr>
            <w:tcW w:w="1134" w:type="dxa"/>
            <w:gridSpan w:val="2"/>
            <w:tcBorders>
              <w:top w:val="single" w:sz="4" w:space="0" w:color="auto"/>
              <w:left w:val="nil"/>
              <w:bottom w:val="single" w:sz="4" w:space="0" w:color="auto"/>
              <w:right w:val="single" w:sz="4" w:space="0" w:color="auto"/>
            </w:tcBorders>
            <w:shd w:val="clear" w:color="FFFFFF" w:fill="C0C0C0"/>
            <w:vAlign w:val="center"/>
            <w:hideMark/>
          </w:tcPr>
          <w:p w14:paraId="4C8DBCAB"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CLT DE OUTRA SECRETARIA</w:t>
            </w:r>
          </w:p>
        </w:tc>
        <w:tc>
          <w:tcPr>
            <w:tcW w:w="992" w:type="dxa"/>
            <w:tcBorders>
              <w:top w:val="single" w:sz="4" w:space="0" w:color="auto"/>
              <w:left w:val="nil"/>
              <w:bottom w:val="single" w:sz="4" w:space="0" w:color="auto"/>
              <w:right w:val="single" w:sz="4" w:space="0" w:color="auto"/>
            </w:tcBorders>
            <w:shd w:val="clear" w:color="FFFFFF" w:fill="C0C0C0"/>
            <w:vAlign w:val="center"/>
            <w:hideMark/>
          </w:tcPr>
          <w:p w14:paraId="748BC5A8"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ESTATUTARIOS</w:t>
            </w:r>
          </w:p>
        </w:tc>
        <w:tc>
          <w:tcPr>
            <w:tcW w:w="1276" w:type="dxa"/>
            <w:gridSpan w:val="2"/>
            <w:tcBorders>
              <w:top w:val="single" w:sz="4" w:space="0" w:color="auto"/>
              <w:left w:val="nil"/>
              <w:bottom w:val="single" w:sz="4" w:space="0" w:color="auto"/>
              <w:right w:val="single" w:sz="4" w:space="0" w:color="auto"/>
            </w:tcBorders>
            <w:shd w:val="clear" w:color="FFFFFF" w:fill="C0C0C0"/>
            <w:vAlign w:val="center"/>
            <w:hideMark/>
          </w:tcPr>
          <w:p w14:paraId="312AC08F"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ESTATUTARIO</w:t>
            </w:r>
            <w:r w:rsidR="00465AD7">
              <w:rPr>
                <w:rFonts w:ascii="Times New Roman" w:hAnsi="Times New Roman"/>
                <w:color w:val="000066"/>
                <w:sz w:val="16"/>
                <w:szCs w:val="16"/>
              </w:rPr>
              <w:t>S</w:t>
            </w:r>
            <w:r w:rsidRPr="00226E8C">
              <w:rPr>
                <w:rFonts w:ascii="Times New Roman" w:hAnsi="Times New Roman"/>
                <w:color w:val="000066"/>
                <w:sz w:val="16"/>
                <w:szCs w:val="16"/>
              </w:rPr>
              <w:t xml:space="preserve"> DE OUTRA SECRETARIA</w:t>
            </w:r>
          </w:p>
        </w:tc>
        <w:tc>
          <w:tcPr>
            <w:tcW w:w="992" w:type="dxa"/>
            <w:gridSpan w:val="2"/>
            <w:tcBorders>
              <w:top w:val="single" w:sz="4" w:space="0" w:color="auto"/>
              <w:left w:val="nil"/>
              <w:bottom w:val="single" w:sz="4" w:space="0" w:color="auto"/>
              <w:right w:val="single" w:sz="4" w:space="0" w:color="auto"/>
            </w:tcBorders>
            <w:shd w:val="clear" w:color="FFFFFF" w:fill="C0C0C0"/>
            <w:vAlign w:val="center"/>
            <w:hideMark/>
          </w:tcPr>
          <w:p w14:paraId="5029F19C"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REGIME ESPECIAL</w:t>
            </w:r>
          </w:p>
        </w:tc>
        <w:tc>
          <w:tcPr>
            <w:tcW w:w="567" w:type="dxa"/>
            <w:tcBorders>
              <w:top w:val="single" w:sz="4" w:space="0" w:color="auto"/>
              <w:left w:val="nil"/>
              <w:bottom w:val="single" w:sz="4" w:space="0" w:color="auto"/>
              <w:right w:val="single" w:sz="4" w:space="0" w:color="auto"/>
            </w:tcBorders>
            <w:shd w:val="clear" w:color="FFFFFF" w:fill="C0C0C0"/>
            <w:vAlign w:val="center"/>
            <w:hideMark/>
          </w:tcPr>
          <w:p w14:paraId="7426C855"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DIRETOR ESTAT EMPR MUNICIPAL</w:t>
            </w:r>
          </w:p>
        </w:tc>
        <w:tc>
          <w:tcPr>
            <w:tcW w:w="851" w:type="dxa"/>
            <w:gridSpan w:val="2"/>
            <w:tcBorders>
              <w:top w:val="single" w:sz="4" w:space="0" w:color="auto"/>
              <w:left w:val="nil"/>
              <w:bottom w:val="single" w:sz="4" w:space="0" w:color="auto"/>
              <w:right w:val="single" w:sz="4" w:space="0" w:color="auto"/>
            </w:tcBorders>
            <w:shd w:val="clear" w:color="FFFFFF" w:fill="C0C0C0"/>
            <w:vAlign w:val="center"/>
            <w:hideMark/>
          </w:tcPr>
          <w:p w14:paraId="0EE05CD8" w14:textId="77777777" w:rsidR="00226E8C" w:rsidRPr="00226E8C" w:rsidRDefault="0085779D" w:rsidP="00226E8C">
            <w:pPr>
              <w:jc w:val="center"/>
              <w:rPr>
                <w:rFonts w:ascii="Times New Roman" w:hAnsi="Times New Roman"/>
                <w:color w:val="000066"/>
                <w:sz w:val="16"/>
                <w:szCs w:val="16"/>
              </w:rPr>
            </w:pPr>
            <w:r>
              <w:rPr>
                <w:rFonts w:ascii="Times New Roman" w:hAnsi="Times New Roman"/>
                <w:color w:val="000066"/>
                <w:sz w:val="16"/>
                <w:szCs w:val="16"/>
              </w:rPr>
              <w:t>AGENTE PÚ</w:t>
            </w:r>
            <w:r w:rsidR="00226E8C" w:rsidRPr="00226E8C">
              <w:rPr>
                <w:rFonts w:ascii="Times New Roman" w:hAnsi="Times New Roman"/>
                <w:color w:val="000066"/>
                <w:sz w:val="16"/>
                <w:szCs w:val="16"/>
              </w:rPr>
              <w:t>BLICO</w:t>
            </w:r>
          </w:p>
        </w:tc>
        <w:tc>
          <w:tcPr>
            <w:tcW w:w="708" w:type="dxa"/>
            <w:gridSpan w:val="2"/>
            <w:tcBorders>
              <w:top w:val="single" w:sz="4" w:space="0" w:color="auto"/>
              <w:left w:val="nil"/>
              <w:bottom w:val="single" w:sz="4" w:space="0" w:color="auto"/>
              <w:right w:val="single" w:sz="4" w:space="0" w:color="auto"/>
            </w:tcBorders>
            <w:shd w:val="clear" w:color="FFFFFF" w:fill="C0C0C0"/>
            <w:vAlign w:val="center"/>
            <w:hideMark/>
          </w:tcPr>
          <w:p w14:paraId="5056769A" w14:textId="77777777" w:rsidR="00226E8C" w:rsidRPr="00226E8C" w:rsidRDefault="00226E8C" w:rsidP="00226E8C">
            <w:pPr>
              <w:jc w:val="center"/>
              <w:rPr>
                <w:rFonts w:ascii="Times New Roman" w:hAnsi="Times New Roman"/>
                <w:color w:val="000066"/>
                <w:sz w:val="16"/>
                <w:szCs w:val="16"/>
              </w:rPr>
            </w:pPr>
            <w:r w:rsidRPr="00226E8C">
              <w:rPr>
                <w:rFonts w:ascii="Times New Roman" w:hAnsi="Times New Roman"/>
                <w:color w:val="000066"/>
                <w:sz w:val="16"/>
                <w:szCs w:val="16"/>
              </w:rPr>
              <w:t>REDA</w:t>
            </w:r>
          </w:p>
        </w:tc>
        <w:tc>
          <w:tcPr>
            <w:tcW w:w="709" w:type="dxa"/>
            <w:gridSpan w:val="2"/>
            <w:tcBorders>
              <w:top w:val="single" w:sz="4" w:space="0" w:color="auto"/>
              <w:left w:val="nil"/>
              <w:bottom w:val="single" w:sz="4" w:space="0" w:color="auto"/>
              <w:right w:val="single" w:sz="4" w:space="0" w:color="auto"/>
            </w:tcBorders>
            <w:shd w:val="clear" w:color="FFFFFF" w:fill="C0C0C0"/>
            <w:vAlign w:val="center"/>
            <w:hideMark/>
          </w:tcPr>
          <w:p w14:paraId="2010CB43" w14:textId="77777777" w:rsidR="00226E8C" w:rsidRPr="00226E8C" w:rsidRDefault="00226E8C" w:rsidP="00226E8C">
            <w:pPr>
              <w:jc w:val="center"/>
              <w:rPr>
                <w:rFonts w:ascii="Times New Roman" w:hAnsi="Times New Roman"/>
                <w:b/>
                <w:bCs/>
                <w:color w:val="000066"/>
                <w:sz w:val="16"/>
                <w:szCs w:val="16"/>
              </w:rPr>
            </w:pPr>
            <w:r w:rsidRPr="00226E8C">
              <w:rPr>
                <w:rFonts w:ascii="Times New Roman" w:hAnsi="Times New Roman"/>
                <w:b/>
                <w:bCs/>
                <w:color w:val="000066"/>
                <w:sz w:val="16"/>
                <w:szCs w:val="16"/>
              </w:rPr>
              <w:t>TOTAL</w:t>
            </w:r>
          </w:p>
        </w:tc>
      </w:tr>
      <w:tr w:rsidR="00226E8C" w:rsidRPr="00226E8C" w14:paraId="0279B222"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20D7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SEMGE</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14B0D1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742A93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34</w:t>
            </w:r>
          </w:p>
        </w:tc>
        <w:tc>
          <w:tcPr>
            <w:tcW w:w="992" w:type="dxa"/>
            <w:tcBorders>
              <w:top w:val="nil"/>
              <w:left w:val="nil"/>
              <w:bottom w:val="single" w:sz="4" w:space="0" w:color="auto"/>
              <w:right w:val="single" w:sz="4" w:space="0" w:color="auto"/>
            </w:tcBorders>
            <w:shd w:val="clear" w:color="auto" w:fill="auto"/>
            <w:noWrap/>
            <w:vAlign w:val="bottom"/>
            <w:hideMark/>
          </w:tcPr>
          <w:p w14:paraId="736265B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85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0E5FDCC"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35</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246319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34</w:t>
            </w:r>
          </w:p>
        </w:tc>
        <w:tc>
          <w:tcPr>
            <w:tcW w:w="567" w:type="dxa"/>
            <w:tcBorders>
              <w:top w:val="nil"/>
              <w:left w:val="nil"/>
              <w:bottom w:val="single" w:sz="4" w:space="0" w:color="auto"/>
              <w:right w:val="single" w:sz="4" w:space="0" w:color="auto"/>
            </w:tcBorders>
            <w:shd w:val="clear" w:color="auto" w:fill="auto"/>
            <w:noWrap/>
            <w:vAlign w:val="bottom"/>
            <w:hideMark/>
          </w:tcPr>
          <w:p w14:paraId="49E8FCFE"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A3E6A4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77FDCA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1F4057EC"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188</w:t>
            </w:r>
          </w:p>
        </w:tc>
      </w:tr>
      <w:tr w:rsidR="00226E8C" w:rsidRPr="00226E8C" w14:paraId="647D854E"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37B1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SEMOP</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2D854EA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6E269FA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14:paraId="5AC88F3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627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B2BAD1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59D13D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14:paraId="660F04EE"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93D18E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7F0DB6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1E1D48C6"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665</w:t>
            </w:r>
          </w:p>
        </w:tc>
      </w:tr>
      <w:tr w:rsidR="00226E8C" w:rsidRPr="00226E8C" w14:paraId="675E78A7"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F61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SEINFRA</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840109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CC95AF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6</w:t>
            </w:r>
          </w:p>
        </w:tc>
        <w:tc>
          <w:tcPr>
            <w:tcW w:w="992" w:type="dxa"/>
            <w:tcBorders>
              <w:top w:val="nil"/>
              <w:left w:val="nil"/>
              <w:bottom w:val="single" w:sz="4" w:space="0" w:color="auto"/>
              <w:right w:val="single" w:sz="4" w:space="0" w:color="auto"/>
            </w:tcBorders>
            <w:shd w:val="clear" w:color="auto" w:fill="auto"/>
            <w:noWrap/>
            <w:vAlign w:val="bottom"/>
            <w:hideMark/>
          </w:tcPr>
          <w:p w14:paraId="53B3244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A835EFC"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CDF9CF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10</w:t>
            </w:r>
          </w:p>
        </w:tc>
        <w:tc>
          <w:tcPr>
            <w:tcW w:w="567" w:type="dxa"/>
            <w:tcBorders>
              <w:top w:val="nil"/>
              <w:left w:val="nil"/>
              <w:bottom w:val="single" w:sz="4" w:space="0" w:color="auto"/>
              <w:right w:val="single" w:sz="4" w:space="0" w:color="auto"/>
            </w:tcBorders>
            <w:shd w:val="clear" w:color="auto" w:fill="auto"/>
            <w:noWrap/>
            <w:vAlign w:val="bottom"/>
            <w:hideMark/>
          </w:tcPr>
          <w:p w14:paraId="6994E0F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0F87DAB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69DDAC8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78301339"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48</w:t>
            </w:r>
          </w:p>
        </w:tc>
      </w:tr>
      <w:tr w:rsidR="00226E8C" w:rsidRPr="00226E8C" w14:paraId="62917496"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7DC1"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LIMPURB</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7B01BD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807</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A29194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65BC145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64E2A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85848CE"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79</w:t>
            </w:r>
          </w:p>
        </w:tc>
        <w:tc>
          <w:tcPr>
            <w:tcW w:w="567" w:type="dxa"/>
            <w:tcBorders>
              <w:top w:val="nil"/>
              <w:left w:val="nil"/>
              <w:bottom w:val="single" w:sz="4" w:space="0" w:color="auto"/>
              <w:right w:val="single" w:sz="4" w:space="0" w:color="auto"/>
            </w:tcBorders>
            <w:shd w:val="clear" w:color="auto" w:fill="auto"/>
            <w:noWrap/>
            <w:vAlign w:val="bottom"/>
            <w:hideMark/>
          </w:tcPr>
          <w:p w14:paraId="1DEDF7C1"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4D4676B0"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344140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05C1456F"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890</w:t>
            </w:r>
          </w:p>
        </w:tc>
      </w:tr>
      <w:tr w:rsidR="00226E8C" w:rsidRPr="00226E8C" w14:paraId="78337678"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805A"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COGEL</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972B8B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156</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11250AE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55208E7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D05FFB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4A303CD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14:paraId="379BD04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4</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6F917C5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3B5C2C4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5A1BD126"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178</w:t>
            </w:r>
          </w:p>
        </w:tc>
      </w:tr>
      <w:tr w:rsidR="00226E8C" w:rsidRPr="00226E8C" w14:paraId="38D18879"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C75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SUCOP</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47118A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31CC48D0"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7</w:t>
            </w:r>
          </w:p>
        </w:tc>
        <w:tc>
          <w:tcPr>
            <w:tcW w:w="992" w:type="dxa"/>
            <w:tcBorders>
              <w:top w:val="nil"/>
              <w:left w:val="nil"/>
              <w:bottom w:val="single" w:sz="4" w:space="0" w:color="auto"/>
              <w:right w:val="single" w:sz="4" w:space="0" w:color="auto"/>
            </w:tcBorders>
            <w:shd w:val="clear" w:color="auto" w:fill="auto"/>
            <w:noWrap/>
            <w:vAlign w:val="bottom"/>
            <w:hideMark/>
          </w:tcPr>
          <w:p w14:paraId="0512349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788DA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79DFF33F"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18</w:t>
            </w:r>
          </w:p>
        </w:tc>
        <w:tc>
          <w:tcPr>
            <w:tcW w:w="567" w:type="dxa"/>
            <w:tcBorders>
              <w:top w:val="nil"/>
              <w:left w:val="nil"/>
              <w:bottom w:val="single" w:sz="4" w:space="0" w:color="auto"/>
              <w:right w:val="single" w:sz="4" w:space="0" w:color="auto"/>
            </w:tcBorders>
            <w:shd w:val="clear" w:color="auto" w:fill="auto"/>
            <w:noWrap/>
            <w:vAlign w:val="bottom"/>
            <w:hideMark/>
          </w:tcPr>
          <w:p w14:paraId="1F83AA1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920943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1E2B86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41C83622"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274</w:t>
            </w:r>
          </w:p>
        </w:tc>
      </w:tr>
      <w:tr w:rsidR="00226E8C" w:rsidRPr="00226E8C" w14:paraId="06F47FDA"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66C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FMLF</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550D559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B9A0FA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5</w:t>
            </w:r>
          </w:p>
        </w:tc>
        <w:tc>
          <w:tcPr>
            <w:tcW w:w="992" w:type="dxa"/>
            <w:tcBorders>
              <w:top w:val="nil"/>
              <w:left w:val="nil"/>
              <w:bottom w:val="single" w:sz="4" w:space="0" w:color="auto"/>
              <w:right w:val="single" w:sz="4" w:space="0" w:color="auto"/>
            </w:tcBorders>
            <w:shd w:val="clear" w:color="auto" w:fill="auto"/>
            <w:noWrap/>
            <w:vAlign w:val="bottom"/>
            <w:hideMark/>
          </w:tcPr>
          <w:p w14:paraId="605816B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92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E6B830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7</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D8D9D1F"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6CD18D5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3E28562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C7D6F9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632E6C10"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113</w:t>
            </w:r>
          </w:p>
        </w:tc>
      </w:tr>
      <w:tr w:rsidR="00226E8C" w:rsidRPr="00226E8C" w14:paraId="115DA401"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9801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SECIS</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6F1417DF"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0E4A94A"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10</w:t>
            </w:r>
          </w:p>
        </w:tc>
        <w:tc>
          <w:tcPr>
            <w:tcW w:w="992" w:type="dxa"/>
            <w:tcBorders>
              <w:top w:val="nil"/>
              <w:left w:val="nil"/>
              <w:bottom w:val="single" w:sz="4" w:space="0" w:color="auto"/>
              <w:right w:val="single" w:sz="4" w:space="0" w:color="auto"/>
            </w:tcBorders>
            <w:shd w:val="clear" w:color="auto" w:fill="auto"/>
            <w:noWrap/>
            <w:vAlign w:val="bottom"/>
            <w:hideMark/>
          </w:tcPr>
          <w:p w14:paraId="0F3F6FA6"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122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FAAFF36"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7</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2E0D6E2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20</w:t>
            </w:r>
          </w:p>
        </w:tc>
        <w:tc>
          <w:tcPr>
            <w:tcW w:w="567" w:type="dxa"/>
            <w:tcBorders>
              <w:top w:val="nil"/>
              <w:left w:val="nil"/>
              <w:bottom w:val="single" w:sz="4" w:space="0" w:color="auto"/>
              <w:right w:val="single" w:sz="4" w:space="0" w:color="auto"/>
            </w:tcBorders>
            <w:shd w:val="clear" w:color="auto" w:fill="auto"/>
            <w:noWrap/>
            <w:vAlign w:val="bottom"/>
            <w:hideMark/>
          </w:tcPr>
          <w:p w14:paraId="5448404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72D61F9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1B877246"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3637AFBD"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190</w:t>
            </w:r>
          </w:p>
        </w:tc>
      </w:tr>
      <w:tr w:rsidR="00226E8C" w:rsidRPr="00226E8C" w14:paraId="2A2356C6"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972A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ARSAL</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85F9A7F"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6B6FEB0"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992" w:type="dxa"/>
            <w:tcBorders>
              <w:top w:val="nil"/>
              <w:left w:val="nil"/>
              <w:bottom w:val="single" w:sz="4" w:space="0" w:color="auto"/>
              <w:right w:val="single" w:sz="4" w:space="0" w:color="auto"/>
            </w:tcBorders>
            <w:shd w:val="clear" w:color="auto" w:fill="auto"/>
            <w:noWrap/>
            <w:vAlign w:val="bottom"/>
            <w:hideMark/>
          </w:tcPr>
          <w:p w14:paraId="355565DA"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3133B7"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0299ACF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17</w:t>
            </w:r>
          </w:p>
        </w:tc>
        <w:tc>
          <w:tcPr>
            <w:tcW w:w="567" w:type="dxa"/>
            <w:tcBorders>
              <w:top w:val="nil"/>
              <w:left w:val="nil"/>
              <w:bottom w:val="single" w:sz="4" w:space="0" w:color="auto"/>
              <w:right w:val="single" w:sz="4" w:space="0" w:color="auto"/>
            </w:tcBorders>
            <w:shd w:val="clear" w:color="auto" w:fill="auto"/>
            <w:noWrap/>
            <w:vAlign w:val="bottom"/>
            <w:hideMark/>
          </w:tcPr>
          <w:p w14:paraId="5C8CCC5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0879B7F"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0D650D9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78C7F588"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20</w:t>
            </w:r>
          </w:p>
        </w:tc>
      </w:tr>
      <w:tr w:rsidR="00226E8C" w:rsidRPr="00226E8C" w14:paraId="5811D3AE"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4A0D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SEDUR</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1A5BAA8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49A8F280"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4</w:t>
            </w:r>
          </w:p>
        </w:tc>
        <w:tc>
          <w:tcPr>
            <w:tcW w:w="992" w:type="dxa"/>
            <w:tcBorders>
              <w:top w:val="nil"/>
              <w:left w:val="nil"/>
              <w:bottom w:val="single" w:sz="4" w:space="0" w:color="auto"/>
              <w:right w:val="single" w:sz="4" w:space="0" w:color="auto"/>
            </w:tcBorders>
            <w:shd w:val="clear" w:color="auto" w:fill="auto"/>
            <w:noWrap/>
            <w:vAlign w:val="bottom"/>
            <w:hideMark/>
          </w:tcPr>
          <w:p w14:paraId="716BF7F5"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303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45B94"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6</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60A140E"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21</w:t>
            </w:r>
          </w:p>
        </w:tc>
        <w:tc>
          <w:tcPr>
            <w:tcW w:w="567" w:type="dxa"/>
            <w:tcBorders>
              <w:top w:val="nil"/>
              <w:left w:val="nil"/>
              <w:bottom w:val="single" w:sz="4" w:space="0" w:color="auto"/>
              <w:right w:val="single" w:sz="4" w:space="0" w:color="auto"/>
            </w:tcBorders>
            <w:shd w:val="clear" w:color="auto" w:fill="auto"/>
            <w:noWrap/>
            <w:vAlign w:val="bottom"/>
            <w:hideMark/>
          </w:tcPr>
          <w:p w14:paraId="2BB04E61"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25BBAB4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2BA71DBC"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452C85B2"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335</w:t>
            </w:r>
          </w:p>
        </w:tc>
      </w:tr>
      <w:tr w:rsidR="00226E8C" w:rsidRPr="00226E8C" w14:paraId="4E21C24B"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2A822"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SEMAN</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7E28E5B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02023EC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7</w:t>
            </w:r>
          </w:p>
        </w:tc>
        <w:tc>
          <w:tcPr>
            <w:tcW w:w="992" w:type="dxa"/>
            <w:tcBorders>
              <w:top w:val="nil"/>
              <w:left w:val="nil"/>
              <w:bottom w:val="single" w:sz="4" w:space="0" w:color="auto"/>
              <w:right w:val="single" w:sz="4" w:space="0" w:color="auto"/>
            </w:tcBorders>
            <w:shd w:val="clear" w:color="auto" w:fill="auto"/>
            <w:noWrap/>
            <w:vAlign w:val="bottom"/>
            <w:hideMark/>
          </w:tcPr>
          <w:p w14:paraId="2B2F3E46"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370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E74BF1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6FD31CDB"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24</w:t>
            </w:r>
          </w:p>
        </w:tc>
        <w:tc>
          <w:tcPr>
            <w:tcW w:w="567" w:type="dxa"/>
            <w:tcBorders>
              <w:top w:val="nil"/>
              <w:left w:val="nil"/>
              <w:bottom w:val="single" w:sz="4" w:space="0" w:color="auto"/>
              <w:right w:val="single" w:sz="4" w:space="0" w:color="auto"/>
            </w:tcBorders>
            <w:shd w:val="clear" w:color="auto" w:fill="auto"/>
            <w:noWrap/>
            <w:vAlign w:val="bottom"/>
            <w:hideMark/>
          </w:tcPr>
          <w:p w14:paraId="1106FF6A"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548130BE"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7B37BB71"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241ED6C3"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403</w:t>
            </w:r>
          </w:p>
        </w:tc>
      </w:tr>
      <w:tr w:rsidR="00226E8C" w:rsidRPr="00226E8C" w14:paraId="55EBBD4D"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78DB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GCM (SUSPREV)</w:t>
            </w:r>
          </w:p>
        </w:tc>
        <w:tc>
          <w:tcPr>
            <w:tcW w:w="709" w:type="dxa"/>
            <w:gridSpan w:val="2"/>
            <w:tcBorders>
              <w:top w:val="nil"/>
              <w:left w:val="nil"/>
              <w:bottom w:val="single" w:sz="4" w:space="0" w:color="auto"/>
              <w:right w:val="single" w:sz="4" w:space="0" w:color="auto"/>
            </w:tcBorders>
            <w:shd w:val="clear" w:color="auto" w:fill="auto"/>
            <w:noWrap/>
            <w:vAlign w:val="bottom"/>
            <w:hideMark/>
          </w:tcPr>
          <w:p w14:paraId="0874707D"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1134" w:type="dxa"/>
            <w:gridSpan w:val="2"/>
            <w:tcBorders>
              <w:top w:val="nil"/>
              <w:left w:val="nil"/>
              <w:bottom w:val="single" w:sz="4" w:space="0" w:color="auto"/>
              <w:right w:val="single" w:sz="4" w:space="0" w:color="auto"/>
            </w:tcBorders>
            <w:shd w:val="clear" w:color="auto" w:fill="auto"/>
            <w:noWrap/>
            <w:vAlign w:val="bottom"/>
            <w:hideMark/>
          </w:tcPr>
          <w:p w14:paraId="760C1811"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992" w:type="dxa"/>
            <w:tcBorders>
              <w:top w:val="nil"/>
              <w:left w:val="nil"/>
              <w:bottom w:val="single" w:sz="4" w:space="0" w:color="auto"/>
              <w:right w:val="single" w:sz="4" w:space="0" w:color="auto"/>
            </w:tcBorders>
            <w:shd w:val="clear" w:color="auto" w:fill="auto"/>
            <w:noWrap/>
            <w:vAlign w:val="bottom"/>
            <w:hideMark/>
          </w:tcPr>
          <w:p w14:paraId="49043648"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1.238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1A34B4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992" w:type="dxa"/>
            <w:gridSpan w:val="2"/>
            <w:tcBorders>
              <w:top w:val="nil"/>
              <w:left w:val="nil"/>
              <w:bottom w:val="single" w:sz="4" w:space="0" w:color="auto"/>
              <w:right w:val="single" w:sz="4" w:space="0" w:color="auto"/>
            </w:tcBorders>
            <w:shd w:val="clear" w:color="auto" w:fill="auto"/>
            <w:noWrap/>
            <w:vAlign w:val="bottom"/>
            <w:hideMark/>
          </w:tcPr>
          <w:p w14:paraId="308C1546"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0918EB89"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851" w:type="dxa"/>
            <w:gridSpan w:val="2"/>
            <w:tcBorders>
              <w:top w:val="nil"/>
              <w:left w:val="nil"/>
              <w:bottom w:val="single" w:sz="4" w:space="0" w:color="auto"/>
              <w:right w:val="single" w:sz="4" w:space="0" w:color="auto"/>
            </w:tcBorders>
            <w:shd w:val="clear" w:color="auto" w:fill="auto"/>
            <w:noWrap/>
            <w:vAlign w:val="bottom"/>
            <w:hideMark/>
          </w:tcPr>
          <w:p w14:paraId="1C1096BA"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8" w:type="dxa"/>
            <w:gridSpan w:val="2"/>
            <w:tcBorders>
              <w:top w:val="nil"/>
              <w:left w:val="nil"/>
              <w:bottom w:val="single" w:sz="4" w:space="0" w:color="auto"/>
              <w:right w:val="single" w:sz="4" w:space="0" w:color="auto"/>
            </w:tcBorders>
            <w:shd w:val="clear" w:color="auto" w:fill="auto"/>
            <w:noWrap/>
            <w:vAlign w:val="bottom"/>
            <w:hideMark/>
          </w:tcPr>
          <w:p w14:paraId="43731AA3" w14:textId="77777777" w:rsidR="00226E8C" w:rsidRPr="002939FC" w:rsidRDefault="00226E8C" w:rsidP="00226E8C">
            <w:pPr>
              <w:jc w:val="center"/>
              <w:rPr>
                <w:rFonts w:ascii="Times New Roman" w:hAnsi="Times New Roman"/>
                <w:color w:val="000066"/>
                <w:sz w:val="18"/>
                <w:szCs w:val="18"/>
              </w:rPr>
            </w:pPr>
            <w:r w:rsidRPr="002939FC">
              <w:rPr>
                <w:rFonts w:ascii="Times New Roman" w:hAnsi="Times New Roman"/>
                <w:color w:val="000066"/>
                <w:sz w:val="18"/>
                <w:szCs w:val="18"/>
              </w:rPr>
              <w:t>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31D1BA7B"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1.239</w:t>
            </w:r>
          </w:p>
        </w:tc>
      </w:tr>
      <w:tr w:rsidR="00226E8C" w:rsidRPr="00226E8C" w14:paraId="105A3964" w14:textId="77777777" w:rsidTr="00465AD7">
        <w:trPr>
          <w:gridAfter w:val="2"/>
          <w:wAfter w:w="771" w:type="dxa"/>
          <w:trHeight w:val="225"/>
        </w:trPr>
        <w:tc>
          <w:tcPr>
            <w:tcW w:w="1135" w:type="dxa"/>
            <w:tcBorders>
              <w:top w:val="single" w:sz="4" w:space="0" w:color="auto"/>
              <w:left w:val="single" w:sz="4" w:space="0" w:color="auto"/>
              <w:bottom w:val="single" w:sz="4" w:space="0" w:color="auto"/>
              <w:right w:val="nil"/>
            </w:tcBorders>
            <w:shd w:val="clear" w:color="auto" w:fill="auto"/>
            <w:noWrap/>
            <w:vAlign w:val="bottom"/>
            <w:hideMark/>
          </w:tcPr>
          <w:p w14:paraId="4FCA0ACA" w14:textId="77777777" w:rsidR="00226E8C" w:rsidRPr="002939FC" w:rsidRDefault="00226E8C" w:rsidP="00226E8C">
            <w:pPr>
              <w:jc w:val="center"/>
              <w:rPr>
                <w:rFonts w:ascii="Times New Roman" w:hAnsi="Times New Roman"/>
                <w:color w:val="000066"/>
                <w:sz w:val="18"/>
                <w:szCs w:val="18"/>
              </w:rPr>
            </w:pPr>
          </w:p>
        </w:tc>
        <w:tc>
          <w:tcPr>
            <w:tcW w:w="709" w:type="dxa"/>
            <w:gridSpan w:val="2"/>
            <w:tcBorders>
              <w:top w:val="nil"/>
              <w:left w:val="single" w:sz="4" w:space="0" w:color="auto"/>
              <w:bottom w:val="single" w:sz="4" w:space="0" w:color="auto"/>
              <w:right w:val="single" w:sz="4" w:space="0" w:color="auto"/>
            </w:tcBorders>
            <w:shd w:val="clear" w:color="000000" w:fill="A6A6A6"/>
            <w:noWrap/>
            <w:vAlign w:val="bottom"/>
            <w:hideMark/>
          </w:tcPr>
          <w:p w14:paraId="150CBCBB"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963</w:t>
            </w:r>
          </w:p>
        </w:tc>
        <w:tc>
          <w:tcPr>
            <w:tcW w:w="1134" w:type="dxa"/>
            <w:gridSpan w:val="2"/>
            <w:tcBorders>
              <w:top w:val="nil"/>
              <w:left w:val="nil"/>
              <w:bottom w:val="single" w:sz="4" w:space="0" w:color="auto"/>
              <w:right w:val="single" w:sz="4" w:space="0" w:color="auto"/>
            </w:tcBorders>
            <w:shd w:val="clear" w:color="000000" w:fill="A6A6A6"/>
            <w:noWrap/>
            <w:vAlign w:val="bottom"/>
            <w:hideMark/>
          </w:tcPr>
          <w:p w14:paraId="24B10124"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85</w:t>
            </w:r>
          </w:p>
        </w:tc>
        <w:tc>
          <w:tcPr>
            <w:tcW w:w="992" w:type="dxa"/>
            <w:tcBorders>
              <w:top w:val="nil"/>
              <w:left w:val="nil"/>
              <w:bottom w:val="single" w:sz="4" w:space="0" w:color="auto"/>
              <w:right w:val="single" w:sz="4" w:space="0" w:color="auto"/>
            </w:tcBorders>
            <w:shd w:val="clear" w:color="000000" w:fill="A6A6A6"/>
            <w:noWrap/>
            <w:vAlign w:val="bottom"/>
            <w:hideMark/>
          </w:tcPr>
          <w:p w14:paraId="35858630"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3.104</w:t>
            </w:r>
          </w:p>
        </w:tc>
        <w:tc>
          <w:tcPr>
            <w:tcW w:w="1276" w:type="dxa"/>
            <w:gridSpan w:val="2"/>
            <w:tcBorders>
              <w:top w:val="nil"/>
              <w:left w:val="nil"/>
              <w:bottom w:val="single" w:sz="4" w:space="0" w:color="auto"/>
              <w:right w:val="single" w:sz="4" w:space="0" w:color="auto"/>
            </w:tcBorders>
            <w:shd w:val="clear" w:color="000000" w:fill="A6A6A6"/>
            <w:noWrap/>
            <w:vAlign w:val="bottom"/>
            <w:hideMark/>
          </w:tcPr>
          <w:p w14:paraId="5E79BD8C"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78</w:t>
            </w:r>
          </w:p>
        </w:tc>
        <w:tc>
          <w:tcPr>
            <w:tcW w:w="992" w:type="dxa"/>
            <w:gridSpan w:val="2"/>
            <w:tcBorders>
              <w:top w:val="nil"/>
              <w:left w:val="nil"/>
              <w:bottom w:val="single" w:sz="4" w:space="0" w:color="auto"/>
              <w:right w:val="single" w:sz="4" w:space="0" w:color="auto"/>
            </w:tcBorders>
            <w:shd w:val="clear" w:color="000000" w:fill="A6A6A6"/>
            <w:noWrap/>
            <w:vAlign w:val="bottom"/>
            <w:hideMark/>
          </w:tcPr>
          <w:p w14:paraId="7F698317"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271</w:t>
            </w:r>
          </w:p>
        </w:tc>
        <w:tc>
          <w:tcPr>
            <w:tcW w:w="567" w:type="dxa"/>
            <w:tcBorders>
              <w:top w:val="nil"/>
              <w:left w:val="nil"/>
              <w:bottom w:val="single" w:sz="4" w:space="0" w:color="auto"/>
              <w:right w:val="single" w:sz="4" w:space="0" w:color="auto"/>
            </w:tcBorders>
            <w:shd w:val="clear" w:color="000000" w:fill="A6A6A6"/>
            <w:noWrap/>
            <w:vAlign w:val="bottom"/>
            <w:hideMark/>
          </w:tcPr>
          <w:p w14:paraId="0DD70464"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7</w:t>
            </w:r>
          </w:p>
        </w:tc>
        <w:tc>
          <w:tcPr>
            <w:tcW w:w="851" w:type="dxa"/>
            <w:gridSpan w:val="2"/>
            <w:tcBorders>
              <w:top w:val="nil"/>
              <w:left w:val="nil"/>
              <w:bottom w:val="single" w:sz="4" w:space="0" w:color="auto"/>
              <w:right w:val="single" w:sz="4" w:space="0" w:color="auto"/>
            </w:tcBorders>
            <w:shd w:val="clear" w:color="000000" w:fill="A6A6A6"/>
            <w:noWrap/>
            <w:vAlign w:val="bottom"/>
            <w:hideMark/>
          </w:tcPr>
          <w:p w14:paraId="0CD02DB3"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5</w:t>
            </w:r>
          </w:p>
        </w:tc>
        <w:tc>
          <w:tcPr>
            <w:tcW w:w="708" w:type="dxa"/>
            <w:gridSpan w:val="2"/>
            <w:tcBorders>
              <w:top w:val="nil"/>
              <w:left w:val="nil"/>
              <w:bottom w:val="single" w:sz="4" w:space="0" w:color="auto"/>
              <w:right w:val="single" w:sz="4" w:space="0" w:color="auto"/>
            </w:tcBorders>
            <w:shd w:val="clear" w:color="000000" w:fill="A6A6A6"/>
            <w:noWrap/>
            <w:vAlign w:val="bottom"/>
            <w:hideMark/>
          </w:tcPr>
          <w:p w14:paraId="2975D670"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30</w:t>
            </w:r>
          </w:p>
        </w:tc>
        <w:tc>
          <w:tcPr>
            <w:tcW w:w="709" w:type="dxa"/>
            <w:gridSpan w:val="2"/>
            <w:tcBorders>
              <w:top w:val="nil"/>
              <w:left w:val="nil"/>
              <w:bottom w:val="single" w:sz="4" w:space="0" w:color="auto"/>
              <w:right w:val="single" w:sz="4" w:space="0" w:color="auto"/>
            </w:tcBorders>
            <w:shd w:val="clear" w:color="FFFFFF" w:fill="C0C0C0"/>
            <w:vAlign w:val="center"/>
            <w:hideMark/>
          </w:tcPr>
          <w:p w14:paraId="28B0592F" w14:textId="77777777" w:rsidR="00226E8C" w:rsidRPr="002939FC" w:rsidRDefault="00226E8C" w:rsidP="00226E8C">
            <w:pPr>
              <w:jc w:val="center"/>
              <w:rPr>
                <w:rFonts w:ascii="Times New Roman" w:hAnsi="Times New Roman"/>
                <w:b/>
                <w:bCs/>
                <w:color w:val="000066"/>
                <w:sz w:val="18"/>
                <w:szCs w:val="18"/>
              </w:rPr>
            </w:pPr>
            <w:r w:rsidRPr="002939FC">
              <w:rPr>
                <w:rFonts w:ascii="Times New Roman" w:hAnsi="Times New Roman"/>
                <w:b/>
                <w:bCs/>
                <w:color w:val="000066"/>
                <w:sz w:val="18"/>
                <w:szCs w:val="18"/>
              </w:rPr>
              <w:t>4.543</w:t>
            </w:r>
          </w:p>
        </w:tc>
      </w:tr>
    </w:tbl>
    <w:p w14:paraId="70587895" w14:textId="77777777" w:rsidR="000133A9" w:rsidRDefault="000133A9" w:rsidP="000D6D0C">
      <w:pPr>
        <w:ind w:left="-426"/>
        <w:rPr>
          <w:rFonts w:ascii="Times New Roman" w:hAnsi="Times New Roman"/>
          <w:bCs/>
          <w:color w:val="000066"/>
        </w:rPr>
      </w:pPr>
      <w:r>
        <w:rPr>
          <w:rFonts w:ascii="Times New Roman" w:hAnsi="Times New Roman"/>
          <w:bCs/>
          <w:color w:val="000066"/>
        </w:rPr>
        <w:t xml:space="preserve">Base: 30/04/2017. </w:t>
      </w:r>
    </w:p>
    <w:p w14:paraId="0D16E25F" w14:textId="77777777" w:rsidR="00226E8C" w:rsidRPr="000D6D0C" w:rsidRDefault="000D6D0C" w:rsidP="000D6D0C">
      <w:pPr>
        <w:ind w:left="-426"/>
        <w:rPr>
          <w:bCs/>
        </w:rPr>
      </w:pPr>
      <w:r w:rsidRPr="000D6D0C">
        <w:rPr>
          <w:rFonts w:ascii="Times New Roman" w:hAnsi="Times New Roman"/>
          <w:bCs/>
          <w:color w:val="000066"/>
        </w:rPr>
        <w:t xml:space="preserve">Fonte: </w:t>
      </w:r>
      <w:r w:rsidRPr="000D6D0C">
        <w:rPr>
          <w:rFonts w:ascii="Times New Roman" w:hAnsi="Times New Roman"/>
          <w:color w:val="000066"/>
        </w:rPr>
        <w:t>CASA CIVIL - Diretoria de Captação de Recursos</w:t>
      </w:r>
      <w:r w:rsidRPr="000D6D0C">
        <w:rPr>
          <w:rFonts w:ascii="Times New Roman" w:hAnsi="Times New Roman"/>
          <w:color w:val="000066"/>
        </w:rPr>
        <w:br/>
        <w:t>Prefeitura Municipal do Salvador</w:t>
      </w:r>
      <w:r w:rsidRPr="000D6D0C">
        <w:rPr>
          <w:bCs/>
        </w:rPr>
        <w:br/>
      </w:r>
    </w:p>
    <w:p w14:paraId="41F6FBE7" w14:textId="77777777" w:rsidR="00226E8C" w:rsidRDefault="00226E8C" w:rsidP="00FA28E8">
      <w:pPr>
        <w:jc w:val="center"/>
        <w:rPr>
          <w:bCs/>
        </w:rPr>
      </w:pPr>
    </w:p>
    <w:p w14:paraId="3B2A98E5" w14:textId="77777777" w:rsidR="00ED02B0" w:rsidRDefault="00ED02B0" w:rsidP="00FA28E8">
      <w:pPr>
        <w:jc w:val="center"/>
        <w:rPr>
          <w:bCs/>
        </w:rPr>
      </w:pPr>
    </w:p>
    <w:p w14:paraId="6C386A12" w14:textId="77777777" w:rsidR="00ED02B0" w:rsidRDefault="00ED02B0" w:rsidP="00FA28E8">
      <w:pPr>
        <w:jc w:val="center"/>
        <w:rPr>
          <w:bCs/>
        </w:rPr>
      </w:pPr>
    </w:p>
    <w:p w14:paraId="4B4A2F6C" w14:textId="77777777" w:rsidR="00ED02B0" w:rsidRDefault="00ED02B0" w:rsidP="00FA28E8">
      <w:pPr>
        <w:jc w:val="center"/>
        <w:rPr>
          <w:bCs/>
        </w:rPr>
      </w:pPr>
    </w:p>
    <w:p w14:paraId="780A17E0" w14:textId="77777777" w:rsidR="00ED02B0" w:rsidRDefault="00ED02B0" w:rsidP="00FA28E8">
      <w:pPr>
        <w:jc w:val="center"/>
        <w:rPr>
          <w:bCs/>
        </w:rPr>
      </w:pPr>
    </w:p>
    <w:p w14:paraId="3642DDD1" w14:textId="77777777" w:rsidR="00ED02B0" w:rsidRDefault="00ED02B0" w:rsidP="00FA28E8">
      <w:pPr>
        <w:jc w:val="center"/>
        <w:rPr>
          <w:bCs/>
        </w:rPr>
      </w:pPr>
    </w:p>
    <w:p w14:paraId="3E447511" w14:textId="77777777" w:rsidR="00ED02B0" w:rsidRDefault="00ED02B0" w:rsidP="00FA28E8">
      <w:pPr>
        <w:jc w:val="center"/>
        <w:rPr>
          <w:bCs/>
        </w:rPr>
      </w:pPr>
    </w:p>
    <w:p w14:paraId="634BD45B" w14:textId="77777777" w:rsidR="00ED02B0" w:rsidRDefault="00ED02B0" w:rsidP="00FA28E8">
      <w:pPr>
        <w:jc w:val="center"/>
        <w:rPr>
          <w:bCs/>
        </w:rPr>
      </w:pPr>
    </w:p>
    <w:p w14:paraId="6F1E9653" w14:textId="77777777" w:rsidR="00ED02B0" w:rsidRDefault="00ED02B0" w:rsidP="00FA28E8">
      <w:pPr>
        <w:jc w:val="center"/>
        <w:rPr>
          <w:bCs/>
        </w:rPr>
      </w:pPr>
    </w:p>
    <w:p w14:paraId="0379E43E" w14:textId="77777777" w:rsidR="00ED02B0" w:rsidRDefault="00ED02B0" w:rsidP="00FA28E8">
      <w:pPr>
        <w:jc w:val="center"/>
        <w:rPr>
          <w:bCs/>
        </w:rPr>
      </w:pPr>
    </w:p>
    <w:p w14:paraId="7635DC30" w14:textId="77777777" w:rsidR="00ED02B0" w:rsidRDefault="00ED02B0" w:rsidP="00FA28E8">
      <w:pPr>
        <w:jc w:val="center"/>
        <w:rPr>
          <w:bCs/>
        </w:rPr>
      </w:pPr>
    </w:p>
    <w:p w14:paraId="0B4D0A16" w14:textId="77777777" w:rsidR="00ED02B0" w:rsidRDefault="00ED02B0" w:rsidP="00FA28E8">
      <w:pPr>
        <w:jc w:val="center"/>
        <w:rPr>
          <w:bCs/>
        </w:rPr>
      </w:pPr>
    </w:p>
    <w:p w14:paraId="2588B028" w14:textId="77777777" w:rsidR="00ED02B0" w:rsidRDefault="00ED02B0" w:rsidP="00FA28E8">
      <w:pPr>
        <w:jc w:val="center"/>
        <w:rPr>
          <w:bCs/>
        </w:rPr>
      </w:pPr>
    </w:p>
    <w:p w14:paraId="07DAB0EC" w14:textId="77777777" w:rsidR="00ED02B0" w:rsidRDefault="00ED02B0" w:rsidP="00FA28E8">
      <w:pPr>
        <w:jc w:val="center"/>
        <w:rPr>
          <w:bCs/>
        </w:rPr>
      </w:pPr>
    </w:p>
    <w:p w14:paraId="6BC1FEA9" w14:textId="77777777" w:rsidR="00ED02B0" w:rsidRDefault="00ED02B0" w:rsidP="00FA28E8">
      <w:pPr>
        <w:jc w:val="center"/>
        <w:rPr>
          <w:bCs/>
        </w:rPr>
      </w:pPr>
    </w:p>
    <w:p w14:paraId="0C538AB1" w14:textId="77777777" w:rsidR="00ED02B0" w:rsidRDefault="00ED02B0" w:rsidP="00FA28E8">
      <w:pPr>
        <w:jc w:val="center"/>
        <w:rPr>
          <w:bCs/>
        </w:rPr>
      </w:pPr>
    </w:p>
    <w:p w14:paraId="7BFC4DFD" w14:textId="77777777" w:rsidR="00ED02B0" w:rsidRDefault="00ED02B0" w:rsidP="00FA28E8">
      <w:pPr>
        <w:jc w:val="center"/>
        <w:rPr>
          <w:bCs/>
        </w:rPr>
      </w:pPr>
    </w:p>
    <w:p w14:paraId="1948CAC3" w14:textId="77777777" w:rsidR="00ED02B0" w:rsidRDefault="00ED02B0" w:rsidP="00FA28E8">
      <w:pPr>
        <w:jc w:val="center"/>
        <w:rPr>
          <w:bCs/>
        </w:rPr>
      </w:pPr>
    </w:p>
    <w:p w14:paraId="18976B64" w14:textId="77777777" w:rsidR="00ED02B0" w:rsidRDefault="00ED02B0" w:rsidP="00FA28E8">
      <w:pPr>
        <w:jc w:val="center"/>
        <w:rPr>
          <w:bCs/>
        </w:rPr>
      </w:pPr>
    </w:p>
    <w:p w14:paraId="03FF98EC" w14:textId="77777777" w:rsidR="007D15DF" w:rsidRPr="00AB1733" w:rsidRDefault="007D15DF" w:rsidP="007D15DF">
      <w:pPr>
        <w:pStyle w:val="Header"/>
        <w:pBdr>
          <w:bottom w:val="thickThinSmallGap" w:sz="24" w:space="1" w:color="auto"/>
        </w:pBdr>
        <w:tabs>
          <w:tab w:val="clear" w:pos="4419"/>
          <w:tab w:val="clear" w:pos="8838"/>
        </w:tabs>
        <w:spacing w:before="120" w:after="120" w:line="360" w:lineRule="auto"/>
        <w:jc w:val="both"/>
        <w:rPr>
          <w:b/>
          <w:bCs/>
          <w:color w:val="000066"/>
        </w:rPr>
      </w:pPr>
      <w:r w:rsidRPr="00AB1733">
        <w:rPr>
          <w:b/>
          <w:bCs/>
          <w:color w:val="000066"/>
        </w:rPr>
        <w:lastRenderedPageBreak/>
        <w:t>I</w:t>
      </w:r>
      <w:r>
        <w:rPr>
          <w:b/>
          <w:bCs/>
          <w:color w:val="000066"/>
        </w:rPr>
        <w:t>II</w:t>
      </w:r>
      <w:r w:rsidRPr="00AB1733">
        <w:rPr>
          <w:b/>
          <w:bCs/>
          <w:color w:val="000066"/>
        </w:rPr>
        <w:t xml:space="preserve"> ARRANJO INSTITUCIONAL</w:t>
      </w:r>
    </w:p>
    <w:p w14:paraId="7F9A550C" w14:textId="77777777" w:rsidR="007D15DF" w:rsidRPr="00AB1733" w:rsidRDefault="007D15DF" w:rsidP="007D15DF">
      <w:pPr>
        <w:pStyle w:val="Heading1"/>
        <w:pBdr>
          <w:bottom w:val="single" w:sz="4" w:space="1" w:color="auto"/>
        </w:pBdr>
        <w:spacing w:before="120" w:after="120" w:line="360" w:lineRule="auto"/>
        <w:rPr>
          <w:rFonts w:ascii="Times New Roman" w:hAnsi="Times New Roman"/>
          <w:color w:val="000066"/>
          <w:kern w:val="0"/>
          <w:sz w:val="24"/>
          <w:szCs w:val="24"/>
        </w:rPr>
      </w:pPr>
      <w:r w:rsidRPr="00AB1733">
        <w:rPr>
          <w:rFonts w:ascii="Times New Roman" w:hAnsi="Times New Roman"/>
          <w:color w:val="000066"/>
          <w:kern w:val="0"/>
          <w:sz w:val="24"/>
          <w:szCs w:val="24"/>
        </w:rPr>
        <w:t>A</w:t>
      </w:r>
      <w:r w:rsidRPr="00AB1733">
        <w:rPr>
          <w:rFonts w:ascii="Times New Roman" w:hAnsi="Times New Roman"/>
          <w:color w:val="000066"/>
          <w:kern w:val="0"/>
          <w:sz w:val="24"/>
          <w:szCs w:val="24"/>
        </w:rPr>
        <w:tab/>
      </w:r>
      <w:r w:rsidRPr="00AB1733">
        <w:rPr>
          <w:rFonts w:ascii="Times New Roman" w:hAnsi="Times New Roman"/>
          <w:bCs w:val="0"/>
          <w:color w:val="000066"/>
          <w:sz w:val="24"/>
          <w:szCs w:val="24"/>
        </w:rPr>
        <w:t>ORGANISMOS ENVOLVIDOS COM O PROGRAMA</w:t>
      </w:r>
    </w:p>
    <w:p w14:paraId="5EBD99DB" w14:textId="77777777" w:rsidR="004B7432" w:rsidRDefault="004B7432" w:rsidP="00DC4662">
      <w:pPr>
        <w:widowControl w:val="0"/>
        <w:tabs>
          <w:tab w:val="left" w:pos="1440"/>
        </w:tabs>
        <w:autoSpaceDE w:val="0"/>
        <w:autoSpaceDN w:val="0"/>
        <w:adjustRightInd w:val="0"/>
        <w:jc w:val="both"/>
        <w:rPr>
          <w:rFonts w:ascii="Times New Roman" w:hAnsi="Times New Roman"/>
          <w:color w:val="000066"/>
        </w:rPr>
      </w:pPr>
    </w:p>
    <w:p w14:paraId="2AC44100" w14:textId="77777777" w:rsidR="004B7432" w:rsidRPr="00AB1733" w:rsidRDefault="004B7432" w:rsidP="000A4C06">
      <w:pPr>
        <w:suppressAutoHyphens/>
        <w:autoSpaceDE w:val="0"/>
        <w:jc w:val="both"/>
        <w:rPr>
          <w:rFonts w:ascii="Times New Roman" w:hAnsi="Times New Roman"/>
          <w:color w:val="000066"/>
        </w:rPr>
      </w:pPr>
      <w:r w:rsidRPr="00AB1733">
        <w:rPr>
          <w:rFonts w:ascii="Times New Roman" w:hAnsi="Times New Roman"/>
          <w:color w:val="000066"/>
        </w:rPr>
        <w:t xml:space="preserve">Com base no desenho do </w:t>
      </w:r>
      <w:r>
        <w:rPr>
          <w:rFonts w:ascii="Times New Roman" w:hAnsi="Times New Roman"/>
          <w:color w:val="000066"/>
        </w:rPr>
        <w:t>Programa</w:t>
      </w:r>
      <w:r w:rsidRPr="00AB1733">
        <w:rPr>
          <w:rFonts w:ascii="Times New Roman" w:hAnsi="Times New Roman"/>
          <w:color w:val="000066"/>
        </w:rPr>
        <w:t xml:space="preserve"> estão relacionadas abaixo as secretarias e demais órgãos municipais envolvidos, com destaque para as funções relacionadas com a execução do Programa. São áreas e órgãos que se prevê que tenham, ou possam vir a desempenhar, papéis específicos na execução do Programa, com atribuições de organismo executor, de suporte técnico, de alocação de recursos, de manejo de recursos financeiros, de supervisão e acompanhamento das intervenções, de futura operação e manutenção dos sistemas resultantes, e de realização das licitações. </w:t>
      </w:r>
    </w:p>
    <w:p w14:paraId="45FE59B1" w14:textId="77777777" w:rsidR="004B7432" w:rsidRPr="00AB1733" w:rsidRDefault="004B7432" w:rsidP="000A4C06">
      <w:pPr>
        <w:suppressAutoHyphens/>
        <w:autoSpaceDE w:val="0"/>
        <w:jc w:val="both"/>
        <w:rPr>
          <w:rFonts w:ascii="Times New Roman" w:hAnsi="Times New Roman"/>
          <w:color w:val="000066"/>
        </w:rPr>
      </w:pPr>
    </w:p>
    <w:p w14:paraId="49C3BA16" w14:textId="77777777" w:rsidR="004B7432" w:rsidRPr="00666897" w:rsidRDefault="0021098F" w:rsidP="000A4C06">
      <w:pPr>
        <w:suppressAutoHyphens/>
        <w:autoSpaceDE w:val="0"/>
        <w:jc w:val="both"/>
        <w:rPr>
          <w:rFonts w:ascii="Times New Roman" w:hAnsi="Times New Roman"/>
          <w:color w:val="000066"/>
        </w:rPr>
      </w:pPr>
      <w:r w:rsidRPr="0021098F">
        <w:rPr>
          <w:rFonts w:ascii="Times New Roman" w:hAnsi="Times New Roman"/>
          <w:bCs/>
          <w:color w:val="000066"/>
        </w:rPr>
        <w:t xml:space="preserve">Trata-se de uma </w:t>
      </w:r>
      <w:r w:rsidR="004B7432" w:rsidRPr="0021098F">
        <w:rPr>
          <w:rFonts w:ascii="Times New Roman" w:hAnsi="Times New Roman"/>
          <w:bCs/>
          <w:color w:val="000066"/>
        </w:rPr>
        <w:t>execução centralizada</w:t>
      </w:r>
      <w:r w:rsidR="00B94D84">
        <w:rPr>
          <w:rFonts w:ascii="Times New Roman" w:hAnsi="Times New Roman"/>
          <w:bCs/>
          <w:color w:val="000066"/>
        </w:rPr>
        <w:t xml:space="preserve"> na Secretaria Municipal de Infraestrutura e Obras Públicas (SEINFRA)</w:t>
      </w:r>
      <w:r w:rsidR="004B7432" w:rsidRPr="0021098F">
        <w:rPr>
          <w:rFonts w:ascii="Times New Roman" w:hAnsi="Times New Roman"/>
          <w:bCs/>
          <w:color w:val="000066"/>
        </w:rPr>
        <w:t>, sem repasse efetivo de recursos aos demais órgãos envolvidos. Os recursos do empréstimo do BID serão internalizados por meio de conta bancária própria, a cargo da Secretaria Municipal d</w:t>
      </w:r>
      <w:r w:rsidRPr="0021098F">
        <w:rPr>
          <w:rFonts w:ascii="Times New Roman" w:hAnsi="Times New Roman"/>
          <w:bCs/>
          <w:color w:val="000066"/>
        </w:rPr>
        <w:t>a Fazenda</w:t>
      </w:r>
      <w:r>
        <w:rPr>
          <w:rFonts w:ascii="Times New Roman" w:hAnsi="Times New Roman"/>
          <w:bCs/>
          <w:color w:val="000066"/>
        </w:rPr>
        <w:t xml:space="preserve"> (SEFAZ)</w:t>
      </w:r>
      <w:r w:rsidR="004B7432" w:rsidRPr="0021098F">
        <w:rPr>
          <w:rFonts w:ascii="Times New Roman" w:hAnsi="Times New Roman"/>
          <w:color w:val="000066"/>
        </w:rPr>
        <w:t>.</w:t>
      </w:r>
    </w:p>
    <w:p w14:paraId="74C6AF36" w14:textId="77777777" w:rsidR="004B7432" w:rsidRPr="00666897" w:rsidRDefault="004B7432" w:rsidP="000A4C06">
      <w:pPr>
        <w:suppressAutoHyphens/>
        <w:autoSpaceDE w:val="0"/>
        <w:jc w:val="both"/>
        <w:rPr>
          <w:rFonts w:ascii="Times New Roman" w:hAnsi="Times New Roman"/>
          <w:color w:val="000066"/>
        </w:rPr>
      </w:pPr>
      <w:r w:rsidRPr="00666897">
        <w:rPr>
          <w:rFonts w:ascii="Times New Roman" w:hAnsi="Times New Roman"/>
          <w:bCs/>
          <w:color w:val="000066"/>
        </w:rPr>
        <w:t xml:space="preserve"> </w:t>
      </w:r>
    </w:p>
    <w:p w14:paraId="053CA6ED" w14:textId="77777777" w:rsidR="004B7432" w:rsidRDefault="0021098F" w:rsidP="000A4C06">
      <w:pPr>
        <w:jc w:val="both"/>
        <w:rPr>
          <w:rFonts w:ascii="Times New Roman" w:hAnsi="Times New Roman"/>
          <w:color w:val="000066"/>
        </w:rPr>
      </w:pPr>
      <w:r w:rsidRPr="0021098F">
        <w:rPr>
          <w:rFonts w:ascii="Times New Roman" w:hAnsi="Times New Roman"/>
          <w:color w:val="000066"/>
        </w:rPr>
        <w:t>A</w:t>
      </w:r>
      <w:r w:rsidR="004B7432" w:rsidRPr="0021098F">
        <w:rPr>
          <w:rFonts w:ascii="Times New Roman" w:hAnsi="Times New Roman"/>
          <w:color w:val="000066"/>
        </w:rPr>
        <w:t xml:space="preserve"> SEINFRA se encarregará, por meio </w:t>
      </w:r>
      <w:r>
        <w:rPr>
          <w:rFonts w:ascii="Times New Roman" w:hAnsi="Times New Roman"/>
          <w:color w:val="000066"/>
        </w:rPr>
        <w:t xml:space="preserve">de uma Unidade de Gestão do Programa (UGP), a ser criada, </w:t>
      </w:r>
      <w:r w:rsidR="004B7432" w:rsidRPr="00666897">
        <w:rPr>
          <w:rFonts w:ascii="Times New Roman" w:hAnsi="Times New Roman"/>
          <w:color w:val="000066"/>
        </w:rPr>
        <w:t xml:space="preserve">de planejar, programar, gerenciar, licitar, contratar, prestar contas, solicitar desembolsos, encaminhar </w:t>
      </w:r>
      <w:r w:rsidR="004B7432" w:rsidRPr="0021098F">
        <w:rPr>
          <w:rFonts w:ascii="Times New Roman" w:hAnsi="Times New Roman"/>
          <w:color w:val="000066"/>
        </w:rPr>
        <w:t>à S</w:t>
      </w:r>
      <w:r w:rsidRPr="0021098F">
        <w:rPr>
          <w:rFonts w:ascii="Times New Roman" w:hAnsi="Times New Roman"/>
          <w:color w:val="000066"/>
        </w:rPr>
        <w:t>EFAZ</w:t>
      </w:r>
      <w:r w:rsidR="004B7432" w:rsidRPr="0021098F">
        <w:rPr>
          <w:rFonts w:ascii="Times New Roman" w:hAnsi="Times New Roman"/>
          <w:color w:val="000066"/>
        </w:rPr>
        <w:t xml:space="preserve"> as</w:t>
      </w:r>
      <w:r w:rsidR="004B7432" w:rsidRPr="00666897">
        <w:rPr>
          <w:rFonts w:ascii="Times New Roman" w:hAnsi="Times New Roman"/>
          <w:color w:val="000066"/>
        </w:rPr>
        <w:t xml:space="preserve"> solicitações de recursos para os pagamentos, coordenar a fiscalização de obras e ações previstas, monitorar e avaliar a execução</w:t>
      </w:r>
      <w:r w:rsidR="004B7432" w:rsidRPr="00E16BAD">
        <w:rPr>
          <w:rFonts w:ascii="Times New Roman" w:hAnsi="Times New Roman"/>
          <w:color w:val="000066"/>
        </w:rPr>
        <w:t xml:space="preserve"> do Programa, entre outras atribuições</w:t>
      </w:r>
      <w:r>
        <w:rPr>
          <w:rFonts w:ascii="Times New Roman" w:hAnsi="Times New Roman"/>
          <w:color w:val="000066"/>
        </w:rPr>
        <w:t>. O</w:t>
      </w:r>
      <w:r w:rsidR="004B7432" w:rsidRPr="00E16BAD">
        <w:rPr>
          <w:rFonts w:ascii="Times New Roman" w:hAnsi="Times New Roman"/>
          <w:color w:val="000066"/>
        </w:rPr>
        <w:t xml:space="preserve">s níveis de participação das diversas entidades </w:t>
      </w:r>
      <w:r w:rsidR="004B7432" w:rsidRPr="0021098F">
        <w:rPr>
          <w:rFonts w:ascii="Times New Roman" w:hAnsi="Times New Roman"/>
          <w:color w:val="000066"/>
        </w:rPr>
        <w:t>envolvidas na execução do Programa foram identificados preliminarmente e estão apresentados a seguir.</w:t>
      </w:r>
      <w:r w:rsidR="00E67DA9">
        <w:rPr>
          <w:rFonts w:ascii="Times New Roman" w:hAnsi="Times New Roman"/>
          <w:color w:val="000066"/>
        </w:rPr>
        <w:t xml:space="preserve"> Outros órgãos poderão ser incluídos quando identificadas em detalhe as intervenções programadas nos projetos em fase de desenvolvimento.</w:t>
      </w:r>
    </w:p>
    <w:p w14:paraId="02DC92C4" w14:textId="77777777" w:rsidR="004B7432" w:rsidRDefault="004B7432" w:rsidP="000A4C06">
      <w:pPr>
        <w:jc w:val="both"/>
        <w:rPr>
          <w:rFonts w:ascii="Times New Roman" w:hAnsi="Times New Roman"/>
          <w:color w:val="000066"/>
        </w:rPr>
      </w:pPr>
    </w:p>
    <w:p w14:paraId="62F71350" w14:textId="77777777" w:rsidR="004B7432" w:rsidRDefault="003D36C2" w:rsidP="00C46839">
      <w:pPr>
        <w:pStyle w:val="subpar"/>
        <w:numPr>
          <w:ilvl w:val="0"/>
          <w:numId w:val="10"/>
        </w:numPr>
        <w:tabs>
          <w:tab w:val="num" w:pos="426"/>
        </w:tabs>
        <w:spacing w:before="0" w:after="0"/>
        <w:ind w:left="426" w:hanging="426"/>
        <w:rPr>
          <w:color w:val="000066"/>
          <w:szCs w:val="24"/>
        </w:rPr>
      </w:pPr>
      <w:r w:rsidRPr="003D36C2">
        <w:rPr>
          <w:b/>
          <w:bCs/>
          <w:color w:val="000066"/>
        </w:rPr>
        <w:t>Secretaria Municipal de Infraestrutura e Obras Públicas (SEINFRA)</w:t>
      </w:r>
      <w:r>
        <w:rPr>
          <w:bCs/>
          <w:color w:val="000066"/>
        </w:rPr>
        <w:t xml:space="preserve"> </w:t>
      </w:r>
      <w:r w:rsidR="004B7432" w:rsidRPr="00DB7427">
        <w:rPr>
          <w:b/>
          <w:color w:val="000066"/>
          <w:szCs w:val="24"/>
        </w:rPr>
        <w:t>-</w:t>
      </w:r>
      <w:r w:rsidR="004B7432" w:rsidRPr="00DB7427">
        <w:rPr>
          <w:color w:val="000066"/>
          <w:szCs w:val="24"/>
        </w:rPr>
        <w:t xml:space="preserve"> </w:t>
      </w:r>
      <w:r w:rsidR="00CC14F0" w:rsidRPr="00CC14F0">
        <w:rPr>
          <w:color w:val="000066"/>
          <w:szCs w:val="24"/>
          <w:shd w:val="clear" w:color="auto" w:fill="FFFFFF"/>
        </w:rPr>
        <w:t>com a finalidade de executar obras públicas, planejar e gerir a infraestrutura urbana e a política de redes de infraestrutura da cidade de Salvador e executar projetos habitacionais de interesse social,</w:t>
      </w:r>
      <w:r w:rsidR="00CC14F0" w:rsidRPr="00CC14F0">
        <w:rPr>
          <w:color w:val="000066"/>
          <w:szCs w:val="24"/>
        </w:rPr>
        <w:t xml:space="preserve"> </w:t>
      </w:r>
      <w:r w:rsidR="004B7432" w:rsidRPr="00CC14F0">
        <w:rPr>
          <w:color w:val="000066"/>
          <w:szCs w:val="24"/>
        </w:rPr>
        <w:t xml:space="preserve">como órgão executor terá, entre outras, a função de articulação dos órgãos e entidades para o desenvolvimento do </w:t>
      </w:r>
      <w:r w:rsidR="004B7432" w:rsidRPr="00365069">
        <w:rPr>
          <w:color w:val="000066"/>
          <w:szCs w:val="24"/>
        </w:rPr>
        <w:t>Programa</w:t>
      </w:r>
      <w:r w:rsidR="00614C49">
        <w:rPr>
          <w:color w:val="000066"/>
          <w:szCs w:val="24"/>
        </w:rPr>
        <w:t xml:space="preserve"> e a </w:t>
      </w:r>
      <w:r w:rsidR="004D575C">
        <w:rPr>
          <w:color w:val="000066"/>
          <w:szCs w:val="24"/>
        </w:rPr>
        <w:t>qual se vinculará a Unidade de G</w:t>
      </w:r>
      <w:r w:rsidR="00614C49">
        <w:rPr>
          <w:color w:val="000066"/>
          <w:szCs w:val="24"/>
        </w:rPr>
        <w:t>estão do Programa (UGP)</w:t>
      </w:r>
      <w:r w:rsidR="004B7432" w:rsidRPr="00365069">
        <w:rPr>
          <w:color w:val="000066"/>
          <w:szCs w:val="24"/>
        </w:rPr>
        <w:t>. Além disso</w:t>
      </w:r>
      <w:r w:rsidR="004B7432" w:rsidRPr="001B3778">
        <w:rPr>
          <w:color w:val="000066"/>
          <w:szCs w:val="24"/>
        </w:rPr>
        <w:t>, em conjunto com a</w:t>
      </w:r>
      <w:r w:rsidR="000A4C06">
        <w:rPr>
          <w:color w:val="000066"/>
          <w:szCs w:val="24"/>
        </w:rPr>
        <w:t xml:space="preserve"> Casa Civil e a</w:t>
      </w:r>
      <w:r w:rsidR="004B7432" w:rsidRPr="001B3778">
        <w:rPr>
          <w:color w:val="000066"/>
          <w:szCs w:val="24"/>
        </w:rPr>
        <w:t xml:space="preserve"> Secretaria Municipa</w:t>
      </w:r>
      <w:r w:rsidR="000A4C06">
        <w:rPr>
          <w:color w:val="000066"/>
          <w:szCs w:val="24"/>
        </w:rPr>
        <w:t>l</w:t>
      </w:r>
      <w:r w:rsidR="004B7432" w:rsidRPr="001B3778">
        <w:rPr>
          <w:color w:val="000066"/>
          <w:szCs w:val="24"/>
        </w:rPr>
        <w:t xml:space="preserve"> </w:t>
      </w:r>
      <w:r w:rsidR="004B7432" w:rsidRPr="001B3778">
        <w:rPr>
          <w:color w:val="000066"/>
        </w:rPr>
        <w:t>d</w:t>
      </w:r>
      <w:r w:rsidRPr="001B3778">
        <w:rPr>
          <w:color w:val="000066"/>
        </w:rPr>
        <w:t>a Fazenda</w:t>
      </w:r>
      <w:r w:rsidR="004B7432" w:rsidRPr="001B3778">
        <w:rPr>
          <w:color w:val="000066"/>
          <w:szCs w:val="24"/>
        </w:rPr>
        <w:t xml:space="preserve">, deverá acompanhar as ações do Programa, para garantir que este esteja inserido nas peças orçamentárias do Município de </w:t>
      </w:r>
      <w:r w:rsidR="00C4247D" w:rsidRPr="001B3778">
        <w:rPr>
          <w:color w:val="000066"/>
          <w:szCs w:val="24"/>
        </w:rPr>
        <w:t>Salvador</w:t>
      </w:r>
      <w:r w:rsidR="00C4247D">
        <w:rPr>
          <w:color w:val="000066"/>
          <w:szCs w:val="24"/>
        </w:rPr>
        <w:t xml:space="preserve"> </w:t>
      </w:r>
      <w:r w:rsidR="004B7432" w:rsidRPr="00DB7427">
        <w:rPr>
          <w:color w:val="000066"/>
          <w:szCs w:val="24"/>
        </w:rPr>
        <w:t>(Plano Plurianual, Lei de Diretrizes Orçamentárias, Lei de Orçamento Anual), além de acompanhar a execução orçamentária relacionada com o Programa.</w:t>
      </w:r>
      <w:r w:rsidR="00913590">
        <w:rPr>
          <w:color w:val="000066"/>
          <w:szCs w:val="24"/>
        </w:rPr>
        <w:t xml:space="preserve"> </w:t>
      </w:r>
      <w:r w:rsidR="00913590" w:rsidRPr="00913590">
        <w:rPr>
          <w:color w:val="000066"/>
        </w:rPr>
        <w:t>Deverá ser beneficiá</w:t>
      </w:r>
      <w:r w:rsidR="001A7A04">
        <w:rPr>
          <w:color w:val="000066"/>
        </w:rPr>
        <w:t>ria de</w:t>
      </w:r>
      <w:r w:rsidR="00913590" w:rsidRPr="00913590">
        <w:rPr>
          <w:color w:val="000066"/>
        </w:rPr>
        <w:t xml:space="preserve"> ações de fortalecimento institucional previstas.</w:t>
      </w:r>
    </w:p>
    <w:p w14:paraId="3BACC10D" w14:textId="77777777" w:rsidR="00CC14F0" w:rsidRDefault="00CC14F0" w:rsidP="000A4C06">
      <w:pPr>
        <w:pStyle w:val="subpar"/>
        <w:numPr>
          <w:ilvl w:val="0"/>
          <w:numId w:val="0"/>
        </w:numPr>
        <w:spacing w:before="0" w:after="0"/>
        <w:ind w:left="1152" w:hanging="432"/>
        <w:rPr>
          <w:color w:val="000066"/>
          <w:szCs w:val="24"/>
        </w:rPr>
      </w:pPr>
    </w:p>
    <w:p w14:paraId="6D76EA29" w14:textId="77777777" w:rsidR="00441705" w:rsidRDefault="00C63EED" w:rsidP="00C46839">
      <w:pPr>
        <w:pStyle w:val="subpar"/>
        <w:numPr>
          <w:ilvl w:val="0"/>
          <w:numId w:val="10"/>
        </w:numPr>
        <w:tabs>
          <w:tab w:val="num" w:pos="426"/>
        </w:tabs>
        <w:spacing w:before="0" w:after="0"/>
        <w:ind w:left="426" w:hanging="426"/>
        <w:rPr>
          <w:color w:val="000066"/>
          <w:szCs w:val="24"/>
        </w:rPr>
      </w:pPr>
      <w:r w:rsidRPr="000A4C06">
        <w:rPr>
          <w:b/>
          <w:color w:val="000066"/>
        </w:rPr>
        <w:t>Superintendência de Obras Públicas</w:t>
      </w:r>
      <w:r w:rsidR="00CC14F0" w:rsidRPr="000A4C06">
        <w:rPr>
          <w:b/>
          <w:color w:val="000066"/>
        </w:rPr>
        <w:t xml:space="preserve"> do</w:t>
      </w:r>
      <w:r w:rsidRPr="000A4C06">
        <w:rPr>
          <w:b/>
          <w:color w:val="000066"/>
        </w:rPr>
        <w:t xml:space="preserve"> Salvador (SUCOP) </w:t>
      </w:r>
      <w:r w:rsidR="006E530D" w:rsidRPr="000A4C06">
        <w:rPr>
          <w:b/>
          <w:color w:val="000066"/>
        </w:rPr>
        <w:t>–</w:t>
      </w:r>
      <w:r w:rsidRPr="000A4C06">
        <w:rPr>
          <w:b/>
          <w:color w:val="000066"/>
        </w:rPr>
        <w:t xml:space="preserve"> </w:t>
      </w:r>
      <w:r w:rsidR="006E530D" w:rsidRPr="000A4C06">
        <w:rPr>
          <w:color w:val="000066"/>
        </w:rPr>
        <w:t>autarquia vinculada à SEINFRA,</w:t>
      </w:r>
      <w:r w:rsidR="006E530D" w:rsidRPr="000A4C06">
        <w:rPr>
          <w:b/>
          <w:color w:val="000066"/>
        </w:rPr>
        <w:t xml:space="preserve"> </w:t>
      </w:r>
      <w:r w:rsidR="00CC14F0" w:rsidRPr="000A4C06">
        <w:rPr>
          <w:color w:val="000066"/>
        </w:rPr>
        <w:t xml:space="preserve">com a finalidade de executar as obras em geral, previstas no plano de obras e infraestrutura da cidade e implantar o sistema de drenagem, </w:t>
      </w:r>
      <w:r w:rsidRPr="000A4C06">
        <w:rPr>
          <w:color w:val="000066"/>
        </w:rPr>
        <w:t xml:space="preserve">terá como papel no Programa </w:t>
      </w:r>
      <w:r w:rsidR="00CC14F0" w:rsidRPr="000D6D0C">
        <w:rPr>
          <w:color w:val="000066"/>
        </w:rPr>
        <w:t xml:space="preserve">apoiar </w:t>
      </w:r>
      <w:r w:rsidR="000749E7" w:rsidRPr="000D6D0C">
        <w:rPr>
          <w:color w:val="000066"/>
        </w:rPr>
        <w:t xml:space="preserve">tecnicamente </w:t>
      </w:r>
      <w:r w:rsidR="00CC14F0" w:rsidRPr="000D6D0C">
        <w:rPr>
          <w:color w:val="000066"/>
        </w:rPr>
        <w:t>a SEINFRA</w:t>
      </w:r>
      <w:r w:rsidR="0076606E" w:rsidRPr="000D6D0C">
        <w:rPr>
          <w:color w:val="000066"/>
        </w:rPr>
        <w:t xml:space="preserve"> na</w:t>
      </w:r>
      <w:r w:rsidR="00CC14F0" w:rsidRPr="000D6D0C">
        <w:rPr>
          <w:color w:val="000066"/>
        </w:rPr>
        <w:t xml:space="preserve"> realização das obras</w:t>
      </w:r>
      <w:r w:rsidR="00CC14F0" w:rsidRPr="000A4C06">
        <w:rPr>
          <w:color w:val="000066"/>
        </w:rPr>
        <w:t xml:space="preserve"> previstas</w:t>
      </w:r>
      <w:r w:rsidR="000A4C06" w:rsidRPr="000A4C06">
        <w:rPr>
          <w:color w:val="000066"/>
        </w:rPr>
        <w:t>, fornecendo dados, informações e apoio necessários à sua execução</w:t>
      </w:r>
      <w:r w:rsidR="000A4C06">
        <w:rPr>
          <w:color w:val="000066"/>
        </w:rPr>
        <w:t xml:space="preserve">, </w:t>
      </w:r>
      <w:r w:rsidR="000A4C06" w:rsidRPr="000A4C06">
        <w:rPr>
          <w:color w:val="000066"/>
        </w:rPr>
        <w:t>avalia</w:t>
      </w:r>
      <w:r w:rsidR="000A4C06">
        <w:rPr>
          <w:color w:val="000066"/>
        </w:rPr>
        <w:t xml:space="preserve">ndo </w:t>
      </w:r>
      <w:r w:rsidR="000A4C06" w:rsidRPr="000A4C06">
        <w:rPr>
          <w:color w:val="000066"/>
        </w:rPr>
        <w:t>e aprova</w:t>
      </w:r>
      <w:r w:rsidR="000A4C06">
        <w:rPr>
          <w:color w:val="000066"/>
        </w:rPr>
        <w:t>ndo</w:t>
      </w:r>
      <w:r w:rsidR="000A4C06" w:rsidRPr="000A4C06">
        <w:rPr>
          <w:color w:val="000066"/>
        </w:rPr>
        <w:t xml:space="preserve"> as documentações técnicas, a exemplo de </w:t>
      </w:r>
      <w:r w:rsidR="0056134C">
        <w:rPr>
          <w:color w:val="000066"/>
        </w:rPr>
        <w:t xml:space="preserve">termos de referência para elaboração de </w:t>
      </w:r>
      <w:r w:rsidR="000A4C06" w:rsidRPr="000A4C06">
        <w:rPr>
          <w:color w:val="000066"/>
        </w:rPr>
        <w:t>projetos</w:t>
      </w:r>
      <w:r w:rsidR="0056134C">
        <w:rPr>
          <w:color w:val="000066"/>
        </w:rPr>
        <w:t xml:space="preserve"> executivos</w:t>
      </w:r>
      <w:r w:rsidR="000A4C06" w:rsidRPr="000A4C06">
        <w:rPr>
          <w:color w:val="000066"/>
        </w:rPr>
        <w:t>, especificações, orçamentos, e editais</w:t>
      </w:r>
      <w:r w:rsidR="000A4C06">
        <w:rPr>
          <w:color w:val="000066"/>
        </w:rPr>
        <w:t>, no que couber</w:t>
      </w:r>
      <w:r w:rsidR="000A4C06" w:rsidRPr="000A4C06">
        <w:rPr>
          <w:color w:val="000066"/>
        </w:rPr>
        <w:t>.</w:t>
      </w:r>
      <w:r w:rsidR="00444671">
        <w:rPr>
          <w:color w:val="000066"/>
        </w:rPr>
        <w:t xml:space="preserve"> </w:t>
      </w:r>
      <w:r w:rsidR="00957403">
        <w:rPr>
          <w:color w:val="000066"/>
        </w:rPr>
        <w:t>Ser</w:t>
      </w:r>
      <w:r w:rsidR="00B77746">
        <w:rPr>
          <w:color w:val="000066"/>
        </w:rPr>
        <w:t>ão</w:t>
      </w:r>
      <w:r w:rsidR="00957403">
        <w:rPr>
          <w:color w:val="000066"/>
        </w:rPr>
        <w:t xml:space="preserve"> de sua competência</w:t>
      </w:r>
      <w:r w:rsidR="00B77746">
        <w:rPr>
          <w:color w:val="000066"/>
        </w:rPr>
        <w:t>, ainda,</w:t>
      </w:r>
      <w:r w:rsidR="00957403">
        <w:rPr>
          <w:color w:val="000066"/>
        </w:rPr>
        <w:t xml:space="preserve"> o acompanhamento e a fiscalização das obras, trabalhando em conjunto com a empresa de supervisão de obras, a ser contr</w:t>
      </w:r>
      <w:r w:rsidR="00B77746">
        <w:rPr>
          <w:color w:val="000066"/>
        </w:rPr>
        <w:t>a</w:t>
      </w:r>
      <w:r w:rsidR="00957403">
        <w:rPr>
          <w:color w:val="000066"/>
        </w:rPr>
        <w:t>t</w:t>
      </w:r>
      <w:r w:rsidR="00B77746">
        <w:rPr>
          <w:color w:val="000066"/>
        </w:rPr>
        <w:t>a</w:t>
      </w:r>
      <w:r w:rsidR="00957403">
        <w:rPr>
          <w:color w:val="000066"/>
        </w:rPr>
        <w:t>da com recu</w:t>
      </w:r>
      <w:r w:rsidR="00B77746">
        <w:rPr>
          <w:color w:val="000066"/>
        </w:rPr>
        <w:t>rsos do Programa</w:t>
      </w:r>
      <w:r w:rsidR="00957403">
        <w:rPr>
          <w:color w:val="000066"/>
        </w:rPr>
        <w:t xml:space="preserve">. Deverá designar servidores para, </w:t>
      </w:r>
      <w:r w:rsidR="00957403">
        <w:rPr>
          <w:color w:val="000066"/>
        </w:rPr>
        <w:lastRenderedPageBreak/>
        <w:t xml:space="preserve">além dessas funções relacionadas com a execução das obras, </w:t>
      </w:r>
      <w:r w:rsidR="00957403" w:rsidRPr="00957403">
        <w:rPr>
          <w:color w:val="000066"/>
        </w:rPr>
        <w:t>p</w:t>
      </w:r>
      <w:r w:rsidR="0056134C" w:rsidRPr="00957403">
        <w:rPr>
          <w:color w:val="000066"/>
        </w:rPr>
        <w:t>articipar</w:t>
      </w:r>
      <w:r w:rsidR="00957403" w:rsidRPr="00957403">
        <w:rPr>
          <w:color w:val="000066"/>
        </w:rPr>
        <w:t xml:space="preserve">em </w:t>
      </w:r>
      <w:r w:rsidR="0056134C" w:rsidRPr="00957403">
        <w:rPr>
          <w:color w:val="000066"/>
        </w:rPr>
        <w:t>da Comiss</w:t>
      </w:r>
      <w:r w:rsidR="00957403" w:rsidRPr="00957403">
        <w:rPr>
          <w:color w:val="000066"/>
        </w:rPr>
        <w:t>ã</w:t>
      </w:r>
      <w:r w:rsidR="0056134C" w:rsidRPr="00957403">
        <w:rPr>
          <w:color w:val="000066"/>
        </w:rPr>
        <w:t>o Especial de Licitações</w:t>
      </w:r>
      <w:r w:rsidR="00957403">
        <w:rPr>
          <w:color w:val="000066"/>
        </w:rPr>
        <w:t>.</w:t>
      </w:r>
      <w:r w:rsidR="00957403" w:rsidRPr="00957403">
        <w:rPr>
          <w:color w:val="000066"/>
        </w:rPr>
        <w:t xml:space="preserve"> </w:t>
      </w:r>
      <w:r w:rsidR="00441705" w:rsidRPr="00913590">
        <w:rPr>
          <w:color w:val="000066"/>
        </w:rPr>
        <w:t>Deverá ser beneficiá</w:t>
      </w:r>
      <w:r w:rsidR="00441705">
        <w:rPr>
          <w:color w:val="000066"/>
        </w:rPr>
        <w:t>ria de</w:t>
      </w:r>
      <w:r w:rsidR="00441705" w:rsidRPr="00913590">
        <w:rPr>
          <w:color w:val="000066"/>
        </w:rPr>
        <w:t xml:space="preserve"> ações de fortalecimento institucional previstas.</w:t>
      </w:r>
    </w:p>
    <w:p w14:paraId="060209F4" w14:textId="77777777" w:rsidR="00957403" w:rsidRPr="00957403" w:rsidRDefault="00957403" w:rsidP="00957403">
      <w:pPr>
        <w:pStyle w:val="ListParagraph"/>
        <w:ind w:left="426"/>
        <w:contextualSpacing/>
        <w:jc w:val="both"/>
        <w:rPr>
          <w:rFonts w:ascii="Times New Roman" w:hAnsi="Times New Roman" w:cs="Times New Roman"/>
          <w:color w:val="000066"/>
          <w:highlight w:val="yellow"/>
        </w:rPr>
      </w:pPr>
    </w:p>
    <w:p w14:paraId="17448E37" w14:textId="77777777" w:rsidR="000749E7" w:rsidRPr="002746D4" w:rsidRDefault="000749E7" w:rsidP="00C46839">
      <w:pPr>
        <w:pStyle w:val="ListParagraph"/>
        <w:numPr>
          <w:ilvl w:val="0"/>
          <w:numId w:val="9"/>
        </w:numPr>
        <w:tabs>
          <w:tab w:val="clear" w:pos="1212"/>
        </w:tabs>
        <w:ind w:left="426" w:hanging="426"/>
        <w:contextualSpacing/>
        <w:jc w:val="both"/>
        <w:rPr>
          <w:b/>
          <w:color w:val="000066"/>
        </w:rPr>
      </w:pPr>
      <w:r w:rsidRPr="000749E7">
        <w:rPr>
          <w:rFonts w:ascii="Times New Roman" w:hAnsi="Times New Roman" w:cs="Times New Roman"/>
          <w:b/>
          <w:color w:val="000066"/>
        </w:rPr>
        <w:t>Secretaria Municipal de Desenvolvimento e Urbanismo (SEDUR)</w:t>
      </w:r>
      <w:r w:rsidRPr="000749E7">
        <w:rPr>
          <w:rFonts w:ascii="Times New Roman" w:hAnsi="Times New Roman" w:cs="Times New Roman"/>
          <w:color w:val="000066"/>
        </w:rPr>
        <w:t xml:space="preserve"> – responsável por formular, planejar, coordenar e executar a política de desenvolvimento econômico e urbano do Município, bem como supervisionar, acompanhar, fiscalizar e planejar o cumprimento da ocupação e uso do solo, e aplicar a legislação ambiental, no tocante ao licenciamento ambiental e sua fiscalização, entre outras atribuições. Será responsável pelo apoio à UGP/SEINFRA na execução das ações </w:t>
      </w:r>
      <w:r w:rsidRPr="002746D4">
        <w:rPr>
          <w:rFonts w:ascii="Times New Roman" w:hAnsi="Times New Roman" w:cs="Times New Roman"/>
          <w:color w:val="000066"/>
        </w:rPr>
        <w:t>relacionadas com o licenciamento ambiental e à política urbana municipal</w:t>
      </w:r>
      <w:r w:rsidR="0015011A" w:rsidRPr="002746D4">
        <w:rPr>
          <w:rFonts w:ascii="Times New Roman" w:hAnsi="Times New Roman" w:cs="Times New Roman"/>
          <w:color w:val="000066"/>
        </w:rPr>
        <w:t>, no que lhe couber</w:t>
      </w:r>
      <w:r w:rsidRPr="002746D4">
        <w:rPr>
          <w:rFonts w:ascii="Times New Roman" w:hAnsi="Times New Roman" w:cs="Times New Roman"/>
          <w:color w:val="000066"/>
        </w:rPr>
        <w:t>.</w:t>
      </w:r>
    </w:p>
    <w:p w14:paraId="3C108CC7" w14:textId="77777777" w:rsidR="0015011A" w:rsidRPr="002746D4" w:rsidRDefault="0015011A" w:rsidP="000A4C06">
      <w:pPr>
        <w:pStyle w:val="ListParagraph"/>
        <w:rPr>
          <w:b/>
          <w:color w:val="000066"/>
        </w:rPr>
      </w:pPr>
    </w:p>
    <w:p w14:paraId="61F57BFE" w14:textId="77777777" w:rsidR="00D14C9B" w:rsidRPr="002746D4" w:rsidRDefault="00CC14F0" w:rsidP="00C46839">
      <w:pPr>
        <w:pStyle w:val="BodyText"/>
        <w:numPr>
          <w:ilvl w:val="0"/>
          <w:numId w:val="9"/>
        </w:numPr>
        <w:tabs>
          <w:tab w:val="clear" w:pos="1212"/>
        </w:tabs>
        <w:spacing w:after="0"/>
        <w:ind w:left="426" w:hanging="426"/>
        <w:jc w:val="both"/>
        <w:rPr>
          <w:rFonts w:ascii="Times New Roman" w:hAnsi="Times New Roman"/>
          <w:color w:val="000066"/>
        </w:rPr>
      </w:pPr>
      <w:r w:rsidRPr="002746D4">
        <w:rPr>
          <w:rFonts w:ascii="Times New Roman" w:hAnsi="Times New Roman"/>
          <w:b/>
          <w:color w:val="000066"/>
        </w:rPr>
        <w:t>Fundação Mário Leal Ferreira (FMLF)</w:t>
      </w:r>
      <w:r w:rsidR="00C53ED4" w:rsidRPr="002746D4">
        <w:rPr>
          <w:rFonts w:ascii="Times New Roman" w:hAnsi="Times New Roman"/>
          <w:b/>
          <w:color w:val="000066"/>
        </w:rPr>
        <w:t xml:space="preserve"> </w:t>
      </w:r>
      <w:r w:rsidR="00E43BD7" w:rsidRPr="002746D4">
        <w:rPr>
          <w:rFonts w:ascii="Times New Roman" w:hAnsi="Times New Roman"/>
          <w:b/>
          <w:color w:val="000066"/>
        </w:rPr>
        <w:t>–</w:t>
      </w:r>
      <w:r w:rsidRPr="002746D4">
        <w:rPr>
          <w:rFonts w:ascii="Times New Roman" w:hAnsi="Times New Roman"/>
          <w:b/>
          <w:color w:val="000066"/>
        </w:rPr>
        <w:t xml:space="preserve"> </w:t>
      </w:r>
      <w:r w:rsidR="00E43BD7" w:rsidRPr="002746D4">
        <w:rPr>
          <w:rFonts w:ascii="Times New Roman" w:hAnsi="Times New Roman"/>
          <w:color w:val="000066"/>
        </w:rPr>
        <w:t>vinculada à SEDUR, tem como</w:t>
      </w:r>
      <w:r w:rsidR="00D14C9B" w:rsidRPr="002746D4">
        <w:rPr>
          <w:rFonts w:ascii="Times New Roman" w:hAnsi="Times New Roman" w:cs="Times New Roman"/>
          <w:color w:val="000066"/>
        </w:rPr>
        <w:t xml:space="preserve"> finalidade produzir informações estatísticas e cartográficas necessárias ao planejamento municipal, </w:t>
      </w:r>
      <w:r w:rsidR="00D14C9B" w:rsidRPr="002746D4">
        <w:rPr>
          <w:rFonts w:ascii="Times New Roman" w:hAnsi="Times New Roman"/>
          <w:color w:val="000066"/>
        </w:rPr>
        <w:t>elaborar e coordenar projetos urbanísticos, setoriais, de arquitetura, especiais e complementares</w:t>
      </w:r>
      <w:r w:rsidR="00E43BD7" w:rsidRPr="002746D4">
        <w:rPr>
          <w:rFonts w:ascii="Times New Roman" w:hAnsi="Times New Roman"/>
          <w:color w:val="000066"/>
        </w:rPr>
        <w:t>. A</w:t>
      </w:r>
      <w:r w:rsidR="00D14C9B" w:rsidRPr="002746D4">
        <w:rPr>
          <w:rFonts w:ascii="Times New Roman" w:hAnsi="Times New Roman"/>
          <w:color w:val="000066"/>
        </w:rPr>
        <w:t xml:space="preserve"> FMLF deverá apoiar </w:t>
      </w:r>
      <w:r w:rsidR="00C53ED4" w:rsidRPr="002746D4">
        <w:rPr>
          <w:rFonts w:ascii="Times New Roman" w:hAnsi="Times New Roman"/>
          <w:color w:val="000066"/>
        </w:rPr>
        <w:t xml:space="preserve">tecnicamente </w:t>
      </w:r>
      <w:r w:rsidR="00D14C9B" w:rsidRPr="002746D4">
        <w:rPr>
          <w:rFonts w:ascii="Times New Roman" w:hAnsi="Times New Roman"/>
          <w:color w:val="000066"/>
        </w:rPr>
        <w:t xml:space="preserve">a SEINFRA na execução </w:t>
      </w:r>
      <w:r w:rsidR="00C53ED4" w:rsidRPr="002746D4">
        <w:rPr>
          <w:rFonts w:ascii="Times New Roman" w:hAnsi="Times New Roman"/>
          <w:color w:val="000066"/>
        </w:rPr>
        <w:t xml:space="preserve">das ações do componente de fortalecimento institucional, na revisão e aprovação do planejamento urbano do Programa, </w:t>
      </w:r>
      <w:r w:rsidR="000749E7" w:rsidRPr="002746D4">
        <w:rPr>
          <w:rFonts w:ascii="Times New Roman" w:hAnsi="Times New Roman"/>
          <w:color w:val="000066"/>
        </w:rPr>
        <w:t xml:space="preserve">e em </w:t>
      </w:r>
      <w:r w:rsidR="00C53ED4" w:rsidRPr="002746D4">
        <w:rPr>
          <w:rFonts w:ascii="Times New Roman" w:hAnsi="Times New Roman"/>
          <w:color w:val="000066"/>
        </w:rPr>
        <w:t xml:space="preserve">ações de educação e capacitação ambiental e projetos culturais, </w:t>
      </w:r>
      <w:r w:rsidR="00E43BD7" w:rsidRPr="002746D4">
        <w:rPr>
          <w:rFonts w:ascii="Times New Roman" w:hAnsi="Times New Roman"/>
          <w:color w:val="000066"/>
        </w:rPr>
        <w:t>podendo participar d</w:t>
      </w:r>
      <w:r w:rsidR="00C53ED4" w:rsidRPr="002746D4">
        <w:rPr>
          <w:rFonts w:ascii="Times New Roman" w:hAnsi="Times New Roman"/>
          <w:color w:val="000066"/>
        </w:rPr>
        <w:t>a implantação do plano de reassentamento involuntário.</w:t>
      </w:r>
      <w:r w:rsidR="00913590" w:rsidRPr="002746D4">
        <w:rPr>
          <w:rFonts w:ascii="Times New Roman" w:hAnsi="Times New Roman"/>
          <w:color w:val="000066"/>
        </w:rPr>
        <w:t xml:space="preserve"> </w:t>
      </w:r>
      <w:r w:rsidR="00913590" w:rsidRPr="002746D4">
        <w:rPr>
          <w:rFonts w:ascii="Times New Roman" w:hAnsi="Times New Roman" w:cs="Times New Roman"/>
          <w:color w:val="000066"/>
        </w:rPr>
        <w:t>Deverá ser beneficiária d</w:t>
      </w:r>
      <w:r w:rsidR="001A7A04" w:rsidRPr="002746D4">
        <w:rPr>
          <w:rFonts w:ascii="Times New Roman" w:hAnsi="Times New Roman" w:cs="Times New Roman"/>
          <w:color w:val="000066"/>
        </w:rPr>
        <w:t>e</w:t>
      </w:r>
      <w:r w:rsidR="00913590" w:rsidRPr="002746D4">
        <w:rPr>
          <w:rFonts w:ascii="Times New Roman" w:hAnsi="Times New Roman" w:cs="Times New Roman"/>
          <w:color w:val="000066"/>
        </w:rPr>
        <w:t xml:space="preserve"> ações de fortalecimento institucional previstas.</w:t>
      </w:r>
      <w:r w:rsidR="009F2884" w:rsidRPr="002746D4">
        <w:rPr>
          <w:rFonts w:ascii="Times New Roman" w:hAnsi="Times New Roman" w:cs="Times New Roman"/>
          <w:color w:val="000066"/>
        </w:rPr>
        <w:t xml:space="preserve"> </w:t>
      </w:r>
    </w:p>
    <w:p w14:paraId="21A2A6FA" w14:textId="77777777" w:rsidR="00D14C9B" w:rsidRPr="002746D4" w:rsidRDefault="00D14C9B" w:rsidP="000A4C06">
      <w:pPr>
        <w:pStyle w:val="ListParagraph"/>
        <w:rPr>
          <w:rFonts w:ascii="Times New Roman" w:hAnsi="Times New Roman"/>
          <w:color w:val="000066"/>
        </w:rPr>
      </w:pPr>
    </w:p>
    <w:p w14:paraId="77EC8747" w14:textId="77777777" w:rsidR="004B7432" w:rsidRDefault="004B7432" w:rsidP="00C46839">
      <w:pPr>
        <w:numPr>
          <w:ilvl w:val="0"/>
          <w:numId w:val="10"/>
        </w:numPr>
        <w:ind w:left="426" w:hanging="426"/>
        <w:jc w:val="both"/>
        <w:rPr>
          <w:rFonts w:ascii="Times New Roman" w:hAnsi="Times New Roman"/>
          <w:color w:val="000066"/>
        </w:rPr>
      </w:pPr>
      <w:r w:rsidRPr="002746D4">
        <w:rPr>
          <w:rFonts w:ascii="Times New Roman" w:hAnsi="Times New Roman"/>
          <w:b/>
          <w:color w:val="000066"/>
        </w:rPr>
        <w:t>Secretaria Municipal d</w:t>
      </w:r>
      <w:r w:rsidR="004E2177" w:rsidRPr="002746D4">
        <w:rPr>
          <w:rFonts w:ascii="Times New Roman" w:hAnsi="Times New Roman"/>
          <w:b/>
          <w:color w:val="000066"/>
        </w:rPr>
        <w:t>a Fazenda</w:t>
      </w:r>
      <w:r w:rsidRPr="002746D4">
        <w:rPr>
          <w:rFonts w:ascii="Times New Roman" w:hAnsi="Times New Roman"/>
          <w:b/>
          <w:color w:val="000066"/>
        </w:rPr>
        <w:t xml:space="preserve"> (S</w:t>
      </w:r>
      <w:r w:rsidR="004E2177" w:rsidRPr="002746D4">
        <w:rPr>
          <w:rFonts w:ascii="Times New Roman" w:hAnsi="Times New Roman"/>
          <w:b/>
          <w:color w:val="000066"/>
        </w:rPr>
        <w:t>EFAZ</w:t>
      </w:r>
      <w:r w:rsidRPr="002746D4">
        <w:rPr>
          <w:rFonts w:ascii="Times New Roman" w:hAnsi="Times New Roman"/>
          <w:b/>
          <w:color w:val="000066"/>
        </w:rPr>
        <w:t>)</w:t>
      </w:r>
      <w:r w:rsidRPr="002746D4">
        <w:rPr>
          <w:rFonts w:ascii="Times New Roman" w:hAnsi="Times New Roman"/>
          <w:color w:val="000066"/>
        </w:rPr>
        <w:t xml:space="preserve"> – deverá</w:t>
      </w:r>
      <w:r w:rsidRPr="004E2177">
        <w:rPr>
          <w:rFonts w:ascii="Times New Roman" w:hAnsi="Times New Roman"/>
          <w:color w:val="000066"/>
        </w:rPr>
        <w:t xml:space="preserve"> receber os depósitos oriundos dos desembolsos do contrato de empréstimo do BID, registrar os compromissos e acompanhar os depósitos dos desembolsos na conta específica do Município; gerir os recursos a partir das solicitações de programação financeira enviadas pela U</w:t>
      </w:r>
      <w:r w:rsidR="004E2177" w:rsidRPr="004E2177">
        <w:rPr>
          <w:rFonts w:ascii="Times New Roman" w:hAnsi="Times New Roman"/>
          <w:color w:val="000066"/>
        </w:rPr>
        <w:t>G</w:t>
      </w:r>
      <w:r w:rsidRPr="004E2177">
        <w:rPr>
          <w:rFonts w:ascii="Times New Roman" w:hAnsi="Times New Roman"/>
          <w:color w:val="000066"/>
        </w:rPr>
        <w:t>P/</w:t>
      </w:r>
      <w:r w:rsidR="004E2177" w:rsidRPr="004E2177">
        <w:rPr>
          <w:rFonts w:ascii="Times New Roman" w:hAnsi="Times New Roman"/>
          <w:color w:val="000066"/>
        </w:rPr>
        <w:t>SEINFRA</w:t>
      </w:r>
      <w:r w:rsidRPr="004E2177">
        <w:rPr>
          <w:rFonts w:ascii="Times New Roman" w:hAnsi="Times New Roman"/>
          <w:color w:val="000066"/>
        </w:rPr>
        <w:t>; e disponibilizar os recursos do empréstimo e da contrapartida do Tesouro Municipal para a operacionalização da U</w:t>
      </w:r>
      <w:r w:rsidR="004E2177" w:rsidRPr="004E2177">
        <w:rPr>
          <w:rFonts w:ascii="Times New Roman" w:hAnsi="Times New Roman"/>
          <w:color w:val="000066"/>
        </w:rPr>
        <w:t>G</w:t>
      </w:r>
      <w:r w:rsidRPr="004E2177">
        <w:rPr>
          <w:rFonts w:ascii="Times New Roman" w:hAnsi="Times New Roman"/>
          <w:color w:val="000066"/>
        </w:rPr>
        <w:t xml:space="preserve">P e demais entidades participantes. </w:t>
      </w:r>
    </w:p>
    <w:p w14:paraId="480EB36A" w14:textId="77777777" w:rsidR="004E2177" w:rsidRPr="004E2177" w:rsidRDefault="004E2177" w:rsidP="000A4C06">
      <w:pPr>
        <w:jc w:val="both"/>
        <w:rPr>
          <w:rFonts w:ascii="Times New Roman" w:hAnsi="Times New Roman"/>
          <w:color w:val="000066"/>
        </w:rPr>
      </w:pPr>
    </w:p>
    <w:p w14:paraId="7705D6D3" w14:textId="77777777" w:rsidR="004B7432" w:rsidRDefault="004B7432"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521FF2">
        <w:rPr>
          <w:rFonts w:ascii="Times New Roman" w:hAnsi="Times New Roman" w:cs="Times New Roman"/>
          <w:b/>
          <w:color w:val="000066"/>
        </w:rPr>
        <w:t xml:space="preserve">Procuradoria Geral do Município (PGM) </w:t>
      </w:r>
      <w:r w:rsidRPr="00521FF2">
        <w:rPr>
          <w:rFonts w:ascii="Times New Roman" w:hAnsi="Times New Roman" w:cs="Times New Roman"/>
          <w:color w:val="000066"/>
        </w:rPr>
        <w:t xml:space="preserve">– deverá analisar e aprovar os documentos legais e processos licitatórios necessários em consonância com a legislação vigente e as normas do BID. </w:t>
      </w:r>
    </w:p>
    <w:p w14:paraId="360F5D61" w14:textId="77777777" w:rsidR="008206E5" w:rsidRDefault="008206E5" w:rsidP="000A4C06">
      <w:pPr>
        <w:pStyle w:val="ListParagraph"/>
        <w:ind w:left="426"/>
        <w:contextualSpacing/>
        <w:jc w:val="both"/>
        <w:rPr>
          <w:rFonts w:ascii="Times New Roman" w:hAnsi="Times New Roman" w:cs="Times New Roman"/>
          <w:color w:val="000066"/>
        </w:rPr>
      </w:pPr>
    </w:p>
    <w:p w14:paraId="067E2E7B" w14:textId="77777777" w:rsidR="003C3992" w:rsidRPr="003C3992" w:rsidRDefault="00C63EED"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3C3992">
        <w:rPr>
          <w:rFonts w:ascii="Times New Roman" w:hAnsi="Times New Roman" w:cs="Times New Roman"/>
          <w:b/>
          <w:color w:val="000066"/>
        </w:rPr>
        <w:t xml:space="preserve">Casa Civil – </w:t>
      </w:r>
      <w:r w:rsidR="003C3992" w:rsidRPr="003C3992">
        <w:rPr>
          <w:rFonts w:ascii="Times New Roman" w:hAnsi="Times New Roman" w:cs="Times New Roman"/>
          <w:color w:val="000066"/>
        </w:rPr>
        <w:t xml:space="preserve">responsável pela coordenação da formulação do planejamento estratégico e orçamentário da gestão da administração pública municipal, pela gestão e controle dos projetos estratégicos intersetoriais, pelo acompanhamento de indicadores de desempenho e avaliação de resultados das ações empreendidas pelo poder executivo e na captação de recursos financeiros, </w:t>
      </w:r>
      <w:r w:rsidR="003C3992">
        <w:rPr>
          <w:rFonts w:ascii="Times New Roman" w:hAnsi="Times New Roman" w:cs="Times New Roman"/>
          <w:color w:val="000066"/>
        </w:rPr>
        <w:t xml:space="preserve">deverá apoiar a UGP/SEINFRA </w:t>
      </w:r>
      <w:r w:rsidR="003C3992" w:rsidRPr="003C3992">
        <w:rPr>
          <w:rFonts w:ascii="Times New Roman" w:hAnsi="Times New Roman" w:cs="Times New Roman"/>
          <w:color w:val="000066"/>
        </w:rPr>
        <w:t xml:space="preserve">na interlocução com o BID </w:t>
      </w:r>
      <w:r w:rsidR="003C3992">
        <w:rPr>
          <w:rFonts w:ascii="Times New Roman" w:hAnsi="Times New Roman" w:cs="Times New Roman"/>
          <w:color w:val="000066"/>
        </w:rPr>
        <w:t xml:space="preserve">e </w:t>
      </w:r>
      <w:r w:rsidR="003C3992" w:rsidRPr="003C3992">
        <w:rPr>
          <w:rFonts w:ascii="Times New Roman" w:hAnsi="Times New Roman" w:cs="Times New Roman"/>
          <w:color w:val="000066"/>
        </w:rPr>
        <w:t>no acompanhamento das relações institucionais com os poderes constituídos, do planejamento e nas avaliações periódicas do Programa.</w:t>
      </w:r>
    </w:p>
    <w:p w14:paraId="31C9C8CD" w14:textId="77777777" w:rsidR="003C3992" w:rsidRPr="003C3992" w:rsidRDefault="003C3992" w:rsidP="000A4C06">
      <w:pPr>
        <w:pStyle w:val="ListParagraph"/>
        <w:ind w:left="426"/>
        <w:contextualSpacing/>
        <w:jc w:val="both"/>
        <w:rPr>
          <w:color w:val="000066"/>
        </w:rPr>
      </w:pPr>
    </w:p>
    <w:p w14:paraId="25292915" w14:textId="77777777" w:rsidR="00C63EED" w:rsidRPr="003C3992" w:rsidRDefault="00C63EED" w:rsidP="00C46839">
      <w:pPr>
        <w:pStyle w:val="ListParagraph"/>
        <w:numPr>
          <w:ilvl w:val="0"/>
          <w:numId w:val="9"/>
        </w:numPr>
        <w:tabs>
          <w:tab w:val="clear" w:pos="1212"/>
        </w:tabs>
        <w:ind w:left="426" w:hanging="426"/>
        <w:contextualSpacing/>
        <w:jc w:val="both"/>
        <w:rPr>
          <w:rFonts w:ascii="Times New Roman" w:hAnsi="Times New Roman" w:cs="Times New Roman"/>
          <w:b/>
          <w:color w:val="000066"/>
        </w:rPr>
      </w:pPr>
      <w:r w:rsidRPr="003C3992">
        <w:rPr>
          <w:rFonts w:ascii="Times New Roman" w:hAnsi="Times New Roman" w:cs="Times New Roman"/>
          <w:b/>
          <w:color w:val="000066"/>
        </w:rPr>
        <w:t>Secretaria Cidade Sustentável</w:t>
      </w:r>
      <w:r w:rsidRPr="003C3992">
        <w:rPr>
          <w:rFonts w:ascii="Times New Roman" w:hAnsi="Times New Roman" w:cs="Times New Roman"/>
          <w:color w:val="000066"/>
        </w:rPr>
        <w:t xml:space="preserve"> (</w:t>
      </w:r>
      <w:r w:rsidRPr="003C3992">
        <w:rPr>
          <w:rFonts w:ascii="Times New Roman" w:hAnsi="Times New Roman" w:cs="Times New Roman"/>
          <w:b/>
          <w:color w:val="000066"/>
        </w:rPr>
        <w:t>SECIS) –</w:t>
      </w:r>
      <w:r w:rsidRPr="003C3992">
        <w:rPr>
          <w:rFonts w:ascii="Times New Roman" w:hAnsi="Times New Roman" w:cs="Times New Roman"/>
          <w:color w:val="000066"/>
        </w:rPr>
        <w:t xml:space="preserve"> sendo responsável por formular, coordenar, executar, acompanhar e avaliar a política municipal do desenvolvimento sustentável e de </w:t>
      </w:r>
      <w:r w:rsidR="003C3992" w:rsidRPr="003C3992">
        <w:rPr>
          <w:rFonts w:ascii="Times New Roman" w:hAnsi="Times New Roman" w:cs="Times New Roman"/>
          <w:color w:val="000066"/>
        </w:rPr>
        <w:t>resiliência</w:t>
      </w:r>
      <w:r w:rsidRPr="003C3992">
        <w:rPr>
          <w:rFonts w:ascii="Times New Roman" w:hAnsi="Times New Roman" w:cs="Times New Roman"/>
          <w:color w:val="000066"/>
        </w:rPr>
        <w:t xml:space="preserve">, promover a </w:t>
      </w:r>
      <w:r w:rsidR="003C3992" w:rsidRPr="003C3992">
        <w:rPr>
          <w:rFonts w:ascii="Times New Roman" w:hAnsi="Times New Roman" w:cs="Times New Roman"/>
          <w:color w:val="000066"/>
        </w:rPr>
        <w:t>inovação da cidade</w:t>
      </w:r>
      <w:r w:rsidRPr="003C3992">
        <w:rPr>
          <w:rFonts w:ascii="Times New Roman" w:hAnsi="Times New Roman" w:cs="Times New Roman"/>
          <w:color w:val="000066"/>
        </w:rPr>
        <w:t>, além de executar estudos e planos para a promoção ambiental e preservação dos recursos naturais</w:t>
      </w:r>
      <w:r w:rsidR="003C3992" w:rsidRPr="003C3992">
        <w:rPr>
          <w:rFonts w:ascii="Times New Roman" w:hAnsi="Times New Roman" w:cs="Times New Roman"/>
          <w:color w:val="000066"/>
        </w:rPr>
        <w:t xml:space="preserve">, gerir o Sistema de Áreas de Valor Ambiental e Cultural (SAVAM) e coordenar as ações de defesa civil, </w:t>
      </w:r>
      <w:r w:rsidRPr="003C3992">
        <w:rPr>
          <w:rFonts w:ascii="Times New Roman" w:hAnsi="Times New Roman" w:cs="Times New Roman"/>
          <w:color w:val="000066"/>
        </w:rPr>
        <w:t xml:space="preserve">terá o papel de garantir a prevenção, mitigação e correção de </w:t>
      </w:r>
      <w:r w:rsidRPr="003C3992">
        <w:rPr>
          <w:rFonts w:ascii="Times New Roman" w:hAnsi="Times New Roman" w:cs="Times New Roman"/>
          <w:color w:val="000066"/>
        </w:rPr>
        <w:lastRenderedPageBreak/>
        <w:t xml:space="preserve">ações do Programa que possam ser nocivas ao meio ambiente, bem como garantir o cumprimento da política ambiental prevista no </w:t>
      </w:r>
      <w:r w:rsidR="003C3992">
        <w:rPr>
          <w:rFonts w:ascii="Times New Roman" w:hAnsi="Times New Roman" w:cs="Times New Roman"/>
          <w:color w:val="000066"/>
        </w:rPr>
        <w:t>planejamento urbano municipal</w:t>
      </w:r>
      <w:r w:rsidRPr="003C3992">
        <w:rPr>
          <w:rFonts w:ascii="Times New Roman" w:hAnsi="Times New Roman" w:cs="Times New Roman"/>
          <w:b/>
          <w:color w:val="000066"/>
        </w:rPr>
        <w:t xml:space="preserve">. </w:t>
      </w:r>
      <w:r w:rsidR="00913590" w:rsidRPr="00913590">
        <w:rPr>
          <w:rFonts w:ascii="Times New Roman" w:hAnsi="Times New Roman" w:cs="Times New Roman"/>
          <w:color w:val="000066"/>
        </w:rPr>
        <w:t>Deverá ser beneficiá</w:t>
      </w:r>
      <w:r w:rsidR="001A7A04">
        <w:rPr>
          <w:rFonts w:ascii="Times New Roman" w:hAnsi="Times New Roman" w:cs="Times New Roman"/>
          <w:color w:val="000066"/>
        </w:rPr>
        <w:t xml:space="preserve">ria de </w:t>
      </w:r>
      <w:r w:rsidR="00913590" w:rsidRPr="00913590">
        <w:rPr>
          <w:rFonts w:ascii="Times New Roman" w:hAnsi="Times New Roman" w:cs="Times New Roman"/>
          <w:color w:val="000066"/>
        </w:rPr>
        <w:t>ações de fortalecimento institucional previstas.</w:t>
      </w:r>
    </w:p>
    <w:p w14:paraId="3719BE7B" w14:textId="77777777" w:rsidR="00C63EED" w:rsidRPr="00065345" w:rsidRDefault="00C63EED" w:rsidP="000A4C06">
      <w:pPr>
        <w:pStyle w:val="ListParagraph"/>
        <w:rPr>
          <w:b/>
          <w:color w:val="000066"/>
        </w:rPr>
      </w:pPr>
    </w:p>
    <w:p w14:paraId="71AD42D5" w14:textId="2DEEA7CC" w:rsidR="00913590" w:rsidRPr="00441705" w:rsidRDefault="00C63EED"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441705">
        <w:rPr>
          <w:rFonts w:ascii="Times New Roman" w:hAnsi="Times New Roman" w:cs="Times New Roman"/>
          <w:b/>
          <w:color w:val="000066"/>
        </w:rPr>
        <w:t>Secretaria de Manutenção da Cidade (SEMAN)</w:t>
      </w:r>
      <w:r w:rsidR="000A4C06" w:rsidRPr="00441705">
        <w:rPr>
          <w:rFonts w:ascii="Times New Roman" w:hAnsi="Times New Roman" w:cs="Times New Roman"/>
          <w:b/>
          <w:color w:val="000066"/>
        </w:rPr>
        <w:t xml:space="preserve"> - </w:t>
      </w:r>
      <w:r w:rsidRPr="00441705">
        <w:rPr>
          <w:rFonts w:ascii="Times New Roman" w:hAnsi="Times New Roman" w:cs="Times New Roman"/>
          <w:color w:val="000066"/>
        </w:rPr>
        <w:t xml:space="preserve">sendo responsável por </w:t>
      </w:r>
      <w:r w:rsidR="00E738F0" w:rsidRPr="00441705">
        <w:rPr>
          <w:rFonts w:ascii="Times New Roman" w:hAnsi="Times New Roman" w:cs="Times New Roman"/>
          <w:color w:val="000066"/>
        </w:rPr>
        <w:t xml:space="preserve">planejar, supervisionar, acompanhar e fiscalizar projetos, obras e edificações públicas, </w:t>
      </w:r>
      <w:r w:rsidR="002E3BB3" w:rsidRPr="00441705">
        <w:rPr>
          <w:rFonts w:ascii="Times New Roman" w:hAnsi="Times New Roman" w:cs="Times New Roman"/>
          <w:color w:val="000066"/>
        </w:rPr>
        <w:t>pel</w:t>
      </w:r>
      <w:r w:rsidR="00E738F0" w:rsidRPr="00441705">
        <w:rPr>
          <w:rFonts w:ascii="Times New Roman" w:hAnsi="Times New Roman" w:cs="Times New Roman"/>
          <w:color w:val="000066"/>
        </w:rPr>
        <w:t xml:space="preserve">a conservação e manutenção da infraestrutura, </w:t>
      </w:r>
      <w:r w:rsidR="002E3BB3" w:rsidRPr="00441705">
        <w:rPr>
          <w:rFonts w:ascii="Times New Roman" w:hAnsi="Times New Roman" w:cs="Times New Roman"/>
          <w:color w:val="000066"/>
        </w:rPr>
        <w:t xml:space="preserve">de </w:t>
      </w:r>
      <w:r w:rsidR="00E738F0" w:rsidRPr="00441705">
        <w:rPr>
          <w:rFonts w:ascii="Times New Roman" w:hAnsi="Times New Roman" w:cs="Times New Roman"/>
          <w:color w:val="000066"/>
        </w:rPr>
        <w:t>espaços e bens públicos, além de prover a sua recuperação</w:t>
      </w:r>
      <w:r w:rsidR="002E3BB3" w:rsidRPr="00441705">
        <w:rPr>
          <w:rFonts w:ascii="Times New Roman" w:hAnsi="Times New Roman" w:cs="Times New Roman"/>
          <w:color w:val="000066"/>
        </w:rPr>
        <w:t xml:space="preserve"> e, ainda, por gerenciar e operar os equipamentos de </w:t>
      </w:r>
      <w:r w:rsidR="00C92F82" w:rsidRPr="00441705">
        <w:rPr>
          <w:rFonts w:ascii="Times New Roman" w:hAnsi="Times New Roman" w:cs="Times New Roman"/>
          <w:color w:val="000066"/>
        </w:rPr>
        <w:t>mobiliário urbano</w:t>
      </w:r>
      <w:r w:rsidR="002E3BB3" w:rsidRPr="00441705">
        <w:rPr>
          <w:rFonts w:ascii="Times New Roman" w:hAnsi="Times New Roman" w:cs="Times New Roman"/>
          <w:color w:val="000066"/>
        </w:rPr>
        <w:t xml:space="preserve"> nos espaços públicos da cidade de Salvador</w:t>
      </w:r>
      <w:r w:rsidR="000A4C06" w:rsidRPr="00441705">
        <w:rPr>
          <w:rFonts w:ascii="Times New Roman" w:hAnsi="Times New Roman" w:cs="Times New Roman"/>
          <w:color w:val="000066"/>
        </w:rPr>
        <w:t>,</w:t>
      </w:r>
      <w:r w:rsidR="002E3BB3" w:rsidRPr="00441705">
        <w:rPr>
          <w:rFonts w:ascii="Times New Roman" w:hAnsi="Times New Roman" w:cs="Times New Roman"/>
          <w:color w:val="000066"/>
        </w:rPr>
        <w:t xml:space="preserve"> terá o papel de acompanhar a realização das obras no âmbito da UGP/SEINFRA, para garantir os recursos técnicos e orçamentários para a futura manutenção dos equipamentos previstos no</w:t>
      </w:r>
      <w:r w:rsidR="002E3BB3" w:rsidRPr="00441705">
        <w:rPr>
          <w:rFonts w:ascii="Times New Roman" w:hAnsi="Times New Roman" w:cs="Times New Roman"/>
          <w:b/>
          <w:color w:val="000066"/>
        </w:rPr>
        <w:t xml:space="preserve"> </w:t>
      </w:r>
      <w:r w:rsidR="002E3BB3" w:rsidRPr="00441705">
        <w:rPr>
          <w:rFonts w:ascii="Times New Roman" w:hAnsi="Times New Roman" w:cs="Times New Roman"/>
          <w:color w:val="000066"/>
        </w:rPr>
        <w:t>Programa</w:t>
      </w:r>
      <w:r w:rsidR="002E3BB3" w:rsidRPr="00441705">
        <w:rPr>
          <w:rFonts w:ascii="Times New Roman" w:hAnsi="Times New Roman" w:cs="Times New Roman"/>
          <w:b/>
          <w:color w:val="000066"/>
        </w:rPr>
        <w:t>.</w:t>
      </w:r>
      <w:r w:rsidR="002031B9">
        <w:rPr>
          <w:rFonts w:ascii="Times New Roman" w:hAnsi="Times New Roman" w:cs="Times New Roman"/>
          <w:b/>
          <w:color w:val="000066"/>
        </w:rPr>
        <w:t xml:space="preserve"> </w:t>
      </w:r>
      <w:r w:rsidR="001748AE" w:rsidRPr="001748AE">
        <w:rPr>
          <w:rFonts w:ascii="Times New Roman" w:hAnsi="Times New Roman" w:cs="Times New Roman"/>
          <w:color w:val="000066"/>
        </w:rPr>
        <w:t>Deverá ser beneficiária de ações de fortalecimento institucional previstas</w:t>
      </w:r>
    </w:p>
    <w:p w14:paraId="1EE9D087" w14:textId="77777777" w:rsidR="00441705" w:rsidRPr="00441705" w:rsidRDefault="00441705" w:rsidP="00441705">
      <w:pPr>
        <w:contextualSpacing/>
        <w:jc w:val="both"/>
        <w:rPr>
          <w:rFonts w:ascii="Times New Roman" w:hAnsi="Times New Roman"/>
          <w:color w:val="000066"/>
        </w:rPr>
      </w:pPr>
    </w:p>
    <w:p w14:paraId="0AF19B4B" w14:textId="77777777" w:rsidR="00197A91" w:rsidRDefault="00197A91"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F740AA">
        <w:rPr>
          <w:rFonts w:ascii="Times New Roman" w:hAnsi="Times New Roman" w:cs="Times New Roman"/>
          <w:b/>
          <w:color w:val="000066"/>
        </w:rPr>
        <w:t>Secretaria de Promoção Social e Combate à Pobreza</w:t>
      </w:r>
      <w:r w:rsidRPr="00F740AA">
        <w:rPr>
          <w:rFonts w:ascii="Times New Roman" w:hAnsi="Times New Roman" w:cs="Times New Roman"/>
          <w:color w:val="000066"/>
        </w:rPr>
        <w:t xml:space="preserve"> </w:t>
      </w:r>
      <w:r w:rsidRPr="00F740AA">
        <w:rPr>
          <w:rFonts w:ascii="Times New Roman" w:hAnsi="Times New Roman" w:cs="Times New Roman"/>
          <w:b/>
          <w:color w:val="000066"/>
        </w:rPr>
        <w:t xml:space="preserve">(SEMPS) </w:t>
      </w:r>
      <w:r w:rsidRPr="00F740AA">
        <w:rPr>
          <w:rFonts w:ascii="Times New Roman" w:hAnsi="Times New Roman" w:cs="Times New Roman"/>
          <w:color w:val="000066"/>
        </w:rPr>
        <w:t>- responsável por planejar, propor e coordenar a execução da política municipal de assistência social, articulação e mobilização das ações voltadas à redução e erradicação da pobreza e à promoção da cidadania, além da garantia da manutenção dos direitos e necessidades básicas do cidadão, terá o papel de colaborar com a UGP/SEINFRA na execução das ações relativas às políticas sociais do Programa, realizada</w:t>
      </w:r>
      <w:r>
        <w:rPr>
          <w:rFonts w:ascii="Times New Roman" w:hAnsi="Times New Roman" w:cs="Times New Roman"/>
          <w:color w:val="000066"/>
        </w:rPr>
        <w:t>s na área</w:t>
      </w:r>
      <w:r w:rsidRPr="00F740AA">
        <w:rPr>
          <w:rFonts w:ascii="Times New Roman" w:hAnsi="Times New Roman" w:cs="Times New Roman"/>
          <w:color w:val="000066"/>
        </w:rPr>
        <w:t xml:space="preserve"> de requalificação urbana.</w:t>
      </w:r>
    </w:p>
    <w:p w14:paraId="71DF5453" w14:textId="77777777" w:rsidR="00ED02B0" w:rsidRPr="00ED02B0" w:rsidRDefault="00ED02B0" w:rsidP="00ED02B0">
      <w:pPr>
        <w:pStyle w:val="ListParagraph"/>
        <w:rPr>
          <w:rFonts w:ascii="Times New Roman" w:hAnsi="Times New Roman" w:cs="Times New Roman"/>
          <w:color w:val="000066"/>
        </w:rPr>
      </w:pPr>
    </w:p>
    <w:p w14:paraId="1FB2EA51" w14:textId="77777777" w:rsidR="00095920" w:rsidRPr="00D5124A" w:rsidRDefault="00C63EED"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D5124A">
        <w:rPr>
          <w:rFonts w:ascii="Times New Roman" w:hAnsi="Times New Roman" w:cs="Times New Roman"/>
          <w:b/>
          <w:color w:val="000066"/>
        </w:rPr>
        <w:t>Secretaria de Ordem Pública (SEMOP)</w:t>
      </w:r>
      <w:r w:rsidRPr="00D5124A">
        <w:rPr>
          <w:rFonts w:ascii="Times New Roman" w:hAnsi="Times New Roman" w:cs="Times New Roman"/>
          <w:color w:val="000066"/>
        </w:rPr>
        <w:t xml:space="preserve"> – sendo responsável por planejar, administrar e fiscalizar o comércio em vias e logradouros públicos, </w:t>
      </w:r>
      <w:r w:rsidR="00C92F82" w:rsidRPr="00D5124A">
        <w:rPr>
          <w:rFonts w:ascii="Times New Roman" w:hAnsi="Times New Roman" w:cs="Times New Roman"/>
          <w:color w:val="000066"/>
        </w:rPr>
        <w:t xml:space="preserve">monitorar e fiscalizar os níveis de emissão sonora, administrar os serviços de iluminação pública, limpeza urbana, destinação de resíduos sólidos, entre outras atribuições, </w:t>
      </w:r>
      <w:r w:rsidR="00D5124A" w:rsidRPr="00D5124A">
        <w:rPr>
          <w:rFonts w:ascii="Times New Roman" w:hAnsi="Times New Roman" w:cs="Times New Roman"/>
          <w:color w:val="000066"/>
        </w:rPr>
        <w:t xml:space="preserve">terá o papel de apoiar tecnicamente a UGP/SEINFRA na execução de ações que </w:t>
      </w:r>
      <w:r w:rsidR="00B0488E">
        <w:rPr>
          <w:rFonts w:ascii="Times New Roman" w:hAnsi="Times New Roman" w:cs="Times New Roman"/>
          <w:color w:val="000066"/>
        </w:rPr>
        <w:t xml:space="preserve">envolvam a iluminação pública e </w:t>
      </w:r>
      <w:r w:rsidR="00D5124A" w:rsidRPr="00D5124A">
        <w:rPr>
          <w:rFonts w:ascii="Times New Roman" w:hAnsi="Times New Roman" w:cs="Times New Roman"/>
          <w:color w:val="000066"/>
        </w:rPr>
        <w:t>visem melhorar a limpeza e gestão de resíduos na área contemplada pelo Programa, como o projeto piloto de resíduos sólidos. Além disso, será responsável pela operação e manutenção do sistema, que deve incluir ações de conscientização ambiental.</w:t>
      </w:r>
    </w:p>
    <w:p w14:paraId="2DD3EA23" w14:textId="77777777" w:rsidR="00095920" w:rsidRPr="00095920" w:rsidRDefault="00095920" w:rsidP="000A4C06">
      <w:pPr>
        <w:pStyle w:val="ListParagraph"/>
        <w:rPr>
          <w:color w:val="000066"/>
        </w:rPr>
      </w:pPr>
    </w:p>
    <w:p w14:paraId="35CA09D9" w14:textId="77777777" w:rsidR="00197A91" w:rsidRDefault="00197A91"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68313A">
        <w:rPr>
          <w:rFonts w:ascii="Times New Roman" w:hAnsi="Times New Roman" w:cs="Times New Roman"/>
          <w:b/>
          <w:color w:val="000066"/>
        </w:rPr>
        <w:t>Superintendência de Trânsito do Salvador</w:t>
      </w:r>
      <w:r w:rsidRPr="0068313A">
        <w:rPr>
          <w:rFonts w:ascii="Times New Roman" w:hAnsi="Times New Roman" w:cs="Times New Roman"/>
          <w:color w:val="000066"/>
        </w:rPr>
        <w:t xml:space="preserve"> (</w:t>
      </w:r>
      <w:r w:rsidRPr="0068313A">
        <w:rPr>
          <w:rFonts w:ascii="Times New Roman" w:hAnsi="Times New Roman" w:cs="Times New Roman"/>
          <w:b/>
          <w:color w:val="000066"/>
        </w:rPr>
        <w:t>TRANSALVADOR)</w:t>
      </w:r>
      <w:r w:rsidRPr="0068313A">
        <w:rPr>
          <w:rFonts w:ascii="Times New Roman" w:hAnsi="Times New Roman" w:cs="Times New Roman"/>
          <w:color w:val="000066"/>
        </w:rPr>
        <w:t xml:space="preserve"> – </w:t>
      </w:r>
      <w:r w:rsidRPr="006E530D">
        <w:rPr>
          <w:rFonts w:ascii="Times New Roman" w:hAnsi="Times New Roman" w:cs="Times New Roman"/>
          <w:color w:val="000066"/>
        </w:rPr>
        <w:t>autarquia</w:t>
      </w:r>
      <w:r w:rsidRPr="0068313A">
        <w:rPr>
          <w:rFonts w:ascii="Times New Roman" w:hAnsi="Times New Roman" w:cs="Times New Roman"/>
          <w:color w:val="000066"/>
        </w:rPr>
        <w:t xml:space="preserve"> vinculada à Secretaria Municipal de Mobilidade (SEMOB)</w:t>
      </w:r>
      <w:r w:rsidR="000A4C06">
        <w:rPr>
          <w:rFonts w:ascii="Times New Roman" w:hAnsi="Times New Roman" w:cs="Times New Roman"/>
          <w:color w:val="000066"/>
        </w:rPr>
        <w:t>,</w:t>
      </w:r>
      <w:r>
        <w:rPr>
          <w:rFonts w:ascii="Times New Roman" w:hAnsi="Times New Roman" w:cs="Times New Roman"/>
          <w:color w:val="000066"/>
        </w:rPr>
        <w:t xml:space="preserve"> </w:t>
      </w:r>
      <w:r w:rsidRPr="0068313A">
        <w:rPr>
          <w:rFonts w:ascii="Times New Roman" w:hAnsi="Times New Roman" w:cs="Times New Roman"/>
          <w:color w:val="000066"/>
        </w:rPr>
        <w:t>terá o papel de contribuir nas ações que envolverem as questões relacionadas ao trânsito, sua regulação de acordo o Código de Trânsito Brasileiro e a</w:t>
      </w:r>
      <w:r w:rsidRPr="00E738F0">
        <w:rPr>
          <w:rFonts w:ascii="Times New Roman" w:hAnsi="Times New Roman" w:cs="Times New Roman"/>
          <w:color w:val="000066"/>
        </w:rPr>
        <w:t xml:space="preserve"> sinalização urbana da cidade, nas áreas de intervenção do Programa.</w:t>
      </w:r>
    </w:p>
    <w:p w14:paraId="22E88819" w14:textId="77777777" w:rsidR="00197A91" w:rsidRPr="00197A91" w:rsidRDefault="00197A91" w:rsidP="000A4C06">
      <w:pPr>
        <w:pStyle w:val="ListParagraph"/>
        <w:rPr>
          <w:rFonts w:ascii="Times New Roman" w:hAnsi="Times New Roman" w:cs="Times New Roman"/>
          <w:color w:val="000066"/>
        </w:rPr>
      </w:pPr>
    </w:p>
    <w:p w14:paraId="4DB9FEBF" w14:textId="77777777" w:rsidR="00F41D43" w:rsidRPr="005F5C2E" w:rsidRDefault="007B42D7" w:rsidP="00C46839">
      <w:pPr>
        <w:pStyle w:val="ListParagraph"/>
        <w:numPr>
          <w:ilvl w:val="0"/>
          <w:numId w:val="9"/>
        </w:numPr>
        <w:tabs>
          <w:tab w:val="clear" w:pos="1212"/>
        </w:tabs>
        <w:ind w:left="426" w:hanging="426"/>
        <w:contextualSpacing/>
        <w:jc w:val="both"/>
        <w:rPr>
          <w:rFonts w:ascii="Times New Roman" w:hAnsi="Times New Roman" w:cs="Times New Roman"/>
          <w:color w:val="000066"/>
        </w:rPr>
      </w:pPr>
      <w:r w:rsidRPr="007B42D7">
        <w:rPr>
          <w:rFonts w:ascii="Times New Roman" w:hAnsi="Times New Roman" w:cs="Times New Roman"/>
          <w:b/>
          <w:color w:val="000066"/>
        </w:rPr>
        <w:t>Agência R</w:t>
      </w:r>
      <w:r w:rsidR="00582E61" w:rsidRPr="007B42D7">
        <w:rPr>
          <w:rFonts w:ascii="Times New Roman" w:hAnsi="Times New Roman" w:cs="Times New Roman"/>
          <w:b/>
          <w:color w:val="000066"/>
        </w:rPr>
        <w:t>eguladora e Fiscalizadora dos Serviços Públicos de Salvador (</w:t>
      </w:r>
      <w:r w:rsidR="00197A91" w:rsidRPr="007B42D7">
        <w:rPr>
          <w:rFonts w:ascii="Times New Roman" w:hAnsi="Times New Roman" w:cs="Times New Roman"/>
          <w:b/>
          <w:color w:val="000066"/>
        </w:rPr>
        <w:t>ARSAL</w:t>
      </w:r>
      <w:r w:rsidR="00582E61" w:rsidRPr="007B42D7">
        <w:rPr>
          <w:rFonts w:ascii="Times New Roman" w:hAnsi="Times New Roman" w:cs="Times New Roman"/>
          <w:b/>
          <w:color w:val="000066"/>
        </w:rPr>
        <w:t>)</w:t>
      </w:r>
      <w:r w:rsidRPr="007B42D7">
        <w:rPr>
          <w:rFonts w:ascii="Times New Roman" w:hAnsi="Times New Roman" w:cs="Times New Roman"/>
          <w:b/>
          <w:color w:val="000066"/>
        </w:rPr>
        <w:t xml:space="preserve"> – </w:t>
      </w:r>
      <w:r w:rsidRPr="007B42D7">
        <w:rPr>
          <w:rFonts w:ascii="Times New Roman" w:hAnsi="Times New Roman" w:cs="Times New Roman"/>
          <w:color w:val="000066"/>
        </w:rPr>
        <w:t>autarquia vinculada à Casa Civil é responsável por</w:t>
      </w:r>
      <w:r w:rsidRPr="007B42D7">
        <w:rPr>
          <w:rFonts w:ascii="Times New Roman" w:hAnsi="Times New Roman" w:cs="Times New Roman"/>
          <w:b/>
          <w:color w:val="000066"/>
        </w:rPr>
        <w:t xml:space="preserve"> </w:t>
      </w:r>
      <w:r w:rsidRPr="007B42D7">
        <w:rPr>
          <w:rFonts w:ascii="Times New Roman" w:hAnsi="Times New Roman" w:cs="Times New Roman"/>
          <w:color w:val="000066"/>
        </w:rPr>
        <w:t>promover e zelar pela eficiência econômica e técnica dos serviços públicos, propiciando aos seus usuários as condições de regularidade, continuidade, segurança, atualidade, universalidade e modicidade tarifária dos serviços por ela regulados.</w:t>
      </w:r>
    </w:p>
    <w:p w14:paraId="736ED327" w14:textId="77777777" w:rsidR="007B42D7" w:rsidRPr="007B42D7" w:rsidRDefault="007B42D7" w:rsidP="000A4C06">
      <w:pPr>
        <w:pStyle w:val="ListParagraph"/>
        <w:ind w:left="426"/>
        <w:contextualSpacing/>
        <w:jc w:val="both"/>
        <w:rPr>
          <w:rFonts w:ascii="Times New Roman" w:hAnsi="Times New Roman" w:cs="Times New Roman"/>
          <w:color w:val="000066"/>
        </w:rPr>
      </w:pPr>
    </w:p>
    <w:p w14:paraId="7DA78357" w14:textId="77777777" w:rsidR="004B7432" w:rsidRDefault="00861407" w:rsidP="00C46839">
      <w:pPr>
        <w:pStyle w:val="ListParagraph"/>
        <w:numPr>
          <w:ilvl w:val="0"/>
          <w:numId w:val="9"/>
        </w:numPr>
        <w:tabs>
          <w:tab w:val="clear" w:pos="1212"/>
          <w:tab w:val="num" w:pos="426"/>
        </w:tabs>
        <w:ind w:left="426" w:hanging="426"/>
        <w:jc w:val="both"/>
        <w:rPr>
          <w:rFonts w:ascii="Times New Roman" w:hAnsi="Times New Roman"/>
          <w:color w:val="000066"/>
        </w:rPr>
      </w:pPr>
      <w:r w:rsidRPr="00861407">
        <w:rPr>
          <w:rFonts w:ascii="Times New Roman" w:hAnsi="Times New Roman"/>
          <w:b/>
          <w:color w:val="000066"/>
        </w:rPr>
        <w:t xml:space="preserve">Empresa Baiana de Águas e Saneamento (EMBASA) – </w:t>
      </w:r>
      <w:r w:rsidRPr="00861407">
        <w:rPr>
          <w:rFonts w:ascii="Times New Roman" w:hAnsi="Times New Roman"/>
          <w:color w:val="000066"/>
        </w:rPr>
        <w:t xml:space="preserve">concessionária estadual responsável pela prestação dos serviços de água e esgotos no Município de Salvador, deverá apoiar a UGP/SEINFRA </w:t>
      </w:r>
      <w:r w:rsidRPr="00861407">
        <w:rPr>
          <w:rFonts w:ascii="Times New Roman" w:hAnsi="Times New Roman" w:cs="Times New Roman"/>
          <w:color w:val="000066"/>
        </w:rPr>
        <w:t xml:space="preserve">apoiar tecnicamente a SEINFRA na realização das obras previstas, fornecendo dados, informações e apoio necessários à sua execução, avaliando e aprovando as documentações técnicas, a exemplo de projetos, especificações, orçamentos, termos de referências e editais, no que couber. </w:t>
      </w:r>
      <w:r w:rsidR="00903E05" w:rsidRPr="00861407">
        <w:rPr>
          <w:rFonts w:ascii="Times New Roman" w:hAnsi="Times New Roman" w:cs="Times New Roman"/>
          <w:color w:val="000066"/>
        </w:rPr>
        <w:lastRenderedPageBreak/>
        <w:t xml:space="preserve">Sendo responsável, ainda pela </w:t>
      </w:r>
      <w:r w:rsidR="00903E05" w:rsidRPr="00861407">
        <w:rPr>
          <w:rFonts w:ascii="Times New Roman" w:hAnsi="Times New Roman"/>
          <w:color w:val="000066"/>
        </w:rPr>
        <w:t>posterior operação e manut</w:t>
      </w:r>
      <w:r w:rsidR="00903E05">
        <w:rPr>
          <w:rFonts w:ascii="Times New Roman" w:hAnsi="Times New Roman"/>
          <w:color w:val="000066"/>
        </w:rPr>
        <w:t>enção dos sistemas de esgoto do P</w:t>
      </w:r>
      <w:r w:rsidR="00903E05" w:rsidRPr="00861407">
        <w:rPr>
          <w:rFonts w:ascii="Times New Roman" w:hAnsi="Times New Roman"/>
          <w:color w:val="000066"/>
        </w:rPr>
        <w:t>rograma</w:t>
      </w:r>
      <w:r w:rsidR="00903E05">
        <w:rPr>
          <w:rFonts w:ascii="Times New Roman" w:hAnsi="Times New Roman"/>
          <w:color w:val="000066"/>
        </w:rPr>
        <w:t>.</w:t>
      </w:r>
      <w:r>
        <w:rPr>
          <w:rFonts w:ascii="Times New Roman" w:hAnsi="Times New Roman"/>
          <w:color w:val="000066"/>
        </w:rPr>
        <w:t xml:space="preserve"> </w:t>
      </w:r>
      <w:r w:rsidR="004B7432" w:rsidRPr="00861407">
        <w:rPr>
          <w:rFonts w:ascii="Times New Roman" w:hAnsi="Times New Roman"/>
          <w:color w:val="000066"/>
        </w:rPr>
        <w:t>Para formalizar a participação da referida empresa será necessário firmar um termo de cooperação técnica com o Município</w:t>
      </w:r>
      <w:r w:rsidR="000A4C06" w:rsidRPr="00861407">
        <w:rPr>
          <w:rFonts w:ascii="Times New Roman" w:hAnsi="Times New Roman"/>
          <w:color w:val="000066"/>
        </w:rPr>
        <w:t>, estabelecendo as mútuas responsabilidades na execução das obras e na posterior operação e manutenção dos sistemas resultantes</w:t>
      </w:r>
      <w:r w:rsidR="004B7432" w:rsidRPr="00861407">
        <w:rPr>
          <w:rFonts w:ascii="Times New Roman" w:hAnsi="Times New Roman"/>
          <w:color w:val="000066"/>
        </w:rPr>
        <w:t>.</w:t>
      </w:r>
    </w:p>
    <w:p w14:paraId="1E668A55" w14:textId="77777777" w:rsidR="00A82E22" w:rsidRPr="00A82E22" w:rsidRDefault="00A82E22" w:rsidP="00A82E22">
      <w:pPr>
        <w:pStyle w:val="ListParagraph"/>
        <w:rPr>
          <w:rFonts w:ascii="Times New Roman" w:hAnsi="Times New Roman"/>
          <w:color w:val="000066"/>
        </w:rPr>
      </w:pPr>
    </w:p>
    <w:p w14:paraId="5ED59DBE" w14:textId="77777777" w:rsidR="003E3347" w:rsidRPr="003E3347" w:rsidRDefault="003E3347" w:rsidP="00C46839">
      <w:pPr>
        <w:pStyle w:val="NormalWeb"/>
        <w:numPr>
          <w:ilvl w:val="0"/>
          <w:numId w:val="9"/>
        </w:numPr>
        <w:shd w:val="clear" w:color="auto" w:fill="FFFFFF"/>
        <w:tabs>
          <w:tab w:val="clear" w:pos="1212"/>
          <w:tab w:val="num" w:pos="426"/>
        </w:tabs>
        <w:spacing w:before="120" w:beforeAutospacing="0" w:after="120" w:afterAutospacing="0"/>
        <w:ind w:left="426" w:hanging="426"/>
        <w:jc w:val="both"/>
        <w:rPr>
          <w:color w:val="000066"/>
        </w:rPr>
      </w:pPr>
      <w:r w:rsidRPr="003E3347">
        <w:rPr>
          <w:b/>
          <w:bCs/>
          <w:color w:val="000066"/>
        </w:rPr>
        <w:t>Agência Reguladora de Saneamento Básico do Estado da Bahia</w:t>
      </w:r>
      <w:r w:rsidRPr="003E3347">
        <w:rPr>
          <w:rStyle w:val="apple-converted-space"/>
          <w:color w:val="000066"/>
        </w:rPr>
        <w:t> </w:t>
      </w:r>
      <w:r w:rsidRPr="003E3347">
        <w:rPr>
          <w:color w:val="000066"/>
        </w:rPr>
        <w:t>(</w:t>
      </w:r>
      <w:r w:rsidRPr="003E3347">
        <w:rPr>
          <w:b/>
          <w:bCs/>
          <w:color w:val="000066"/>
        </w:rPr>
        <w:t>AGERSA</w:t>
      </w:r>
      <w:r w:rsidRPr="003E3347">
        <w:rPr>
          <w:color w:val="000066"/>
        </w:rPr>
        <w:t xml:space="preserve">) -  </w:t>
      </w:r>
      <w:hyperlink r:id="rId12" w:tooltip="Autarquia" w:history="1">
        <w:r w:rsidRPr="003E3347">
          <w:rPr>
            <w:rStyle w:val="Hyperlink"/>
            <w:color w:val="000066"/>
          </w:rPr>
          <w:t>autarquia</w:t>
        </w:r>
      </w:hyperlink>
      <w:r w:rsidRPr="003E3347">
        <w:rPr>
          <w:rStyle w:val="apple-converted-space"/>
          <w:color w:val="000066"/>
        </w:rPr>
        <w:t> </w:t>
      </w:r>
      <w:r w:rsidRPr="003E3347">
        <w:rPr>
          <w:color w:val="000066"/>
        </w:rPr>
        <w:t>estadual do governo</w:t>
      </w:r>
      <w:r>
        <w:rPr>
          <w:color w:val="000066"/>
        </w:rPr>
        <w:t xml:space="preserve"> </w:t>
      </w:r>
      <w:r w:rsidRPr="003E3347">
        <w:rPr>
          <w:color w:val="000066"/>
        </w:rPr>
        <w:t>da</w:t>
      </w:r>
      <w:r w:rsidRPr="003E3347">
        <w:rPr>
          <w:rStyle w:val="apple-converted-space"/>
          <w:color w:val="000066"/>
        </w:rPr>
        <w:t> </w:t>
      </w:r>
      <w:hyperlink r:id="rId13" w:tooltip="Bahia" w:history="1">
        <w:r w:rsidRPr="003E3347">
          <w:rPr>
            <w:rStyle w:val="Hyperlink"/>
            <w:color w:val="000066"/>
          </w:rPr>
          <w:t>Bahia</w:t>
        </w:r>
      </w:hyperlink>
      <w:r w:rsidRPr="003E3347">
        <w:rPr>
          <w:color w:val="000066"/>
        </w:rPr>
        <w:t>, subordinada à</w:t>
      </w:r>
      <w:r w:rsidRPr="003E3347">
        <w:rPr>
          <w:rStyle w:val="apple-converted-space"/>
          <w:color w:val="000066"/>
        </w:rPr>
        <w:t> </w:t>
      </w:r>
      <w:hyperlink r:id="rId14" w:tooltip="Secretaria de Desenvolvimento Urbano do Estado da Bahia" w:history="1">
        <w:r w:rsidRPr="003E3347">
          <w:rPr>
            <w:rStyle w:val="Hyperlink"/>
            <w:color w:val="000066"/>
          </w:rPr>
          <w:t>Secretaria de Desenvolvimento Urbano do Estado da Bahia</w:t>
        </w:r>
      </w:hyperlink>
      <w:r w:rsidRPr="003E3347">
        <w:rPr>
          <w:rStyle w:val="apple-converted-space"/>
          <w:color w:val="000066"/>
        </w:rPr>
        <w:t> </w:t>
      </w:r>
      <w:r w:rsidRPr="003E3347">
        <w:rPr>
          <w:color w:val="000066"/>
        </w:rPr>
        <w:t xml:space="preserve">(SEDUR), que atua </w:t>
      </w:r>
      <w:r w:rsidR="00A82E22" w:rsidRPr="003E3347">
        <w:rPr>
          <w:color w:val="000066"/>
        </w:rPr>
        <w:t xml:space="preserve">como ente regulador </w:t>
      </w:r>
      <w:r w:rsidRPr="003E3347">
        <w:rPr>
          <w:color w:val="000066"/>
          <w:shd w:val="clear" w:color="auto" w:fill="F9F9F9"/>
        </w:rPr>
        <w:t>e fiscaliza</w:t>
      </w:r>
      <w:r>
        <w:rPr>
          <w:color w:val="000066"/>
          <w:shd w:val="clear" w:color="auto" w:fill="F9F9F9"/>
        </w:rPr>
        <w:t>dor</w:t>
      </w:r>
      <w:r w:rsidRPr="003E3347">
        <w:rPr>
          <w:color w:val="000066"/>
          <w:shd w:val="clear" w:color="auto" w:fill="F9F9F9"/>
        </w:rPr>
        <w:t xml:space="preserve"> dos serviços públicos de</w:t>
      </w:r>
      <w:r w:rsidRPr="003E3347">
        <w:rPr>
          <w:rStyle w:val="apple-converted-space"/>
          <w:color w:val="000066"/>
          <w:shd w:val="clear" w:color="auto" w:fill="F9F9F9"/>
        </w:rPr>
        <w:t> </w:t>
      </w:r>
      <w:hyperlink r:id="rId15" w:tooltip="Saneamento básico" w:history="1">
        <w:r w:rsidRPr="003E3347">
          <w:rPr>
            <w:rStyle w:val="Hyperlink"/>
            <w:color w:val="000066"/>
            <w:shd w:val="clear" w:color="auto" w:fill="F9F9F9"/>
          </w:rPr>
          <w:t>saneamento básico</w:t>
        </w:r>
      </w:hyperlink>
      <w:r>
        <w:rPr>
          <w:color w:val="000066"/>
        </w:rPr>
        <w:t xml:space="preserve">, de acordo com as </w:t>
      </w:r>
      <w:r w:rsidRPr="003E3347">
        <w:rPr>
          <w:color w:val="000066"/>
        </w:rPr>
        <w:t>diretrizes da Política Estadual de Saneamento Básico, instituída pela lei nº 11.172 de 2008. O maior dos entes regulados pela AGERSA é a</w:t>
      </w:r>
      <w:r w:rsidRPr="003E3347">
        <w:rPr>
          <w:rStyle w:val="apple-converted-space"/>
          <w:color w:val="000066"/>
        </w:rPr>
        <w:t> </w:t>
      </w:r>
      <w:r>
        <w:rPr>
          <w:color w:val="000066"/>
        </w:rPr>
        <w:t xml:space="preserve">EMBASA. Deverá atuar como interveniente no </w:t>
      </w:r>
      <w:r w:rsidRPr="00861407">
        <w:rPr>
          <w:color w:val="000066"/>
        </w:rPr>
        <w:t xml:space="preserve">termo de cooperação técnica </w:t>
      </w:r>
      <w:r>
        <w:rPr>
          <w:color w:val="000066"/>
        </w:rPr>
        <w:t xml:space="preserve">a ser firmado pela empresa </w:t>
      </w:r>
      <w:r w:rsidRPr="00861407">
        <w:rPr>
          <w:color w:val="000066"/>
        </w:rPr>
        <w:t>com o Município</w:t>
      </w:r>
      <w:r>
        <w:rPr>
          <w:color w:val="000066"/>
        </w:rPr>
        <w:t>, visando o alcance das metas e resultados estabelecidos.</w:t>
      </w:r>
    </w:p>
    <w:p w14:paraId="44116B13" w14:textId="77777777" w:rsidR="00A82E22" w:rsidRPr="003E3347" w:rsidRDefault="00A82E22" w:rsidP="003E3347">
      <w:pPr>
        <w:pStyle w:val="ListParagraph"/>
        <w:ind w:left="426"/>
        <w:jc w:val="both"/>
        <w:rPr>
          <w:rFonts w:ascii="Times New Roman" w:hAnsi="Times New Roman" w:cs="Times New Roman"/>
          <w:color w:val="000066"/>
        </w:rPr>
      </w:pPr>
    </w:p>
    <w:p w14:paraId="6B4584B4" w14:textId="77777777" w:rsidR="00A55AF3" w:rsidRPr="000A4C06" w:rsidRDefault="00A55AF3" w:rsidP="00A55AF3">
      <w:pPr>
        <w:pStyle w:val="Heading1"/>
        <w:pBdr>
          <w:bottom w:val="single" w:sz="4" w:space="1" w:color="auto"/>
        </w:pBdr>
        <w:spacing w:before="0" w:after="0"/>
        <w:jc w:val="both"/>
        <w:rPr>
          <w:rFonts w:ascii="Times New Roman" w:hAnsi="Times New Roman"/>
          <w:color w:val="000066"/>
          <w:sz w:val="24"/>
          <w:szCs w:val="24"/>
        </w:rPr>
      </w:pPr>
      <w:r w:rsidRPr="000A4C06">
        <w:rPr>
          <w:rFonts w:ascii="Times New Roman" w:hAnsi="Times New Roman"/>
          <w:color w:val="000066"/>
          <w:sz w:val="24"/>
          <w:szCs w:val="24"/>
        </w:rPr>
        <w:t xml:space="preserve">B MODELO DE GESTÃO </w:t>
      </w:r>
    </w:p>
    <w:p w14:paraId="6500CE32" w14:textId="77777777" w:rsidR="00A55AF3" w:rsidRPr="000A4C06" w:rsidRDefault="00A55AF3" w:rsidP="00A55AF3">
      <w:pPr>
        <w:ind w:left="-357"/>
        <w:jc w:val="both"/>
        <w:rPr>
          <w:rFonts w:ascii="Times New Roman" w:hAnsi="Times New Roman"/>
          <w:color w:val="000066"/>
        </w:rPr>
      </w:pPr>
    </w:p>
    <w:p w14:paraId="6AF34813" w14:textId="77777777" w:rsidR="00A55AF3" w:rsidRPr="000A4C06" w:rsidRDefault="00A55AF3" w:rsidP="00A55AF3">
      <w:pPr>
        <w:ind w:left="284" w:hanging="284"/>
        <w:jc w:val="both"/>
        <w:rPr>
          <w:rFonts w:ascii="Times New Roman" w:hAnsi="Times New Roman"/>
          <w:b/>
          <w:bCs/>
          <w:color w:val="000066"/>
        </w:rPr>
      </w:pPr>
      <w:r w:rsidRPr="000A4C06">
        <w:rPr>
          <w:rFonts w:ascii="Times New Roman" w:hAnsi="Times New Roman"/>
          <w:b/>
          <w:bCs/>
          <w:color w:val="000066"/>
        </w:rPr>
        <w:t>1. Mutuário do Empréstimo</w:t>
      </w:r>
      <w:r w:rsidR="00892EAC" w:rsidRPr="000A4C06">
        <w:rPr>
          <w:rFonts w:ascii="Times New Roman" w:hAnsi="Times New Roman"/>
          <w:b/>
          <w:bCs/>
          <w:color w:val="000066"/>
        </w:rPr>
        <w:t>,</w:t>
      </w:r>
      <w:r w:rsidRPr="000A4C06">
        <w:rPr>
          <w:rFonts w:ascii="Times New Roman" w:hAnsi="Times New Roman"/>
          <w:b/>
          <w:bCs/>
          <w:color w:val="000066"/>
        </w:rPr>
        <w:t xml:space="preserve"> </w:t>
      </w:r>
      <w:r w:rsidR="00892EAC" w:rsidRPr="000A4C06">
        <w:rPr>
          <w:rFonts w:ascii="Times New Roman" w:hAnsi="Times New Roman"/>
          <w:b/>
          <w:bCs/>
          <w:color w:val="000066"/>
        </w:rPr>
        <w:t xml:space="preserve">Organismo Executor </w:t>
      </w:r>
      <w:r w:rsidRPr="000A4C06">
        <w:rPr>
          <w:rFonts w:ascii="Times New Roman" w:hAnsi="Times New Roman"/>
          <w:b/>
          <w:bCs/>
          <w:color w:val="000066"/>
        </w:rPr>
        <w:t xml:space="preserve">e Garantidor da Operação </w:t>
      </w:r>
    </w:p>
    <w:p w14:paraId="12210108" w14:textId="77777777" w:rsidR="00A55AF3" w:rsidRPr="000A4C06" w:rsidRDefault="00A55AF3" w:rsidP="00A55AF3">
      <w:pPr>
        <w:ind w:left="-357"/>
        <w:jc w:val="both"/>
        <w:rPr>
          <w:rFonts w:ascii="Times New Roman" w:hAnsi="Times New Roman"/>
          <w:color w:val="000066"/>
        </w:rPr>
      </w:pPr>
    </w:p>
    <w:p w14:paraId="17315AC3" w14:textId="77777777" w:rsidR="00A55AF3" w:rsidRPr="000A4C06" w:rsidRDefault="00A55AF3" w:rsidP="00A55AF3">
      <w:pPr>
        <w:jc w:val="both"/>
        <w:rPr>
          <w:rFonts w:ascii="Times New Roman" w:hAnsi="Times New Roman"/>
          <w:color w:val="000066"/>
        </w:rPr>
      </w:pPr>
      <w:r w:rsidRPr="000A4C06">
        <w:rPr>
          <w:rFonts w:ascii="Times New Roman" w:hAnsi="Times New Roman"/>
          <w:color w:val="000066"/>
        </w:rPr>
        <w:t xml:space="preserve">O mutuário do empréstimo </w:t>
      </w:r>
      <w:r w:rsidR="00892EAC" w:rsidRPr="000A4C06">
        <w:rPr>
          <w:rFonts w:ascii="Times New Roman" w:hAnsi="Times New Roman"/>
          <w:color w:val="000066"/>
        </w:rPr>
        <w:t xml:space="preserve">e executor do Programa </w:t>
      </w:r>
      <w:r w:rsidRPr="000A4C06">
        <w:rPr>
          <w:rFonts w:ascii="Times New Roman" w:hAnsi="Times New Roman"/>
          <w:color w:val="000066"/>
        </w:rPr>
        <w:t xml:space="preserve">será </w:t>
      </w:r>
      <w:r w:rsidR="00892EAC" w:rsidRPr="000A4C06">
        <w:rPr>
          <w:rFonts w:ascii="Times New Roman" w:hAnsi="Times New Roman"/>
          <w:color w:val="000066"/>
        </w:rPr>
        <w:t xml:space="preserve">o </w:t>
      </w:r>
      <w:r w:rsidRPr="000A4C06">
        <w:rPr>
          <w:rFonts w:ascii="Times New Roman" w:hAnsi="Times New Roman"/>
          <w:color w:val="000066"/>
        </w:rPr>
        <w:t>Município de Salvador e o garantidor será a República Federativa do Brasil.</w:t>
      </w:r>
    </w:p>
    <w:p w14:paraId="5B73AFEC" w14:textId="77777777" w:rsidR="00A55AF3" w:rsidRPr="000A4C06" w:rsidRDefault="00A55AF3" w:rsidP="00A55AF3">
      <w:pPr>
        <w:suppressAutoHyphens/>
        <w:autoSpaceDE w:val="0"/>
        <w:ind w:left="-357"/>
        <w:jc w:val="both"/>
        <w:rPr>
          <w:rFonts w:ascii="Times New Roman" w:hAnsi="Times New Roman"/>
          <w:color w:val="000066"/>
          <w:highlight w:val="green"/>
        </w:rPr>
      </w:pPr>
    </w:p>
    <w:p w14:paraId="0030DCB6" w14:textId="77777777" w:rsidR="00A55AF3" w:rsidRPr="000A4C06" w:rsidRDefault="00A55AF3" w:rsidP="00C46839">
      <w:pPr>
        <w:pStyle w:val="PargrafodaLista1"/>
        <w:numPr>
          <w:ilvl w:val="1"/>
          <w:numId w:val="11"/>
        </w:numPr>
        <w:contextualSpacing w:val="0"/>
        <w:jc w:val="both"/>
        <w:rPr>
          <w:rFonts w:ascii="Times New Roman" w:hAnsi="Times New Roman"/>
          <w:b/>
          <w:color w:val="000066"/>
          <w:sz w:val="24"/>
          <w:szCs w:val="24"/>
        </w:rPr>
      </w:pPr>
      <w:r w:rsidRPr="000A4C06">
        <w:rPr>
          <w:rFonts w:ascii="Times New Roman" w:hAnsi="Times New Roman"/>
          <w:b/>
          <w:color w:val="000066"/>
          <w:sz w:val="24"/>
          <w:szCs w:val="24"/>
        </w:rPr>
        <w:t>Órgão Executor</w:t>
      </w:r>
    </w:p>
    <w:p w14:paraId="6D8FDBC6" w14:textId="77777777" w:rsidR="00A55AF3" w:rsidRPr="000A4C06" w:rsidRDefault="00A55AF3" w:rsidP="00A55AF3">
      <w:pPr>
        <w:pStyle w:val="PargrafodaLista1"/>
        <w:ind w:left="1080"/>
        <w:jc w:val="both"/>
        <w:rPr>
          <w:rFonts w:ascii="Times New Roman" w:hAnsi="Times New Roman"/>
          <w:color w:val="000066"/>
          <w:sz w:val="24"/>
          <w:szCs w:val="24"/>
          <w:highlight w:val="green"/>
        </w:rPr>
      </w:pPr>
    </w:p>
    <w:p w14:paraId="42EF3AD5" w14:textId="77777777" w:rsidR="00A55AF3" w:rsidRDefault="00892EAC" w:rsidP="00A55AF3">
      <w:pPr>
        <w:suppressAutoHyphens/>
        <w:autoSpaceDE w:val="0"/>
        <w:jc w:val="both"/>
        <w:rPr>
          <w:rFonts w:ascii="Times New Roman" w:hAnsi="Times New Roman"/>
          <w:color w:val="000066"/>
        </w:rPr>
      </w:pPr>
      <w:r w:rsidRPr="000A4C06">
        <w:rPr>
          <w:rFonts w:ascii="Times New Roman" w:hAnsi="Times New Roman"/>
          <w:color w:val="000066"/>
        </w:rPr>
        <w:t xml:space="preserve">O Programa será executado pela </w:t>
      </w:r>
      <w:r w:rsidRPr="000A4C06">
        <w:rPr>
          <w:rFonts w:ascii="Times New Roman" w:hAnsi="Times New Roman"/>
          <w:bCs/>
          <w:color w:val="000066"/>
        </w:rPr>
        <w:t>Secretaria Municipal de Infraestrutura e Obras Públicas</w:t>
      </w:r>
      <w:r w:rsidRPr="000A4C06">
        <w:rPr>
          <w:rFonts w:ascii="Times New Roman" w:hAnsi="Times New Roman"/>
          <w:color w:val="000066"/>
        </w:rPr>
        <w:t xml:space="preserve"> </w:t>
      </w:r>
      <w:r w:rsidR="00A55AF3" w:rsidRPr="000A4C06">
        <w:rPr>
          <w:rFonts w:ascii="Times New Roman" w:hAnsi="Times New Roman"/>
          <w:color w:val="000066"/>
        </w:rPr>
        <w:t>(S</w:t>
      </w:r>
      <w:r w:rsidRPr="000A4C06">
        <w:rPr>
          <w:rFonts w:ascii="Times New Roman" w:hAnsi="Times New Roman"/>
          <w:color w:val="000066"/>
        </w:rPr>
        <w:t>EINFRA</w:t>
      </w:r>
      <w:r w:rsidR="00A55AF3" w:rsidRPr="000A4C06">
        <w:rPr>
          <w:rFonts w:ascii="Times New Roman" w:hAnsi="Times New Roman"/>
          <w:color w:val="000066"/>
        </w:rPr>
        <w:t xml:space="preserve">), onde será constituída a Unidade </w:t>
      </w:r>
      <w:r w:rsidR="003F5FB2" w:rsidRPr="000A4C06">
        <w:rPr>
          <w:rFonts w:ascii="Times New Roman" w:hAnsi="Times New Roman"/>
          <w:color w:val="000066"/>
        </w:rPr>
        <w:t>de Gestão</w:t>
      </w:r>
      <w:r w:rsidR="00A55AF3" w:rsidRPr="000A4C06">
        <w:rPr>
          <w:rFonts w:ascii="Times New Roman" w:hAnsi="Times New Roman"/>
          <w:color w:val="000066"/>
        </w:rPr>
        <w:t xml:space="preserve"> do Programa (U</w:t>
      </w:r>
      <w:r w:rsidR="003F5FB2" w:rsidRPr="000A4C06">
        <w:rPr>
          <w:rFonts w:ascii="Times New Roman" w:hAnsi="Times New Roman"/>
          <w:color w:val="000066"/>
        </w:rPr>
        <w:t>G</w:t>
      </w:r>
      <w:r w:rsidR="00A55AF3" w:rsidRPr="000A4C06">
        <w:rPr>
          <w:rFonts w:ascii="Times New Roman" w:hAnsi="Times New Roman"/>
          <w:color w:val="000066"/>
        </w:rPr>
        <w:t xml:space="preserve">P). </w:t>
      </w:r>
      <w:r w:rsidR="00B51C78">
        <w:rPr>
          <w:rFonts w:ascii="Times New Roman" w:hAnsi="Times New Roman"/>
          <w:color w:val="000066"/>
        </w:rPr>
        <w:t xml:space="preserve">Contará com a participação de sua vinculada, </w:t>
      </w:r>
      <w:r w:rsidR="00B51C78" w:rsidRPr="000D6D0C">
        <w:rPr>
          <w:rFonts w:ascii="Times New Roman" w:hAnsi="Times New Roman"/>
          <w:color w:val="000066"/>
        </w:rPr>
        <w:t xml:space="preserve">a SUCOP, </w:t>
      </w:r>
      <w:r w:rsidR="0076606E" w:rsidRPr="000D6D0C">
        <w:rPr>
          <w:rFonts w:ascii="Times New Roman" w:hAnsi="Times New Roman"/>
          <w:color w:val="000066"/>
        </w:rPr>
        <w:t xml:space="preserve">como apoio </w:t>
      </w:r>
      <w:r w:rsidR="00B51C78" w:rsidRPr="000D6D0C">
        <w:rPr>
          <w:rFonts w:ascii="Times New Roman" w:hAnsi="Times New Roman"/>
          <w:color w:val="000066"/>
        </w:rPr>
        <w:t>para a execução das obras,</w:t>
      </w:r>
      <w:r w:rsidR="00B51C78">
        <w:rPr>
          <w:rFonts w:ascii="Times New Roman" w:hAnsi="Times New Roman"/>
          <w:color w:val="000066"/>
        </w:rPr>
        <w:t xml:space="preserve"> e dos demais órgãos envolvidos, de acordo com as suas atribuições institucionais e a natureza da intervenção.</w:t>
      </w:r>
      <w:r w:rsidR="00BA2EAE">
        <w:rPr>
          <w:rFonts w:ascii="Times New Roman" w:hAnsi="Times New Roman"/>
          <w:color w:val="000066"/>
        </w:rPr>
        <w:t xml:space="preserve"> </w:t>
      </w:r>
    </w:p>
    <w:p w14:paraId="6EB0E800" w14:textId="77777777" w:rsidR="000D6D0C" w:rsidRPr="000A4C06" w:rsidRDefault="000D6D0C" w:rsidP="00A55AF3">
      <w:pPr>
        <w:suppressAutoHyphens/>
        <w:autoSpaceDE w:val="0"/>
        <w:jc w:val="both"/>
        <w:rPr>
          <w:rFonts w:ascii="Times New Roman" w:hAnsi="Times New Roman"/>
          <w:color w:val="000066"/>
          <w:highlight w:val="green"/>
        </w:rPr>
      </w:pPr>
    </w:p>
    <w:p w14:paraId="13C1340D" w14:textId="77777777" w:rsidR="00A55AF3" w:rsidRPr="000A4C06" w:rsidRDefault="00A55AF3" w:rsidP="00A55AF3">
      <w:pPr>
        <w:rPr>
          <w:rFonts w:ascii="Times New Roman" w:hAnsi="Times New Roman"/>
          <w:color w:val="000066"/>
        </w:rPr>
      </w:pPr>
      <w:r w:rsidRPr="000A4C06">
        <w:rPr>
          <w:rFonts w:ascii="Times New Roman" w:hAnsi="Times New Roman"/>
          <w:color w:val="000066"/>
        </w:rPr>
        <w:t xml:space="preserve">Caberão à </w:t>
      </w:r>
      <w:r w:rsidR="003F5FB2" w:rsidRPr="000A4C06">
        <w:rPr>
          <w:rFonts w:ascii="Times New Roman" w:hAnsi="Times New Roman"/>
          <w:color w:val="000066"/>
        </w:rPr>
        <w:t>SEINFRA</w:t>
      </w:r>
      <w:r w:rsidR="00892EAC" w:rsidRPr="000A4C06">
        <w:rPr>
          <w:rFonts w:ascii="Times New Roman" w:hAnsi="Times New Roman"/>
          <w:color w:val="000066"/>
        </w:rPr>
        <w:t>,</w:t>
      </w:r>
      <w:r w:rsidRPr="000A4C06">
        <w:rPr>
          <w:rFonts w:ascii="Times New Roman" w:hAnsi="Times New Roman"/>
          <w:color w:val="000066"/>
        </w:rPr>
        <w:t xml:space="preserve"> por meio da </w:t>
      </w:r>
      <w:r w:rsidR="003F5FB2" w:rsidRPr="000A4C06">
        <w:rPr>
          <w:rFonts w:ascii="Times New Roman" w:hAnsi="Times New Roman"/>
          <w:color w:val="000066"/>
        </w:rPr>
        <w:t>UG</w:t>
      </w:r>
      <w:r w:rsidRPr="000A4C06">
        <w:rPr>
          <w:rFonts w:ascii="Times New Roman" w:hAnsi="Times New Roman"/>
          <w:color w:val="000066"/>
        </w:rPr>
        <w:t>P, as seguintes atribuições</w:t>
      </w:r>
      <w:r w:rsidR="00D56765">
        <w:rPr>
          <w:rFonts w:ascii="Times New Roman" w:hAnsi="Times New Roman"/>
          <w:color w:val="000066"/>
        </w:rPr>
        <w:t xml:space="preserve"> </w:t>
      </w:r>
      <w:r w:rsidR="00D56765" w:rsidRPr="00D87168">
        <w:rPr>
          <w:rFonts w:ascii="Times New Roman" w:hAnsi="Times New Roman"/>
          <w:color w:val="000066"/>
        </w:rPr>
        <w:t>principais</w:t>
      </w:r>
      <w:r w:rsidRPr="00D87168">
        <w:rPr>
          <w:rFonts w:ascii="Times New Roman" w:hAnsi="Times New Roman"/>
          <w:color w:val="000066"/>
        </w:rPr>
        <w:t>:</w:t>
      </w:r>
    </w:p>
    <w:p w14:paraId="75F6877F" w14:textId="77777777" w:rsidR="00A55AF3" w:rsidRPr="000A4C06" w:rsidRDefault="00A55AF3" w:rsidP="00A55AF3">
      <w:pPr>
        <w:rPr>
          <w:rFonts w:ascii="Times New Roman" w:hAnsi="Times New Roman"/>
          <w:color w:val="000066"/>
          <w:highlight w:val="green"/>
        </w:rPr>
      </w:pPr>
    </w:p>
    <w:p w14:paraId="0DB91CDC" w14:textId="77777777" w:rsidR="00A55AF3" w:rsidRPr="000A4C06" w:rsidRDefault="00A55AF3" w:rsidP="00C46839">
      <w:pPr>
        <w:pStyle w:val="PargrafodaLista1"/>
        <w:numPr>
          <w:ilvl w:val="0"/>
          <w:numId w:val="12"/>
        </w:numPr>
        <w:tabs>
          <w:tab w:val="left" w:pos="284"/>
        </w:tabs>
        <w:contextualSpacing w:val="0"/>
        <w:jc w:val="both"/>
        <w:rPr>
          <w:rFonts w:ascii="Times New Roman" w:hAnsi="Times New Roman"/>
          <w:color w:val="000066"/>
          <w:sz w:val="24"/>
          <w:szCs w:val="24"/>
        </w:rPr>
      </w:pPr>
      <w:r w:rsidRPr="000A4C06">
        <w:rPr>
          <w:rFonts w:ascii="Times New Roman" w:hAnsi="Times New Roman"/>
          <w:color w:val="000066"/>
          <w:sz w:val="24"/>
          <w:szCs w:val="24"/>
        </w:rPr>
        <w:t>Conduzir o diálogo com o Banco Interamericano de Desenvolvimento - BID sobre a execução das ações financiadas pelo Programa;</w:t>
      </w:r>
    </w:p>
    <w:p w14:paraId="1194D202" w14:textId="77777777" w:rsidR="00A55AF3" w:rsidRPr="000A4C06" w:rsidRDefault="00A55AF3" w:rsidP="00C46839">
      <w:pPr>
        <w:pStyle w:val="PargrafodaLista1"/>
        <w:numPr>
          <w:ilvl w:val="0"/>
          <w:numId w:val="12"/>
        </w:numPr>
        <w:tabs>
          <w:tab w:val="left" w:pos="284"/>
        </w:tabs>
        <w:contextualSpacing w:val="0"/>
        <w:jc w:val="both"/>
        <w:rPr>
          <w:rFonts w:ascii="Times New Roman" w:hAnsi="Times New Roman"/>
          <w:color w:val="000066"/>
          <w:sz w:val="24"/>
          <w:szCs w:val="24"/>
        </w:rPr>
      </w:pPr>
      <w:r w:rsidRPr="000A4C06">
        <w:rPr>
          <w:rFonts w:ascii="Times New Roman" w:hAnsi="Times New Roman"/>
          <w:color w:val="000066"/>
          <w:sz w:val="24"/>
          <w:szCs w:val="24"/>
        </w:rPr>
        <w:t>Planejar, executar, acompanhar e avaliar o progresso do Programa, incluindo a produção de Relatórios Semestrais de Progresso e Relatórios Anuais Consolidados sobre a sua execução.</w:t>
      </w:r>
    </w:p>
    <w:p w14:paraId="15493F0A" w14:textId="77777777" w:rsidR="00A55AF3" w:rsidRPr="000A4C06" w:rsidRDefault="00A55AF3" w:rsidP="00A55AF3">
      <w:pPr>
        <w:pStyle w:val="PargrafodaLista1"/>
        <w:tabs>
          <w:tab w:val="left" w:pos="284"/>
        </w:tabs>
        <w:contextualSpacing w:val="0"/>
        <w:jc w:val="both"/>
        <w:rPr>
          <w:rFonts w:ascii="Times New Roman" w:hAnsi="Times New Roman"/>
          <w:color w:val="000066"/>
          <w:sz w:val="24"/>
          <w:szCs w:val="24"/>
        </w:rPr>
      </w:pPr>
    </w:p>
    <w:p w14:paraId="360431D5" w14:textId="77777777" w:rsidR="00A55AF3" w:rsidRPr="000A4C06" w:rsidRDefault="00A55AF3" w:rsidP="00C46839">
      <w:pPr>
        <w:pStyle w:val="PargrafodaLista1"/>
        <w:numPr>
          <w:ilvl w:val="1"/>
          <w:numId w:val="11"/>
        </w:numPr>
        <w:suppressAutoHyphens/>
        <w:autoSpaceDE w:val="0"/>
        <w:contextualSpacing w:val="0"/>
        <w:rPr>
          <w:rFonts w:ascii="Times New Roman" w:hAnsi="Times New Roman"/>
          <w:b/>
          <w:bCs/>
          <w:color w:val="000066"/>
          <w:sz w:val="24"/>
          <w:szCs w:val="24"/>
        </w:rPr>
      </w:pPr>
      <w:r w:rsidRPr="000A4C06">
        <w:rPr>
          <w:rFonts w:ascii="Times New Roman" w:hAnsi="Times New Roman"/>
          <w:b/>
          <w:bCs/>
          <w:color w:val="000066"/>
          <w:sz w:val="24"/>
          <w:szCs w:val="24"/>
        </w:rPr>
        <w:t>Órgãos Participantes</w:t>
      </w:r>
    </w:p>
    <w:p w14:paraId="59F891FE" w14:textId="77777777" w:rsidR="00A55AF3" w:rsidRPr="000A4C06" w:rsidRDefault="00A55AF3" w:rsidP="00A55AF3">
      <w:pPr>
        <w:pStyle w:val="PargrafodaLista1"/>
        <w:suppressAutoHyphens/>
        <w:autoSpaceDE w:val="0"/>
        <w:ind w:left="1080"/>
        <w:rPr>
          <w:rFonts w:ascii="Times New Roman" w:hAnsi="Times New Roman"/>
          <w:bCs/>
          <w:color w:val="000066"/>
          <w:sz w:val="24"/>
          <w:szCs w:val="24"/>
        </w:rPr>
      </w:pPr>
    </w:p>
    <w:p w14:paraId="3005A068" w14:textId="77777777" w:rsidR="00A55AF3" w:rsidRDefault="00A55AF3" w:rsidP="005B0277">
      <w:pPr>
        <w:pStyle w:val="BodyTextIndent2"/>
        <w:spacing w:after="0" w:line="240" w:lineRule="auto"/>
        <w:ind w:left="0"/>
        <w:jc w:val="both"/>
        <w:rPr>
          <w:rFonts w:ascii="Times New Roman" w:hAnsi="Times New Roman"/>
          <w:bCs/>
          <w:color w:val="000066"/>
        </w:rPr>
      </w:pPr>
      <w:r w:rsidRPr="000A4C06">
        <w:rPr>
          <w:rFonts w:ascii="Times New Roman" w:hAnsi="Times New Roman"/>
          <w:bCs/>
          <w:color w:val="000066"/>
        </w:rPr>
        <w:t>As instituições participantes do Programa, em suas áreas de competência institucional, terão as funções de: (i) apoiar a U</w:t>
      </w:r>
      <w:r w:rsidR="00892EAC" w:rsidRPr="000A4C06">
        <w:rPr>
          <w:rFonts w:ascii="Times New Roman" w:hAnsi="Times New Roman"/>
          <w:bCs/>
          <w:color w:val="000066"/>
        </w:rPr>
        <w:t>G</w:t>
      </w:r>
      <w:r w:rsidRPr="000A4C06">
        <w:rPr>
          <w:rFonts w:ascii="Times New Roman" w:hAnsi="Times New Roman"/>
          <w:bCs/>
          <w:color w:val="000066"/>
        </w:rPr>
        <w:t>P na preparação e análise da documentação técnica, incluindo termos de referência para contratação de projetos; (ii) apoiar a U</w:t>
      </w:r>
      <w:r w:rsidR="00892EAC" w:rsidRPr="000A4C06">
        <w:rPr>
          <w:rFonts w:ascii="Times New Roman" w:hAnsi="Times New Roman"/>
          <w:bCs/>
          <w:color w:val="000066"/>
        </w:rPr>
        <w:t>G</w:t>
      </w:r>
      <w:r w:rsidRPr="000A4C06">
        <w:rPr>
          <w:rFonts w:ascii="Times New Roman" w:hAnsi="Times New Roman"/>
          <w:bCs/>
          <w:color w:val="000066"/>
        </w:rPr>
        <w:t xml:space="preserve">P na </w:t>
      </w:r>
      <w:r w:rsidR="00376127" w:rsidRPr="000A4C06">
        <w:rPr>
          <w:rFonts w:ascii="Times New Roman" w:hAnsi="Times New Roman"/>
          <w:bCs/>
          <w:color w:val="000066"/>
        </w:rPr>
        <w:t>realiza</w:t>
      </w:r>
      <w:r w:rsidRPr="000A4C06">
        <w:rPr>
          <w:rFonts w:ascii="Times New Roman" w:hAnsi="Times New Roman"/>
          <w:bCs/>
          <w:color w:val="000066"/>
        </w:rPr>
        <w:t>ção dos processos licitatórios; (iii) acompanhar e fiscalizar, conjuntamente com a U</w:t>
      </w:r>
      <w:r w:rsidR="00892EAC" w:rsidRPr="000A4C06">
        <w:rPr>
          <w:rFonts w:ascii="Times New Roman" w:hAnsi="Times New Roman"/>
          <w:bCs/>
          <w:color w:val="000066"/>
        </w:rPr>
        <w:t>G</w:t>
      </w:r>
      <w:r w:rsidRPr="000A4C06">
        <w:rPr>
          <w:rFonts w:ascii="Times New Roman" w:hAnsi="Times New Roman"/>
          <w:bCs/>
          <w:color w:val="000066"/>
        </w:rPr>
        <w:t xml:space="preserve">P, a elaboração dos projetos </w:t>
      </w:r>
      <w:r w:rsidRPr="000A4C06">
        <w:rPr>
          <w:rStyle w:val="Comentrio4"/>
          <w:rFonts w:ascii="Times New Roman" w:hAnsi="Times New Roman"/>
          <w:b w:val="0"/>
          <w:color w:val="000066"/>
          <w:sz w:val="24"/>
        </w:rPr>
        <w:t>e trabalhos de consultoria</w:t>
      </w:r>
      <w:r w:rsidRPr="000A4C06">
        <w:rPr>
          <w:rStyle w:val="Comentrio4"/>
          <w:rFonts w:ascii="Times New Roman" w:hAnsi="Times New Roman"/>
          <w:color w:val="000066"/>
          <w:sz w:val="24"/>
        </w:rPr>
        <w:t>;</w:t>
      </w:r>
      <w:r w:rsidR="00903E05" w:rsidRPr="000A4C06">
        <w:rPr>
          <w:rStyle w:val="Comentrio4"/>
          <w:rFonts w:ascii="Times New Roman" w:hAnsi="Times New Roman"/>
          <w:color w:val="000066"/>
          <w:sz w:val="24"/>
        </w:rPr>
        <w:t xml:space="preserve"> </w:t>
      </w:r>
      <w:r w:rsidRPr="000A4C06">
        <w:rPr>
          <w:rFonts w:ascii="Times New Roman" w:hAnsi="Times New Roman"/>
          <w:bCs/>
          <w:color w:val="000066"/>
        </w:rPr>
        <w:t xml:space="preserve">(iv) </w:t>
      </w:r>
      <w:r w:rsidRPr="000A4C06">
        <w:rPr>
          <w:rStyle w:val="Comentrio4"/>
          <w:rFonts w:ascii="Times New Roman" w:hAnsi="Times New Roman"/>
          <w:b w:val="0"/>
          <w:color w:val="000066"/>
          <w:sz w:val="24"/>
        </w:rPr>
        <w:t>a execução das obras e serviços e o fornecimentos de bens</w:t>
      </w:r>
      <w:r w:rsidRPr="000A4C06">
        <w:rPr>
          <w:rFonts w:ascii="Times New Roman" w:hAnsi="Times New Roman"/>
          <w:bCs/>
          <w:color w:val="000066"/>
        </w:rPr>
        <w:t xml:space="preserve">; e (v) ações sociais. </w:t>
      </w:r>
    </w:p>
    <w:p w14:paraId="62E7752B" w14:textId="77777777" w:rsidR="000D6D0C" w:rsidRPr="000A4C06" w:rsidRDefault="000D6D0C" w:rsidP="005B0277">
      <w:pPr>
        <w:pStyle w:val="BodyTextIndent2"/>
        <w:spacing w:after="0" w:line="240" w:lineRule="auto"/>
        <w:ind w:left="0"/>
        <w:jc w:val="both"/>
        <w:rPr>
          <w:rFonts w:ascii="Times New Roman" w:hAnsi="Times New Roman"/>
          <w:bCs/>
          <w:color w:val="000066"/>
        </w:rPr>
      </w:pPr>
    </w:p>
    <w:p w14:paraId="6486E615" w14:textId="77777777" w:rsidR="00A55AF3" w:rsidRPr="000A4C06" w:rsidRDefault="00A55AF3" w:rsidP="00C46839">
      <w:pPr>
        <w:pStyle w:val="PN"/>
        <w:numPr>
          <w:ilvl w:val="0"/>
          <w:numId w:val="11"/>
        </w:numPr>
        <w:spacing w:line="240" w:lineRule="auto"/>
        <w:ind w:left="284" w:hanging="284"/>
        <w:rPr>
          <w:rFonts w:ascii="Times New Roman" w:hAnsi="Times New Roman"/>
          <w:b/>
          <w:color w:val="000066"/>
          <w:sz w:val="24"/>
          <w:szCs w:val="24"/>
        </w:rPr>
      </w:pPr>
      <w:r w:rsidRPr="000A4C06">
        <w:rPr>
          <w:rFonts w:ascii="Times New Roman" w:hAnsi="Times New Roman"/>
          <w:b/>
          <w:color w:val="000066"/>
          <w:sz w:val="24"/>
          <w:szCs w:val="24"/>
        </w:rPr>
        <w:t>Comi</w:t>
      </w:r>
      <w:r w:rsidR="00892EAC" w:rsidRPr="000A4C06">
        <w:rPr>
          <w:rFonts w:ascii="Times New Roman" w:hAnsi="Times New Roman"/>
          <w:b/>
          <w:color w:val="000066"/>
          <w:sz w:val="24"/>
          <w:szCs w:val="24"/>
        </w:rPr>
        <w:t>tê Consultivo</w:t>
      </w:r>
      <w:r w:rsidRPr="000A4C06">
        <w:rPr>
          <w:rFonts w:ascii="Times New Roman" w:hAnsi="Times New Roman"/>
          <w:b/>
          <w:color w:val="000066"/>
          <w:sz w:val="24"/>
          <w:szCs w:val="24"/>
        </w:rPr>
        <w:t xml:space="preserve"> d</w:t>
      </w:r>
      <w:r w:rsidR="00E43BD7" w:rsidRPr="000A4C06">
        <w:rPr>
          <w:rFonts w:ascii="Times New Roman" w:hAnsi="Times New Roman"/>
          <w:b/>
          <w:color w:val="000066"/>
          <w:sz w:val="24"/>
          <w:szCs w:val="24"/>
        </w:rPr>
        <w:t>e Coordenação</w:t>
      </w:r>
    </w:p>
    <w:p w14:paraId="2635B050" w14:textId="77777777" w:rsidR="00A55AF3" w:rsidRPr="000A4C06" w:rsidRDefault="00A55AF3" w:rsidP="00A55AF3">
      <w:pPr>
        <w:pStyle w:val="PN"/>
        <w:spacing w:line="240" w:lineRule="auto"/>
        <w:rPr>
          <w:rFonts w:ascii="Times New Roman" w:hAnsi="Times New Roman"/>
          <w:b/>
          <w:color w:val="000066"/>
          <w:sz w:val="24"/>
          <w:szCs w:val="24"/>
        </w:rPr>
      </w:pPr>
    </w:p>
    <w:p w14:paraId="74B9AA20" w14:textId="77777777" w:rsidR="00D623DE" w:rsidRPr="00D87168" w:rsidRDefault="00376127" w:rsidP="00D623DE">
      <w:pPr>
        <w:pStyle w:val="PN"/>
        <w:spacing w:line="240" w:lineRule="auto"/>
        <w:ind w:firstLine="0"/>
        <w:rPr>
          <w:rFonts w:ascii="Times New Roman" w:hAnsi="Times New Roman"/>
          <w:color w:val="000066"/>
          <w:sz w:val="24"/>
          <w:szCs w:val="24"/>
        </w:rPr>
      </w:pPr>
      <w:r w:rsidRPr="000A4C06">
        <w:rPr>
          <w:rFonts w:ascii="Times New Roman" w:hAnsi="Times New Roman"/>
          <w:color w:val="000066"/>
          <w:sz w:val="24"/>
          <w:szCs w:val="24"/>
        </w:rPr>
        <w:lastRenderedPageBreak/>
        <w:t>Formado</w:t>
      </w:r>
      <w:r w:rsidR="00A55AF3" w:rsidRPr="000A4C06">
        <w:rPr>
          <w:rFonts w:ascii="Times New Roman" w:hAnsi="Times New Roman"/>
          <w:color w:val="000066"/>
          <w:sz w:val="24"/>
          <w:szCs w:val="24"/>
        </w:rPr>
        <w:t xml:space="preserve"> pelos titulares dos órgãos envolvidos na </w:t>
      </w:r>
      <w:r w:rsidRPr="000A4C06">
        <w:rPr>
          <w:rFonts w:ascii="Times New Roman" w:hAnsi="Times New Roman"/>
          <w:color w:val="000066"/>
          <w:sz w:val="24"/>
          <w:szCs w:val="24"/>
        </w:rPr>
        <w:t>execução do Programa e presidido</w:t>
      </w:r>
      <w:r w:rsidR="00A55AF3" w:rsidRPr="000A4C06">
        <w:rPr>
          <w:rFonts w:ascii="Times New Roman" w:hAnsi="Times New Roman"/>
          <w:color w:val="000066"/>
          <w:sz w:val="24"/>
          <w:szCs w:val="24"/>
        </w:rPr>
        <w:t xml:space="preserve"> pelo Secretário Municipal de</w:t>
      </w:r>
      <w:r w:rsidR="000749E7" w:rsidRPr="000A4C06">
        <w:rPr>
          <w:rFonts w:ascii="Times New Roman" w:hAnsi="Times New Roman"/>
          <w:color w:val="000066"/>
          <w:sz w:val="24"/>
          <w:szCs w:val="24"/>
        </w:rPr>
        <w:t xml:space="preserve"> </w:t>
      </w:r>
      <w:r w:rsidR="000749E7" w:rsidRPr="000A4C06">
        <w:rPr>
          <w:rFonts w:ascii="Times New Roman" w:hAnsi="Times New Roman"/>
          <w:bCs/>
          <w:color w:val="000066"/>
          <w:sz w:val="24"/>
          <w:szCs w:val="24"/>
        </w:rPr>
        <w:t>Infraestrutura e Obras Públicas</w:t>
      </w:r>
      <w:r w:rsidR="00A55AF3" w:rsidRPr="000A4C06">
        <w:rPr>
          <w:rFonts w:ascii="Times New Roman" w:hAnsi="Times New Roman"/>
          <w:b/>
          <w:color w:val="000066"/>
          <w:sz w:val="24"/>
          <w:szCs w:val="24"/>
        </w:rPr>
        <w:t>,</w:t>
      </w:r>
      <w:r w:rsidR="00A55AF3" w:rsidRPr="000A4C06">
        <w:rPr>
          <w:rFonts w:ascii="Times New Roman" w:hAnsi="Times New Roman"/>
          <w:color w:val="000066"/>
          <w:sz w:val="24"/>
          <w:szCs w:val="24"/>
        </w:rPr>
        <w:t xml:space="preserve"> terá o objetivo de prestar </w:t>
      </w:r>
      <w:r w:rsidR="00A55AF3" w:rsidRPr="00D87168">
        <w:rPr>
          <w:rFonts w:ascii="Times New Roman" w:hAnsi="Times New Roman"/>
          <w:color w:val="000066"/>
          <w:sz w:val="24"/>
          <w:szCs w:val="24"/>
        </w:rPr>
        <w:t>apoio institucional à S</w:t>
      </w:r>
      <w:r w:rsidR="00892EAC" w:rsidRPr="00D87168">
        <w:rPr>
          <w:rFonts w:ascii="Times New Roman" w:hAnsi="Times New Roman"/>
          <w:color w:val="000066"/>
          <w:sz w:val="24"/>
          <w:szCs w:val="24"/>
        </w:rPr>
        <w:t>EINFRA</w:t>
      </w:r>
      <w:r w:rsidR="00A55AF3" w:rsidRPr="00D87168">
        <w:rPr>
          <w:rFonts w:ascii="Times New Roman" w:hAnsi="Times New Roman"/>
          <w:color w:val="000066"/>
          <w:sz w:val="24"/>
          <w:szCs w:val="24"/>
        </w:rPr>
        <w:t>, promovendo a integração com a U</w:t>
      </w:r>
      <w:r w:rsidR="00892EAC" w:rsidRPr="00D87168">
        <w:rPr>
          <w:rFonts w:ascii="Times New Roman" w:hAnsi="Times New Roman"/>
          <w:color w:val="000066"/>
          <w:sz w:val="24"/>
          <w:szCs w:val="24"/>
        </w:rPr>
        <w:t>G</w:t>
      </w:r>
      <w:r w:rsidR="00A55AF3" w:rsidRPr="00D87168">
        <w:rPr>
          <w:rFonts w:ascii="Times New Roman" w:hAnsi="Times New Roman"/>
          <w:color w:val="000066"/>
          <w:sz w:val="24"/>
          <w:szCs w:val="24"/>
        </w:rPr>
        <w:t xml:space="preserve">P e demais órgãos participantes. </w:t>
      </w:r>
      <w:r w:rsidR="00D56765" w:rsidRPr="00D87168">
        <w:rPr>
          <w:rFonts w:ascii="Times New Roman" w:hAnsi="Times New Roman"/>
          <w:color w:val="000066"/>
          <w:sz w:val="24"/>
          <w:szCs w:val="24"/>
        </w:rPr>
        <w:t>O Comitê Consultivo de Coordenação deverá ser reunir</w:t>
      </w:r>
      <w:r w:rsidR="00D623DE" w:rsidRPr="00D87168">
        <w:rPr>
          <w:rFonts w:ascii="Times New Roman" w:hAnsi="Times New Roman"/>
          <w:color w:val="000066"/>
          <w:sz w:val="24"/>
          <w:szCs w:val="24"/>
        </w:rPr>
        <w:t xml:space="preserve"> em sessões ordinárias a cada seis meses ou quando for necessário solucionar temas pertinentes.</w:t>
      </w:r>
    </w:p>
    <w:p w14:paraId="11C08F41" w14:textId="77777777" w:rsidR="00D56765" w:rsidRPr="00D87168" w:rsidRDefault="00D56765" w:rsidP="00A55AF3">
      <w:pPr>
        <w:pStyle w:val="PN"/>
        <w:spacing w:line="240" w:lineRule="auto"/>
        <w:ind w:firstLine="0"/>
        <w:rPr>
          <w:rFonts w:ascii="Times New Roman" w:hAnsi="Times New Roman"/>
          <w:color w:val="000066"/>
          <w:sz w:val="24"/>
          <w:szCs w:val="24"/>
        </w:rPr>
      </w:pPr>
    </w:p>
    <w:p w14:paraId="23446D62" w14:textId="77777777" w:rsidR="00A55AF3" w:rsidRPr="00D87168" w:rsidRDefault="00A55AF3" w:rsidP="00A55AF3">
      <w:pPr>
        <w:pStyle w:val="PN"/>
        <w:spacing w:line="240" w:lineRule="auto"/>
        <w:ind w:firstLine="0"/>
        <w:rPr>
          <w:rFonts w:ascii="Times New Roman" w:hAnsi="Times New Roman"/>
          <w:color w:val="000066"/>
          <w:sz w:val="24"/>
          <w:szCs w:val="24"/>
        </w:rPr>
      </w:pPr>
      <w:r w:rsidRPr="00D87168">
        <w:rPr>
          <w:rFonts w:ascii="Times New Roman" w:hAnsi="Times New Roman"/>
          <w:color w:val="000066"/>
          <w:sz w:val="24"/>
          <w:szCs w:val="24"/>
        </w:rPr>
        <w:t>As competências d</w:t>
      </w:r>
      <w:r w:rsidR="00892EAC" w:rsidRPr="00D87168">
        <w:rPr>
          <w:rFonts w:ascii="Times New Roman" w:hAnsi="Times New Roman"/>
          <w:color w:val="000066"/>
          <w:sz w:val="24"/>
          <w:szCs w:val="24"/>
        </w:rPr>
        <w:t>o</w:t>
      </w:r>
      <w:r w:rsidRPr="00D87168">
        <w:rPr>
          <w:rFonts w:ascii="Times New Roman" w:hAnsi="Times New Roman"/>
          <w:color w:val="000066"/>
          <w:sz w:val="24"/>
          <w:szCs w:val="24"/>
        </w:rPr>
        <w:t xml:space="preserve"> Comi</w:t>
      </w:r>
      <w:r w:rsidR="00892EAC" w:rsidRPr="00D87168">
        <w:rPr>
          <w:rFonts w:ascii="Times New Roman" w:hAnsi="Times New Roman"/>
          <w:color w:val="000066"/>
          <w:sz w:val="24"/>
          <w:szCs w:val="24"/>
        </w:rPr>
        <w:t>tê</w:t>
      </w:r>
      <w:r w:rsidRPr="00D87168">
        <w:rPr>
          <w:rFonts w:ascii="Times New Roman" w:hAnsi="Times New Roman"/>
          <w:color w:val="000066"/>
          <w:sz w:val="24"/>
          <w:szCs w:val="24"/>
        </w:rPr>
        <w:t xml:space="preserve"> </w:t>
      </w:r>
      <w:r w:rsidR="00892EAC" w:rsidRPr="00D87168">
        <w:rPr>
          <w:rFonts w:ascii="Times New Roman" w:hAnsi="Times New Roman"/>
          <w:color w:val="000066"/>
          <w:sz w:val="24"/>
          <w:szCs w:val="24"/>
        </w:rPr>
        <w:t>Consultivo</w:t>
      </w:r>
      <w:r w:rsidRPr="00D87168">
        <w:rPr>
          <w:rFonts w:ascii="Times New Roman" w:hAnsi="Times New Roman"/>
          <w:color w:val="000066"/>
          <w:sz w:val="24"/>
          <w:szCs w:val="24"/>
        </w:rPr>
        <w:t xml:space="preserve"> </w:t>
      </w:r>
      <w:r w:rsidR="00E43BD7" w:rsidRPr="00D87168">
        <w:rPr>
          <w:rFonts w:ascii="Times New Roman" w:hAnsi="Times New Roman"/>
          <w:color w:val="000066"/>
          <w:sz w:val="24"/>
          <w:szCs w:val="24"/>
        </w:rPr>
        <w:t xml:space="preserve">de Coordenação </w:t>
      </w:r>
      <w:r w:rsidRPr="00D87168">
        <w:rPr>
          <w:rFonts w:ascii="Times New Roman" w:hAnsi="Times New Roman"/>
          <w:color w:val="000066"/>
          <w:sz w:val="24"/>
          <w:szCs w:val="24"/>
        </w:rPr>
        <w:t>estão descritas abaixo:</w:t>
      </w:r>
    </w:p>
    <w:p w14:paraId="132507FE" w14:textId="77777777" w:rsidR="00A55AF3" w:rsidRPr="00D87168" w:rsidRDefault="00A55AF3" w:rsidP="00A55AF3">
      <w:pPr>
        <w:pStyle w:val="PN"/>
        <w:spacing w:line="240" w:lineRule="auto"/>
        <w:ind w:firstLine="0"/>
        <w:rPr>
          <w:rFonts w:ascii="Times New Roman" w:hAnsi="Times New Roman"/>
          <w:color w:val="000066"/>
          <w:sz w:val="24"/>
          <w:szCs w:val="24"/>
        </w:rPr>
      </w:pPr>
    </w:p>
    <w:p w14:paraId="0EB06861"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Analisar e propor sugestões para a elaboração do Plano Operacional Anual do Pro</w:t>
      </w:r>
      <w:r w:rsidR="00892EAC" w:rsidRPr="000A4C06">
        <w:rPr>
          <w:rFonts w:ascii="Times New Roman" w:hAnsi="Times New Roman"/>
          <w:color w:val="000066"/>
          <w:sz w:val="24"/>
          <w:szCs w:val="24"/>
        </w:rPr>
        <w:t>grama</w:t>
      </w:r>
      <w:r w:rsidRPr="000A4C06">
        <w:rPr>
          <w:rFonts w:ascii="Times New Roman" w:hAnsi="Times New Roman"/>
          <w:color w:val="000066"/>
          <w:sz w:val="24"/>
          <w:szCs w:val="24"/>
        </w:rPr>
        <w:t>;</w:t>
      </w:r>
    </w:p>
    <w:p w14:paraId="20A10132"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 xml:space="preserve">Promover a articulação entre a </w:t>
      </w:r>
      <w:r w:rsidR="00892EAC" w:rsidRPr="000A4C06">
        <w:rPr>
          <w:rFonts w:ascii="Times New Roman" w:hAnsi="Times New Roman"/>
          <w:color w:val="000066"/>
          <w:sz w:val="24"/>
          <w:szCs w:val="24"/>
        </w:rPr>
        <w:t>SEINFRA</w:t>
      </w:r>
      <w:r w:rsidRPr="000A4C06">
        <w:rPr>
          <w:rFonts w:ascii="Times New Roman" w:hAnsi="Times New Roman"/>
          <w:color w:val="000066"/>
          <w:sz w:val="24"/>
          <w:szCs w:val="24"/>
        </w:rPr>
        <w:t xml:space="preserve"> e demais órgãos municipais participantes, e setores representativos da sociedade civil, no encaminhamento dos projetos; </w:t>
      </w:r>
    </w:p>
    <w:p w14:paraId="5BB7983B"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Apoiar a preparação, acompanhar</w:t>
      </w:r>
      <w:r w:rsidR="0015011A" w:rsidRPr="000A4C06">
        <w:rPr>
          <w:rFonts w:ascii="Times New Roman" w:hAnsi="Times New Roman"/>
          <w:color w:val="000066"/>
          <w:sz w:val="24"/>
          <w:szCs w:val="24"/>
        </w:rPr>
        <w:t xml:space="preserve"> e</w:t>
      </w:r>
      <w:r w:rsidRPr="000A4C06">
        <w:rPr>
          <w:rFonts w:ascii="Times New Roman" w:hAnsi="Times New Roman"/>
          <w:color w:val="000066"/>
          <w:sz w:val="24"/>
          <w:szCs w:val="24"/>
        </w:rPr>
        <w:t xml:space="preserve"> supervisionar a execução física e financeira dos projetos, incluindo o referente à obtenção de licenças ambientais e com ênfase na identificação de eventuais desvios, indicando e possibilitando a implantação de medidas corretivas, visando assegurar a correção das ações implantadas e o atendimento às exigências do Acordo de Empréstimo com o BID;</w:t>
      </w:r>
    </w:p>
    <w:p w14:paraId="2D57EAB3"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Supervisionar e avaliar o desempenho do Programa, analisando os relatórios de execução dos Planos Operacionais Anuais e os relatórios de monitoramento a cada seis meses, propondo ajustes, quando necessário;</w:t>
      </w:r>
    </w:p>
    <w:p w14:paraId="20D391A6"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 xml:space="preserve"> Apoiar a U</w:t>
      </w:r>
      <w:r w:rsidR="00892EAC" w:rsidRPr="000A4C06">
        <w:rPr>
          <w:rFonts w:ascii="Times New Roman" w:hAnsi="Times New Roman"/>
          <w:color w:val="000066"/>
          <w:sz w:val="24"/>
          <w:szCs w:val="24"/>
        </w:rPr>
        <w:t>G</w:t>
      </w:r>
      <w:r w:rsidRPr="000A4C06">
        <w:rPr>
          <w:rFonts w:ascii="Times New Roman" w:hAnsi="Times New Roman"/>
          <w:color w:val="000066"/>
          <w:sz w:val="24"/>
          <w:szCs w:val="24"/>
        </w:rPr>
        <w:t>P no desempenho de suas funções;</w:t>
      </w:r>
    </w:p>
    <w:p w14:paraId="6F873EC1"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Auxiliar a U</w:t>
      </w:r>
      <w:r w:rsidR="00892EAC" w:rsidRPr="000A4C06">
        <w:rPr>
          <w:rFonts w:ascii="Times New Roman" w:hAnsi="Times New Roman"/>
          <w:color w:val="000066"/>
          <w:sz w:val="24"/>
          <w:szCs w:val="24"/>
        </w:rPr>
        <w:t>G</w:t>
      </w:r>
      <w:r w:rsidRPr="000A4C06">
        <w:rPr>
          <w:rFonts w:ascii="Times New Roman" w:hAnsi="Times New Roman"/>
          <w:color w:val="000066"/>
          <w:sz w:val="24"/>
          <w:szCs w:val="24"/>
        </w:rPr>
        <w:t>P na tomada de decisões sobre propostas apresentadas pelos integrantes d</w:t>
      </w:r>
      <w:r w:rsidR="00892EAC" w:rsidRPr="000A4C06">
        <w:rPr>
          <w:rFonts w:ascii="Times New Roman" w:hAnsi="Times New Roman"/>
          <w:color w:val="000066"/>
          <w:sz w:val="24"/>
          <w:szCs w:val="24"/>
        </w:rPr>
        <w:t>o Comitê</w:t>
      </w:r>
      <w:r w:rsidRPr="000A4C06">
        <w:rPr>
          <w:rFonts w:ascii="Times New Roman" w:hAnsi="Times New Roman"/>
          <w:color w:val="000066"/>
          <w:sz w:val="24"/>
          <w:szCs w:val="24"/>
        </w:rPr>
        <w:t xml:space="preserve">; </w:t>
      </w:r>
    </w:p>
    <w:p w14:paraId="327F6DD2" w14:textId="77777777" w:rsidR="00A55AF3" w:rsidRPr="000A4C06" w:rsidRDefault="00A55AF3" w:rsidP="00C46839">
      <w:pPr>
        <w:numPr>
          <w:ilvl w:val="0"/>
          <w:numId w:val="14"/>
        </w:numPr>
        <w:tabs>
          <w:tab w:val="clear" w:pos="720"/>
        </w:tabs>
        <w:ind w:left="851" w:firstLine="0"/>
        <w:jc w:val="both"/>
        <w:rPr>
          <w:rFonts w:ascii="Times New Roman" w:hAnsi="Times New Roman"/>
          <w:color w:val="000066"/>
        </w:rPr>
      </w:pPr>
      <w:r w:rsidRPr="000A4C06">
        <w:rPr>
          <w:rFonts w:ascii="Times New Roman" w:hAnsi="Times New Roman"/>
          <w:color w:val="000066"/>
        </w:rPr>
        <w:t>Atender as demandas de informações dos órgãos decisórios, relativas ao andamento da implantação do Programa, bem como dos resultados parciais e finais alcançados; e</w:t>
      </w:r>
    </w:p>
    <w:p w14:paraId="5DA4E6EE" w14:textId="77777777" w:rsidR="00A55AF3" w:rsidRPr="000A4C06" w:rsidRDefault="00A55AF3" w:rsidP="00C46839">
      <w:pPr>
        <w:pStyle w:val="PN"/>
        <w:numPr>
          <w:ilvl w:val="0"/>
          <w:numId w:val="14"/>
        </w:numPr>
        <w:spacing w:line="240" w:lineRule="auto"/>
        <w:ind w:left="850" w:firstLine="0"/>
        <w:rPr>
          <w:rFonts w:ascii="Times New Roman" w:hAnsi="Times New Roman"/>
          <w:color w:val="000066"/>
          <w:sz w:val="24"/>
          <w:szCs w:val="24"/>
        </w:rPr>
      </w:pPr>
      <w:r w:rsidRPr="000A4C06">
        <w:rPr>
          <w:rFonts w:ascii="Times New Roman" w:hAnsi="Times New Roman"/>
          <w:color w:val="000066"/>
          <w:sz w:val="24"/>
          <w:szCs w:val="24"/>
        </w:rPr>
        <w:t xml:space="preserve">Desempenhar </w:t>
      </w:r>
      <w:r w:rsidR="00892EAC" w:rsidRPr="000A4C06">
        <w:rPr>
          <w:rFonts w:ascii="Times New Roman" w:hAnsi="Times New Roman"/>
          <w:color w:val="000066"/>
          <w:sz w:val="24"/>
          <w:szCs w:val="24"/>
        </w:rPr>
        <w:t>outras atividades aprovadas pelo Comitê</w:t>
      </w:r>
      <w:r w:rsidRPr="000A4C06">
        <w:rPr>
          <w:rFonts w:ascii="Times New Roman" w:hAnsi="Times New Roman"/>
          <w:color w:val="000066"/>
          <w:sz w:val="24"/>
          <w:szCs w:val="24"/>
        </w:rPr>
        <w:t>.</w:t>
      </w:r>
    </w:p>
    <w:p w14:paraId="1A3C29E8" w14:textId="77777777" w:rsidR="00A55AF3" w:rsidRPr="000A4C06" w:rsidRDefault="00A55AF3" w:rsidP="00A55AF3">
      <w:pPr>
        <w:pStyle w:val="BodyTextIndent2"/>
        <w:spacing w:after="0" w:line="240" w:lineRule="auto"/>
        <w:ind w:left="0"/>
        <w:jc w:val="both"/>
        <w:rPr>
          <w:rFonts w:ascii="Times New Roman" w:hAnsi="Times New Roman"/>
          <w:bCs/>
          <w:color w:val="000066"/>
        </w:rPr>
      </w:pPr>
    </w:p>
    <w:p w14:paraId="11205CE9" w14:textId="77777777" w:rsidR="00A55AF3" w:rsidRPr="000A4C06" w:rsidRDefault="009D6234" w:rsidP="00A55AF3">
      <w:pPr>
        <w:jc w:val="both"/>
        <w:rPr>
          <w:rFonts w:ascii="Times New Roman" w:hAnsi="Times New Roman"/>
          <w:b/>
          <w:bCs/>
          <w:color w:val="000066"/>
        </w:rPr>
      </w:pPr>
      <w:r>
        <w:rPr>
          <w:rFonts w:ascii="Times New Roman" w:hAnsi="Times New Roman"/>
          <w:b/>
          <w:bCs/>
          <w:color w:val="000066"/>
        </w:rPr>
        <w:t>3</w:t>
      </w:r>
      <w:r w:rsidR="00A55AF3" w:rsidRPr="000A4C06">
        <w:rPr>
          <w:rFonts w:ascii="Times New Roman" w:hAnsi="Times New Roman"/>
          <w:b/>
          <w:bCs/>
          <w:color w:val="000066"/>
        </w:rPr>
        <w:t xml:space="preserve">. Unidade de </w:t>
      </w:r>
      <w:r w:rsidR="00892EAC" w:rsidRPr="000A4C06">
        <w:rPr>
          <w:rFonts w:ascii="Times New Roman" w:hAnsi="Times New Roman"/>
          <w:b/>
          <w:bCs/>
          <w:color w:val="000066"/>
        </w:rPr>
        <w:t>Gest</w:t>
      </w:r>
      <w:r w:rsidR="00A55AF3" w:rsidRPr="000A4C06">
        <w:rPr>
          <w:rFonts w:ascii="Times New Roman" w:hAnsi="Times New Roman"/>
          <w:b/>
          <w:bCs/>
          <w:color w:val="000066"/>
        </w:rPr>
        <w:t>ão do Programa (U</w:t>
      </w:r>
      <w:r w:rsidR="00892EAC" w:rsidRPr="000A4C06">
        <w:rPr>
          <w:rFonts w:ascii="Times New Roman" w:hAnsi="Times New Roman"/>
          <w:b/>
          <w:bCs/>
          <w:color w:val="000066"/>
        </w:rPr>
        <w:t>G</w:t>
      </w:r>
      <w:r w:rsidR="00A55AF3" w:rsidRPr="000A4C06">
        <w:rPr>
          <w:rFonts w:ascii="Times New Roman" w:hAnsi="Times New Roman"/>
          <w:b/>
          <w:bCs/>
          <w:color w:val="000066"/>
        </w:rPr>
        <w:t>P)</w:t>
      </w:r>
    </w:p>
    <w:p w14:paraId="21990FE4" w14:textId="77777777" w:rsidR="00A55AF3" w:rsidRPr="000A4C06" w:rsidRDefault="00A55AF3" w:rsidP="00A55AF3">
      <w:pPr>
        <w:jc w:val="both"/>
        <w:rPr>
          <w:rFonts w:ascii="Times New Roman" w:hAnsi="Times New Roman"/>
          <w:color w:val="000066"/>
        </w:rPr>
      </w:pPr>
    </w:p>
    <w:p w14:paraId="08036EFB" w14:textId="77777777" w:rsidR="00A55AF3" w:rsidRPr="000A4C06" w:rsidRDefault="00A55AF3" w:rsidP="00A55AF3">
      <w:pPr>
        <w:tabs>
          <w:tab w:val="left" w:pos="9498"/>
        </w:tabs>
        <w:jc w:val="both"/>
        <w:rPr>
          <w:rFonts w:ascii="Times New Roman" w:hAnsi="Times New Roman"/>
          <w:color w:val="000066"/>
        </w:rPr>
      </w:pPr>
      <w:r w:rsidRPr="000A4C06">
        <w:rPr>
          <w:rFonts w:ascii="Times New Roman" w:hAnsi="Times New Roman"/>
          <w:color w:val="000066"/>
        </w:rPr>
        <w:t xml:space="preserve">A </w:t>
      </w:r>
      <w:r w:rsidR="00376127" w:rsidRPr="000A4C06">
        <w:rPr>
          <w:rFonts w:ascii="Times New Roman" w:hAnsi="Times New Roman"/>
          <w:bCs/>
          <w:color w:val="000066"/>
        </w:rPr>
        <w:t>UGP</w:t>
      </w:r>
      <w:r w:rsidRPr="000A4C06">
        <w:rPr>
          <w:rFonts w:ascii="Times New Roman" w:hAnsi="Times New Roman"/>
          <w:color w:val="000066"/>
        </w:rPr>
        <w:t xml:space="preserve"> se vinculará diretamente ao Gabinete do Secretário Municipal de </w:t>
      </w:r>
      <w:r w:rsidR="00E43BD7" w:rsidRPr="000A4C06">
        <w:rPr>
          <w:rFonts w:ascii="Times New Roman" w:hAnsi="Times New Roman"/>
          <w:color w:val="000066"/>
        </w:rPr>
        <w:t xml:space="preserve">Infraestrutura e </w:t>
      </w:r>
      <w:r w:rsidR="00C12BD5" w:rsidRPr="000A4C06">
        <w:rPr>
          <w:rFonts w:ascii="Times New Roman" w:hAnsi="Times New Roman"/>
          <w:color w:val="000066"/>
        </w:rPr>
        <w:t>Obras Públicas</w:t>
      </w:r>
      <w:r w:rsidRPr="000A4C06">
        <w:rPr>
          <w:rFonts w:ascii="Times New Roman" w:hAnsi="Times New Roman"/>
          <w:color w:val="000066"/>
        </w:rPr>
        <w:t xml:space="preserve">, que contará com os técnicos que integrarão a equipe da </w:t>
      </w:r>
      <w:r w:rsidR="00376127" w:rsidRPr="000A4C06">
        <w:rPr>
          <w:rFonts w:ascii="Times New Roman" w:hAnsi="Times New Roman"/>
          <w:color w:val="000066"/>
        </w:rPr>
        <w:t xml:space="preserve">unidade </w:t>
      </w:r>
      <w:r w:rsidRPr="000A4C06">
        <w:rPr>
          <w:rFonts w:ascii="Times New Roman" w:hAnsi="Times New Roman"/>
          <w:color w:val="000066"/>
        </w:rPr>
        <w:t xml:space="preserve">para a execução do Programa, bem como para a integração e articulação dos diversos órgãos participantes. </w:t>
      </w:r>
    </w:p>
    <w:p w14:paraId="06C53BCC" w14:textId="77777777" w:rsidR="00A55AF3" w:rsidRPr="000A4C06" w:rsidRDefault="00A55AF3" w:rsidP="00A55AF3">
      <w:pPr>
        <w:tabs>
          <w:tab w:val="left" w:pos="9498"/>
        </w:tabs>
        <w:jc w:val="both"/>
        <w:rPr>
          <w:rFonts w:ascii="Times New Roman" w:hAnsi="Times New Roman"/>
          <w:color w:val="000066"/>
        </w:rPr>
      </w:pPr>
    </w:p>
    <w:p w14:paraId="5793C5D1" w14:textId="77777777" w:rsidR="00A55AF3" w:rsidRPr="000A4C06" w:rsidRDefault="00A55AF3" w:rsidP="00A55AF3">
      <w:pPr>
        <w:tabs>
          <w:tab w:val="left" w:pos="9498"/>
        </w:tabs>
        <w:jc w:val="both"/>
        <w:rPr>
          <w:rFonts w:ascii="Times New Roman" w:hAnsi="Times New Roman"/>
          <w:color w:val="000066"/>
        </w:rPr>
      </w:pPr>
      <w:r w:rsidRPr="000A4C06">
        <w:rPr>
          <w:rFonts w:ascii="Times New Roman" w:hAnsi="Times New Roman"/>
          <w:color w:val="000066"/>
        </w:rPr>
        <w:t>A U</w:t>
      </w:r>
      <w:r w:rsidR="00376127" w:rsidRPr="000A4C06">
        <w:rPr>
          <w:rFonts w:ascii="Times New Roman" w:hAnsi="Times New Roman"/>
          <w:color w:val="000066"/>
        </w:rPr>
        <w:t>G</w:t>
      </w:r>
      <w:r w:rsidRPr="000A4C06">
        <w:rPr>
          <w:rFonts w:ascii="Times New Roman" w:hAnsi="Times New Roman"/>
          <w:color w:val="000066"/>
        </w:rPr>
        <w:t xml:space="preserve">P deverá ser instituída por meio de ato legal do Município </w:t>
      </w:r>
      <w:r w:rsidR="005C7F3F" w:rsidRPr="000A4C06">
        <w:rPr>
          <w:rFonts w:ascii="Times New Roman" w:hAnsi="Times New Roman"/>
          <w:color w:val="000066"/>
        </w:rPr>
        <w:t xml:space="preserve">de Salvador </w:t>
      </w:r>
      <w:r w:rsidRPr="000A4C06">
        <w:rPr>
          <w:rFonts w:ascii="Times New Roman" w:hAnsi="Times New Roman"/>
          <w:color w:val="000066"/>
        </w:rPr>
        <w:t xml:space="preserve">e será responsável pela coordenação geral do Programa e pela sua efetiva execução, servindo como organismo de ligação entre o Município, o BID e demais organizações públicas e privadas participantes. </w:t>
      </w:r>
    </w:p>
    <w:p w14:paraId="5B18D26B" w14:textId="77777777" w:rsidR="00A55AF3" w:rsidRPr="000A4C06" w:rsidRDefault="00A55AF3" w:rsidP="00A55AF3">
      <w:pPr>
        <w:tabs>
          <w:tab w:val="left" w:pos="9498"/>
        </w:tabs>
        <w:jc w:val="both"/>
        <w:rPr>
          <w:rFonts w:ascii="Times New Roman" w:hAnsi="Times New Roman"/>
          <w:color w:val="000066"/>
          <w:highlight w:val="green"/>
        </w:rPr>
      </w:pPr>
    </w:p>
    <w:p w14:paraId="624D377F" w14:textId="77777777" w:rsidR="00A55AF3" w:rsidRPr="000A4C06" w:rsidRDefault="00A55AF3" w:rsidP="00A55AF3">
      <w:pPr>
        <w:jc w:val="both"/>
        <w:rPr>
          <w:rFonts w:ascii="Times New Roman" w:hAnsi="Times New Roman"/>
          <w:color w:val="000066"/>
        </w:rPr>
      </w:pPr>
      <w:r w:rsidRPr="000A4C06">
        <w:rPr>
          <w:rFonts w:ascii="Times New Roman" w:hAnsi="Times New Roman"/>
          <w:color w:val="000066"/>
        </w:rPr>
        <w:t xml:space="preserve">A organização institucional para a execução do Programa terá o órgão executor apoiado tecnicamente pelos diferentes órgãos que compõem a administração do Município de </w:t>
      </w:r>
      <w:r w:rsidR="005C7F3F" w:rsidRPr="000A4C06">
        <w:rPr>
          <w:rFonts w:ascii="Times New Roman" w:hAnsi="Times New Roman"/>
          <w:color w:val="000066"/>
        </w:rPr>
        <w:t>Salvador</w:t>
      </w:r>
      <w:r w:rsidRPr="000A4C06">
        <w:rPr>
          <w:rFonts w:ascii="Times New Roman" w:hAnsi="Times New Roman"/>
          <w:color w:val="000066"/>
        </w:rPr>
        <w:t>, envolvidos com as distintas ações a serem financiadas, incluindo as demais áreas da S</w:t>
      </w:r>
      <w:r w:rsidR="005C7F3F" w:rsidRPr="000A4C06">
        <w:rPr>
          <w:rFonts w:ascii="Times New Roman" w:hAnsi="Times New Roman"/>
          <w:color w:val="000066"/>
        </w:rPr>
        <w:t>EINFRA</w:t>
      </w:r>
      <w:r w:rsidRPr="000A4C06">
        <w:rPr>
          <w:rFonts w:ascii="Times New Roman" w:hAnsi="Times New Roman"/>
          <w:color w:val="000066"/>
        </w:rPr>
        <w:t>.</w:t>
      </w:r>
    </w:p>
    <w:p w14:paraId="4757012A" w14:textId="77777777" w:rsidR="00A55AF3" w:rsidRPr="000A4C06" w:rsidRDefault="00A55AF3" w:rsidP="00A55AF3">
      <w:pPr>
        <w:tabs>
          <w:tab w:val="left" w:pos="9498"/>
        </w:tabs>
        <w:jc w:val="both"/>
        <w:rPr>
          <w:rFonts w:ascii="Times New Roman" w:hAnsi="Times New Roman"/>
          <w:color w:val="000066"/>
        </w:rPr>
      </w:pPr>
    </w:p>
    <w:p w14:paraId="6FD49606" w14:textId="77777777" w:rsidR="00A55AF3" w:rsidRDefault="00A55AF3" w:rsidP="00A55AF3">
      <w:pPr>
        <w:jc w:val="both"/>
        <w:rPr>
          <w:rFonts w:ascii="Times New Roman" w:hAnsi="Times New Roman"/>
          <w:snapToGrid w:val="0"/>
          <w:color w:val="000066"/>
        </w:rPr>
      </w:pPr>
      <w:r w:rsidRPr="000A4C06">
        <w:rPr>
          <w:rFonts w:ascii="Times New Roman" w:hAnsi="Times New Roman"/>
          <w:snapToGrid w:val="0"/>
          <w:color w:val="000066"/>
        </w:rPr>
        <w:t>Para apoiar a U</w:t>
      </w:r>
      <w:r w:rsidR="00376127" w:rsidRPr="000A4C06">
        <w:rPr>
          <w:rFonts w:ascii="Times New Roman" w:hAnsi="Times New Roman"/>
          <w:snapToGrid w:val="0"/>
          <w:color w:val="000066"/>
        </w:rPr>
        <w:t>G</w:t>
      </w:r>
      <w:r w:rsidRPr="000A4C06">
        <w:rPr>
          <w:rFonts w:ascii="Times New Roman" w:hAnsi="Times New Roman"/>
          <w:snapToGrid w:val="0"/>
          <w:color w:val="000066"/>
        </w:rPr>
        <w:t>P deverão ser contratadas empresas consultoras especializadas em supervisão de obras e em apoio ao gerenciamento do Programa.</w:t>
      </w:r>
    </w:p>
    <w:p w14:paraId="498C685A" w14:textId="77777777" w:rsidR="00ED02B0" w:rsidRPr="000A4C06" w:rsidRDefault="00ED02B0" w:rsidP="00A55AF3">
      <w:pPr>
        <w:jc w:val="both"/>
        <w:rPr>
          <w:rFonts w:ascii="Times New Roman" w:hAnsi="Times New Roman"/>
          <w:snapToGrid w:val="0"/>
          <w:color w:val="000066"/>
        </w:rPr>
      </w:pPr>
    </w:p>
    <w:p w14:paraId="2A8C2E6C" w14:textId="77777777" w:rsidR="00281AC3" w:rsidRPr="000A4C06" w:rsidRDefault="00281AC3" w:rsidP="00A55AF3">
      <w:pPr>
        <w:jc w:val="both"/>
        <w:rPr>
          <w:rFonts w:ascii="Times New Roman" w:hAnsi="Times New Roman"/>
          <w:snapToGrid w:val="0"/>
          <w:color w:val="000066"/>
          <w:highlight w:val="green"/>
        </w:rPr>
      </w:pPr>
    </w:p>
    <w:p w14:paraId="5EDDA406" w14:textId="77777777" w:rsidR="00A55AF3" w:rsidRDefault="009D6234" w:rsidP="00A55AF3">
      <w:pPr>
        <w:jc w:val="both"/>
        <w:rPr>
          <w:rFonts w:ascii="Times New Roman" w:hAnsi="Times New Roman"/>
          <w:color w:val="000066"/>
        </w:rPr>
      </w:pPr>
      <w:r>
        <w:rPr>
          <w:rFonts w:ascii="Times New Roman" w:hAnsi="Times New Roman"/>
          <w:b/>
          <w:snapToGrid w:val="0"/>
          <w:color w:val="000066"/>
        </w:rPr>
        <w:t>4</w:t>
      </w:r>
      <w:r w:rsidR="00A55AF3" w:rsidRPr="000A4C06">
        <w:rPr>
          <w:rFonts w:ascii="Times New Roman" w:hAnsi="Times New Roman"/>
          <w:b/>
          <w:snapToGrid w:val="0"/>
          <w:color w:val="000066"/>
        </w:rPr>
        <w:t>. Núcleo Permanente de</w:t>
      </w:r>
      <w:r w:rsidR="00A55AF3" w:rsidRPr="00A82E22">
        <w:rPr>
          <w:rFonts w:ascii="Times New Roman" w:hAnsi="Times New Roman"/>
          <w:b/>
          <w:snapToGrid w:val="0"/>
          <w:color w:val="000066"/>
        </w:rPr>
        <w:t xml:space="preserve"> </w:t>
      </w:r>
      <w:r w:rsidR="00A82E22" w:rsidRPr="00A82E22">
        <w:rPr>
          <w:rFonts w:ascii="Times New Roman" w:hAnsi="Times New Roman"/>
          <w:b/>
          <w:color w:val="000066"/>
        </w:rPr>
        <w:t>Articulação</w:t>
      </w:r>
    </w:p>
    <w:p w14:paraId="77EA5C42" w14:textId="77777777" w:rsidR="00A82E22" w:rsidRPr="000A4C06" w:rsidRDefault="00A82E22" w:rsidP="00A55AF3">
      <w:pPr>
        <w:jc w:val="both"/>
        <w:rPr>
          <w:rFonts w:ascii="Times New Roman" w:hAnsi="Times New Roman"/>
          <w:snapToGrid w:val="0"/>
          <w:color w:val="000066"/>
        </w:rPr>
      </w:pPr>
    </w:p>
    <w:p w14:paraId="74E24742" w14:textId="77777777" w:rsidR="00A55AF3" w:rsidRPr="000A4C06" w:rsidRDefault="00A55AF3" w:rsidP="00A55AF3">
      <w:pPr>
        <w:jc w:val="both"/>
        <w:rPr>
          <w:rFonts w:ascii="Times New Roman" w:hAnsi="Times New Roman"/>
          <w:color w:val="000066"/>
        </w:rPr>
      </w:pPr>
      <w:r w:rsidRPr="000A4C06">
        <w:rPr>
          <w:rFonts w:ascii="Times New Roman" w:hAnsi="Times New Roman"/>
          <w:color w:val="000066"/>
        </w:rPr>
        <w:t>Para dar apoio à U</w:t>
      </w:r>
      <w:r w:rsidR="00376127" w:rsidRPr="000A4C06">
        <w:rPr>
          <w:rFonts w:ascii="Times New Roman" w:hAnsi="Times New Roman"/>
          <w:color w:val="000066"/>
        </w:rPr>
        <w:t>G</w:t>
      </w:r>
      <w:r w:rsidRPr="000A4C06">
        <w:rPr>
          <w:rFonts w:ascii="Times New Roman" w:hAnsi="Times New Roman"/>
          <w:color w:val="000066"/>
        </w:rPr>
        <w:t xml:space="preserve">P na elaboração e análise da </w:t>
      </w:r>
      <w:r w:rsidR="000A4C06">
        <w:rPr>
          <w:rFonts w:ascii="Times New Roman" w:hAnsi="Times New Roman"/>
          <w:color w:val="000066"/>
        </w:rPr>
        <w:t>documentação técnica será criado</w:t>
      </w:r>
      <w:r w:rsidRPr="000A4C06">
        <w:rPr>
          <w:rFonts w:ascii="Times New Roman" w:hAnsi="Times New Roman"/>
          <w:color w:val="000066"/>
        </w:rPr>
        <w:t xml:space="preserve"> o </w:t>
      </w:r>
      <w:r w:rsidRPr="000A4C06">
        <w:rPr>
          <w:rFonts w:ascii="Times New Roman" w:hAnsi="Times New Roman"/>
          <w:snapToGrid w:val="0"/>
          <w:color w:val="000066"/>
        </w:rPr>
        <w:t xml:space="preserve">Núcleo Permanente de </w:t>
      </w:r>
      <w:r w:rsidR="00A82E22">
        <w:rPr>
          <w:rFonts w:ascii="Times New Roman" w:hAnsi="Times New Roman"/>
          <w:color w:val="000066"/>
        </w:rPr>
        <w:t>Articulação</w:t>
      </w:r>
      <w:r w:rsidRPr="000A4C06">
        <w:rPr>
          <w:rFonts w:ascii="Times New Roman" w:hAnsi="Times New Roman"/>
          <w:color w:val="000066"/>
        </w:rPr>
        <w:t>, formado por técnicos representantes das entidades participantes da execução do Programa, que se responsabilizarão pelas informações e ações necessárias para a realização das ações previstas.</w:t>
      </w:r>
    </w:p>
    <w:p w14:paraId="27D4B5C6" w14:textId="77777777" w:rsidR="00A55AF3" w:rsidRPr="000A4C06" w:rsidRDefault="00A55AF3" w:rsidP="00A55AF3">
      <w:pPr>
        <w:jc w:val="both"/>
        <w:rPr>
          <w:rFonts w:ascii="Times New Roman" w:hAnsi="Times New Roman"/>
          <w:color w:val="000066"/>
        </w:rPr>
      </w:pPr>
    </w:p>
    <w:p w14:paraId="264E3E14" w14:textId="77777777" w:rsidR="00A55AF3" w:rsidRPr="000A4C06" w:rsidRDefault="00A55AF3" w:rsidP="00A55AF3">
      <w:pPr>
        <w:pStyle w:val="Heading4"/>
        <w:spacing w:before="0"/>
        <w:jc w:val="both"/>
        <w:rPr>
          <w:rFonts w:ascii="Times New Roman" w:hAnsi="Times New Roman" w:cs="Times New Roman"/>
          <w:b w:val="0"/>
          <w:i w:val="0"/>
          <w:color w:val="000066"/>
        </w:rPr>
      </w:pPr>
      <w:r w:rsidRPr="000A4C06">
        <w:rPr>
          <w:rFonts w:ascii="Times New Roman" w:hAnsi="Times New Roman" w:cs="Times New Roman"/>
          <w:b w:val="0"/>
          <w:i w:val="0"/>
          <w:color w:val="000066"/>
        </w:rPr>
        <w:t xml:space="preserve">Esses técnicos deverão ser designados por portarias dos respectivos órgãos e deverão ficar à disposição da </w:t>
      </w:r>
      <w:r w:rsidR="00C12BD5" w:rsidRPr="000A4C06">
        <w:rPr>
          <w:rFonts w:ascii="Times New Roman" w:hAnsi="Times New Roman" w:cs="Times New Roman"/>
          <w:b w:val="0"/>
          <w:i w:val="0"/>
          <w:color w:val="000066"/>
        </w:rPr>
        <w:t>UGP/SEINFRA</w:t>
      </w:r>
      <w:r w:rsidRPr="000A4C06">
        <w:rPr>
          <w:rFonts w:ascii="Times New Roman" w:hAnsi="Times New Roman" w:cs="Times New Roman"/>
          <w:b w:val="0"/>
          <w:i w:val="0"/>
          <w:color w:val="000066"/>
        </w:rPr>
        <w:t xml:space="preserve"> quando demandados, inclusive para compor a Comissão Especial de Licitação. </w:t>
      </w:r>
    </w:p>
    <w:p w14:paraId="22B0543E" w14:textId="77777777" w:rsidR="00A55AF3" w:rsidRPr="000A4C06" w:rsidRDefault="00A55AF3" w:rsidP="00A55AF3">
      <w:pPr>
        <w:rPr>
          <w:rFonts w:ascii="Times New Roman" w:hAnsi="Times New Roman"/>
          <w:color w:val="000066"/>
        </w:rPr>
      </w:pPr>
    </w:p>
    <w:p w14:paraId="619C933B" w14:textId="77777777" w:rsidR="00A55AF3" w:rsidRPr="000A4C06" w:rsidRDefault="00A55AF3" w:rsidP="00A55AF3">
      <w:pPr>
        <w:pStyle w:val="Paragraph"/>
        <w:widowControl w:val="0"/>
        <w:numPr>
          <w:ilvl w:val="0"/>
          <w:numId w:val="0"/>
        </w:numPr>
        <w:autoSpaceDE w:val="0"/>
        <w:autoSpaceDN w:val="0"/>
        <w:spacing w:before="0" w:after="0"/>
        <w:outlineLvl w:val="9"/>
        <w:rPr>
          <w:color w:val="000066"/>
          <w:szCs w:val="24"/>
          <w:lang w:val="pt-BR"/>
        </w:rPr>
      </w:pPr>
      <w:r w:rsidRPr="000A4C06">
        <w:rPr>
          <w:color w:val="000066"/>
          <w:szCs w:val="24"/>
          <w:lang w:val="pt-BR"/>
        </w:rPr>
        <w:t xml:space="preserve">O planejamento, execução e monitoramento de todas as intervenções relacionadas com o Programa deverão ser de atribuição da </w:t>
      </w:r>
      <w:r w:rsidR="00C12BD5" w:rsidRPr="000A4C06">
        <w:rPr>
          <w:color w:val="000066"/>
          <w:szCs w:val="24"/>
          <w:lang w:val="pt-BR"/>
        </w:rPr>
        <w:t>UGP</w:t>
      </w:r>
      <w:r w:rsidRPr="000A4C06">
        <w:rPr>
          <w:color w:val="000066"/>
          <w:szCs w:val="24"/>
          <w:lang w:val="pt-BR"/>
        </w:rPr>
        <w:t xml:space="preserve">, de forma coordenada com o Núcleo Permanente de </w:t>
      </w:r>
      <w:r w:rsidR="00A82E22" w:rsidRPr="00A82E22">
        <w:rPr>
          <w:color w:val="000066"/>
          <w:lang w:val="pt-BR"/>
        </w:rPr>
        <w:t>Articulação</w:t>
      </w:r>
      <w:r w:rsidRPr="000A4C06">
        <w:rPr>
          <w:color w:val="000066"/>
          <w:szCs w:val="24"/>
          <w:lang w:val="pt-BR"/>
        </w:rPr>
        <w:t>.</w:t>
      </w:r>
    </w:p>
    <w:p w14:paraId="4EC92DED" w14:textId="77777777" w:rsidR="00A55AF3" w:rsidRPr="000A4C06" w:rsidRDefault="00A55AF3" w:rsidP="00A55AF3">
      <w:pPr>
        <w:pStyle w:val="Paragraph"/>
        <w:widowControl w:val="0"/>
        <w:numPr>
          <w:ilvl w:val="0"/>
          <w:numId w:val="0"/>
        </w:numPr>
        <w:autoSpaceDE w:val="0"/>
        <w:autoSpaceDN w:val="0"/>
        <w:spacing w:before="0" w:after="0"/>
        <w:outlineLvl w:val="9"/>
        <w:rPr>
          <w:color w:val="000066"/>
          <w:szCs w:val="24"/>
          <w:lang w:val="pt-BR"/>
        </w:rPr>
      </w:pPr>
    </w:p>
    <w:p w14:paraId="16F3C1BB" w14:textId="77777777" w:rsidR="00A55AF3" w:rsidRPr="000A4C06" w:rsidRDefault="00A55AF3" w:rsidP="00A55AF3">
      <w:pPr>
        <w:pStyle w:val="Paragraph"/>
        <w:widowControl w:val="0"/>
        <w:numPr>
          <w:ilvl w:val="0"/>
          <w:numId w:val="0"/>
        </w:numPr>
        <w:autoSpaceDE w:val="0"/>
        <w:autoSpaceDN w:val="0"/>
        <w:spacing w:before="0" w:after="0"/>
        <w:outlineLvl w:val="9"/>
        <w:rPr>
          <w:color w:val="000066"/>
          <w:szCs w:val="24"/>
          <w:lang w:val="pt-BR"/>
        </w:rPr>
      </w:pPr>
      <w:r w:rsidRPr="000A4C06">
        <w:rPr>
          <w:color w:val="000066"/>
          <w:szCs w:val="24"/>
          <w:lang w:val="pt-BR"/>
        </w:rPr>
        <w:t xml:space="preserve">Dentre as funções do Núcleo Permanente de </w:t>
      </w:r>
      <w:r w:rsidR="00A82E22" w:rsidRPr="00A82E22">
        <w:rPr>
          <w:color w:val="000066"/>
          <w:lang w:val="pt-BR"/>
        </w:rPr>
        <w:t>Articulação</w:t>
      </w:r>
      <w:r w:rsidRPr="000A4C06">
        <w:rPr>
          <w:color w:val="000066"/>
          <w:szCs w:val="24"/>
          <w:lang w:val="pt-BR"/>
        </w:rPr>
        <w:t xml:space="preserve"> durante a execução do Programa, destacam-se:</w:t>
      </w:r>
    </w:p>
    <w:p w14:paraId="205BD43D" w14:textId="77777777" w:rsidR="00A55AF3" w:rsidRPr="000A4C06" w:rsidRDefault="00A55AF3" w:rsidP="00A55AF3">
      <w:pPr>
        <w:jc w:val="both"/>
        <w:rPr>
          <w:rFonts w:ascii="Times New Roman" w:hAnsi="Times New Roman"/>
          <w:b/>
          <w:color w:val="000066"/>
          <w:highlight w:val="green"/>
        </w:rPr>
      </w:pPr>
    </w:p>
    <w:p w14:paraId="7DE9EF90" w14:textId="77777777" w:rsidR="00A55AF3" w:rsidRPr="000A4C06" w:rsidRDefault="00A55AF3" w:rsidP="00C46839">
      <w:pPr>
        <w:numPr>
          <w:ilvl w:val="0"/>
          <w:numId w:val="13"/>
        </w:numPr>
        <w:jc w:val="both"/>
        <w:rPr>
          <w:rFonts w:ascii="Times New Roman" w:hAnsi="Times New Roman"/>
          <w:color w:val="000066"/>
        </w:rPr>
      </w:pPr>
      <w:r w:rsidRPr="000A4C06">
        <w:rPr>
          <w:rFonts w:ascii="Times New Roman" w:hAnsi="Times New Roman"/>
          <w:color w:val="000066"/>
        </w:rPr>
        <w:t xml:space="preserve">Apoio à preparação, acompanhamento, supervisão e controle da execução física e financeira dos projetos, incluindo o referente à obtenção de licenças ambientais e processos de desapropriação e com ênfase na identificação de eventuais desvios, indicando e possibilitando a implantação de medidas corretivas; </w:t>
      </w:r>
    </w:p>
    <w:p w14:paraId="12986B7D" w14:textId="77777777" w:rsidR="00A55AF3" w:rsidRPr="000A4C06" w:rsidRDefault="00A55AF3" w:rsidP="00C46839">
      <w:pPr>
        <w:numPr>
          <w:ilvl w:val="0"/>
          <w:numId w:val="13"/>
        </w:numPr>
        <w:jc w:val="both"/>
        <w:rPr>
          <w:rFonts w:ascii="Times New Roman" w:hAnsi="Times New Roman"/>
          <w:color w:val="000066"/>
        </w:rPr>
      </w:pPr>
      <w:r w:rsidRPr="000A4C06">
        <w:rPr>
          <w:rFonts w:ascii="Times New Roman" w:hAnsi="Times New Roman"/>
          <w:color w:val="000066"/>
        </w:rPr>
        <w:t>O atendimento das demandas de informações dos órgãos decisórios, relativas ao andamento da implantação do Programa, bem como dos resultados parciais e finais alcançados; e</w:t>
      </w:r>
    </w:p>
    <w:p w14:paraId="7C605DC4" w14:textId="77777777" w:rsidR="00A55AF3" w:rsidRPr="000A4C06" w:rsidRDefault="00A55AF3" w:rsidP="00C46839">
      <w:pPr>
        <w:numPr>
          <w:ilvl w:val="0"/>
          <w:numId w:val="13"/>
        </w:numPr>
        <w:jc w:val="both"/>
        <w:rPr>
          <w:rFonts w:ascii="Times New Roman" w:hAnsi="Times New Roman"/>
          <w:color w:val="000066"/>
        </w:rPr>
      </w:pPr>
      <w:r w:rsidRPr="000A4C06">
        <w:rPr>
          <w:rFonts w:ascii="Times New Roman" w:hAnsi="Times New Roman"/>
          <w:color w:val="000066"/>
        </w:rPr>
        <w:t xml:space="preserve">Apoio à elaboração de Termos de Referência </w:t>
      </w:r>
      <w:r w:rsidRPr="000A4C06">
        <w:rPr>
          <w:rStyle w:val="Comentrio4"/>
          <w:rFonts w:ascii="Times New Roman" w:hAnsi="Times New Roman"/>
          <w:b w:val="0"/>
          <w:color w:val="000066"/>
          <w:sz w:val="24"/>
        </w:rPr>
        <w:t>e dos orçamentos</w:t>
      </w:r>
      <w:r w:rsidRPr="000A4C06">
        <w:rPr>
          <w:rFonts w:ascii="Times New Roman" w:hAnsi="Times New Roman"/>
          <w:color w:val="000066"/>
        </w:rPr>
        <w:t xml:space="preserve"> para contratação de serviços de consultoria, incluindo projetos e demais trabalhos necessários para consecução do Programa.</w:t>
      </w:r>
    </w:p>
    <w:p w14:paraId="17FA33B9" w14:textId="77777777" w:rsidR="00A55AF3" w:rsidRPr="000A4C06" w:rsidRDefault="00A55AF3" w:rsidP="00A55AF3">
      <w:pPr>
        <w:jc w:val="both"/>
        <w:rPr>
          <w:rFonts w:ascii="Times New Roman" w:hAnsi="Times New Roman"/>
          <w:color w:val="000066"/>
        </w:rPr>
      </w:pPr>
    </w:p>
    <w:p w14:paraId="749EFC12" w14:textId="77777777" w:rsidR="00A55AF3" w:rsidRPr="000A4C06" w:rsidRDefault="00A55AF3" w:rsidP="00A55AF3">
      <w:pPr>
        <w:jc w:val="both"/>
        <w:rPr>
          <w:rFonts w:ascii="Times New Roman" w:hAnsi="Times New Roman"/>
          <w:color w:val="000066"/>
        </w:rPr>
      </w:pPr>
      <w:r w:rsidRPr="000A4C06">
        <w:rPr>
          <w:rFonts w:ascii="Times New Roman" w:hAnsi="Times New Roman"/>
          <w:color w:val="000066"/>
        </w:rPr>
        <w:t xml:space="preserve">A criação da </w:t>
      </w:r>
      <w:r w:rsidR="00C12BD5" w:rsidRPr="000A4C06">
        <w:rPr>
          <w:rFonts w:ascii="Times New Roman" w:hAnsi="Times New Roman"/>
          <w:color w:val="000066"/>
        </w:rPr>
        <w:t>UGP, assim como do Comitê Consultivo de Coordenação</w:t>
      </w:r>
      <w:r w:rsidRPr="000A4C06">
        <w:rPr>
          <w:rFonts w:ascii="Times New Roman" w:hAnsi="Times New Roman"/>
          <w:color w:val="000066"/>
        </w:rPr>
        <w:t xml:space="preserve"> e do Núcleo Permanente de </w:t>
      </w:r>
      <w:r w:rsidR="00A82E22">
        <w:rPr>
          <w:rFonts w:ascii="Times New Roman" w:hAnsi="Times New Roman"/>
          <w:color w:val="000066"/>
        </w:rPr>
        <w:t>Articulação</w:t>
      </w:r>
      <w:r w:rsidRPr="000A4C06">
        <w:rPr>
          <w:rFonts w:ascii="Times New Roman" w:hAnsi="Times New Roman"/>
          <w:color w:val="000066"/>
        </w:rPr>
        <w:t>, deverá ser feita por meio de ato legal municipal.</w:t>
      </w:r>
    </w:p>
    <w:p w14:paraId="123943C4" w14:textId="77777777" w:rsidR="00A55AF3" w:rsidRPr="000A4C06" w:rsidRDefault="00A55AF3" w:rsidP="00A55AF3">
      <w:pPr>
        <w:jc w:val="both"/>
        <w:rPr>
          <w:rFonts w:ascii="Times New Roman" w:hAnsi="Times New Roman"/>
          <w:color w:val="000066"/>
          <w:highlight w:val="green"/>
        </w:rPr>
      </w:pPr>
    </w:p>
    <w:p w14:paraId="39E9682E" w14:textId="77777777" w:rsidR="00A55AF3" w:rsidRPr="000A4C06" w:rsidRDefault="009D6234" w:rsidP="00A55AF3">
      <w:pPr>
        <w:ind w:left="-357" w:firstLine="357"/>
        <w:jc w:val="both"/>
        <w:rPr>
          <w:rFonts w:ascii="Times New Roman" w:hAnsi="Times New Roman"/>
          <w:b/>
          <w:bCs/>
          <w:color w:val="000066"/>
        </w:rPr>
      </w:pPr>
      <w:r>
        <w:rPr>
          <w:rFonts w:ascii="Times New Roman" w:hAnsi="Times New Roman"/>
          <w:b/>
          <w:bCs/>
          <w:color w:val="000066"/>
        </w:rPr>
        <w:t>5</w:t>
      </w:r>
      <w:r w:rsidR="00A55AF3" w:rsidRPr="000A4C06">
        <w:rPr>
          <w:rFonts w:ascii="Times New Roman" w:hAnsi="Times New Roman"/>
          <w:b/>
          <w:bCs/>
          <w:color w:val="000066"/>
        </w:rPr>
        <w:t>. Modelo de Gestão e Execução</w:t>
      </w:r>
    </w:p>
    <w:p w14:paraId="4A4E8C78" w14:textId="77777777" w:rsidR="00A55AF3" w:rsidRPr="000A4C06" w:rsidRDefault="00A55AF3" w:rsidP="00A55AF3">
      <w:pPr>
        <w:ind w:left="-357"/>
        <w:jc w:val="both"/>
        <w:rPr>
          <w:rFonts w:ascii="Times New Roman" w:hAnsi="Times New Roman"/>
          <w:b/>
          <w:bCs/>
          <w:color w:val="000066"/>
        </w:rPr>
      </w:pPr>
    </w:p>
    <w:p w14:paraId="426FB6AE" w14:textId="77777777" w:rsidR="00BF7B2D" w:rsidRPr="00AB1733" w:rsidRDefault="00A55AF3" w:rsidP="00BF7B2D">
      <w:pPr>
        <w:jc w:val="both"/>
        <w:rPr>
          <w:rFonts w:ascii="Times New Roman" w:hAnsi="Times New Roman"/>
          <w:bCs/>
          <w:color w:val="000066"/>
        </w:rPr>
      </w:pPr>
      <w:r w:rsidRPr="000A4C06">
        <w:rPr>
          <w:rFonts w:ascii="Times New Roman" w:hAnsi="Times New Roman"/>
          <w:bCs/>
          <w:color w:val="000066"/>
        </w:rPr>
        <w:t>O modelo de gestão e execução do Programa apresentado é constituído de três instâncias complementares, que consideram os órgãos que compõem a estrutura municipal e os de apoio: (i) Nível Estratégico; (ii) Nível de Coordenação, Gestão e Execução; e (iii) Nível de Apoio e Acompanhamento à Execução Técnica e Administrativa</w:t>
      </w:r>
      <w:r w:rsidR="00903E05" w:rsidRPr="000A4C06">
        <w:rPr>
          <w:rFonts w:ascii="Times New Roman" w:hAnsi="Times New Roman"/>
          <w:bCs/>
          <w:color w:val="000066"/>
        </w:rPr>
        <w:t>,</w:t>
      </w:r>
      <w:r w:rsidR="00BF7B2D" w:rsidRPr="00AB1733">
        <w:rPr>
          <w:rFonts w:ascii="Times New Roman" w:hAnsi="Times New Roman"/>
          <w:bCs/>
          <w:color w:val="000066"/>
        </w:rPr>
        <w:t xml:space="preserve"> conforme mostra o organograma a seguir:</w:t>
      </w:r>
    </w:p>
    <w:p w14:paraId="52BFF7F1" w14:textId="77777777" w:rsidR="00BF7B2D" w:rsidRDefault="00BF7B2D" w:rsidP="00A55AF3">
      <w:pPr>
        <w:jc w:val="both"/>
        <w:rPr>
          <w:rFonts w:ascii="Times New Roman" w:hAnsi="Times New Roman"/>
          <w:bCs/>
          <w:color w:val="000066"/>
        </w:rPr>
      </w:pPr>
    </w:p>
    <w:p w14:paraId="2997C460" w14:textId="77777777" w:rsidR="00BF7B2D" w:rsidRDefault="00BF7B2D" w:rsidP="00A55AF3">
      <w:pPr>
        <w:jc w:val="both"/>
        <w:rPr>
          <w:rFonts w:ascii="Times New Roman" w:hAnsi="Times New Roman"/>
          <w:bCs/>
          <w:color w:val="000066"/>
        </w:rPr>
      </w:pPr>
    </w:p>
    <w:p w14:paraId="3E5558F6" w14:textId="77777777" w:rsidR="00BF7B2D" w:rsidRDefault="00BF7B2D" w:rsidP="00A55AF3">
      <w:pPr>
        <w:jc w:val="both"/>
        <w:rPr>
          <w:rFonts w:ascii="Times New Roman" w:hAnsi="Times New Roman"/>
          <w:bCs/>
          <w:color w:val="000066"/>
        </w:rPr>
      </w:pPr>
    </w:p>
    <w:p w14:paraId="6B42B725" w14:textId="77777777" w:rsidR="00BF7B2D" w:rsidRDefault="00BF7B2D" w:rsidP="00A55AF3">
      <w:pPr>
        <w:jc w:val="both"/>
        <w:rPr>
          <w:rFonts w:ascii="Times New Roman" w:hAnsi="Times New Roman"/>
          <w:bCs/>
          <w:color w:val="000066"/>
        </w:rPr>
      </w:pPr>
    </w:p>
    <w:p w14:paraId="79790837" w14:textId="77777777" w:rsidR="00BF7B2D" w:rsidRDefault="00BF7B2D" w:rsidP="00A55AF3">
      <w:pPr>
        <w:jc w:val="both"/>
        <w:rPr>
          <w:rFonts w:ascii="Times New Roman" w:hAnsi="Times New Roman"/>
          <w:bCs/>
          <w:color w:val="000066"/>
        </w:rPr>
      </w:pPr>
    </w:p>
    <w:p w14:paraId="333D16E6" w14:textId="77777777" w:rsidR="00BF7B2D" w:rsidRDefault="00BF7B2D" w:rsidP="00A55AF3">
      <w:pPr>
        <w:jc w:val="both"/>
        <w:rPr>
          <w:rFonts w:ascii="Times New Roman" w:hAnsi="Times New Roman"/>
          <w:bCs/>
          <w:color w:val="000066"/>
        </w:rPr>
      </w:pPr>
    </w:p>
    <w:p w14:paraId="101E1500" w14:textId="77777777" w:rsidR="00FA28E8" w:rsidRDefault="00FA28E8" w:rsidP="00A55AF3">
      <w:pPr>
        <w:jc w:val="both"/>
        <w:rPr>
          <w:rFonts w:ascii="Times New Roman" w:hAnsi="Times New Roman"/>
          <w:bCs/>
          <w:color w:val="000066"/>
        </w:rPr>
        <w:sectPr w:rsidR="00FA28E8" w:rsidSect="00ED349D">
          <w:footerReference w:type="default" r:id="rId16"/>
          <w:pgSz w:w="11906" w:h="16838" w:code="9"/>
          <w:pgMar w:top="1418" w:right="1701" w:bottom="1418" w:left="1701" w:header="709" w:footer="709" w:gutter="0"/>
          <w:cols w:space="708"/>
          <w:titlePg/>
          <w:docGrid w:linePitch="360"/>
        </w:sectPr>
      </w:pPr>
    </w:p>
    <w:p w14:paraId="6D1858F8" w14:textId="77777777" w:rsidR="00FA28E8" w:rsidRDefault="00FA28E8" w:rsidP="00FA28E8">
      <w:pPr>
        <w:jc w:val="center"/>
        <w:rPr>
          <w:rFonts w:ascii="Times New Roman" w:hAnsi="Times New Roman"/>
          <w:b/>
          <w:color w:val="000066"/>
        </w:rPr>
      </w:pPr>
      <w:r w:rsidRPr="003C54B5">
        <w:rPr>
          <w:rFonts w:ascii="Times New Roman" w:hAnsi="Times New Roman"/>
          <w:b/>
          <w:color w:val="000066"/>
        </w:rPr>
        <w:lastRenderedPageBreak/>
        <w:t>MODELO DE GESTÃO DO PROGRAMA</w:t>
      </w:r>
    </w:p>
    <w:p w14:paraId="5A1A163B" w14:textId="77777777" w:rsidR="00214CA8" w:rsidRPr="003C54B5" w:rsidRDefault="00214CA8" w:rsidP="00FA28E8">
      <w:pPr>
        <w:jc w:val="center"/>
        <w:rPr>
          <w:rFonts w:ascii="Times New Roman" w:hAnsi="Times New Roman"/>
          <w:color w:val="000066"/>
        </w:rPr>
      </w:pPr>
    </w:p>
    <w:p w14:paraId="35D3C441" w14:textId="77777777" w:rsidR="00FA28E8" w:rsidRPr="009903A7" w:rsidRDefault="00820919" w:rsidP="00FA28E8">
      <w:r>
        <w:rPr>
          <w:rFonts w:cs="Arial"/>
          <w:b/>
          <w:noProof/>
        </w:rPr>
        <mc:AlternateContent>
          <mc:Choice Requires="wps">
            <w:drawing>
              <wp:anchor distT="0" distB="0" distL="114300" distR="114300" simplePos="0" relativeHeight="251705344" behindDoc="0" locked="0" layoutInCell="1" allowOverlap="1">
                <wp:simplePos x="0" y="0"/>
                <wp:positionH relativeFrom="column">
                  <wp:posOffset>-548005</wp:posOffset>
                </wp:positionH>
                <wp:positionV relativeFrom="paragraph">
                  <wp:posOffset>17145</wp:posOffset>
                </wp:positionV>
                <wp:extent cx="2999740" cy="676275"/>
                <wp:effectExtent l="0" t="0" r="86360" b="10477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676275"/>
                        </a:xfrm>
                        <a:prstGeom prst="rect">
                          <a:avLst/>
                        </a:prstGeom>
                        <a:solidFill>
                          <a:srgbClr val="6699FF"/>
                        </a:solidFill>
                        <a:ln w="9525">
                          <a:solidFill>
                            <a:srgbClr val="000000"/>
                          </a:solidFill>
                          <a:miter lim="800000"/>
                          <a:headEnd/>
                          <a:tailEnd/>
                        </a:ln>
                        <a:effectLst>
                          <a:outerShdw dist="107763" dir="2700000" algn="ctr" rotWithShape="0">
                            <a:srgbClr val="808080">
                              <a:alpha val="50000"/>
                            </a:srgbClr>
                          </a:outerShdw>
                        </a:effectLst>
                      </wps:spPr>
                      <wps:txbx>
                        <w:txbxContent>
                          <w:p w14:paraId="1E6810BF"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COMITÊ CONSULTIVO DE COORDENAÇÃO</w:t>
                            </w:r>
                          </w:p>
                          <w:p w14:paraId="1957202B" w14:textId="77777777" w:rsidR="003210D1"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(SECRETARIOS/SUPERINTENDENTES/</w:t>
                            </w:r>
                          </w:p>
                          <w:p w14:paraId="3E79CE9D"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PRESIDENTE)</w:t>
                            </w:r>
                          </w:p>
                          <w:p w14:paraId="61F83154"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Coordenação: SEINFRA</w:t>
                            </w:r>
                          </w:p>
                          <w:p w14:paraId="09894A9F" w14:textId="77777777" w:rsidR="003210D1" w:rsidRPr="00634687" w:rsidRDefault="003210D1" w:rsidP="00FA28E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 o:spid="_x0000_s1046" type="#_x0000_t202" style="position:absolute;margin-left:-43.15pt;margin-top:1.35pt;width:236.2pt;height:5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" fillcolor="#69f">
                <v:shadow on="t" opacity=".5" offset="6pt,6pt"/>
                <v:textbox>
                  <w:txbxContent>
                    <w:p w14:paraId="1E6810BF"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COMITÊ CONSULTIVO DE COORDENAÇÃO</w:t>
                      </w:r>
                    </w:p>
                    <w:p w14:paraId="1957202B" w14:textId="77777777" w:rsidR="003210D1"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(SECRETARIOS/SUPERINTENDENTES/</w:t>
                      </w:r>
                    </w:p>
                    <w:p w14:paraId="3E79CE9D"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PRESIDENTE)</w:t>
                      </w:r>
                    </w:p>
                    <w:p w14:paraId="61F83154" w14:textId="77777777" w:rsidR="003210D1" w:rsidRPr="003C54B5" w:rsidRDefault="003210D1" w:rsidP="00FA28E8">
                      <w:pPr>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Coordenação: SEINFRA</w:t>
                      </w:r>
                    </w:p>
                    <w:p w14:paraId="09894A9F" w14:textId="77777777" w:rsidR="003210D1" w:rsidRPr="00634687" w:rsidRDefault="003210D1" w:rsidP="00FA28E8">
                      <w:pPr>
                        <w:jc w:val="center"/>
                        <w:rPr>
                          <w:sz w:val="20"/>
                          <w:szCs w:val="20"/>
                        </w:rPr>
                      </w:pP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7FC79260" wp14:editId="26476968">
                <wp:simplePos x="0" y="0"/>
                <wp:positionH relativeFrom="column">
                  <wp:posOffset>2588260</wp:posOffset>
                </wp:positionH>
                <wp:positionV relativeFrom="paragraph">
                  <wp:posOffset>1242695</wp:posOffset>
                </wp:positionV>
                <wp:extent cx="431800" cy="592455"/>
                <wp:effectExtent l="0" t="0" r="25400" b="36195"/>
                <wp:wrapNone/>
                <wp:docPr id="16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31800" cy="592455"/>
                        </a:xfrm>
                        <a:prstGeom prst="bentConnector3">
                          <a:avLst>
                            <a:gd name="adj1" fmla="val 43006"/>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DDD102" id="AutoShape 44" o:spid="_x0000_s1026" type="#_x0000_t34" style="position:absolute;margin-left:203.8pt;margin-top:97.85pt;width:34pt;height:46.65pt;rotation:18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" adj="9289">
                <v:stroke joinstyle="round"/>
              </v:shape>
            </w:pict>
          </mc:Fallback>
        </mc:AlternateContent>
      </w:r>
      <w:r>
        <w:rPr>
          <w:noProof/>
        </w:rPr>
        <mc:AlternateContent>
          <mc:Choice Requires="wps">
            <w:drawing>
              <wp:anchor distT="4294967295" distB="4294967295" distL="114300" distR="114300" simplePos="0" relativeHeight="251680768" behindDoc="0" locked="0" layoutInCell="1" allowOverlap="1" wp14:anchorId="1CA3906D" wp14:editId="49E870AD">
                <wp:simplePos x="0" y="0"/>
                <wp:positionH relativeFrom="column">
                  <wp:posOffset>2637155</wp:posOffset>
                </wp:positionH>
                <wp:positionV relativeFrom="paragraph">
                  <wp:posOffset>2303779</wp:posOffset>
                </wp:positionV>
                <wp:extent cx="1896110" cy="0"/>
                <wp:effectExtent l="0" t="0" r="27940" b="19050"/>
                <wp:wrapNone/>
                <wp:docPr id="3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91BAAC6" id="_x0000_t32" coordsize="21600,21600" o:spt="32" o:oned="t" path="m,l21600,21600e" filled="f">
                <v:path arrowok="t" fillok="f" o:connecttype="none"/>
                <o:lock v:ext="edit" shapetype="t"/>
              </v:shapetype>
              <v:shape id="AutoShape 35" o:spid="_x0000_s1026" type="#_x0000_t32" style="position:absolute;margin-left:207.65pt;margin-top:181.4pt;width:149.3pt;height:0;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"/>
            </w:pict>
          </mc:Fallback>
        </mc:AlternateContent>
      </w:r>
      <w:r>
        <w:rPr>
          <w:noProof/>
        </w:rPr>
        <mc:AlternateContent>
          <mc:Choice Requires="wps">
            <w:drawing>
              <wp:anchor distT="4294967295" distB="4294967295" distL="114300" distR="114300" simplePos="0" relativeHeight="251654144" behindDoc="0" locked="0" layoutInCell="1" allowOverlap="1" wp14:anchorId="753776D5" wp14:editId="6BD6CF59">
                <wp:simplePos x="0" y="0"/>
                <wp:positionH relativeFrom="column">
                  <wp:posOffset>2434590</wp:posOffset>
                </wp:positionH>
                <wp:positionV relativeFrom="paragraph">
                  <wp:posOffset>1243329</wp:posOffset>
                </wp:positionV>
                <wp:extent cx="257175" cy="0"/>
                <wp:effectExtent l="0" t="0" r="9525" b="1905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56325" id="AutoShape 34" o:spid="_x0000_s1026" type="#_x0000_t32" style="position:absolute;margin-left:191.7pt;margin-top:97.9pt;width:20.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ba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"/>
            </w:pict>
          </mc:Fallback>
        </mc:AlternateContent>
      </w:r>
      <w:r>
        <w:rPr>
          <w:noProof/>
        </w:rPr>
        <mc:AlternateContent>
          <mc:Choice Requires="wps">
            <w:drawing>
              <wp:anchor distT="0" distB="0" distL="114299" distR="114299" simplePos="0" relativeHeight="251678720" behindDoc="0" locked="0" layoutInCell="1" allowOverlap="1" wp14:anchorId="2ADD80D8" wp14:editId="0EA4AD85">
                <wp:simplePos x="0" y="0"/>
                <wp:positionH relativeFrom="column">
                  <wp:posOffset>2677159</wp:posOffset>
                </wp:positionH>
                <wp:positionV relativeFrom="paragraph">
                  <wp:posOffset>921385</wp:posOffset>
                </wp:positionV>
                <wp:extent cx="0" cy="651510"/>
                <wp:effectExtent l="0" t="0" r="19050" b="15240"/>
                <wp:wrapNone/>
                <wp:docPr id="18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51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312150" id="AutoShape 44" o:spid="_x0000_s1026" type="#_x0000_t32" style="position:absolute;margin-left:210.8pt;margin-top:72.55pt;width:0;height:51.3pt;flip:x;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"/>
            </w:pict>
          </mc:Fallback>
        </mc:AlternateContent>
      </w:r>
      <w:r>
        <w:rPr>
          <w:noProof/>
        </w:rPr>
        <mc:AlternateContent>
          <mc:Choice Requires="wps">
            <w:drawing>
              <wp:anchor distT="4294967295" distB="4294967295" distL="114300" distR="114300" simplePos="0" relativeHeight="251658240" behindDoc="0" locked="0" layoutInCell="1" allowOverlap="1" wp14:anchorId="5EA192FE" wp14:editId="779105A5">
                <wp:simplePos x="0" y="0"/>
                <wp:positionH relativeFrom="column">
                  <wp:posOffset>2381885</wp:posOffset>
                </wp:positionH>
                <wp:positionV relativeFrom="paragraph">
                  <wp:posOffset>2525394</wp:posOffset>
                </wp:positionV>
                <wp:extent cx="256540" cy="0"/>
                <wp:effectExtent l="0" t="0" r="10160" b="19050"/>
                <wp:wrapNone/>
                <wp:docPr id="3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7D5C0" id="AutoShape 37" o:spid="_x0000_s1026" type="#_x0000_t32" style="position:absolute;margin-left:187.55pt;margin-top:198.85pt;width:20.2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nAHwIAADw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"/>
            </w:pict>
          </mc:Fallback>
        </mc:AlternateContent>
      </w:r>
      <w:r>
        <w:rPr>
          <w:noProof/>
        </w:rPr>
        <mc:AlternateContent>
          <mc:Choice Requires="wps">
            <w:drawing>
              <wp:anchor distT="0" distB="0" distL="114299" distR="114299" simplePos="0" relativeHeight="251652096" behindDoc="0" locked="0" layoutInCell="1" allowOverlap="1" wp14:anchorId="11926FF3" wp14:editId="39DD6B0F">
                <wp:simplePos x="0" y="0"/>
                <wp:positionH relativeFrom="column">
                  <wp:posOffset>2630804</wp:posOffset>
                </wp:positionH>
                <wp:positionV relativeFrom="paragraph">
                  <wp:posOffset>1868170</wp:posOffset>
                </wp:positionV>
                <wp:extent cx="0" cy="657225"/>
                <wp:effectExtent l="0" t="0" r="19050" b="9525"/>
                <wp:wrapNone/>
                <wp:docPr id="3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DF653" id="AutoShape 32" o:spid="_x0000_s1026" type="#_x0000_t32" style="position:absolute;margin-left:207.15pt;margin-top:147.1pt;width:0;height:51.7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"/>
            </w:pict>
          </mc:Fallback>
        </mc:AlternateContent>
      </w:r>
      <w:r>
        <w:rPr>
          <w:noProof/>
        </w:rPr>
        <mc:AlternateContent>
          <mc:Choice Requires="wps">
            <w:drawing>
              <wp:anchor distT="4294967295" distB="4294967295" distL="114300" distR="114300" simplePos="0" relativeHeight="251613184" behindDoc="0" locked="0" layoutInCell="1" allowOverlap="1" wp14:anchorId="7E60F79C" wp14:editId="690821B7">
                <wp:simplePos x="0" y="0"/>
                <wp:positionH relativeFrom="column">
                  <wp:posOffset>2368550</wp:posOffset>
                </wp:positionH>
                <wp:positionV relativeFrom="paragraph">
                  <wp:posOffset>1873884</wp:posOffset>
                </wp:positionV>
                <wp:extent cx="256540" cy="0"/>
                <wp:effectExtent l="0" t="0" r="10160" b="19050"/>
                <wp:wrapNone/>
                <wp:docPr id="3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B52E4" id="AutoShape 36" o:spid="_x0000_s1026" type="#_x0000_t32" style="position:absolute;margin-left:186.5pt;margin-top:147.55pt;width:20.2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dP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"/>
            </w:pict>
          </mc:Fallback>
        </mc:AlternateContent>
      </w:r>
      <w:r>
        <w:rPr>
          <w:noProof/>
        </w:rPr>
        <mc:AlternateContent>
          <mc:Choice Requires="wps">
            <w:drawing>
              <wp:anchor distT="4294967295" distB="4294967295" distL="114300" distR="114300" simplePos="0" relativeHeight="251615232" behindDoc="0" locked="0" layoutInCell="1" allowOverlap="1" wp14:anchorId="78026808" wp14:editId="0F5DF318">
                <wp:simplePos x="0" y="0"/>
                <wp:positionH relativeFrom="column">
                  <wp:posOffset>2372995</wp:posOffset>
                </wp:positionH>
                <wp:positionV relativeFrom="paragraph">
                  <wp:posOffset>2240279</wp:posOffset>
                </wp:positionV>
                <wp:extent cx="257175" cy="0"/>
                <wp:effectExtent l="0" t="0" r="9525" b="19050"/>
                <wp:wrapNone/>
                <wp:docPr id="18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42D62" id="AutoShape 36" o:spid="_x0000_s1026" type="#_x0000_t32" style="position:absolute;margin-left:186.85pt;margin-top:176.4pt;width:20.2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O4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"/>
            </w:pict>
          </mc:Fallback>
        </mc:AlternateContent>
      </w:r>
      <w:r>
        <w:rPr>
          <w:noProof/>
        </w:rPr>
        <mc:AlternateContent>
          <mc:Choice Requires="wps">
            <w:drawing>
              <wp:anchor distT="4294967295" distB="4294967295" distL="114300" distR="114300" simplePos="0" relativeHeight="251656192" behindDoc="0" locked="0" layoutInCell="1" allowOverlap="1" wp14:anchorId="2243A0AF" wp14:editId="17781F8F">
                <wp:simplePos x="0" y="0"/>
                <wp:positionH relativeFrom="column">
                  <wp:posOffset>2435225</wp:posOffset>
                </wp:positionH>
                <wp:positionV relativeFrom="paragraph">
                  <wp:posOffset>919479</wp:posOffset>
                </wp:positionV>
                <wp:extent cx="256540" cy="0"/>
                <wp:effectExtent l="0" t="0" r="10160" b="19050"/>
                <wp:wrapNone/>
                <wp:docPr id="3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D5F2E" id="AutoShape 35" o:spid="_x0000_s1026" type="#_x0000_t32" style="position:absolute;margin-left:191.75pt;margin-top:72.4pt;width:20.2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ORHwIAADw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"/>
            </w:pict>
          </mc:Fallback>
        </mc:AlternateContent>
      </w:r>
      <w:r>
        <w:rPr>
          <w:noProof/>
        </w:rPr>
        <mc:AlternateContent>
          <mc:Choice Requires="wps">
            <w:drawing>
              <wp:anchor distT="4294967295" distB="4294967295" distL="114300" distR="114300" simplePos="0" relativeHeight="251670528" behindDoc="0" locked="0" layoutInCell="1" allowOverlap="1" wp14:anchorId="765F7D73" wp14:editId="485C9013">
                <wp:simplePos x="0" y="0"/>
                <wp:positionH relativeFrom="column">
                  <wp:posOffset>2430145</wp:posOffset>
                </wp:positionH>
                <wp:positionV relativeFrom="paragraph">
                  <wp:posOffset>1571624</wp:posOffset>
                </wp:positionV>
                <wp:extent cx="257175" cy="0"/>
                <wp:effectExtent l="0" t="0" r="9525" b="19050"/>
                <wp:wrapNone/>
                <wp:docPr id="6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1B1AB" id="AutoShape 34" o:spid="_x0000_s1026" type="#_x0000_t32" style="position:absolute;margin-left:191.35pt;margin-top:123.75pt;width:20.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nAK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"/>
            </w:pict>
          </mc:Fallback>
        </mc:AlternateContent>
      </w:r>
      <w:r>
        <w:rPr>
          <w:noProof/>
        </w:rPr>
        <mc:AlternateContent>
          <mc:Choice Requires="wps">
            <w:drawing>
              <wp:anchor distT="0" distB="0" distL="114299" distR="114299" simplePos="0" relativeHeight="251617280" behindDoc="0" locked="0" layoutInCell="1" allowOverlap="1" wp14:anchorId="221006F1" wp14:editId="5BE6FD74">
                <wp:simplePos x="0" y="0"/>
                <wp:positionH relativeFrom="column">
                  <wp:posOffset>8088629</wp:posOffset>
                </wp:positionH>
                <wp:positionV relativeFrom="paragraph">
                  <wp:posOffset>2778125</wp:posOffset>
                </wp:positionV>
                <wp:extent cx="0" cy="180975"/>
                <wp:effectExtent l="0" t="0" r="19050" b="9525"/>
                <wp:wrapNone/>
                <wp:docPr id="3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24051" id="AutoShape 46" o:spid="_x0000_s1026" type="#_x0000_t32" style="position:absolute;margin-left:636.9pt;margin-top:218.75pt;width:0;height:14.2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LN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"/>
            </w:pict>
          </mc:Fallback>
        </mc:AlternateContent>
      </w:r>
      <w:r>
        <w:rPr>
          <w:noProof/>
        </w:rPr>
        <mc:AlternateContent>
          <mc:Choice Requires="wps">
            <w:drawing>
              <wp:anchor distT="0" distB="0" distL="114300" distR="114300" simplePos="0" relativeHeight="251641856" behindDoc="0" locked="0" layoutInCell="1" allowOverlap="1" wp14:anchorId="479623EE" wp14:editId="65ED44AA">
                <wp:simplePos x="0" y="0"/>
                <wp:positionH relativeFrom="column">
                  <wp:posOffset>7218680</wp:posOffset>
                </wp:positionH>
                <wp:positionV relativeFrom="paragraph">
                  <wp:posOffset>2905760</wp:posOffset>
                </wp:positionV>
                <wp:extent cx="1694815" cy="1123950"/>
                <wp:effectExtent l="0" t="0" r="95885" b="95250"/>
                <wp:wrapNone/>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1239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5B8EFA6A"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INSTITUCIONAL</w:t>
                            </w:r>
                          </w:p>
                          <w:p w14:paraId="1729AB1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Equipe de especialistas: institucional, de educação sanitária e ambiental e de projetos culturais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623EE" id="Text Box 14" o:spid="_x0000_s1047" type="#_x0000_t202" style="position:absolute;margin-left:568.4pt;margin-top:228.8pt;width:133.45pt;height:8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" fillcolor="#548dd4 [1951]">
                <v:shadow on="t" opacity=".5" offset="6pt,6pt"/>
                <v:textbox>
                  <w:txbxContent>
                    <w:p w14:paraId="5B8EFA6A"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INSTITUCIONAL</w:t>
                      </w:r>
                    </w:p>
                    <w:p w14:paraId="1729AB1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Equipe de especialistas: institucional, de educação sanitária e ambiental e de projetos culturais</w:t>
                      </w:r>
                    </w:p>
                  </w:txbxContent>
                </v:textbox>
              </v:shape>
            </w:pict>
          </mc:Fallback>
        </mc:AlternateContent>
      </w:r>
      <w:r>
        <w:rPr>
          <w:noProof/>
        </w:rPr>
        <mc:AlternateContent>
          <mc:Choice Requires="wps">
            <w:drawing>
              <wp:anchor distT="0" distB="0" distL="114299" distR="114299" simplePos="0" relativeHeight="251621376" behindDoc="0" locked="0" layoutInCell="1" allowOverlap="1" wp14:anchorId="5A701A7A" wp14:editId="19B4A9AB">
                <wp:simplePos x="0" y="0"/>
                <wp:positionH relativeFrom="column">
                  <wp:posOffset>3223894</wp:posOffset>
                </wp:positionH>
                <wp:positionV relativeFrom="paragraph">
                  <wp:posOffset>2782570</wp:posOffset>
                </wp:positionV>
                <wp:extent cx="0" cy="180975"/>
                <wp:effectExtent l="0" t="0" r="19050" b="9525"/>
                <wp:wrapNone/>
                <wp:docPr id="65"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D78A9" id="AutoShape 46" o:spid="_x0000_s1026" type="#_x0000_t32" style="position:absolute;margin-left:253.85pt;margin-top:219.1pt;width:0;height:14.25pt;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6fHgIAADw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"/>
            </w:pict>
          </mc:Fallback>
        </mc:AlternateContent>
      </w:r>
      <w:r>
        <w:rPr>
          <w:noProof/>
        </w:rPr>
        <mc:AlternateContent>
          <mc:Choice Requires="wps">
            <w:drawing>
              <wp:anchor distT="0" distB="0" distL="114300" distR="114300" simplePos="0" relativeHeight="251639808" behindDoc="0" locked="0" layoutInCell="1" allowOverlap="1" wp14:anchorId="42DDB573" wp14:editId="4E86DCAF">
                <wp:simplePos x="0" y="0"/>
                <wp:positionH relativeFrom="column">
                  <wp:posOffset>4890770</wp:posOffset>
                </wp:positionH>
                <wp:positionV relativeFrom="paragraph">
                  <wp:posOffset>2915920</wp:posOffset>
                </wp:positionV>
                <wp:extent cx="1694815" cy="933450"/>
                <wp:effectExtent l="0" t="0" r="95885" b="9525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9334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3305D934"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AMBIENTAL</w:t>
                            </w:r>
                          </w:p>
                          <w:p w14:paraId="026A620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p>
                          <w:p w14:paraId="4640757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(Equipe Técnica Pequena)</w:t>
                            </w:r>
                          </w:p>
                          <w:p w14:paraId="31E77A41" w14:textId="77777777" w:rsidR="003210D1" w:rsidRPr="003C54B5" w:rsidRDefault="003210D1" w:rsidP="00FA28E8">
                            <w:pPr>
                              <w:jc w:val="center"/>
                              <w:rPr>
                                <w:rFonts w:ascii="Times New Roman" w:hAnsi="Times New Roman"/>
                                <w:color w:val="FFFFFF" w:themeColor="background1"/>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B573" id="Text Box 12" o:spid="_x0000_s1048" type="#_x0000_t202" style="position:absolute;margin-left:385.1pt;margin-top:229.6pt;width:133.45pt;height:7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" fillcolor="#548dd4 [1951]">
                <v:shadow on="t" opacity=".5" offset="6pt,6pt"/>
                <v:textbox>
                  <w:txbxContent>
                    <w:p w14:paraId="3305D934"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AMBIENTAL</w:t>
                      </w:r>
                    </w:p>
                    <w:p w14:paraId="026A620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p>
                    <w:p w14:paraId="4640757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(Equipe Técnica Pequena)</w:t>
                      </w:r>
                    </w:p>
                    <w:p w14:paraId="31E77A41" w14:textId="77777777" w:rsidR="003210D1" w:rsidRPr="003C54B5" w:rsidRDefault="003210D1" w:rsidP="00FA28E8">
                      <w:pPr>
                        <w:jc w:val="center"/>
                        <w:rPr>
                          <w:rFonts w:ascii="Times New Roman" w:hAnsi="Times New Roman"/>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26CD1299" wp14:editId="244F3613">
                <wp:simplePos x="0" y="0"/>
                <wp:positionH relativeFrom="column">
                  <wp:posOffset>292735</wp:posOffset>
                </wp:positionH>
                <wp:positionV relativeFrom="paragraph">
                  <wp:posOffset>2914015</wp:posOffset>
                </wp:positionV>
                <wp:extent cx="1523365" cy="981075"/>
                <wp:effectExtent l="0" t="0" r="95885" b="104775"/>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98107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3A4611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DE INFRAESTRUTURA</w:t>
                            </w:r>
                          </w:p>
                          <w:p w14:paraId="342ED8F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(Projetos e Obras)</w:t>
                            </w:r>
                          </w:p>
                          <w:p w14:paraId="0445B155"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xml:space="preserve">Equipe Técnica de </w:t>
                            </w:r>
                          </w:p>
                          <w:p w14:paraId="00B0AF3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Engenharia e Fiscalização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1299" id="Text Box 16" o:spid="_x0000_s1049" type="#_x0000_t202" style="position:absolute;margin-left:23.05pt;margin-top:229.45pt;width:119.95pt;height:7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" fillcolor="#548dd4 [1951]">
                <v:shadow on="t" opacity=".5" offset="6pt,6pt"/>
                <v:textbox>
                  <w:txbxContent>
                    <w:p w14:paraId="63A4611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DE INFRAESTRUTURA</w:t>
                      </w:r>
                    </w:p>
                    <w:p w14:paraId="342ED8F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(Projetos e Obras)</w:t>
                      </w:r>
                    </w:p>
                    <w:p w14:paraId="0445B155"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xml:space="preserve">Equipe Técnica de </w:t>
                      </w:r>
                    </w:p>
                    <w:p w14:paraId="00B0AF3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Engenharia e Fiscalização</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0DDA3D1D" wp14:editId="08673C95">
                <wp:simplePos x="0" y="0"/>
                <wp:positionH relativeFrom="column">
                  <wp:posOffset>2385695</wp:posOffset>
                </wp:positionH>
                <wp:positionV relativeFrom="paragraph">
                  <wp:posOffset>2921000</wp:posOffset>
                </wp:positionV>
                <wp:extent cx="1694815" cy="933450"/>
                <wp:effectExtent l="0" t="0" r="95885" b="95250"/>
                <wp:wrapNone/>
                <wp:docPr id="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9334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5439DB8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SOCIAL</w:t>
                            </w:r>
                          </w:p>
                          <w:p w14:paraId="4AA8BE66" w14:textId="77777777" w:rsidR="003210D1" w:rsidRPr="003C54B5" w:rsidRDefault="003210D1" w:rsidP="00FA28E8">
                            <w:pPr>
                              <w:shd w:val="clear" w:color="auto" w:fill="548DD4" w:themeFill="text2" w:themeFillTint="99"/>
                              <w:jc w:val="center"/>
                              <w:rPr>
                                <w:rFonts w:ascii="Times New Roman" w:hAnsi="Times New Roman"/>
                                <w:color w:val="FFFFFF" w:themeColor="background1"/>
                              </w:rPr>
                            </w:pPr>
                            <w:r w:rsidRPr="003C54B5">
                              <w:rPr>
                                <w:rFonts w:ascii="Times New Roman" w:hAnsi="Times New Roman"/>
                                <w:color w:val="FFFFFF" w:themeColor="background1"/>
                                <w:sz w:val="20"/>
                                <w:szCs w:val="20"/>
                              </w:rPr>
                              <w:t>Equipe Técnico-Social</w:t>
                            </w:r>
                            <w:r w:rsidRPr="003C54B5">
                              <w:rPr>
                                <w:rFonts w:ascii="Times New Roman" w:hAnsi="Times New Roman"/>
                                <w:color w:val="FFFFFF" w:themeColor="background1"/>
                              </w:rPr>
                              <w:t xml:space="preserve"> </w:t>
                            </w:r>
                            <w:r w:rsidRPr="003C54B5">
                              <w:rPr>
                                <w:rFonts w:ascii="Times New Roman" w:hAnsi="Times New Roman"/>
                                <w:color w:val="FFFFFF" w:themeColor="background1"/>
                                <w:sz w:val="20"/>
                                <w:szCs w:val="20"/>
                              </w:rPr>
                              <w:t>(Empresa Especializada) e de Comunicação</w:t>
                            </w:r>
                            <w:r w:rsidRPr="003C54B5">
                              <w:rPr>
                                <w:rFonts w:ascii="Times New Roman" w:hAnsi="Times New Roman"/>
                                <w:color w:val="FFFFFF" w:themeColor="background1"/>
                              </w:rPr>
                              <w:t xml:space="preserve"> </w:t>
                            </w:r>
                          </w:p>
                          <w:p w14:paraId="469D3D80" w14:textId="77777777" w:rsidR="003210D1" w:rsidRPr="003C54B5" w:rsidRDefault="003210D1" w:rsidP="00FA28E8">
                            <w:pPr>
                              <w:shd w:val="clear" w:color="auto" w:fill="548DD4" w:themeFill="text2" w:themeFillTint="99"/>
                              <w:jc w:val="center"/>
                              <w:rPr>
                                <w:rFonts w:ascii="Times New Roman" w:hAnsi="Times New Roman"/>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3D1D" id="Text Box 15" o:spid="_x0000_s1050" type="#_x0000_t202" style="position:absolute;margin-left:187.85pt;margin-top:230pt;width:133.45pt;height:7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" fillcolor="#548dd4 [1951]">
                <v:shadow on="t" opacity=".5" offset="6pt,6pt"/>
                <v:textbox>
                  <w:txbxContent>
                    <w:p w14:paraId="5439DB8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SUBCOORDENADOR SOCIAL</w:t>
                      </w:r>
                    </w:p>
                    <w:p w14:paraId="4AA8BE66" w14:textId="77777777" w:rsidR="003210D1" w:rsidRPr="003C54B5" w:rsidRDefault="003210D1" w:rsidP="00FA28E8">
                      <w:pPr>
                        <w:shd w:val="clear" w:color="auto" w:fill="548DD4" w:themeFill="text2" w:themeFillTint="99"/>
                        <w:jc w:val="center"/>
                        <w:rPr>
                          <w:rFonts w:ascii="Times New Roman" w:hAnsi="Times New Roman"/>
                          <w:color w:val="FFFFFF" w:themeColor="background1"/>
                        </w:rPr>
                      </w:pPr>
                      <w:r w:rsidRPr="003C54B5">
                        <w:rPr>
                          <w:rFonts w:ascii="Times New Roman" w:hAnsi="Times New Roman"/>
                          <w:color w:val="FFFFFF" w:themeColor="background1"/>
                          <w:sz w:val="20"/>
                          <w:szCs w:val="20"/>
                        </w:rPr>
                        <w:t>Equipe Técnico-Social</w:t>
                      </w:r>
                      <w:r w:rsidRPr="003C54B5">
                        <w:rPr>
                          <w:rFonts w:ascii="Times New Roman" w:hAnsi="Times New Roman"/>
                          <w:color w:val="FFFFFF" w:themeColor="background1"/>
                        </w:rPr>
                        <w:t xml:space="preserve"> </w:t>
                      </w:r>
                      <w:r w:rsidRPr="003C54B5">
                        <w:rPr>
                          <w:rFonts w:ascii="Times New Roman" w:hAnsi="Times New Roman"/>
                          <w:color w:val="FFFFFF" w:themeColor="background1"/>
                          <w:sz w:val="20"/>
                          <w:szCs w:val="20"/>
                        </w:rPr>
                        <w:t>(Empresa Especializada) e de Comunicação</w:t>
                      </w:r>
                      <w:r w:rsidRPr="003C54B5">
                        <w:rPr>
                          <w:rFonts w:ascii="Times New Roman" w:hAnsi="Times New Roman"/>
                          <w:color w:val="FFFFFF" w:themeColor="background1"/>
                        </w:rPr>
                        <w:t xml:space="preserve"> </w:t>
                      </w:r>
                    </w:p>
                    <w:p w14:paraId="469D3D80" w14:textId="77777777" w:rsidR="003210D1" w:rsidRPr="003C54B5" w:rsidRDefault="003210D1" w:rsidP="00FA28E8">
                      <w:pPr>
                        <w:shd w:val="clear" w:color="auto" w:fill="548DD4" w:themeFill="text2" w:themeFillTint="99"/>
                        <w:jc w:val="center"/>
                        <w:rPr>
                          <w:rFonts w:ascii="Times New Roman" w:hAnsi="Times New Roman"/>
                          <w:color w:val="FFFFFF" w:themeColor="background1"/>
                        </w:rPr>
                      </w:pP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7B8BD8B2" wp14:editId="3F052A30">
                <wp:simplePos x="0" y="0"/>
                <wp:positionH relativeFrom="column">
                  <wp:posOffset>3024505</wp:posOffset>
                </wp:positionH>
                <wp:positionV relativeFrom="paragraph">
                  <wp:posOffset>18415</wp:posOffset>
                </wp:positionV>
                <wp:extent cx="3000375" cy="428625"/>
                <wp:effectExtent l="0" t="0" r="104775" b="1047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286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AEB17D5"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MUNICÍPIO DE SALVADOR</w:t>
                            </w:r>
                          </w:p>
                          <w:p w14:paraId="27FE2F21" w14:textId="77777777" w:rsidR="003210D1" w:rsidRPr="003C54B5" w:rsidRDefault="003210D1" w:rsidP="00C15FF5">
                            <w:pPr>
                              <w:pBdr>
                                <w:top w:val="single" w:sz="4" w:space="1" w:color="auto"/>
                              </w:pBdr>
                              <w:jc w:val="center"/>
                              <w:rPr>
                                <w:rFonts w:ascii="Times New Roman" w:hAnsi="Times New Roman"/>
                                <w:color w:val="000066"/>
                                <w:sz w:val="20"/>
                                <w:szCs w:val="20"/>
                              </w:rPr>
                            </w:pPr>
                            <w:r w:rsidRPr="003C54B5">
                              <w:rPr>
                                <w:rFonts w:ascii="Times New Roman" w:hAnsi="Times New Roman"/>
                                <w:color w:val="000066"/>
                                <w:sz w:val="20"/>
                                <w:szCs w:val="20"/>
                              </w:rPr>
                              <w:t>MUTUÁRIO DO EMPRÉSTIMO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BD8B2" id="Text Box 2" o:spid="_x0000_s1051" type="#_x0000_t202" style="position:absolute;margin-left:238.15pt;margin-top:1.45pt;width:236.25pt;height:3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" fillcolor="#ff9">
                <v:shadow on="t" opacity=".5" offset="6pt,6pt"/>
                <v:textbox>
                  <w:txbxContent>
                    <w:p w14:paraId="7AEB17D5"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MUNICÍPIO DE SALVADOR</w:t>
                      </w:r>
                    </w:p>
                    <w:p w14:paraId="27FE2F21" w14:textId="77777777" w:rsidR="003210D1" w:rsidRPr="003C54B5" w:rsidRDefault="003210D1" w:rsidP="00C15FF5">
                      <w:pPr>
                        <w:pBdr>
                          <w:top w:val="single" w:sz="4" w:space="1" w:color="auto"/>
                        </w:pBdr>
                        <w:jc w:val="center"/>
                        <w:rPr>
                          <w:rFonts w:ascii="Times New Roman" w:hAnsi="Times New Roman"/>
                          <w:color w:val="000066"/>
                          <w:sz w:val="20"/>
                          <w:szCs w:val="20"/>
                        </w:rPr>
                      </w:pPr>
                      <w:r w:rsidRPr="003C54B5">
                        <w:rPr>
                          <w:rFonts w:ascii="Times New Roman" w:hAnsi="Times New Roman"/>
                          <w:color w:val="000066"/>
                          <w:sz w:val="20"/>
                          <w:szCs w:val="20"/>
                        </w:rPr>
                        <w:t>MUTUÁRIO DO EMPRÉSTIMO</w:t>
                      </w: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4430414A" wp14:editId="0A458329">
                <wp:simplePos x="0" y="0"/>
                <wp:positionH relativeFrom="column">
                  <wp:posOffset>-556895</wp:posOffset>
                </wp:positionH>
                <wp:positionV relativeFrom="paragraph">
                  <wp:posOffset>1757045</wp:posOffset>
                </wp:positionV>
                <wp:extent cx="3000375" cy="238125"/>
                <wp:effectExtent l="0" t="0" r="104775" b="10477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4256C8D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COMISSÃO ESPECIAL DE LICITAÇÃO - 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0414A" id="Text Box 6" o:spid="_x0000_s1052" type="#_x0000_t202" style="position:absolute;margin-left:-43.85pt;margin-top:138.35pt;width:236.25pt;height:18.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" fillcolor="#548dd4 [1951]">
                <v:shadow on="t" opacity=".5" offset="6pt,6pt"/>
                <v:textbox>
                  <w:txbxContent>
                    <w:p w14:paraId="4256C8D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COMISSÃO ESPECIAL DE LICITAÇÃO - CEL</w:t>
                      </w: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27C5761E" wp14:editId="5D51158B">
                <wp:simplePos x="0" y="0"/>
                <wp:positionH relativeFrom="column">
                  <wp:posOffset>-564515</wp:posOffset>
                </wp:positionH>
                <wp:positionV relativeFrom="paragraph">
                  <wp:posOffset>833755</wp:posOffset>
                </wp:positionV>
                <wp:extent cx="3000375" cy="238125"/>
                <wp:effectExtent l="0" t="0" r="104775" b="104775"/>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8D7924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PROCURADORIA GERAL DO MUNICIPIO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761E" id="Text Box 7" o:spid="_x0000_s1053" type="#_x0000_t202" style="position:absolute;margin-left:-44.45pt;margin-top:65.65pt;width:236.25pt;height:18.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" fillcolor="#ff9">
                <v:shadow on="t" opacity=".5" offset="6pt,6pt"/>
                <v:textbox>
                  <w:txbxContent>
                    <w:p w14:paraId="28D7924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PROCURADORIA GERAL DO MUNICIPIO</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0AB45BA0" wp14:editId="442BD2B4">
                <wp:simplePos x="0" y="0"/>
                <wp:positionH relativeFrom="column">
                  <wp:posOffset>-564515</wp:posOffset>
                </wp:positionH>
                <wp:positionV relativeFrom="paragraph">
                  <wp:posOffset>1129030</wp:posOffset>
                </wp:positionV>
                <wp:extent cx="3000375" cy="238125"/>
                <wp:effectExtent l="0" t="0" r="104775" b="10477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9DFE228"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SECRETARIA MUNICIPAL DA FAZENDA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45BA0" id="Text Box 8" o:spid="_x0000_s1054" type="#_x0000_t202" style="position:absolute;margin-left:-44.45pt;margin-top:88.9pt;width:236.25pt;height:18.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" fillcolor="#ff9">
                <v:shadow on="t" opacity=".5" offset="6pt,6pt"/>
                <v:textbox>
                  <w:txbxContent>
                    <w:p w14:paraId="09DFE228"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SECRETARIA MUNICIPAL DA FAZENDA</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603F2B77" wp14:editId="72735988">
                <wp:simplePos x="0" y="0"/>
                <wp:positionH relativeFrom="column">
                  <wp:posOffset>-564515</wp:posOffset>
                </wp:positionH>
                <wp:positionV relativeFrom="paragraph">
                  <wp:posOffset>1462405</wp:posOffset>
                </wp:positionV>
                <wp:extent cx="3000375" cy="238125"/>
                <wp:effectExtent l="0" t="0" r="104775" b="104775"/>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3812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DEE9C7F"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CASA CIVIL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F2B77" id="Text Box 9" o:spid="_x0000_s1055" type="#_x0000_t202" style="position:absolute;margin-left:-44.45pt;margin-top:115.15pt;width:236.25pt;height:18.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" fillcolor="#ff9">
                <v:shadow on="t" opacity=".5" offset="6pt,6pt"/>
                <v:textbox>
                  <w:txbxContent>
                    <w:p w14:paraId="0DEE9C7F"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CASA CIVIL</w:t>
                      </w:r>
                    </w:p>
                  </w:txbxContent>
                </v:textbox>
              </v:shape>
            </w:pict>
          </mc:Fallback>
        </mc:AlternateContent>
      </w:r>
      <w:r>
        <w:rPr>
          <w:noProof/>
        </w:rPr>
        <mc:AlternateContent>
          <mc:Choice Requires="wps">
            <w:drawing>
              <wp:anchor distT="0" distB="0" distL="114299" distR="114299" simplePos="0" relativeHeight="251648000" behindDoc="0" locked="0" layoutInCell="1" allowOverlap="1" wp14:anchorId="4E3EA66C" wp14:editId="54836C5A">
                <wp:simplePos x="0" y="0"/>
                <wp:positionH relativeFrom="column">
                  <wp:posOffset>4548504</wp:posOffset>
                </wp:positionH>
                <wp:positionV relativeFrom="paragraph">
                  <wp:posOffset>447040</wp:posOffset>
                </wp:positionV>
                <wp:extent cx="0" cy="342900"/>
                <wp:effectExtent l="0" t="0" r="19050" b="1905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DE5E6" id="AutoShape 28" o:spid="_x0000_s1026" type="#_x0000_t32" style="position:absolute;margin-left:358.15pt;margin-top:35.2pt;width:0;height:27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1IAIAADw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"/>
            </w:pict>
          </mc:Fallback>
        </mc:AlternateContent>
      </w:r>
      <w:r>
        <w:rPr>
          <w:noProof/>
        </w:rPr>
        <mc:AlternateContent>
          <mc:Choice Requires="wps">
            <w:drawing>
              <wp:anchor distT="4294967295" distB="4294967295" distL="114300" distR="114300" simplePos="0" relativeHeight="251660288" behindDoc="0" locked="0" layoutInCell="1" allowOverlap="1" wp14:anchorId="50E0A0D8" wp14:editId="54876ABD">
                <wp:simplePos x="0" y="0"/>
                <wp:positionH relativeFrom="column">
                  <wp:posOffset>6024880</wp:posOffset>
                </wp:positionH>
                <wp:positionV relativeFrom="paragraph">
                  <wp:posOffset>1757044</wp:posOffset>
                </wp:positionV>
                <wp:extent cx="571500" cy="0"/>
                <wp:effectExtent l="0" t="0" r="19050" b="19050"/>
                <wp:wrapNone/>
                <wp:docPr id="5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A886E" id="AutoShape 41" o:spid="_x0000_s1026" type="#_x0000_t32" style="position:absolute;margin-left:474.4pt;margin-top:138.35pt;width:45pt;height:0;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">
                <v:stroke dashstyle="dash"/>
              </v:shape>
            </w:pict>
          </mc:Fallback>
        </mc:AlternateContent>
      </w:r>
      <w:r>
        <w:rPr>
          <w:noProof/>
        </w:rPr>
        <mc:AlternateContent>
          <mc:Choice Requires="wps">
            <w:drawing>
              <wp:anchor distT="4294967295" distB="4294967295" distL="114300" distR="114300" simplePos="0" relativeHeight="251662336" behindDoc="0" locked="0" layoutInCell="1" allowOverlap="1" wp14:anchorId="6A16C08E" wp14:editId="05E5F702">
                <wp:simplePos x="0" y="0"/>
                <wp:positionH relativeFrom="column">
                  <wp:posOffset>1043305</wp:posOffset>
                </wp:positionH>
                <wp:positionV relativeFrom="paragraph">
                  <wp:posOffset>2780664</wp:posOffset>
                </wp:positionV>
                <wp:extent cx="7048500" cy="0"/>
                <wp:effectExtent l="0" t="0" r="19050" b="19050"/>
                <wp:wrapNone/>
                <wp:docPr id="5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BD93DE" id="AutoShape 42" o:spid="_x0000_s1026" type="#_x0000_t32" style="position:absolute;margin-left:82.15pt;margin-top:218.95pt;width:55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Gz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"/>
            </w:pict>
          </mc:Fallback>
        </mc:AlternateContent>
      </w:r>
      <w:r>
        <w:rPr>
          <w:noProof/>
        </w:rPr>
        <mc:AlternateContent>
          <mc:Choice Requires="wps">
            <w:drawing>
              <wp:anchor distT="0" distB="0" distL="114299" distR="114299" simplePos="0" relativeHeight="251664384" behindDoc="0" locked="0" layoutInCell="1" allowOverlap="1" wp14:anchorId="6241BF06" wp14:editId="0F4A24F8">
                <wp:simplePos x="0" y="0"/>
                <wp:positionH relativeFrom="column">
                  <wp:posOffset>1043304</wp:posOffset>
                </wp:positionH>
                <wp:positionV relativeFrom="paragraph">
                  <wp:posOffset>2780665</wp:posOffset>
                </wp:positionV>
                <wp:extent cx="0" cy="133350"/>
                <wp:effectExtent l="0" t="0" r="19050" b="19050"/>
                <wp:wrapNone/>
                <wp:docPr id="5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3AC63" id="AutoShape 43" o:spid="_x0000_s1026" type="#_x0000_t32" style="position:absolute;margin-left:82.15pt;margin-top:218.95pt;width:0;height:10.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SyHwIAADw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"/>
            </w:pict>
          </mc:Fallback>
        </mc:AlternateContent>
      </w:r>
      <w:r>
        <w:rPr>
          <w:noProof/>
        </w:rPr>
        <mc:AlternateContent>
          <mc:Choice Requires="wps">
            <w:drawing>
              <wp:anchor distT="0" distB="0" distL="114299" distR="114299" simplePos="0" relativeHeight="251619328" behindDoc="0" locked="0" layoutInCell="1" allowOverlap="1" wp14:anchorId="2A790521" wp14:editId="7FC67DF4">
                <wp:simplePos x="0" y="0"/>
                <wp:positionH relativeFrom="column">
                  <wp:posOffset>5691504</wp:posOffset>
                </wp:positionH>
                <wp:positionV relativeFrom="paragraph">
                  <wp:posOffset>2780665</wp:posOffset>
                </wp:positionV>
                <wp:extent cx="0" cy="180975"/>
                <wp:effectExtent l="0" t="0" r="19050" b="9525"/>
                <wp:wrapNone/>
                <wp:docPr id="5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AED5E" id="AutoShape 46" o:spid="_x0000_s1026" type="#_x0000_t32" style="position:absolute;margin-left:448.15pt;margin-top:218.95pt;width:0;height:14.25p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09HgIAADw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"/>
            </w:pict>
          </mc:Fallback>
        </mc:AlternateContent>
      </w:r>
      <w:r>
        <w:rPr>
          <w:noProof/>
        </w:rPr>
        <mc:AlternateContent>
          <mc:Choice Requires="wps">
            <w:drawing>
              <wp:anchor distT="0" distB="0" distL="114299" distR="114299" simplePos="0" relativeHeight="251674624" behindDoc="0" locked="0" layoutInCell="1" allowOverlap="1" wp14:anchorId="7CDAF7F7" wp14:editId="7767C885">
                <wp:simplePos x="0" y="0"/>
                <wp:positionH relativeFrom="column">
                  <wp:posOffset>2853054</wp:posOffset>
                </wp:positionH>
                <wp:positionV relativeFrom="paragraph">
                  <wp:posOffset>448945</wp:posOffset>
                </wp:positionV>
                <wp:extent cx="0" cy="571500"/>
                <wp:effectExtent l="0" t="0" r="19050" b="19050"/>
                <wp:wrapNone/>
                <wp:docPr id="6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1B221DD" id="AutoShape 44" o:spid="_x0000_s1026" type="#_x0000_t32" style="position:absolute;margin-left:224.65pt;margin-top:35.35pt;width:0;height:4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rq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"/>
            </w:pict>
          </mc:Fallback>
        </mc:AlternateContent>
      </w:r>
      <w:r>
        <w:rPr>
          <w:noProof/>
        </w:rPr>
        <mc:AlternateContent>
          <mc:Choice Requires="wps">
            <w:drawing>
              <wp:anchor distT="4294967295" distB="4294967295" distL="114300" distR="114300" simplePos="0" relativeHeight="251676672" behindDoc="0" locked="0" layoutInCell="1" allowOverlap="1" wp14:anchorId="63849804" wp14:editId="70C8BB79">
                <wp:simplePos x="0" y="0"/>
                <wp:positionH relativeFrom="column">
                  <wp:posOffset>2853055</wp:posOffset>
                </wp:positionH>
                <wp:positionV relativeFrom="paragraph">
                  <wp:posOffset>1020444</wp:posOffset>
                </wp:positionV>
                <wp:extent cx="171450" cy="0"/>
                <wp:effectExtent l="0" t="0" r="19050" b="19050"/>
                <wp:wrapNone/>
                <wp:docPr id="6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D339387" id="AutoShape 35" o:spid="_x0000_s1026" type="#_x0000_t32" style="position:absolute;margin-left:224.65pt;margin-top:80.35pt;width:13.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cD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owU&#10;6WFHz3uvY2n0MA0DGowrIK5SWxtapEf1al40/e6Q0lVHVMtj9NvJQHIWMpJ3KeHiDJTZDZ81gxgC&#10;BeK0jo3tAyTMAR3jUk63pfCjRxQ+Zo9ZPoXV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"/>
            </w:pict>
          </mc:Fallback>
        </mc:AlternateContent>
      </w:r>
      <w:r>
        <w:rPr>
          <w:noProof/>
        </w:rPr>
        <mc:AlternateContent>
          <mc:Choice Requires="wps">
            <w:drawing>
              <wp:anchor distT="4294967295" distB="4294967295" distL="114300" distR="114300" simplePos="0" relativeHeight="251672576" behindDoc="0" locked="0" layoutInCell="1" allowOverlap="1" wp14:anchorId="5FCD11FB" wp14:editId="5937C24B">
                <wp:simplePos x="0" y="0"/>
                <wp:positionH relativeFrom="column">
                  <wp:posOffset>2453005</wp:posOffset>
                </wp:positionH>
                <wp:positionV relativeFrom="paragraph">
                  <wp:posOffset>448944</wp:posOffset>
                </wp:positionV>
                <wp:extent cx="400050" cy="0"/>
                <wp:effectExtent l="0" t="0" r="19050" b="19050"/>
                <wp:wrapNone/>
                <wp:docPr id="6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B07314B" id="AutoShape 35" o:spid="_x0000_s1026" type="#_x0000_t32" style="position:absolute;margin-left:193.15pt;margin-top:35.35pt;width:31.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81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"/>
            </w:pict>
          </mc:Fallback>
        </mc:AlternateContent>
      </w:r>
    </w:p>
    <w:p w14:paraId="15F665E4" w14:textId="77777777" w:rsidR="00BF7B2D" w:rsidRDefault="00BF7B2D" w:rsidP="00A55AF3">
      <w:pPr>
        <w:jc w:val="both"/>
        <w:rPr>
          <w:rFonts w:ascii="Times New Roman" w:hAnsi="Times New Roman"/>
          <w:bCs/>
          <w:color w:val="000066"/>
        </w:rPr>
      </w:pPr>
    </w:p>
    <w:p w14:paraId="28AFA6AF" w14:textId="77777777" w:rsidR="00BF7B2D" w:rsidRDefault="00BF7B2D" w:rsidP="00A55AF3">
      <w:pPr>
        <w:jc w:val="both"/>
        <w:rPr>
          <w:rFonts w:ascii="Times New Roman" w:hAnsi="Times New Roman"/>
          <w:bCs/>
          <w:color w:val="000066"/>
        </w:rPr>
      </w:pPr>
    </w:p>
    <w:p w14:paraId="759A4CA8" w14:textId="77777777" w:rsidR="00BF7B2D" w:rsidRDefault="00BF7B2D" w:rsidP="00A55AF3">
      <w:pPr>
        <w:jc w:val="both"/>
        <w:rPr>
          <w:rFonts w:ascii="Times New Roman" w:hAnsi="Times New Roman"/>
          <w:bCs/>
          <w:color w:val="000066"/>
        </w:rPr>
      </w:pPr>
    </w:p>
    <w:p w14:paraId="3B7BB501" w14:textId="77777777" w:rsidR="00BF7B2D" w:rsidRDefault="00315BDB" w:rsidP="00A55AF3">
      <w:pPr>
        <w:jc w:val="both"/>
        <w:rPr>
          <w:rFonts w:ascii="Times New Roman" w:hAnsi="Times New Roman"/>
          <w:bCs/>
          <w:color w:val="000066"/>
        </w:rPr>
      </w:pPr>
      <w:r>
        <w:rPr>
          <w:noProof/>
        </w:rPr>
        <mc:AlternateContent>
          <mc:Choice Requires="wps">
            <w:drawing>
              <wp:anchor distT="0" distB="0" distL="114300" distR="114300" simplePos="0" relativeHeight="251625472" behindDoc="0" locked="0" layoutInCell="1" allowOverlap="1" wp14:anchorId="4B25979B" wp14:editId="7C35DF69">
                <wp:simplePos x="0" y="0"/>
                <wp:positionH relativeFrom="column">
                  <wp:posOffset>3023870</wp:posOffset>
                </wp:positionH>
                <wp:positionV relativeFrom="paragraph">
                  <wp:posOffset>87630</wp:posOffset>
                </wp:positionV>
                <wp:extent cx="3000375" cy="552450"/>
                <wp:effectExtent l="0" t="0" r="104775" b="9525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5245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50CDCEA" w14:textId="77777777" w:rsidR="003210D1"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Ó</w:t>
                            </w:r>
                            <w:r>
                              <w:rPr>
                                <w:rFonts w:ascii="Times New Roman" w:hAnsi="Times New Roman"/>
                                <w:color w:val="000066"/>
                                <w:sz w:val="20"/>
                                <w:szCs w:val="20"/>
                              </w:rPr>
                              <w:t xml:space="preserve">RGÃO EXECUTOR DO PROGRAMA </w:t>
                            </w:r>
                          </w:p>
                          <w:p w14:paraId="6983E754" w14:textId="77777777" w:rsidR="003210D1" w:rsidRPr="003C54B5" w:rsidRDefault="003210D1" w:rsidP="00045A17">
                            <w:pPr>
                              <w:pBdr>
                                <w:top w:val="single" w:sz="4" w:space="1" w:color="auto"/>
                              </w:pBdr>
                              <w:jc w:val="center"/>
                              <w:rPr>
                                <w:rFonts w:ascii="Times New Roman" w:hAnsi="Times New Roman"/>
                                <w:color w:val="000066"/>
                                <w:sz w:val="20"/>
                                <w:szCs w:val="20"/>
                              </w:rPr>
                            </w:pPr>
                            <w:r w:rsidRPr="003C54B5">
                              <w:rPr>
                                <w:rFonts w:ascii="Times New Roman" w:hAnsi="Times New Roman"/>
                                <w:color w:val="000066"/>
                                <w:sz w:val="20"/>
                                <w:szCs w:val="20"/>
                              </w:rPr>
                              <w:t>SEINFRA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5979B" id="Text Box 4" o:spid="_x0000_s1056" type="#_x0000_t202" style="position:absolute;left:0;text-align:left;margin-left:238.1pt;margin-top:6.9pt;width:236.25pt;height:4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" fillcolor="#ff9">
                <v:shadow on="t" opacity=".5" offset="6pt,6pt"/>
                <v:textbox>
                  <w:txbxContent>
                    <w:p w14:paraId="550CDCEA" w14:textId="77777777" w:rsidR="003210D1"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Ó</w:t>
                      </w:r>
                      <w:r>
                        <w:rPr>
                          <w:rFonts w:ascii="Times New Roman" w:hAnsi="Times New Roman"/>
                          <w:color w:val="000066"/>
                          <w:sz w:val="20"/>
                          <w:szCs w:val="20"/>
                        </w:rPr>
                        <w:t xml:space="preserve">RGÃO EXECUTOR DO PROGRAMA </w:t>
                      </w:r>
                    </w:p>
                    <w:p w14:paraId="6983E754" w14:textId="77777777" w:rsidR="003210D1" w:rsidRPr="003C54B5" w:rsidRDefault="003210D1" w:rsidP="00045A17">
                      <w:pPr>
                        <w:pBdr>
                          <w:top w:val="single" w:sz="4" w:space="1" w:color="auto"/>
                        </w:pBdr>
                        <w:jc w:val="center"/>
                        <w:rPr>
                          <w:rFonts w:ascii="Times New Roman" w:hAnsi="Times New Roman"/>
                          <w:color w:val="000066"/>
                          <w:sz w:val="20"/>
                          <w:szCs w:val="20"/>
                        </w:rPr>
                      </w:pPr>
                      <w:r w:rsidRPr="003C54B5">
                        <w:rPr>
                          <w:rFonts w:ascii="Times New Roman" w:hAnsi="Times New Roman"/>
                          <w:color w:val="000066"/>
                          <w:sz w:val="20"/>
                          <w:szCs w:val="20"/>
                        </w:rPr>
                        <w:t>SEINFRA</w:t>
                      </w:r>
                    </w:p>
                  </w:txbxContent>
                </v:textbox>
              </v:shape>
            </w:pict>
          </mc:Fallback>
        </mc:AlternateContent>
      </w:r>
    </w:p>
    <w:p w14:paraId="044E780E" w14:textId="77777777" w:rsidR="00BF7B2D" w:rsidRDefault="00BF7B2D" w:rsidP="00A55AF3">
      <w:pPr>
        <w:jc w:val="both"/>
        <w:rPr>
          <w:rFonts w:ascii="Times New Roman" w:hAnsi="Times New Roman"/>
          <w:bCs/>
          <w:color w:val="000066"/>
        </w:rPr>
      </w:pPr>
    </w:p>
    <w:p w14:paraId="51607233" w14:textId="77777777" w:rsidR="00BF7B2D" w:rsidRDefault="00BF7B2D" w:rsidP="00A55AF3">
      <w:pPr>
        <w:jc w:val="both"/>
        <w:rPr>
          <w:rFonts w:ascii="Times New Roman" w:hAnsi="Times New Roman"/>
          <w:bCs/>
          <w:color w:val="000066"/>
        </w:rPr>
      </w:pPr>
    </w:p>
    <w:p w14:paraId="7C09E272" w14:textId="77777777" w:rsidR="00BF7B2D" w:rsidRDefault="00315BDB" w:rsidP="00A55AF3">
      <w:pPr>
        <w:jc w:val="both"/>
        <w:rPr>
          <w:rFonts w:ascii="Times New Roman" w:hAnsi="Times New Roman"/>
          <w:bCs/>
          <w:color w:val="000066"/>
        </w:rPr>
      </w:pPr>
      <w:r>
        <w:rPr>
          <w:noProof/>
        </w:rPr>
        <mc:AlternateContent>
          <mc:Choice Requires="wps">
            <w:drawing>
              <wp:anchor distT="0" distB="0" distL="114299" distR="114299" simplePos="0" relativeHeight="251650048" behindDoc="0" locked="0" layoutInCell="1" allowOverlap="1" wp14:anchorId="39C8B1A3" wp14:editId="635382AB">
                <wp:simplePos x="0" y="0"/>
                <wp:positionH relativeFrom="column">
                  <wp:posOffset>4528820</wp:posOffset>
                </wp:positionH>
                <wp:positionV relativeFrom="paragraph">
                  <wp:posOffset>114300</wp:posOffset>
                </wp:positionV>
                <wp:extent cx="0" cy="161925"/>
                <wp:effectExtent l="0" t="0" r="19050" b="952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17C3" id="AutoShape 29" o:spid="_x0000_s1026" type="#_x0000_t32" style="position:absolute;margin-left:356.6pt;margin-top:9pt;width:0;height:12.7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"/>
            </w:pict>
          </mc:Fallback>
        </mc:AlternateContent>
      </w:r>
      <w:r w:rsidR="00820919">
        <w:rPr>
          <w:noProof/>
        </w:rPr>
        <mc:AlternateContent>
          <mc:Choice Requires="wps">
            <w:drawing>
              <wp:anchor distT="0" distB="0" distL="114300" distR="114300" simplePos="0" relativeHeight="251637760" behindDoc="0" locked="0" layoutInCell="1" allowOverlap="1" wp14:anchorId="15C8CCC4" wp14:editId="53642B3B">
                <wp:simplePos x="0" y="0"/>
                <wp:positionH relativeFrom="column">
                  <wp:posOffset>6595745</wp:posOffset>
                </wp:positionH>
                <wp:positionV relativeFrom="paragraph">
                  <wp:posOffset>114300</wp:posOffset>
                </wp:positionV>
                <wp:extent cx="2999740" cy="752475"/>
                <wp:effectExtent l="0" t="0" r="86360" b="104775"/>
                <wp:wrapNone/>
                <wp:docPr id="5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75247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8D8554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EMPRESAS DE:</w:t>
                            </w:r>
                          </w:p>
                          <w:p w14:paraId="4E4CC92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APOIO AO GERENCIAMENTO</w:t>
                            </w:r>
                          </w:p>
                          <w:p w14:paraId="72CEC69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ELABORAÇÃO DE PROJETOS EXECUTIVOS</w:t>
                            </w:r>
                          </w:p>
                          <w:p w14:paraId="01A6A49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SUPERVISÃO DE OBRAS</w:t>
                            </w:r>
                          </w:p>
                          <w:p w14:paraId="7105252C" w14:textId="77777777" w:rsidR="003210D1" w:rsidRPr="003C54B5" w:rsidRDefault="003210D1" w:rsidP="00FA28E8">
                            <w:pPr>
                              <w:jc w:val="cente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C8CCC4" id="Text Box 10" o:spid="_x0000_s1057" type="#_x0000_t202" style="position:absolute;left:0;text-align:left;margin-left:519.35pt;margin-top:9pt;width:236.2pt;height:5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" fillcolor="#548dd4 [1951]">
                <v:shadow on="t" opacity=".5" offset="6pt,6pt"/>
                <v:textbox>
                  <w:txbxContent>
                    <w:p w14:paraId="68D8554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EMPRESAS DE:</w:t>
                      </w:r>
                    </w:p>
                    <w:p w14:paraId="4E4CC92E"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APOIO AO GERENCIAMENTO</w:t>
                      </w:r>
                    </w:p>
                    <w:p w14:paraId="72CEC69F"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ELABORAÇÃO DE PROJETOS EXECUTIVOS</w:t>
                      </w:r>
                    </w:p>
                    <w:p w14:paraId="01A6A499"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 SUPERVISÃO DE OBRAS</w:t>
                      </w:r>
                    </w:p>
                    <w:p w14:paraId="7105252C" w14:textId="77777777" w:rsidR="003210D1" w:rsidRPr="003C54B5" w:rsidRDefault="003210D1" w:rsidP="00FA28E8">
                      <w:pPr>
                        <w:jc w:val="center"/>
                        <w:rPr>
                          <w:rFonts w:ascii="Times New Roman" w:hAnsi="Times New Roman"/>
                        </w:rPr>
                      </w:pPr>
                    </w:p>
                  </w:txbxContent>
                </v:textbox>
              </v:shape>
            </w:pict>
          </mc:Fallback>
        </mc:AlternateContent>
      </w:r>
    </w:p>
    <w:p w14:paraId="6D6FED89" w14:textId="77777777" w:rsidR="00BF7B2D" w:rsidRDefault="00820919" w:rsidP="00A55AF3">
      <w:pPr>
        <w:jc w:val="both"/>
        <w:rPr>
          <w:rFonts w:ascii="Times New Roman" w:hAnsi="Times New Roman"/>
          <w:bCs/>
          <w:color w:val="000066"/>
        </w:rPr>
      </w:pPr>
      <w:r>
        <w:rPr>
          <w:noProof/>
        </w:rPr>
        <mc:AlternateContent>
          <mc:Choice Requires="wps">
            <w:drawing>
              <wp:anchor distT="0" distB="0" distL="114300" distR="114300" simplePos="0" relativeHeight="251627520" behindDoc="0" locked="0" layoutInCell="1" allowOverlap="1" wp14:anchorId="44DB60D5" wp14:editId="2F1EA286">
                <wp:simplePos x="0" y="0"/>
                <wp:positionH relativeFrom="column">
                  <wp:posOffset>3023870</wp:posOffset>
                </wp:positionH>
                <wp:positionV relativeFrom="paragraph">
                  <wp:posOffset>100965</wp:posOffset>
                </wp:positionV>
                <wp:extent cx="2999740" cy="533400"/>
                <wp:effectExtent l="0" t="0" r="86360" b="95250"/>
                <wp:wrapNone/>
                <wp:docPr id="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53340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6879E1D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UNIDADE DE GESTÃO DO PROGRAMA – UGP</w:t>
                            </w:r>
                          </w:p>
                          <w:p w14:paraId="26D938B7"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COORDENADOR EXECUTIVO</w:t>
                            </w:r>
                          </w:p>
                          <w:p w14:paraId="76618EE2"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(Secretário Técnico do Comitê Consultivo)</w:t>
                            </w:r>
                          </w:p>
                          <w:p w14:paraId="17B35C1B" w14:textId="77777777" w:rsidR="003210D1" w:rsidRPr="00E86FA9" w:rsidRDefault="003210D1" w:rsidP="00FA28E8">
                            <w:pPr>
                              <w:shd w:val="clear" w:color="auto" w:fill="99CCFF"/>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4DB60D5" id="Text Box 5" o:spid="_x0000_s1058" type="#_x0000_t202" style="position:absolute;left:0;text-align:left;margin-left:238.1pt;margin-top:7.95pt;width:236.2pt;height: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" fillcolor="#548dd4 [1951]">
                <v:shadow on="t" opacity=".5" offset="6pt,6pt"/>
                <v:textbox>
                  <w:txbxContent>
                    <w:p w14:paraId="6879E1D3"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UNIDADE DE GESTÃO DO PROGRAMA – UGP</w:t>
                      </w:r>
                    </w:p>
                    <w:p w14:paraId="26D938B7"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COORDENADOR EXECUTIVO</w:t>
                      </w:r>
                    </w:p>
                    <w:p w14:paraId="76618EE2" w14:textId="77777777" w:rsidR="003210D1" w:rsidRPr="003C54B5" w:rsidRDefault="003210D1" w:rsidP="00FA28E8">
                      <w:pPr>
                        <w:shd w:val="clear" w:color="auto" w:fill="548DD4" w:themeFill="text2" w:themeFillTint="99"/>
                        <w:jc w:val="center"/>
                        <w:rPr>
                          <w:rFonts w:ascii="Times New Roman" w:hAnsi="Times New Roman"/>
                          <w:color w:val="FFFFFF" w:themeColor="background1"/>
                          <w:sz w:val="20"/>
                          <w:szCs w:val="20"/>
                        </w:rPr>
                      </w:pPr>
                      <w:r w:rsidRPr="003C54B5">
                        <w:rPr>
                          <w:rFonts w:ascii="Times New Roman" w:hAnsi="Times New Roman"/>
                          <w:color w:val="FFFFFF" w:themeColor="background1"/>
                          <w:sz w:val="20"/>
                          <w:szCs w:val="20"/>
                        </w:rPr>
                        <w:t>(Secretário Técnico do Comitê Consultivo)</w:t>
                      </w:r>
                    </w:p>
                    <w:p w14:paraId="17B35C1B" w14:textId="77777777" w:rsidR="003210D1" w:rsidRPr="00E86FA9" w:rsidRDefault="003210D1" w:rsidP="00FA28E8">
                      <w:pPr>
                        <w:shd w:val="clear" w:color="auto" w:fill="99CCFF"/>
                        <w:jc w:val="center"/>
                        <w:rPr>
                          <w:sz w:val="20"/>
                          <w:szCs w:val="20"/>
                        </w:rPr>
                      </w:pPr>
                    </w:p>
                  </w:txbxContent>
                </v:textbox>
              </v:shape>
            </w:pict>
          </mc:Fallback>
        </mc:AlternateContent>
      </w:r>
    </w:p>
    <w:p w14:paraId="56E12FC7" w14:textId="77777777" w:rsidR="00BF7B2D" w:rsidRDefault="00BF7B2D" w:rsidP="00A55AF3">
      <w:pPr>
        <w:jc w:val="both"/>
        <w:rPr>
          <w:rFonts w:ascii="Times New Roman" w:hAnsi="Times New Roman"/>
          <w:bCs/>
          <w:color w:val="000066"/>
        </w:rPr>
      </w:pPr>
    </w:p>
    <w:p w14:paraId="17F2D96F" w14:textId="77777777" w:rsidR="00BF7B2D" w:rsidRDefault="00BF7B2D" w:rsidP="00A55AF3">
      <w:pPr>
        <w:jc w:val="both"/>
        <w:rPr>
          <w:rFonts w:ascii="Times New Roman" w:hAnsi="Times New Roman"/>
          <w:bCs/>
          <w:color w:val="000066"/>
        </w:rPr>
      </w:pPr>
    </w:p>
    <w:p w14:paraId="5A8C3FA1" w14:textId="77777777" w:rsidR="00BF7B2D" w:rsidRDefault="00820919" w:rsidP="00A55AF3">
      <w:pPr>
        <w:jc w:val="both"/>
        <w:rPr>
          <w:rFonts w:ascii="Times New Roman" w:hAnsi="Times New Roman"/>
          <w:bCs/>
          <w:color w:val="000066"/>
        </w:rPr>
      </w:pPr>
      <w:r>
        <w:rPr>
          <w:noProof/>
        </w:rPr>
        <mc:AlternateContent>
          <mc:Choice Requires="wps">
            <w:drawing>
              <wp:anchor distT="0" distB="0" distL="114300" distR="114300" simplePos="0" relativeHeight="251666432" behindDoc="0" locked="0" layoutInCell="1" allowOverlap="1" wp14:anchorId="454DABAC" wp14:editId="4FBFB9C7">
                <wp:simplePos x="0" y="0"/>
                <wp:positionH relativeFrom="column">
                  <wp:posOffset>-567055</wp:posOffset>
                </wp:positionH>
                <wp:positionV relativeFrom="paragraph">
                  <wp:posOffset>127635</wp:posOffset>
                </wp:positionV>
                <wp:extent cx="3000375" cy="333375"/>
                <wp:effectExtent l="0" t="0" r="104775" b="104775"/>
                <wp:wrapNone/>
                <wp:docPr id="6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3375"/>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43051FA" w14:textId="77777777" w:rsidR="003210D1" w:rsidRPr="003C54B5" w:rsidRDefault="003210D1" w:rsidP="00FA28E8">
                            <w:pPr>
                              <w:shd w:val="clear" w:color="auto" w:fill="548DD4" w:themeFill="text2" w:themeFillTint="99"/>
                              <w:jc w:val="center"/>
                              <w:rPr>
                                <w:rFonts w:ascii="Times New Roman" w:hAnsi="Times New Roman"/>
                                <w:sz w:val="18"/>
                                <w:szCs w:val="18"/>
                              </w:rPr>
                            </w:pPr>
                            <w:r w:rsidRPr="003C54B5">
                              <w:rPr>
                                <w:rFonts w:ascii="Times New Roman" w:hAnsi="Times New Roman"/>
                                <w:color w:val="FFFFFF" w:themeColor="background1"/>
                                <w:sz w:val="18"/>
                                <w:szCs w:val="18"/>
                                <w:shd w:val="clear" w:color="auto" w:fill="548DD4" w:themeFill="text2" w:themeFillTint="99"/>
                              </w:rPr>
                              <w:t>SUBCOORDENADOR AQUISIÇÕES, CONTRAT. E CONV</w:t>
                            </w:r>
                            <w:r>
                              <w:rPr>
                                <w:rFonts w:ascii="Times New Roman" w:hAnsi="Times New Roman"/>
                                <w:color w:val="FFFFFF" w:themeColor="background1"/>
                                <w:sz w:val="18"/>
                                <w:szCs w:val="18"/>
                                <w:shd w:val="clear" w:color="auto" w:fill="548DD4" w:themeFill="text2" w:themeFillTint="99"/>
                              </w:rPr>
                              <w:t>ÊNIOS</w:t>
                            </w:r>
                            <w:r w:rsidRPr="003C54B5">
                              <w:rPr>
                                <w:rFonts w:ascii="Times New Roman" w:hAnsi="Times New Roman"/>
                                <w:sz w:val="18"/>
                                <w:szCs w:val="18"/>
                              </w:rPr>
                              <w:t>.</w:t>
                            </w:r>
                          </w:p>
                          <w:p w14:paraId="1CC59BA5" w14:textId="77777777" w:rsidR="003210D1" w:rsidRDefault="003210D1" w:rsidP="00FA28E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4DABAC" id="_x0000_s1059" type="#_x0000_t202" style="position:absolute;left:0;text-align:left;margin-left:-44.65pt;margin-top:10.05pt;width:236.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" fillcolor="#548dd4 [1951]">
                <v:shadow on="t" opacity=".5" offset="6pt,6pt"/>
                <v:textbox>
                  <w:txbxContent>
                    <w:p w14:paraId="143051FA" w14:textId="77777777" w:rsidR="003210D1" w:rsidRPr="003C54B5" w:rsidRDefault="003210D1" w:rsidP="00FA28E8">
                      <w:pPr>
                        <w:shd w:val="clear" w:color="auto" w:fill="548DD4" w:themeFill="text2" w:themeFillTint="99"/>
                        <w:jc w:val="center"/>
                        <w:rPr>
                          <w:rFonts w:ascii="Times New Roman" w:hAnsi="Times New Roman"/>
                          <w:sz w:val="18"/>
                          <w:szCs w:val="18"/>
                        </w:rPr>
                      </w:pPr>
                      <w:r w:rsidRPr="003C54B5">
                        <w:rPr>
                          <w:rFonts w:ascii="Times New Roman" w:hAnsi="Times New Roman"/>
                          <w:color w:val="FFFFFF" w:themeColor="background1"/>
                          <w:sz w:val="18"/>
                          <w:szCs w:val="18"/>
                          <w:shd w:val="clear" w:color="auto" w:fill="548DD4" w:themeFill="text2" w:themeFillTint="99"/>
                        </w:rPr>
                        <w:t>SUBCOORDENADOR AQUISIÇÕES, CONTRAT. E CONV</w:t>
                      </w:r>
                      <w:r>
                        <w:rPr>
                          <w:rFonts w:ascii="Times New Roman" w:hAnsi="Times New Roman"/>
                          <w:color w:val="FFFFFF" w:themeColor="background1"/>
                          <w:sz w:val="18"/>
                          <w:szCs w:val="18"/>
                          <w:shd w:val="clear" w:color="auto" w:fill="548DD4" w:themeFill="text2" w:themeFillTint="99"/>
                        </w:rPr>
                        <w:t>ÊNIOS</w:t>
                      </w:r>
                      <w:r w:rsidRPr="003C54B5">
                        <w:rPr>
                          <w:rFonts w:ascii="Times New Roman" w:hAnsi="Times New Roman"/>
                          <w:sz w:val="18"/>
                          <w:szCs w:val="18"/>
                        </w:rPr>
                        <w:t>.</w:t>
                      </w:r>
                    </w:p>
                    <w:p w14:paraId="1CC59BA5" w14:textId="77777777" w:rsidR="003210D1" w:rsidRDefault="003210D1" w:rsidP="00FA28E8">
                      <w:pPr>
                        <w:jc w:val="center"/>
                      </w:pPr>
                    </w:p>
                  </w:txbxContent>
                </v:textbox>
              </v:shape>
            </w:pict>
          </mc:Fallback>
        </mc:AlternateContent>
      </w:r>
      <w:r>
        <w:rPr>
          <w:rFonts w:ascii="Times New Roman" w:hAnsi="Times New Roman"/>
          <w:bCs/>
          <w:noProof/>
          <w:color w:val="000066"/>
        </w:rPr>
        <mc:AlternateContent>
          <mc:Choice Requires="wps">
            <w:drawing>
              <wp:anchor distT="0" distB="0" distL="114299" distR="114299" simplePos="0" relativeHeight="251686912" behindDoc="0" locked="0" layoutInCell="1" allowOverlap="1" wp14:anchorId="0946EE66" wp14:editId="01347023">
                <wp:simplePos x="0" y="0"/>
                <wp:positionH relativeFrom="column">
                  <wp:posOffset>4542154</wp:posOffset>
                </wp:positionH>
                <wp:positionV relativeFrom="paragraph">
                  <wp:posOffset>127635</wp:posOffset>
                </wp:positionV>
                <wp:extent cx="0" cy="2066925"/>
                <wp:effectExtent l="0" t="0" r="19050" b="9525"/>
                <wp:wrapNone/>
                <wp:docPr id="63" name="Conector re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6925"/>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99A6D6" id="Conector reto 63"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65pt,10.05pt" to="357.6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" strokecolor="#002060">
                <o:lock v:ext="edit" shapetype="f"/>
              </v:line>
            </w:pict>
          </mc:Fallback>
        </mc:AlternateContent>
      </w:r>
    </w:p>
    <w:p w14:paraId="63F0C8C7" w14:textId="77777777" w:rsidR="00BF7B2D" w:rsidRDefault="00BF7B2D" w:rsidP="00A55AF3">
      <w:pPr>
        <w:jc w:val="both"/>
        <w:rPr>
          <w:rFonts w:ascii="Times New Roman" w:hAnsi="Times New Roman"/>
          <w:bCs/>
          <w:color w:val="000066"/>
        </w:rPr>
      </w:pPr>
    </w:p>
    <w:p w14:paraId="27537135" w14:textId="77777777" w:rsidR="00BF7B2D" w:rsidRDefault="00820919" w:rsidP="00A55AF3">
      <w:pPr>
        <w:jc w:val="both"/>
        <w:rPr>
          <w:rFonts w:ascii="Times New Roman" w:hAnsi="Times New Roman"/>
          <w:bCs/>
          <w:color w:val="000066"/>
        </w:rPr>
      </w:pPr>
      <w:r>
        <w:rPr>
          <w:noProof/>
        </w:rPr>
        <mc:AlternateContent>
          <mc:Choice Requires="wps">
            <w:drawing>
              <wp:anchor distT="0" distB="0" distL="114300" distR="114300" simplePos="0" relativeHeight="251668480" behindDoc="0" locked="0" layoutInCell="1" allowOverlap="1" wp14:anchorId="53BEA137" wp14:editId="533BA527">
                <wp:simplePos x="0" y="0"/>
                <wp:positionH relativeFrom="column">
                  <wp:posOffset>-567055</wp:posOffset>
                </wp:positionH>
                <wp:positionV relativeFrom="paragraph">
                  <wp:posOffset>158115</wp:posOffset>
                </wp:positionV>
                <wp:extent cx="3000375" cy="342900"/>
                <wp:effectExtent l="0" t="0" r="104775" b="95250"/>
                <wp:wrapNone/>
                <wp:docPr id="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4290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2437FEF1" w14:textId="77777777" w:rsidR="003210D1" w:rsidRPr="00526376" w:rsidRDefault="003210D1" w:rsidP="00FA28E8">
                            <w:pPr>
                              <w:shd w:val="clear" w:color="auto" w:fill="548DD4" w:themeFill="text2" w:themeFillTint="99"/>
                              <w:jc w:val="center"/>
                              <w:rPr>
                                <w:color w:val="FFFFFF" w:themeColor="background1"/>
                                <w:sz w:val="20"/>
                                <w:szCs w:val="20"/>
                              </w:rPr>
                            </w:pPr>
                            <w:r w:rsidRPr="003C54B5">
                              <w:rPr>
                                <w:rFonts w:ascii="Times New Roman" w:hAnsi="Times New Roman"/>
                                <w:color w:val="FFFFFF" w:themeColor="background1"/>
                                <w:sz w:val="18"/>
                                <w:szCs w:val="18"/>
                                <w:shd w:val="clear" w:color="auto" w:fill="548DD4" w:themeFill="text2" w:themeFillTint="99"/>
                              </w:rPr>
                              <w:t>SUBCOORDENADOR</w:t>
                            </w:r>
                            <w:r w:rsidRPr="003C54B5">
                              <w:rPr>
                                <w:rFonts w:ascii="Times New Roman" w:hAnsi="Times New Roman"/>
                                <w:color w:val="FFFFFF" w:themeColor="background1"/>
                                <w:sz w:val="18"/>
                                <w:szCs w:val="18"/>
                              </w:rPr>
                              <w:t xml:space="preserve"> ADMINISTRATIVO-FINANCEIRO</w:t>
                            </w:r>
                          </w:p>
                          <w:p w14:paraId="133C17A1" w14:textId="77777777" w:rsidR="003210D1" w:rsidRPr="00634687" w:rsidRDefault="003210D1" w:rsidP="00FA28E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3BEA137" id="_x0000_s1060" type="#_x0000_t202" style="position:absolute;left:0;text-align:left;margin-left:-44.65pt;margin-top:12.45pt;width:236.2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" fillcolor="#548dd4 [1951]">
                <v:shadow on="t" opacity=".5" offset="6pt,6pt"/>
                <v:textbox>
                  <w:txbxContent>
                    <w:p w14:paraId="2437FEF1" w14:textId="77777777" w:rsidR="003210D1" w:rsidRPr="00526376" w:rsidRDefault="003210D1" w:rsidP="00FA28E8">
                      <w:pPr>
                        <w:shd w:val="clear" w:color="auto" w:fill="548DD4" w:themeFill="text2" w:themeFillTint="99"/>
                        <w:jc w:val="center"/>
                        <w:rPr>
                          <w:color w:val="FFFFFF" w:themeColor="background1"/>
                          <w:sz w:val="20"/>
                          <w:szCs w:val="20"/>
                        </w:rPr>
                      </w:pPr>
                      <w:r w:rsidRPr="003C54B5">
                        <w:rPr>
                          <w:rFonts w:ascii="Times New Roman" w:hAnsi="Times New Roman"/>
                          <w:color w:val="FFFFFF" w:themeColor="background1"/>
                          <w:sz w:val="18"/>
                          <w:szCs w:val="18"/>
                          <w:shd w:val="clear" w:color="auto" w:fill="548DD4" w:themeFill="text2" w:themeFillTint="99"/>
                        </w:rPr>
                        <w:t>SUBCOORDENADOR</w:t>
                      </w:r>
                      <w:r w:rsidRPr="003C54B5">
                        <w:rPr>
                          <w:rFonts w:ascii="Times New Roman" w:hAnsi="Times New Roman"/>
                          <w:color w:val="FFFFFF" w:themeColor="background1"/>
                          <w:sz w:val="18"/>
                          <w:szCs w:val="18"/>
                        </w:rPr>
                        <w:t xml:space="preserve"> ADMINISTRATIVO-FINANCEIRO</w:t>
                      </w:r>
                    </w:p>
                    <w:p w14:paraId="133C17A1" w14:textId="77777777" w:rsidR="003210D1" w:rsidRPr="00634687" w:rsidRDefault="003210D1" w:rsidP="00FA28E8">
                      <w:pPr>
                        <w:jc w:val="center"/>
                        <w:rPr>
                          <w:sz w:val="20"/>
                          <w:szCs w:val="20"/>
                        </w:rPr>
                      </w:pPr>
                    </w:p>
                  </w:txbxContent>
                </v:textbox>
              </v:shape>
            </w:pict>
          </mc:Fallback>
        </mc:AlternateContent>
      </w:r>
    </w:p>
    <w:p w14:paraId="0363382F" w14:textId="77777777" w:rsidR="00BF7B2D" w:rsidRDefault="00BF7B2D" w:rsidP="00A55AF3">
      <w:pPr>
        <w:jc w:val="both"/>
        <w:rPr>
          <w:rFonts w:ascii="Times New Roman" w:hAnsi="Times New Roman"/>
          <w:bCs/>
          <w:color w:val="000066"/>
        </w:rPr>
      </w:pPr>
    </w:p>
    <w:p w14:paraId="106F1B80" w14:textId="77777777" w:rsidR="00BF7B2D" w:rsidRDefault="00BF7B2D" w:rsidP="00A55AF3">
      <w:pPr>
        <w:jc w:val="both"/>
        <w:rPr>
          <w:rFonts w:ascii="Times New Roman" w:hAnsi="Times New Roman"/>
          <w:bCs/>
          <w:color w:val="000066"/>
        </w:rPr>
      </w:pPr>
    </w:p>
    <w:p w14:paraId="117EA85D" w14:textId="77777777" w:rsidR="00BF7B2D" w:rsidRDefault="00BF7B2D" w:rsidP="00A55AF3">
      <w:pPr>
        <w:jc w:val="both"/>
        <w:rPr>
          <w:rFonts w:ascii="Times New Roman" w:hAnsi="Times New Roman"/>
          <w:bCs/>
          <w:color w:val="000066"/>
        </w:rPr>
      </w:pPr>
    </w:p>
    <w:p w14:paraId="430DA75D" w14:textId="77777777" w:rsidR="00BF7B2D" w:rsidRDefault="00BF7B2D" w:rsidP="00A55AF3">
      <w:pPr>
        <w:jc w:val="both"/>
        <w:rPr>
          <w:rFonts w:ascii="Times New Roman" w:hAnsi="Times New Roman"/>
          <w:bCs/>
          <w:color w:val="000066"/>
        </w:rPr>
      </w:pPr>
    </w:p>
    <w:p w14:paraId="7DDA81BC" w14:textId="77777777" w:rsidR="00BF7B2D" w:rsidRDefault="00BF7B2D" w:rsidP="00A55AF3">
      <w:pPr>
        <w:jc w:val="both"/>
        <w:rPr>
          <w:rFonts w:ascii="Times New Roman" w:hAnsi="Times New Roman"/>
          <w:bCs/>
          <w:color w:val="000066"/>
        </w:rPr>
      </w:pPr>
    </w:p>
    <w:p w14:paraId="42AFF92A" w14:textId="77777777" w:rsidR="00BF7B2D" w:rsidRDefault="00BF7B2D" w:rsidP="00A55AF3">
      <w:pPr>
        <w:jc w:val="both"/>
        <w:rPr>
          <w:rFonts w:ascii="Times New Roman" w:hAnsi="Times New Roman"/>
          <w:bCs/>
          <w:color w:val="000066"/>
        </w:rPr>
      </w:pPr>
    </w:p>
    <w:p w14:paraId="73F6A170" w14:textId="77777777" w:rsidR="00BF7B2D" w:rsidRDefault="00BF7B2D" w:rsidP="00A55AF3">
      <w:pPr>
        <w:jc w:val="both"/>
        <w:rPr>
          <w:rFonts w:ascii="Times New Roman" w:hAnsi="Times New Roman"/>
          <w:bCs/>
          <w:color w:val="000066"/>
        </w:rPr>
      </w:pPr>
    </w:p>
    <w:p w14:paraId="579C3614" w14:textId="77777777" w:rsidR="00BF7B2D" w:rsidRDefault="00BF7B2D" w:rsidP="00A55AF3">
      <w:pPr>
        <w:jc w:val="both"/>
        <w:rPr>
          <w:rFonts w:ascii="Times New Roman" w:hAnsi="Times New Roman"/>
          <w:bCs/>
          <w:color w:val="000066"/>
        </w:rPr>
      </w:pPr>
    </w:p>
    <w:p w14:paraId="1ED388CA" w14:textId="77777777" w:rsidR="00BF7B2D" w:rsidRDefault="00BF7B2D" w:rsidP="00A55AF3">
      <w:pPr>
        <w:jc w:val="both"/>
        <w:rPr>
          <w:rFonts w:ascii="Times New Roman" w:hAnsi="Times New Roman"/>
          <w:bCs/>
          <w:color w:val="000066"/>
        </w:rPr>
      </w:pPr>
    </w:p>
    <w:p w14:paraId="343379F6" w14:textId="77777777" w:rsidR="00BF7B2D" w:rsidRDefault="00820919" w:rsidP="00A55AF3">
      <w:pPr>
        <w:jc w:val="both"/>
        <w:rPr>
          <w:rFonts w:ascii="Times New Roman" w:hAnsi="Times New Roman"/>
          <w:bCs/>
          <w:color w:val="000066"/>
        </w:rPr>
      </w:pPr>
      <w:r>
        <w:rPr>
          <w:noProof/>
        </w:rPr>
        <mc:AlternateContent>
          <mc:Choice Requires="wps">
            <w:drawing>
              <wp:anchor distT="0" distB="0" distL="114300" distR="114300" simplePos="0" relativeHeight="251682816" behindDoc="0" locked="0" layoutInCell="1" allowOverlap="1" wp14:anchorId="323BBD3C" wp14:editId="38D76823">
                <wp:simplePos x="0" y="0"/>
                <wp:positionH relativeFrom="column">
                  <wp:posOffset>3662045</wp:posOffset>
                </wp:positionH>
                <wp:positionV relativeFrom="paragraph">
                  <wp:posOffset>92075</wp:posOffset>
                </wp:positionV>
                <wp:extent cx="1769745" cy="552450"/>
                <wp:effectExtent l="0" t="0" r="97155" b="95250"/>
                <wp:wrapNone/>
                <wp:docPr id="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552450"/>
                        </a:xfrm>
                        <a:prstGeom prst="rect">
                          <a:avLst/>
                        </a:prstGeom>
                        <a:solidFill>
                          <a:schemeClr val="tx2">
                            <a:lumMod val="60000"/>
                            <a:lumOff val="40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750AF3D2" w14:textId="77777777" w:rsidR="003210D1" w:rsidRPr="00214CA8" w:rsidRDefault="003210D1" w:rsidP="00FA28E8">
                            <w:pPr>
                              <w:jc w:val="center"/>
                              <w:rPr>
                                <w:rFonts w:ascii="Times New Roman" w:hAnsi="Times New Roman"/>
                                <w:color w:val="FFFFFF" w:themeColor="background1"/>
                                <w:sz w:val="20"/>
                                <w:szCs w:val="20"/>
                              </w:rPr>
                            </w:pPr>
                            <w:r w:rsidRPr="00214CA8">
                              <w:rPr>
                                <w:rFonts w:ascii="Times New Roman" w:hAnsi="Times New Roman"/>
                                <w:color w:val="FFFFFF" w:themeColor="background1"/>
                                <w:sz w:val="20"/>
                                <w:szCs w:val="20"/>
                              </w:rPr>
                              <w:t xml:space="preserve">NÚCLEO PERMANENTE DE </w:t>
                            </w:r>
                          </w:p>
                          <w:p w14:paraId="4038BAEC" w14:textId="77777777" w:rsidR="003210D1" w:rsidRPr="00526376" w:rsidRDefault="003210D1" w:rsidP="00FA28E8">
                            <w:pPr>
                              <w:jc w:val="center"/>
                              <w:rPr>
                                <w:color w:val="000066"/>
                                <w:sz w:val="20"/>
                                <w:szCs w:val="20"/>
                              </w:rPr>
                            </w:pPr>
                            <w:r w:rsidRPr="00214CA8">
                              <w:rPr>
                                <w:rFonts w:ascii="Times New Roman" w:hAnsi="Times New Roman"/>
                                <w:color w:val="FFFFFF" w:themeColor="background1"/>
                                <w:sz w:val="20"/>
                                <w:szCs w:val="20"/>
                              </w:rPr>
                              <w:t>ARTICULAÇÃO</w:t>
                            </w:r>
                            <w:r w:rsidRPr="00214CA8">
                              <w:rPr>
                                <w:color w:val="FFFFFF" w:themeColor="background1"/>
                                <w:sz w:val="20"/>
                                <w:szCs w:val="20"/>
                              </w:rPr>
                              <w:t xml:space="preserve"> </w:t>
                            </w:r>
                            <w:r w:rsidRPr="00526376">
                              <w:rPr>
                                <w:color w:val="000066"/>
                                <w:sz w:val="20"/>
                                <w:szCs w:val="20"/>
                              </w:rPr>
                              <w:t>(TÉCNICOS)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BBD3C" id="_x0000_s1061" type="#_x0000_t202" style="position:absolute;left:0;text-align:left;margin-left:288.35pt;margin-top:7.25pt;width:139.3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" fillcolor="#548dd4 [1951]">
                <v:shadow on="t" opacity=".5" offset="6pt,6pt"/>
                <v:textbox>
                  <w:txbxContent>
                    <w:p w14:paraId="750AF3D2" w14:textId="77777777" w:rsidR="003210D1" w:rsidRPr="00214CA8" w:rsidRDefault="003210D1" w:rsidP="00FA28E8">
                      <w:pPr>
                        <w:jc w:val="center"/>
                        <w:rPr>
                          <w:rFonts w:ascii="Times New Roman" w:hAnsi="Times New Roman"/>
                          <w:color w:val="FFFFFF" w:themeColor="background1"/>
                          <w:sz w:val="20"/>
                          <w:szCs w:val="20"/>
                        </w:rPr>
                      </w:pPr>
                      <w:r w:rsidRPr="00214CA8">
                        <w:rPr>
                          <w:rFonts w:ascii="Times New Roman" w:hAnsi="Times New Roman"/>
                          <w:color w:val="FFFFFF" w:themeColor="background1"/>
                          <w:sz w:val="20"/>
                          <w:szCs w:val="20"/>
                        </w:rPr>
                        <w:t xml:space="preserve">NÚCLEO PERMANENTE DE </w:t>
                      </w:r>
                    </w:p>
                    <w:p w14:paraId="4038BAEC" w14:textId="77777777" w:rsidR="003210D1" w:rsidRPr="00526376" w:rsidRDefault="003210D1" w:rsidP="00FA28E8">
                      <w:pPr>
                        <w:jc w:val="center"/>
                        <w:rPr>
                          <w:color w:val="000066"/>
                          <w:sz w:val="20"/>
                          <w:szCs w:val="20"/>
                        </w:rPr>
                      </w:pPr>
                      <w:r w:rsidRPr="00214CA8">
                        <w:rPr>
                          <w:rFonts w:ascii="Times New Roman" w:hAnsi="Times New Roman"/>
                          <w:color w:val="FFFFFF" w:themeColor="background1"/>
                          <w:sz w:val="20"/>
                          <w:szCs w:val="20"/>
                        </w:rPr>
                        <w:t>ARTICULAÇÃO</w:t>
                      </w:r>
                      <w:r w:rsidRPr="00214CA8">
                        <w:rPr>
                          <w:color w:val="FFFFFF" w:themeColor="background1"/>
                          <w:sz w:val="20"/>
                          <w:szCs w:val="20"/>
                        </w:rPr>
                        <w:t xml:space="preserve"> </w:t>
                      </w:r>
                      <w:r w:rsidRPr="00526376">
                        <w:rPr>
                          <w:color w:val="000066"/>
                          <w:sz w:val="20"/>
                          <w:szCs w:val="20"/>
                        </w:rPr>
                        <w:t>(TÉCNICOS)</w:t>
                      </w:r>
                    </w:p>
                  </w:txbxContent>
                </v:textbox>
              </v:shape>
            </w:pict>
          </mc:Fallback>
        </mc:AlternateContent>
      </w:r>
    </w:p>
    <w:p w14:paraId="5B67BE7C" w14:textId="77777777" w:rsidR="00BF7B2D" w:rsidRDefault="00BF7B2D" w:rsidP="00A55AF3">
      <w:pPr>
        <w:jc w:val="both"/>
        <w:rPr>
          <w:rFonts w:ascii="Times New Roman" w:hAnsi="Times New Roman"/>
          <w:bCs/>
          <w:color w:val="000066"/>
        </w:rPr>
      </w:pPr>
    </w:p>
    <w:p w14:paraId="36037137" w14:textId="77777777" w:rsidR="00BF7B2D" w:rsidRDefault="00BF7B2D" w:rsidP="00A55AF3">
      <w:pPr>
        <w:jc w:val="both"/>
        <w:rPr>
          <w:rFonts w:ascii="Times New Roman" w:hAnsi="Times New Roman"/>
          <w:bCs/>
          <w:color w:val="000066"/>
        </w:rPr>
      </w:pPr>
    </w:p>
    <w:p w14:paraId="3D1B2079" w14:textId="77777777" w:rsidR="00BF7B2D" w:rsidRDefault="001F1B83" w:rsidP="00A55AF3">
      <w:pPr>
        <w:jc w:val="both"/>
        <w:rPr>
          <w:rFonts w:ascii="Times New Roman" w:hAnsi="Times New Roman"/>
          <w:bCs/>
          <w:color w:val="000066"/>
        </w:rPr>
      </w:pPr>
      <w:r>
        <w:rPr>
          <w:b/>
          <w:noProof/>
          <w:color w:val="002060"/>
        </w:rPr>
        <mc:AlternateContent>
          <mc:Choice Requires="wps">
            <w:drawing>
              <wp:anchor distT="0" distB="0" distL="114300" distR="114300" simplePos="0" relativeHeight="251694080" behindDoc="0" locked="0" layoutInCell="1" allowOverlap="1" wp14:anchorId="4DF06F1E" wp14:editId="1BE3BE19">
                <wp:simplePos x="0" y="0"/>
                <wp:positionH relativeFrom="column">
                  <wp:posOffset>-685800</wp:posOffset>
                </wp:positionH>
                <wp:positionV relativeFrom="paragraph">
                  <wp:posOffset>165735</wp:posOffset>
                </wp:positionV>
                <wp:extent cx="1219200" cy="1200150"/>
                <wp:effectExtent l="38100" t="38100" r="114300" b="114300"/>
                <wp:wrapNone/>
                <wp:docPr id="163" name="Caixa de tex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200150"/>
                        </a:xfrm>
                        <a:prstGeom prst="rect">
                          <a:avLst/>
                        </a:prstGeom>
                        <a:solidFill>
                          <a:sysClr val="window" lastClr="FFFFFF"/>
                        </a:solidFill>
                        <a:ln w="6350">
                          <a:solidFill>
                            <a:srgbClr val="002060"/>
                          </a:solidFill>
                        </a:ln>
                        <a:effectLst>
                          <a:outerShdw blurRad="50800" dist="38100" dir="2700000" algn="tl" rotWithShape="0">
                            <a:prstClr val="black">
                              <a:alpha val="40000"/>
                            </a:prstClr>
                          </a:outerShdw>
                        </a:effectLst>
                      </wps:spPr>
                      <wps:txbx>
                        <w:txbxContent>
                          <w:p w14:paraId="2E44D7F1" w14:textId="77777777" w:rsidR="003210D1" w:rsidRPr="00FE78DC" w:rsidRDefault="003210D1" w:rsidP="001F1B83">
                            <w:pPr>
                              <w:shd w:val="clear" w:color="auto" w:fill="FFFFFF" w:themeFill="background1"/>
                              <w:rPr>
                                <w:rFonts w:ascii="Times New Roman" w:hAnsi="Times New Roman"/>
                                <w:b/>
                                <w:color w:val="002060"/>
                                <w:sz w:val="14"/>
                                <w:szCs w:val="14"/>
                              </w:rPr>
                            </w:pPr>
                            <w:r w:rsidRPr="00FE78DC">
                              <w:rPr>
                                <w:rFonts w:ascii="Times New Roman" w:hAnsi="Times New Roman"/>
                                <w:b/>
                                <w:color w:val="002060"/>
                                <w:sz w:val="14"/>
                                <w:szCs w:val="14"/>
                              </w:rPr>
                              <w:t>Legenda:</w:t>
                            </w:r>
                          </w:p>
                          <w:p w14:paraId="221D10E5" w14:textId="77777777" w:rsidR="003210D1" w:rsidRDefault="003210D1" w:rsidP="001F1B83">
                            <w:pPr>
                              <w:shd w:val="clear" w:color="auto" w:fill="FFFFFF" w:themeFill="background1"/>
                              <w:rPr>
                                <w:rFonts w:ascii="Times New Roman" w:hAnsi="Times New Roman"/>
                                <w:color w:val="002060"/>
                                <w:sz w:val="14"/>
                                <w:szCs w:val="14"/>
                              </w:rPr>
                            </w:pPr>
                          </w:p>
                          <w:p w14:paraId="501DDA96"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Unidades </w:t>
                            </w:r>
                          </w:p>
                          <w:p w14:paraId="24578B94" w14:textId="77777777" w:rsidR="003210D1" w:rsidRPr="00FE78DC"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Existentes</w:t>
                            </w:r>
                          </w:p>
                          <w:p w14:paraId="4D92737F" w14:textId="77777777" w:rsidR="003210D1" w:rsidRPr="00FE78DC" w:rsidRDefault="003210D1" w:rsidP="001F1B83">
                            <w:pPr>
                              <w:shd w:val="clear" w:color="auto" w:fill="FFFFFF" w:themeFill="background1"/>
                              <w:rPr>
                                <w:rFonts w:ascii="Times New Roman" w:hAnsi="Times New Roman"/>
                                <w:color w:val="002060"/>
                                <w:sz w:val="14"/>
                                <w:szCs w:val="14"/>
                              </w:rPr>
                            </w:pPr>
                          </w:p>
                          <w:p w14:paraId="0665BAF6"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Unidades a </w:t>
                            </w:r>
                          </w:p>
                          <w:p w14:paraId="07C23175"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Serem </w:t>
                            </w:r>
                          </w:p>
                          <w:p w14:paraId="3FF010EC"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Criadas</w:t>
                            </w:r>
                          </w:p>
                          <w:p w14:paraId="77C60925" w14:textId="77777777" w:rsidR="003210D1" w:rsidRPr="00FE78DC"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Mané Dendê</w:t>
                            </w:r>
                          </w:p>
                          <w:p w14:paraId="0359C15D" w14:textId="77777777" w:rsidR="003210D1" w:rsidRPr="00FE78DC" w:rsidRDefault="003210D1" w:rsidP="001F1B83">
                            <w:pPr>
                              <w:shd w:val="clear" w:color="auto" w:fill="FFFFFF" w:themeFill="background1"/>
                              <w:rPr>
                                <w:rFonts w:ascii="Times New Roman" w:hAnsi="Times New Roman"/>
                                <w:color w:val="002060"/>
                                <w:sz w:val="14"/>
                                <w:szCs w:val="14"/>
                              </w:rPr>
                            </w:pPr>
                          </w:p>
                          <w:p w14:paraId="255BB613" w14:textId="77777777" w:rsidR="003210D1" w:rsidRDefault="003210D1" w:rsidP="001F1B83">
                            <w:pPr>
                              <w:shd w:val="clear" w:color="auto" w:fill="FFFFFF" w:themeFill="background1"/>
                              <w:rPr>
                                <w:rFonts w:ascii="Times New Roman" w:hAnsi="Times New Roman"/>
                                <w:color w:val="002060"/>
                                <w:sz w:val="16"/>
                                <w:szCs w:val="16"/>
                              </w:rPr>
                            </w:pPr>
                            <w:r>
                              <w:rPr>
                                <w:rFonts w:ascii="Times New Roman" w:hAnsi="Times New Roman"/>
                                <w:color w:val="002060"/>
                                <w:sz w:val="16"/>
                                <w:szCs w:val="16"/>
                              </w:rPr>
                              <w:t xml:space="preserve">                </w:t>
                            </w:r>
                          </w:p>
                          <w:p w14:paraId="4A64AD9A" w14:textId="77777777" w:rsidR="003210D1" w:rsidRDefault="003210D1" w:rsidP="001F1B83">
                            <w:pPr>
                              <w:shd w:val="clear" w:color="auto" w:fill="FFFFFF" w:themeFill="background1"/>
                              <w:jc w:val="center"/>
                              <w:rPr>
                                <w:rFonts w:ascii="Times New Roman" w:hAnsi="Times New Roman"/>
                                <w:color w:val="002060"/>
                                <w:sz w:val="16"/>
                                <w:szCs w:val="16"/>
                              </w:rPr>
                            </w:pPr>
                          </w:p>
                          <w:p w14:paraId="1364B75A" w14:textId="77777777" w:rsidR="003210D1" w:rsidRDefault="003210D1" w:rsidP="001F1B83">
                            <w:pPr>
                              <w:shd w:val="clear" w:color="auto" w:fill="FFFFFF" w:themeFill="background1"/>
                              <w:jc w:val="center"/>
                              <w:rPr>
                                <w:rFonts w:ascii="Times New Roman" w:hAnsi="Times New Roman"/>
                                <w:color w:val="002060"/>
                                <w:sz w:val="16"/>
                                <w:szCs w:val="16"/>
                              </w:rPr>
                            </w:pPr>
                          </w:p>
                          <w:p w14:paraId="19DAB956" w14:textId="77777777" w:rsidR="003210D1" w:rsidRDefault="003210D1" w:rsidP="001F1B83">
                            <w:pPr>
                              <w:shd w:val="clear" w:color="auto" w:fill="FFFFFF" w:themeFill="background1"/>
                              <w:jc w:val="center"/>
                              <w:rPr>
                                <w:rFonts w:ascii="Times New Roman" w:hAnsi="Times New Roman"/>
                                <w:color w:val="002060"/>
                                <w:sz w:val="16"/>
                                <w:szCs w:val="16"/>
                              </w:rPr>
                            </w:pPr>
                          </w:p>
                          <w:p w14:paraId="7704D036" w14:textId="77777777" w:rsidR="003210D1" w:rsidRPr="00BC70D2" w:rsidRDefault="003210D1" w:rsidP="001F1B83">
                            <w:pPr>
                              <w:shd w:val="clear" w:color="auto" w:fill="FFFFFF" w:themeFill="background1"/>
                              <w:jc w:val="center"/>
                              <w:rPr>
                                <w:rFonts w:ascii="Times New Roman" w:hAnsi="Times New Roman"/>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6F1E" id="Caixa de texto 163" o:spid="_x0000_s1062" type="#_x0000_t202" style="position:absolute;left:0;text-align:left;margin-left:-54pt;margin-top:13.05pt;width:96pt;height: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" fillcolor="window" strokecolor="#002060" strokeweight=".5pt">
                <v:shadow on="t" color="black" opacity="26214f" origin="-.5,-.5" offset=".74836mm,.74836mm"/>
                <v:path arrowok="t"/>
                <v:textbox>
                  <w:txbxContent>
                    <w:p w14:paraId="2E44D7F1" w14:textId="77777777" w:rsidR="003210D1" w:rsidRPr="00FE78DC" w:rsidRDefault="003210D1" w:rsidP="001F1B83">
                      <w:pPr>
                        <w:shd w:val="clear" w:color="auto" w:fill="FFFFFF" w:themeFill="background1"/>
                        <w:rPr>
                          <w:rFonts w:ascii="Times New Roman" w:hAnsi="Times New Roman"/>
                          <w:b/>
                          <w:color w:val="002060"/>
                          <w:sz w:val="14"/>
                          <w:szCs w:val="14"/>
                        </w:rPr>
                      </w:pPr>
                      <w:r w:rsidRPr="00FE78DC">
                        <w:rPr>
                          <w:rFonts w:ascii="Times New Roman" w:hAnsi="Times New Roman"/>
                          <w:b/>
                          <w:color w:val="002060"/>
                          <w:sz w:val="14"/>
                          <w:szCs w:val="14"/>
                        </w:rPr>
                        <w:t>Legenda:</w:t>
                      </w:r>
                    </w:p>
                    <w:p w14:paraId="221D10E5" w14:textId="77777777" w:rsidR="003210D1" w:rsidRDefault="003210D1" w:rsidP="001F1B83">
                      <w:pPr>
                        <w:shd w:val="clear" w:color="auto" w:fill="FFFFFF" w:themeFill="background1"/>
                        <w:rPr>
                          <w:rFonts w:ascii="Times New Roman" w:hAnsi="Times New Roman"/>
                          <w:color w:val="002060"/>
                          <w:sz w:val="14"/>
                          <w:szCs w:val="14"/>
                        </w:rPr>
                      </w:pPr>
                    </w:p>
                    <w:p w14:paraId="501DDA96"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Unidades </w:t>
                      </w:r>
                    </w:p>
                    <w:p w14:paraId="24578B94" w14:textId="77777777" w:rsidR="003210D1" w:rsidRPr="00FE78DC"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Existentes</w:t>
                      </w:r>
                    </w:p>
                    <w:p w14:paraId="4D92737F" w14:textId="77777777" w:rsidR="003210D1" w:rsidRPr="00FE78DC" w:rsidRDefault="003210D1" w:rsidP="001F1B83">
                      <w:pPr>
                        <w:shd w:val="clear" w:color="auto" w:fill="FFFFFF" w:themeFill="background1"/>
                        <w:rPr>
                          <w:rFonts w:ascii="Times New Roman" w:hAnsi="Times New Roman"/>
                          <w:color w:val="002060"/>
                          <w:sz w:val="14"/>
                          <w:szCs w:val="14"/>
                        </w:rPr>
                      </w:pPr>
                    </w:p>
                    <w:p w14:paraId="0665BAF6"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Unidades a </w:t>
                      </w:r>
                    </w:p>
                    <w:p w14:paraId="07C23175"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 xml:space="preserve">Serem </w:t>
                      </w:r>
                    </w:p>
                    <w:p w14:paraId="3FF010EC" w14:textId="77777777" w:rsidR="003210D1"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Criadas</w:t>
                      </w:r>
                    </w:p>
                    <w:p w14:paraId="77C60925" w14:textId="77777777" w:rsidR="003210D1" w:rsidRPr="00FE78DC" w:rsidRDefault="003210D1" w:rsidP="001F1B83">
                      <w:pPr>
                        <w:shd w:val="clear" w:color="auto" w:fill="FFFFFF" w:themeFill="background1"/>
                        <w:rPr>
                          <w:rFonts w:ascii="Times New Roman" w:hAnsi="Times New Roman"/>
                          <w:color w:val="002060"/>
                          <w:sz w:val="14"/>
                          <w:szCs w:val="14"/>
                        </w:rPr>
                      </w:pPr>
                      <w:r>
                        <w:rPr>
                          <w:rFonts w:ascii="Times New Roman" w:hAnsi="Times New Roman"/>
                          <w:color w:val="002060"/>
                          <w:sz w:val="14"/>
                          <w:szCs w:val="14"/>
                        </w:rPr>
                        <w:t>Mané Dendê</w:t>
                      </w:r>
                    </w:p>
                    <w:p w14:paraId="0359C15D" w14:textId="77777777" w:rsidR="003210D1" w:rsidRPr="00FE78DC" w:rsidRDefault="003210D1" w:rsidP="001F1B83">
                      <w:pPr>
                        <w:shd w:val="clear" w:color="auto" w:fill="FFFFFF" w:themeFill="background1"/>
                        <w:rPr>
                          <w:rFonts w:ascii="Times New Roman" w:hAnsi="Times New Roman"/>
                          <w:color w:val="002060"/>
                          <w:sz w:val="14"/>
                          <w:szCs w:val="14"/>
                        </w:rPr>
                      </w:pPr>
                    </w:p>
                    <w:p w14:paraId="255BB613" w14:textId="77777777" w:rsidR="003210D1" w:rsidRDefault="003210D1" w:rsidP="001F1B83">
                      <w:pPr>
                        <w:shd w:val="clear" w:color="auto" w:fill="FFFFFF" w:themeFill="background1"/>
                        <w:rPr>
                          <w:rFonts w:ascii="Times New Roman" w:hAnsi="Times New Roman"/>
                          <w:color w:val="002060"/>
                          <w:sz w:val="16"/>
                          <w:szCs w:val="16"/>
                        </w:rPr>
                      </w:pPr>
                      <w:r>
                        <w:rPr>
                          <w:rFonts w:ascii="Times New Roman" w:hAnsi="Times New Roman"/>
                          <w:color w:val="002060"/>
                          <w:sz w:val="16"/>
                          <w:szCs w:val="16"/>
                        </w:rPr>
                        <w:t xml:space="preserve">                </w:t>
                      </w:r>
                    </w:p>
                    <w:p w14:paraId="4A64AD9A" w14:textId="77777777" w:rsidR="003210D1" w:rsidRDefault="003210D1" w:rsidP="001F1B83">
                      <w:pPr>
                        <w:shd w:val="clear" w:color="auto" w:fill="FFFFFF" w:themeFill="background1"/>
                        <w:jc w:val="center"/>
                        <w:rPr>
                          <w:rFonts w:ascii="Times New Roman" w:hAnsi="Times New Roman"/>
                          <w:color w:val="002060"/>
                          <w:sz w:val="16"/>
                          <w:szCs w:val="16"/>
                        </w:rPr>
                      </w:pPr>
                    </w:p>
                    <w:p w14:paraId="1364B75A" w14:textId="77777777" w:rsidR="003210D1" w:rsidRDefault="003210D1" w:rsidP="001F1B83">
                      <w:pPr>
                        <w:shd w:val="clear" w:color="auto" w:fill="FFFFFF" w:themeFill="background1"/>
                        <w:jc w:val="center"/>
                        <w:rPr>
                          <w:rFonts w:ascii="Times New Roman" w:hAnsi="Times New Roman"/>
                          <w:color w:val="002060"/>
                          <w:sz w:val="16"/>
                          <w:szCs w:val="16"/>
                        </w:rPr>
                      </w:pPr>
                    </w:p>
                    <w:p w14:paraId="19DAB956" w14:textId="77777777" w:rsidR="003210D1" w:rsidRDefault="003210D1" w:rsidP="001F1B83">
                      <w:pPr>
                        <w:shd w:val="clear" w:color="auto" w:fill="FFFFFF" w:themeFill="background1"/>
                        <w:jc w:val="center"/>
                        <w:rPr>
                          <w:rFonts w:ascii="Times New Roman" w:hAnsi="Times New Roman"/>
                          <w:color w:val="002060"/>
                          <w:sz w:val="16"/>
                          <w:szCs w:val="16"/>
                        </w:rPr>
                      </w:pPr>
                    </w:p>
                    <w:p w14:paraId="7704D036" w14:textId="77777777" w:rsidR="003210D1" w:rsidRPr="00BC70D2" w:rsidRDefault="003210D1" w:rsidP="001F1B83">
                      <w:pPr>
                        <w:shd w:val="clear" w:color="auto" w:fill="FFFFFF" w:themeFill="background1"/>
                        <w:jc w:val="center"/>
                        <w:rPr>
                          <w:rFonts w:ascii="Times New Roman" w:hAnsi="Times New Roman"/>
                          <w:color w:val="002060"/>
                          <w:sz w:val="16"/>
                          <w:szCs w:val="16"/>
                        </w:rPr>
                      </w:pPr>
                    </w:p>
                  </w:txbxContent>
                </v:textbox>
              </v:shape>
            </w:pict>
          </mc:Fallback>
        </mc:AlternateContent>
      </w:r>
      <w:r w:rsidR="00820919">
        <w:rPr>
          <w:noProof/>
        </w:rPr>
        <mc:AlternateContent>
          <mc:Choice Requires="wpg">
            <w:drawing>
              <wp:anchor distT="0" distB="0" distL="114300" distR="114300" simplePos="0" relativeHeight="251610112" behindDoc="0" locked="0" layoutInCell="1" allowOverlap="1" wp14:anchorId="0B0083A7" wp14:editId="2DC7447B">
                <wp:simplePos x="0" y="0"/>
                <wp:positionH relativeFrom="column">
                  <wp:posOffset>1842770</wp:posOffset>
                </wp:positionH>
                <wp:positionV relativeFrom="paragraph">
                  <wp:posOffset>42545</wp:posOffset>
                </wp:positionV>
                <wp:extent cx="7172325" cy="742950"/>
                <wp:effectExtent l="0" t="0" r="104775" b="95250"/>
                <wp:wrapNone/>
                <wp:docPr id="2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325" cy="742950"/>
                          <a:chOff x="403860" y="0"/>
                          <a:chExt cx="7172966" cy="742951"/>
                        </a:xfrm>
                      </wpg:grpSpPr>
                      <wps:wsp>
                        <wps:cNvPr id="278" name="AutoShape 59"/>
                        <wps:cNvCnPr>
                          <a:cxnSpLocks noChangeShapeType="1"/>
                        </wps:cNvCnPr>
                        <wps:spPr bwMode="auto">
                          <a:xfrm>
                            <a:off x="3474720" y="0"/>
                            <a:ext cx="0" cy="190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9" name="Group 62"/>
                        <wpg:cNvGrpSpPr/>
                        <wpg:grpSpPr>
                          <a:xfrm>
                            <a:off x="403860" y="190500"/>
                            <a:ext cx="7172966" cy="552451"/>
                            <a:chOff x="403860" y="0"/>
                            <a:chExt cx="7172966" cy="552451"/>
                          </a:xfrm>
                        </wpg:grpSpPr>
                        <wps:wsp>
                          <wps:cNvPr id="280" name="Text Box 18"/>
                          <wps:cNvSpPr txBox="1">
                            <a:spLocks noChangeArrowheads="1"/>
                          </wps:cNvSpPr>
                          <wps:spPr bwMode="auto">
                            <a:xfrm>
                              <a:off x="4719072" y="266334"/>
                              <a:ext cx="1266937" cy="285522"/>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36FD821A" w14:textId="77777777" w:rsidR="003210D1" w:rsidRPr="00526376" w:rsidRDefault="003210D1" w:rsidP="00F50D85">
                                <w:pPr>
                                  <w:jc w:val="center"/>
                                  <w:rPr>
                                    <w:color w:val="000066"/>
                                  </w:rPr>
                                </w:pPr>
                                <w:r w:rsidRPr="003C54B5">
                                  <w:rPr>
                                    <w:rFonts w:ascii="Times New Roman" w:hAnsi="Times New Roman"/>
                                    <w:color w:val="000066"/>
                                    <w:sz w:val="20"/>
                                    <w:szCs w:val="20"/>
                                  </w:rPr>
                                  <w:t>TRANSALVADO</w:t>
                                </w:r>
                                <w:r>
                                  <w:rPr>
                                    <w:rFonts w:ascii="Times New Roman" w:hAnsi="Times New Roman"/>
                                    <w:color w:val="000066"/>
                                    <w:sz w:val="20"/>
                                    <w:szCs w:val="20"/>
                                  </w:rPr>
                                  <w:t>R</w:t>
                                </w:r>
                              </w:p>
                            </w:txbxContent>
                          </wps:txbx>
                          <wps:bodyPr rot="0" vert="horz" wrap="square" lIns="91440" tIns="45720" rIns="91440" bIns="45720" anchor="t" anchorCtr="0" upright="1">
                            <a:noAutofit/>
                          </wps:bodyPr>
                        </wps:wsp>
                        <wps:wsp>
                          <wps:cNvPr id="281" name="Text Box 20"/>
                          <wps:cNvSpPr txBox="1">
                            <a:spLocks noChangeArrowheads="1"/>
                          </wps:cNvSpPr>
                          <wps:spPr bwMode="auto">
                            <a:xfrm>
                              <a:off x="76200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D87253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FMLF</w:t>
                                </w:r>
                              </w:p>
                            </w:txbxContent>
                          </wps:txbx>
                          <wps:bodyPr rot="0" vert="horz" wrap="square" lIns="91440" tIns="45720" rIns="91440" bIns="45720" anchor="t" anchorCtr="0" upright="1">
                            <a:noAutofit/>
                          </wps:bodyPr>
                        </wps:wsp>
                        <wps:wsp>
                          <wps:cNvPr id="282" name="Text Box 21"/>
                          <wps:cNvSpPr txBox="1">
                            <a:spLocks noChangeArrowheads="1"/>
                          </wps:cNvSpPr>
                          <wps:spPr bwMode="auto">
                            <a:xfrm>
                              <a:off x="151638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4F653E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SECIS</w:t>
                                </w:r>
                              </w:p>
                            </w:txbxContent>
                          </wps:txbx>
                          <wps:bodyPr rot="0" vert="horz" wrap="square" lIns="91440" tIns="45720" rIns="91440" bIns="45720" anchor="t" anchorCtr="0" upright="1">
                            <a:noAutofit/>
                          </wps:bodyPr>
                        </wps:wsp>
                        <wps:wsp>
                          <wps:cNvPr id="283" name="Text Box 22"/>
                          <wps:cNvSpPr txBox="1">
                            <a:spLocks noChangeArrowheads="1"/>
                          </wps:cNvSpPr>
                          <wps:spPr bwMode="auto">
                            <a:xfrm>
                              <a:off x="229362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0A0D8A3"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SEMAN</w:t>
                                </w:r>
                              </w:p>
                            </w:txbxContent>
                          </wps:txbx>
                          <wps:bodyPr rot="0" vert="horz" wrap="square" lIns="91440" tIns="45720" rIns="91440" bIns="45720" anchor="t" anchorCtr="0" upright="1">
                            <a:noAutofit/>
                          </wps:bodyPr>
                        </wps:wsp>
                        <wps:wsp>
                          <wps:cNvPr id="284" name="Text Box 23"/>
                          <wps:cNvSpPr txBox="1">
                            <a:spLocks noChangeArrowheads="1"/>
                          </wps:cNvSpPr>
                          <wps:spPr bwMode="auto">
                            <a:xfrm>
                              <a:off x="310896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840A4C5"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SEMPS</w:t>
                                </w:r>
                              </w:p>
                            </w:txbxContent>
                          </wps:txbx>
                          <wps:bodyPr rot="0" vert="horz" wrap="square" lIns="91440" tIns="45720" rIns="91440" bIns="45720" anchor="t" anchorCtr="0" upright="1">
                            <a:noAutofit/>
                          </wps:bodyPr>
                        </wps:wsp>
                        <wps:wsp>
                          <wps:cNvPr id="285" name="Text Box 24"/>
                          <wps:cNvSpPr txBox="1">
                            <a:spLocks noChangeArrowheads="1"/>
                          </wps:cNvSpPr>
                          <wps:spPr bwMode="auto">
                            <a:xfrm>
                              <a:off x="3916680" y="266700"/>
                              <a:ext cx="704847"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293783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SEMOP</w:t>
                                </w:r>
                              </w:p>
                            </w:txbxContent>
                          </wps:txbx>
                          <wps:bodyPr rot="0" vert="horz" wrap="square" lIns="91440" tIns="45720" rIns="91440" bIns="45720" anchor="t" anchorCtr="0" upright="1">
                            <a:noAutofit/>
                          </wps:bodyPr>
                        </wps:wsp>
                        <wps:wsp>
                          <wps:cNvPr id="286" name="Text Box 26"/>
                          <wps:cNvSpPr txBox="1">
                            <a:spLocks noChangeArrowheads="1"/>
                          </wps:cNvSpPr>
                          <wps:spPr bwMode="auto">
                            <a:xfrm>
                              <a:off x="6081267" y="266700"/>
                              <a:ext cx="619180"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1371804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ARSAL</w:t>
                                </w:r>
                              </w:p>
                            </w:txbxContent>
                          </wps:txbx>
                          <wps:bodyPr rot="0" vert="horz" wrap="square" lIns="91440" tIns="45720" rIns="91440" bIns="45720" anchor="t" anchorCtr="0" upright="1">
                            <a:noAutofit/>
                          </wps:bodyPr>
                        </wps:wsp>
                        <wps:wsp>
                          <wps:cNvPr id="287" name="Text Box 27"/>
                          <wps:cNvSpPr txBox="1">
                            <a:spLocks noChangeArrowheads="1"/>
                          </wps:cNvSpPr>
                          <wps:spPr bwMode="auto">
                            <a:xfrm>
                              <a:off x="6766560" y="266700"/>
                              <a:ext cx="810266" cy="28575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53FC3E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EMBASA</w:t>
                                </w:r>
                              </w:p>
                            </w:txbxContent>
                          </wps:txbx>
                          <wps:bodyPr rot="0" vert="horz" wrap="square" lIns="91440" tIns="45720" rIns="91440" bIns="45720" anchor="t" anchorCtr="0" upright="1">
                            <a:noAutofit/>
                          </wps:bodyPr>
                        </wps:wsp>
                        <wps:wsp>
                          <wps:cNvPr id="128" name="AutoShape 48"/>
                          <wps:cNvCnPr>
                            <a:cxnSpLocks noChangeShapeType="1"/>
                          </wps:cNvCnPr>
                          <wps:spPr bwMode="auto">
                            <a:xfrm flipV="1">
                              <a:off x="403860" y="0"/>
                              <a:ext cx="675259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50"/>
                          <wps:cNvCnPr>
                            <a:cxnSpLocks noChangeShapeType="1"/>
                          </wps:cNvCnPr>
                          <wps:spPr bwMode="auto">
                            <a:xfrm>
                              <a:off x="403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51"/>
                          <wps:cNvCnPr>
                            <a:cxnSpLocks noChangeShapeType="1"/>
                          </wps:cNvCnPr>
                          <wps:spPr bwMode="auto">
                            <a:xfrm>
                              <a:off x="1165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52"/>
                          <wps:cNvCnPr>
                            <a:cxnSpLocks noChangeShapeType="1"/>
                          </wps:cNvCnPr>
                          <wps:spPr bwMode="auto">
                            <a:xfrm>
                              <a:off x="19278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53"/>
                          <wps:cNvCnPr>
                            <a:cxnSpLocks noChangeShapeType="1"/>
                          </wps:cNvCnPr>
                          <wps:spPr bwMode="auto">
                            <a:xfrm>
                              <a:off x="26517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54"/>
                          <wps:cNvCnPr>
                            <a:cxnSpLocks noChangeShapeType="1"/>
                          </wps:cNvCnPr>
                          <wps:spPr bwMode="auto">
                            <a:xfrm>
                              <a:off x="347472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55"/>
                          <wps:cNvCnPr>
                            <a:cxnSpLocks noChangeShapeType="1"/>
                          </wps:cNvCnPr>
                          <wps:spPr bwMode="auto">
                            <a:xfrm>
                              <a:off x="43281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6"/>
                          <wps:cNvCnPr>
                            <a:cxnSpLocks noChangeShapeType="1"/>
                          </wps:cNvCnPr>
                          <wps:spPr bwMode="auto">
                            <a:xfrm>
                              <a:off x="715518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57"/>
                          <wps:cNvCnPr>
                            <a:cxnSpLocks noChangeShapeType="1"/>
                          </wps:cNvCnPr>
                          <wps:spPr bwMode="auto">
                            <a:xfrm>
                              <a:off x="638556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58"/>
                          <wps:cNvCnPr>
                            <a:cxnSpLocks noChangeShapeType="1"/>
                          </wps:cNvCnPr>
                          <wps:spPr bwMode="auto">
                            <a:xfrm>
                              <a:off x="5372100" y="0"/>
                              <a:ext cx="0" cy="266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B0083A7" id="Group 63" o:spid="_x0000_s1063" style="position:absolute;left:0;text-align:left;margin-left:145.1pt;margin-top:3.35pt;width:564.75pt;height:58.5pt;z-index:251610112;mso-width-relative:margin;mso-height-relative:margin" coordorigin="4038" coordsize="71729,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">
                <v:shape id="AutoShape 59" o:spid="_x0000_s1064" type="#_x0000_t32" style="position:absolute;left:34747;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"/>
                <v:group id="Group 62" o:spid="_x0000_s1065" style="position:absolute;left:4038;top:1905;width:71730;height:5524" coordorigin="4038" coordsize="71729,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18" o:spid="_x0000_s1066" type="#_x0000_t202" style="position:absolute;left:47190;top:2663;width:12670;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" fillcolor="#ff9">
                    <v:shadow on="t" opacity=".5" offset="6pt,6pt"/>
                    <v:textbox>
                      <w:txbxContent>
                        <w:p w14:paraId="36FD821A" w14:textId="77777777" w:rsidR="003210D1" w:rsidRPr="00526376" w:rsidRDefault="003210D1" w:rsidP="00F50D85">
                          <w:pPr>
                            <w:jc w:val="center"/>
                            <w:rPr>
                              <w:color w:val="000066"/>
                            </w:rPr>
                          </w:pPr>
                          <w:r w:rsidRPr="003C54B5">
                            <w:rPr>
                              <w:rFonts w:ascii="Times New Roman" w:hAnsi="Times New Roman"/>
                              <w:color w:val="000066"/>
                              <w:sz w:val="20"/>
                              <w:szCs w:val="20"/>
                            </w:rPr>
                            <w:t>TRANSALVADO</w:t>
                          </w:r>
                          <w:r>
                            <w:rPr>
                              <w:rFonts w:ascii="Times New Roman" w:hAnsi="Times New Roman"/>
                              <w:color w:val="000066"/>
                              <w:sz w:val="20"/>
                              <w:szCs w:val="20"/>
                            </w:rPr>
                            <w:t>R</w:t>
                          </w:r>
                        </w:p>
                      </w:txbxContent>
                    </v:textbox>
                  </v:shape>
                  <v:shape id="_x0000_s1067" type="#_x0000_t202" style="position:absolute;left:7620;top:2667;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" fillcolor="#ff9">
                    <v:shadow on="t" opacity=".5" offset="6pt,6pt"/>
                    <v:textbox>
                      <w:txbxContent>
                        <w:p w14:paraId="0D87253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FMLF</w:t>
                          </w:r>
                        </w:p>
                      </w:txbxContent>
                    </v:textbox>
                  </v:shape>
                  <v:shape id="Text Box 21" o:spid="_x0000_s1068" type="#_x0000_t202" style="position:absolute;left:15163;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" fillcolor="#ff9">
                    <v:shadow on="t" opacity=".5" offset="6pt,6pt"/>
                    <v:textbox>
                      <w:txbxContent>
                        <w:p w14:paraId="24F653E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SECIS</w:t>
                          </w:r>
                        </w:p>
                      </w:txbxContent>
                    </v:textbox>
                  </v:shape>
                  <v:shape id="Text Box 22" o:spid="_x0000_s1069" type="#_x0000_t202" style="position:absolute;left:22936;top:2667;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" fillcolor="#ff9">
                    <v:shadow on="t" opacity=".5" offset="6pt,6pt"/>
                    <v:textbox>
                      <w:txbxContent>
                        <w:p w14:paraId="00A0D8A3"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SEMAN</w:t>
                          </w:r>
                        </w:p>
                      </w:txbxContent>
                    </v:textbox>
                  </v:shape>
                  <v:shape id="Text Box 23" o:spid="_x0000_s1070" type="#_x0000_t202" style="position:absolute;left:31089;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" fillcolor="#ff9">
                    <v:shadow on="t" opacity=".5" offset="6pt,6pt"/>
                    <v:textbox>
                      <w:txbxContent>
                        <w:p w14:paraId="7840A4C5"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SEMPS</w:t>
                          </w:r>
                        </w:p>
                      </w:txbxContent>
                    </v:textbox>
                  </v:shape>
                  <v:shape id="Text Box 24" o:spid="_x0000_s1071" type="#_x0000_t202" style="position:absolute;left:39166;top:2667;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" fillcolor="#ff9">
                    <v:shadow on="t" opacity=".5" offset="6pt,6pt"/>
                    <v:textbox>
                      <w:txbxContent>
                        <w:p w14:paraId="12937834"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SEMOP</w:t>
                          </w:r>
                        </w:p>
                      </w:txbxContent>
                    </v:textbox>
                  </v:shape>
                  <v:shape id="Text Box 26" o:spid="_x0000_s1072" type="#_x0000_t202" style="position:absolute;left:60812;top:2667;width:619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" fillcolor="#ff9">
                    <v:shadow on="t" opacity=".5" offset="6pt,6pt"/>
                    <v:textbox>
                      <w:txbxContent>
                        <w:p w14:paraId="1371804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ARSAL</w:t>
                          </w:r>
                        </w:p>
                      </w:txbxContent>
                    </v:textbox>
                  </v:shape>
                  <v:shape id="Text Box 27" o:spid="_x0000_s1073" type="#_x0000_t202" style="position:absolute;left:67665;top:2667;width:810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" fillcolor="#ff9">
                    <v:shadow on="t" opacity=".5" offset="6pt,6pt"/>
                    <v:textbox>
                      <w:txbxContent>
                        <w:p w14:paraId="453FC3E9" w14:textId="77777777" w:rsidR="003210D1" w:rsidRPr="003C54B5" w:rsidRDefault="003210D1" w:rsidP="00FA28E8">
                          <w:pPr>
                            <w:jc w:val="center"/>
                            <w:rPr>
                              <w:rFonts w:ascii="Times New Roman" w:hAnsi="Times New Roman"/>
                              <w:color w:val="000066"/>
                              <w:sz w:val="20"/>
                              <w:szCs w:val="20"/>
                            </w:rPr>
                          </w:pPr>
                          <w:r w:rsidRPr="003C54B5">
                            <w:rPr>
                              <w:rFonts w:ascii="Times New Roman" w:hAnsi="Times New Roman"/>
                              <w:color w:val="000066"/>
                              <w:sz w:val="20"/>
                              <w:szCs w:val="20"/>
                            </w:rPr>
                            <w:t>EMBASA</w:t>
                          </w:r>
                        </w:p>
                      </w:txbxContent>
                    </v:textbox>
                  </v:shape>
                  <v:shape id="AutoShape 48" o:spid="_x0000_s1074" type="#_x0000_t32" style="position:absolute;left:4038;width:6752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"/>
                  <v:shape id="AutoShape 50" o:spid="_x0000_s1075" type="#_x0000_t32" style="position:absolute;left:403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"/>
                  <v:shape id="AutoShape 51" o:spid="_x0000_s1076" type="#_x0000_t32" style="position:absolute;left:1165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h+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FARIfsYAAADcAAAA&#10;DwAAAAAAAAAAAAAAAAAHAgAAZHJzL2Rvd25yZXYueG1sUEsFBgAAAAADAAMAtwAAAPoCAAAAAA==&#10;"/>
                  <v:shape id="AutoShape 52" o:spid="_x0000_s1077" type="#_x0000_t32" style="position:absolute;left:19278;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3lxAAAANwAAAAPAAAAZHJzL2Rvd25yZXYueG1sRE9LawIx&#10;EL4X/A9hCl6KZldp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HtI7eXEAAAA3AAAAA8A&#10;AAAAAAAAAAAAAAAABwIAAGRycy9kb3ducmV2LnhtbFBLBQYAAAAAAwADALcAAAD4AgAAAAA=&#10;"/>
                  <v:shape id="AutoShape 53" o:spid="_x0000_s1078" type="#_x0000_t32" style="position:absolute;left:26517;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"/>
                  <v:shape id="AutoShape 54" o:spid="_x0000_s1079" type="#_x0000_t32" style="position:absolute;left:34747;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tYJwwAAANwAAAAPAAAAZHJzL2Rvd25yZXYueG1sRE9NawIx&#10;EL0L/ocwghepWZ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5NbWCcMAAADcAAAADwAA&#10;AAAAAAAAAAAAAAAHAgAAZHJzL2Rvd25yZXYueG1sUEsFBgAAAAADAAMAtwAAAPcCAAAAAA==&#10;"/>
                  <v:shape id="AutoShape 55" o:spid="_x0000_s1080" type="#_x0000_t32" style="position:absolute;left:4328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56" o:spid="_x0000_s1081" type="#_x0000_t32" style="position:absolute;left:7155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"/>
                  <v:shape id="AutoShape 57" o:spid="_x0000_s1082" type="#_x0000_t32" style="position:absolute;left:63855;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58" o:spid="_x0000_s1083" type="#_x0000_t32" style="position:absolute;left:53721;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group>
              </v:group>
            </w:pict>
          </mc:Fallback>
        </mc:AlternateContent>
      </w:r>
    </w:p>
    <w:p w14:paraId="3A4B9291" w14:textId="77777777" w:rsidR="00BF7B2D" w:rsidRDefault="001F1B83" w:rsidP="00A55AF3">
      <w:pPr>
        <w:jc w:val="both"/>
        <w:rPr>
          <w:rFonts w:ascii="Times New Roman" w:hAnsi="Times New Roman"/>
          <w:bCs/>
          <w:color w:val="000066"/>
        </w:rPr>
      </w:pPr>
      <w:r>
        <w:rPr>
          <w:noProof/>
        </w:rPr>
        <mc:AlternateContent>
          <mc:Choice Requires="wps">
            <w:drawing>
              <wp:anchor distT="0" distB="0" distL="114300" distR="114300" simplePos="0" relativeHeight="251704320" behindDoc="0" locked="0" layoutInCell="1" allowOverlap="1" wp14:anchorId="6294C70E" wp14:editId="00A5438C">
                <wp:simplePos x="0" y="0"/>
                <wp:positionH relativeFrom="column">
                  <wp:posOffset>1085850</wp:posOffset>
                </wp:positionH>
                <wp:positionV relativeFrom="paragraph">
                  <wp:posOffset>55245</wp:posOffset>
                </wp:positionV>
                <wp:extent cx="0" cy="276226"/>
                <wp:effectExtent l="0" t="0" r="19050" b="28575"/>
                <wp:wrapNone/>
                <wp:docPr id="5" name="Conector reto 5"/>
                <wp:cNvGraphicFramePr/>
                <a:graphic xmlns:a="http://schemas.openxmlformats.org/drawingml/2006/main">
                  <a:graphicData uri="http://schemas.microsoft.com/office/word/2010/wordprocessingShape">
                    <wps:wsp>
                      <wps:cNvCnPr/>
                      <wps:spPr>
                        <a:xfrm flipH="1">
                          <a:off x="0" y="0"/>
                          <a:ext cx="0" cy="2762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12E79" id="Conector reto 5" o:spid="_x0000_s1026" style="position:absolute;flip:x;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4.35pt" to="8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" strokecolor="black [3213]"/>
            </w:pict>
          </mc:Fallback>
        </mc:AlternateContent>
      </w:r>
      <w:r>
        <w:rPr>
          <w:noProof/>
        </w:rPr>
        <mc:AlternateContent>
          <mc:Choice Requires="wps">
            <w:drawing>
              <wp:anchor distT="0" distB="0" distL="114300" distR="114300" simplePos="0" relativeHeight="251703296" behindDoc="0" locked="0" layoutInCell="1" allowOverlap="1" wp14:anchorId="6CFCC9E3" wp14:editId="38DA06E5">
                <wp:simplePos x="0" y="0"/>
                <wp:positionH relativeFrom="column">
                  <wp:posOffset>1094740</wp:posOffset>
                </wp:positionH>
                <wp:positionV relativeFrom="paragraph">
                  <wp:posOffset>53340</wp:posOffset>
                </wp:positionV>
                <wp:extent cx="733425" cy="0"/>
                <wp:effectExtent l="0" t="0" r="28575" b="19050"/>
                <wp:wrapNone/>
                <wp:docPr id="2" name="Conector reto 2"/>
                <wp:cNvGraphicFramePr/>
                <a:graphic xmlns:a="http://schemas.openxmlformats.org/drawingml/2006/main">
                  <a:graphicData uri="http://schemas.microsoft.com/office/word/2010/wordprocessingShape">
                    <wps:wsp>
                      <wps:cNvCnPr/>
                      <wps:spPr>
                        <a:xfrm>
                          <a:off x="0" y="0"/>
                          <a:ext cx="73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55311" id="Conector reto 2"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6.2pt,4.2pt" to="143.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" strokecolor="black [3213]"/>
            </w:pict>
          </mc:Fallback>
        </mc:AlternateContent>
      </w:r>
      <w:r>
        <w:rPr>
          <w:noProof/>
        </w:rPr>
        <mc:AlternateContent>
          <mc:Choice Requires="wps">
            <w:drawing>
              <wp:anchor distT="0" distB="0" distL="114300" distR="114300" simplePos="0" relativeHeight="251611136" behindDoc="0" locked="0" layoutInCell="1" allowOverlap="1" wp14:anchorId="6F117C5E" wp14:editId="0CDD10E5">
                <wp:simplePos x="0" y="0"/>
                <wp:positionH relativeFrom="column">
                  <wp:posOffset>1438275</wp:posOffset>
                </wp:positionH>
                <wp:positionV relativeFrom="paragraph">
                  <wp:posOffset>325755</wp:posOffset>
                </wp:positionV>
                <wp:extent cx="704850" cy="285750"/>
                <wp:effectExtent l="0" t="0" r="95250" b="95250"/>
                <wp:wrapNone/>
                <wp:docPr id="2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9DADCE4" w14:textId="77777777" w:rsidR="003210D1" w:rsidRPr="003C54B5" w:rsidRDefault="003210D1" w:rsidP="00FA28E8">
                            <w:pPr>
                              <w:jc w:val="center"/>
                              <w:rPr>
                                <w:color w:val="000066"/>
                                <w:sz w:val="20"/>
                                <w:szCs w:val="20"/>
                              </w:rPr>
                            </w:pPr>
                            <w:r w:rsidRPr="003C54B5">
                              <w:rPr>
                                <w:rFonts w:ascii="Times New Roman" w:hAnsi="Times New Roman"/>
                                <w:color w:val="000066"/>
                                <w:sz w:val="20"/>
                                <w:szCs w:val="20"/>
                              </w:rPr>
                              <w:t>SEDUR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F117C5E" id="Text Box 20" o:spid="_x0000_s1084" type="#_x0000_t202" style="position:absolute;left:0;text-align:left;margin-left:113.25pt;margin-top:25.65pt;width:55.5pt;height: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" fillcolor="#ff9">
                <v:shadow on="t" opacity=".5" offset="6pt,6pt"/>
                <v:textbox>
                  <w:txbxContent>
                    <w:p w14:paraId="79DADCE4" w14:textId="77777777" w:rsidR="003210D1" w:rsidRPr="003C54B5" w:rsidRDefault="003210D1" w:rsidP="00FA28E8">
                      <w:pPr>
                        <w:jc w:val="center"/>
                        <w:rPr>
                          <w:color w:val="000066"/>
                          <w:sz w:val="20"/>
                          <w:szCs w:val="20"/>
                        </w:rPr>
                      </w:pPr>
                      <w:r w:rsidRPr="003C54B5">
                        <w:rPr>
                          <w:rFonts w:ascii="Times New Roman" w:hAnsi="Times New Roman"/>
                          <w:color w:val="000066"/>
                          <w:sz w:val="20"/>
                          <w:szCs w:val="20"/>
                        </w:rPr>
                        <w:t>SEDUR</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517BFF36" wp14:editId="1CFA8F4A">
                <wp:simplePos x="0" y="0"/>
                <wp:positionH relativeFrom="column">
                  <wp:posOffset>647700</wp:posOffset>
                </wp:positionH>
                <wp:positionV relativeFrom="paragraph">
                  <wp:posOffset>325755</wp:posOffset>
                </wp:positionV>
                <wp:extent cx="704850" cy="285750"/>
                <wp:effectExtent l="0" t="0" r="95250" b="9525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5920D59" w14:textId="77777777" w:rsidR="003210D1" w:rsidRPr="003C54B5" w:rsidRDefault="003210D1" w:rsidP="001F1B83">
                            <w:pPr>
                              <w:jc w:val="center"/>
                              <w:rPr>
                                <w:color w:val="000066"/>
                                <w:sz w:val="20"/>
                                <w:szCs w:val="20"/>
                              </w:rPr>
                            </w:pPr>
                            <w:r>
                              <w:rPr>
                                <w:rFonts w:ascii="Times New Roman" w:hAnsi="Times New Roman"/>
                                <w:color w:val="000066"/>
                                <w:sz w:val="20"/>
                                <w:szCs w:val="20"/>
                              </w:rPr>
                              <w:t>SUCOP</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17BFF36" id="_x0000_s1085" type="#_x0000_t202" style="position:absolute;left:0;text-align:left;margin-left:51pt;margin-top:25.65pt;width:55.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" fillcolor="#ff9">
                <v:shadow on="t" opacity=".5" offset="6pt,6pt"/>
                <v:textbox>
                  <w:txbxContent>
                    <w:p w14:paraId="45920D59" w14:textId="77777777" w:rsidR="003210D1" w:rsidRPr="003C54B5" w:rsidRDefault="003210D1" w:rsidP="001F1B83">
                      <w:pPr>
                        <w:jc w:val="center"/>
                        <w:rPr>
                          <w:color w:val="000066"/>
                          <w:sz w:val="20"/>
                          <w:szCs w:val="20"/>
                        </w:rPr>
                      </w:pPr>
                      <w:r>
                        <w:rPr>
                          <w:rFonts w:ascii="Times New Roman" w:hAnsi="Times New Roman"/>
                          <w:color w:val="000066"/>
                          <w:sz w:val="20"/>
                          <w:szCs w:val="20"/>
                        </w:rPr>
                        <w:t>SUCOP</w:t>
                      </w:r>
                    </w:p>
                  </w:txbxContent>
                </v:textbox>
              </v:shape>
            </w:pict>
          </mc:Fallback>
        </mc:AlternateContent>
      </w:r>
      <w:r>
        <w:rPr>
          <w:b/>
          <w:noProof/>
          <w:color w:val="002060"/>
        </w:rPr>
        <mc:AlternateContent>
          <mc:Choice Requires="wps">
            <w:drawing>
              <wp:anchor distT="0" distB="0" distL="114300" distR="114300" simplePos="0" relativeHeight="251701248" behindDoc="0" locked="0" layoutInCell="1" allowOverlap="1" wp14:anchorId="5357C719" wp14:editId="697DF347">
                <wp:simplePos x="0" y="0"/>
                <wp:positionH relativeFrom="column">
                  <wp:posOffset>0</wp:posOffset>
                </wp:positionH>
                <wp:positionV relativeFrom="paragraph">
                  <wp:posOffset>664845</wp:posOffset>
                </wp:positionV>
                <wp:extent cx="457200" cy="133350"/>
                <wp:effectExtent l="0" t="0" r="19050" b="19050"/>
                <wp:wrapNone/>
                <wp:docPr id="142" name="Retângulo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ect">
                          <a:avLst/>
                        </a:prstGeom>
                        <a:solidFill>
                          <a:schemeClr val="tx2">
                            <a:lumMod val="60000"/>
                            <a:lumOff val="40000"/>
                          </a:schemeClr>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2A5A5C" id="Retângulo 142" o:spid="_x0000_s1026" style="position:absolute;margin-left:0;margin-top:52.35pt;width:36pt;height: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" fillcolor="#548dd4 [1951]" strokecolor="#002060">
                <v:path arrowok="t"/>
              </v:rect>
            </w:pict>
          </mc:Fallback>
        </mc:AlternateContent>
      </w:r>
      <w:r>
        <w:rPr>
          <w:b/>
          <w:noProof/>
          <w:color w:val="002060"/>
        </w:rPr>
        <mc:AlternateContent>
          <mc:Choice Requires="wps">
            <w:drawing>
              <wp:anchor distT="0" distB="0" distL="114300" distR="114300" simplePos="0" relativeHeight="251698176" behindDoc="0" locked="0" layoutInCell="1" allowOverlap="1" wp14:anchorId="1FEAEBE6" wp14:editId="126888C2">
                <wp:simplePos x="0" y="0"/>
                <wp:positionH relativeFrom="column">
                  <wp:posOffset>0</wp:posOffset>
                </wp:positionH>
                <wp:positionV relativeFrom="paragraph">
                  <wp:posOffset>268605</wp:posOffset>
                </wp:positionV>
                <wp:extent cx="457200" cy="133350"/>
                <wp:effectExtent l="0" t="0" r="19050" b="19050"/>
                <wp:wrapNone/>
                <wp:docPr id="146" name="Retângulo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33350"/>
                        </a:xfrm>
                        <a:prstGeom prst="rect">
                          <a:avLst/>
                        </a:prstGeom>
                        <a:solidFill>
                          <a:srgbClr val="FFFF99"/>
                        </a:solid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DAB09A" id="Retângulo 146" o:spid="_x0000_s1026" style="position:absolute;margin-left:0;margin-top:21.15pt;width:36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" fillcolor="#ff9" strokecolor="#002060">
                <v:path arrowok="t"/>
              </v:rect>
            </w:pict>
          </mc:Fallback>
        </mc:AlternateContent>
      </w:r>
    </w:p>
    <w:p w14:paraId="0F16E7FA" w14:textId="77777777" w:rsidR="00FA28E8" w:rsidRDefault="00FA28E8" w:rsidP="00A55AF3">
      <w:pPr>
        <w:jc w:val="both"/>
        <w:rPr>
          <w:rFonts w:ascii="Times New Roman" w:hAnsi="Times New Roman"/>
          <w:bCs/>
          <w:color w:val="000066"/>
        </w:rPr>
        <w:sectPr w:rsidR="00FA28E8" w:rsidSect="00FA28E8">
          <w:pgSz w:w="16838" w:h="11906" w:orient="landscape" w:code="9"/>
          <w:pgMar w:top="1701" w:right="1418" w:bottom="1701" w:left="1418" w:header="709" w:footer="709" w:gutter="0"/>
          <w:cols w:space="708"/>
          <w:docGrid w:linePitch="360"/>
        </w:sectPr>
      </w:pPr>
    </w:p>
    <w:p w14:paraId="7CCE10B9" w14:textId="77777777" w:rsidR="005C7F3F" w:rsidRPr="000A4C06" w:rsidRDefault="005C7F3F" w:rsidP="005C7F3F">
      <w:pPr>
        <w:pStyle w:val="BodyText"/>
        <w:spacing w:after="0"/>
        <w:jc w:val="both"/>
        <w:rPr>
          <w:rFonts w:ascii="Times New Roman" w:hAnsi="Times New Roman" w:cs="Times New Roman"/>
          <w:color w:val="000066"/>
        </w:rPr>
      </w:pPr>
      <w:r w:rsidRPr="000A4C06">
        <w:rPr>
          <w:rFonts w:ascii="Times New Roman" w:hAnsi="Times New Roman" w:cs="Times New Roman"/>
          <w:color w:val="000066"/>
        </w:rPr>
        <w:lastRenderedPageBreak/>
        <w:t xml:space="preserve">O modelo de execução previsto para o Programa prevê instâncias complementares, cuja </w:t>
      </w:r>
      <w:r w:rsidRPr="000A4C06">
        <w:rPr>
          <w:rFonts w:ascii="Times New Roman" w:hAnsi="Times New Roman" w:cs="Times New Roman"/>
          <w:bCs/>
          <w:color w:val="000066"/>
        </w:rPr>
        <w:t xml:space="preserve">composição e responsabilidades básicas </w:t>
      </w:r>
      <w:r w:rsidRPr="000A4C06">
        <w:rPr>
          <w:rFonts w:ascii="Times New Roman" w:hAnsi="Times New Roman" w:cs="Times New Roman"/>
          <w:color w:val="000066"/>
        </w:rPr>
        <w:t>estão abaixo detalhadas:</w:t>
      </w:r>
    </w:p>
    <w:p w14:paraId="08647E2C" w14:textId="77777777" w:rsidR="005C7F3F" w:rsidRPr="000A4C06" w:rsidRDefault="005C7F3F" w:rsidP="005C7F3F">
      <w:pPr>
        <w:pStyle w:val="BodyText"/>
        <w:spacing w:after="0"/>
        <w:jc w:val="both"/>
        <w:rPr>
          <w:rFonts w:ascii="Times New Roman" w:hAnsi="Times New Roman" w:cs="Times New Roman"/>
          <w:color w:val="000066"/>
        </w:rPr>
      </w:pPr>
    </w:p>
    <w:p w14:paraId="1249264B" w14:textId="77777777" w:rsidR="005C7F3F" w:rsidRPr="000A4C06" w:rsidRDefault="005C7F3F" w:rsidP="00C46839">
      <w:pPr>
        <w:numPr>
          <w:ilvl w:val="0"/>
          <w:numId w:val="20"/>
        </w:numPr>
        <w:jc w:val="both"/>
        <w:rPr>
          <w:rFonts w:ascii="Times New Roman" w:hAnsi="Times New Roman"/>
          <w:b/>
          <w:color w:val="000066"/>
        </w:rPr>
      </w:pPr>
      <w:r w:rsidRPr="000A4C06">
        <w:rPr>
          <w:rFonts w:ascii="Times New Roman" w:hAnsi="Times New Roman"/>
          <w:b/>
          <w:color w:val="000066"/>
        </w:rPr>
        <w:t>Nível Estratégico:</w:t>
      </w:r>
    </w:p>
    <w:p w14:paraId="1B4EC997" w14:textId="77777777" w:rsidR="005C7F3F" w:rsidRPr="000A4C06" w:rsidRDefault="005C7F3F" w:rsidP="005C7F3F">
      <w:pPr>
        <w:pStyle w:val="PargrafodaLista1"/>
        <w:ind w:left="0"/>
        <w:jc w:val="both"/>
        <w:rPr>
          <w:rFonts w:ascii="Times New Roman" w:hAnsi="Times New Roman"/>
          <w:color w:val="000066"/>
          <w:sz w:val="24"/>
          <w:szCs w:val="24"/>
        </w:rPr>
      </w:pPr>
    </w:p>
    <w:p w14:paraId="38985E21" w14:textId="77777777" w:rsidR="005C7F3F" w:rsidRPr="000A4C06" w:rsidRDefault="005C7F3F" w:rsidP="00C46839">
      <w:pPr>
        <w:pStyle w:val="PargrafodaLista1"/>
        <w:numPr>
          <w:ilvl w:val="0"/>
          <w:numId w:val="29"/>
        </w:numPr>
        <w:ind w:left="1418" w:hanging="709"/>
        <w:contextualSpacing w:val="0"/>
        <w:jc w:val="both"/>
        <w:rPr>
          <w:rFonts w:ascii="Times New Roman" w:hAnsi="Times New Roman"/>
          <w:color w:val="000066"/>
          <w:sz w:val="24"/>
          <w:szCs w:val="24"/>
        </w:rPr>
      </w:pPr>
      <w:r w:rsidRPr="000A4C06">
        <w:rPr>
          <w:rFonts w:ascii="Times New Roman" w:hAnsi="Times New Roman"/>
          <w:b/>
          <w:color w:val="000066"/>
          <w:sz w:val="24"/>
          <w:szCs w:val="24"/>
        </w:rPr>
        <w:t xml:space="preserve">Secretaria Municipal de </w:t>
      </w:r>
      <w:r w:rsidR="00194CB5" w:rsidRPr="000A4C06">
        <w:rPr>
          <w:rFonts w:ascii="Times New Roman" w:hAnsi="Times New Roman"/>
          <w:b/>
          <w:color w:val="000066"/>
          <w:sz w:val="24"/>
          <w:szCs w:val="24"/>
        </w:rPr>
        <w:t>Infraestrutura e Obras Públicas</w:t>
      </w:r>
      <w:r w:rsidRPr="000A4C06">
        <w:rPr>
          <w:rFonts w:ascii="Times New Roman" w:hAnsi="Times New Roman"/>
          <w:b/>
          <w:color w:val="000066"/>
          <w:sz w:val="24"/>
          <w:szCs w:val="24"/>
        </w:rPr>
        <w:t xml:space="preserve"> (S</w:t>
      </w:r>
      <w:r w:rsidR="00194CB5" w:rsidRPr="000A4C06">
        <w:rPr>
          <w:rFonts w:ascii="Times New Roman" w:hAnsi="Times New Roman"/>
          <w:b/>
          <w:color w:val="000066"/>
          <w:sz w:val="24"/>
          <w:szCs w:val="24"/>
        </w:rPr>
        <w:t>EINFRA</w:t>
      </w:r>
      <w:r w:rsidRPr="000A4C06">
        <w:rPr>
          <w:rFonts w:ascii="Times New Roman" w:hAnsi="Times New Roman"/>
          <w:b/>
          <w:color w:val="000066"/>
          <w:sz w:val="24"/>
          <w:szCs w:val="24"/>
        </w:rPr>
        <w:t xml:space="preserve">): </w:t>
      </w:r>
      <w:r w:rsidRPr="000A4C06">
        <w:rPr>
          <w:rFonts w:ascii="Times New Roman" w:hAnsi="Times New Roman"/>
          <w:color w:val="000066"/>
          <w:sz w:val="24"/>
          <w:szCs w:val="24"/>
        </w:rPr>
        <w:t>órgão da administração municipal será o executor do Programa e atuará no nível estratégico, integrando o Programa ao planejamento estratégico municipal.</w:t>
      </w:r>
    </w:p>
    <w:p w14:paraId="485FDB46" w14:textId="77777777" w:rsidR="005C7F3F" w:rsidRPr="000A4C06" w:rsidRDefault="005C7F3F" w:rsidP="005C7F3F">
      <w:pPr>
        <w:pStyle w:val="PargrafodaLista1"/>
        <w:ind w:left="1418"/>
        <w:contextualSpacing w:val="0"/>
        <w:jc w:val="both"/>
        <w:rPr>
          <w:rFonts w:ascii="Times New Roman" w:hAnsi="Times New Roman"/>
          <w:color w:val="000066"/>
          <w:sz w:val="24"/>
          <w:szCs w:val="24"/>
        </w:rPr>
      </w:pPr>
    </w:p>
    <w:p w14:paraId="206BEA9E" w14:textId="77777777" w:rsidR="005C7F3F" w:rsidRPr="000A4C06" w:rsidRDefault="005C7F3F" w:rsidP="005C7F3F">
      <w:pPr>
        <w:pStyle w:val="PargrafodaLista1"/>
        <w:ind w:left="1418" w:hanging="709"/>
        <w:contextualSpacing w:val="0"/>
        <w:jc w:val="both"/>
        <w:rPr>
          <w:rFonts w:ascii="Times New Roman" w:hAnsi="Times New Roman"/>
          <w:color w:val="000066"/>
          <w:sz w:val="24"/>
          <w:szCs w:val="24"/>
        </w:rPr>
      </w:pPr>
      <w:r w:rsidRPr="000A4C06">
        <w:rPr>
          <w:rFonts w:ascii="Times New Roman" w:hAnsi="Times New Roman"/>
          <w:color w:val="000066"/>
          <w:sz w:val="24"/>
          <w:szCs w:val="24"/>
        </w:rPr>
        <w:t xml:space="preserve">ii.    </w:t>
      </w:r>
      <w:r w:rsidR="00AB710D" w:rsidRPr="000A4C06">
        <w:rPr>
          <w:rFonts w:ascii="Times New Roman" w:hAnsi="Times New Roman"/>
          <w:color w:val="000066"/>
          <w:sz w:val="24"/>
          <w:szCs w:val="24"/>
        </w:rPr>
        <w:t xml:space="preserve"> </w:t>
      </w:r>
      <w:r w:rsidR="00194CB5" w:rsidRPr="000A4C06">
        <w:rPr>
          <w:rFonts w:ascii="Times New Roman" w:hAnsi="Times New Roman"/>
          <w:b/>
          <w:color w:val="000066"/>
          <w:sz w:val="24"/>
          <w:szCs w:val="24"/>
        </w:rPr>
        <w:t>Comitê Consultivo de Coordenação</w:t>
      </w:r>
      <w:r w:rsidR="00194CB5" w:rsidRPr="000A4C06">
        <w:rPr>
          <w:rFonts w:ascii="Times New Roman" w:hAnsi="Times New Roman"/>
          <w:color w:val="000066"/>
          <w:sz w:val="24"/>
          <w:szCs w:val="24"/>
        </w:rPr>
        <w:t xml:space="preserve"> </w:t>
      </w:r>
      <w:r w:rsidRPr="000A4C06">
        <w:rPr>
          <w:rFonts w:ascii="Times New Roman" w:hAnsi="Times New Roman"/>
          <w:b/>
          <w:color w:val="000066"/>
          <w:sz w:val="24"/>
          <w:szCs w:val="24"/>
        </w:rPr>
        <w:t xml:space="preserve">– </w:t>
      </w:r>
      <w:r w:rsidR="0015011A" w:rsidRPr="000A4C06">
        <w:rPr>
          <w:rFonts w:ascii="Times New Roman" w:hAnsi="Times New Roman"/>
          <w:color w:val="000066"/>
          <w:sz w:val="24"/>
          <w:szCs w:val="24"/>
        </w:rPr>
        <w:t>composto pelos Secretário</w:t>
      </w:r>
      <w:r w:rsidR="00AB710D" w:rsidRPr="000A4C06">
        <w:rPr>
          <w:rFonts w:ascii="Times New Roman" w:hAnsi="Times New Roman"/>
          <w:color w:val="000066"/>
          <w:sz w:val="24"/>
          <w:szCs w:val="24"/>
        </w:rPr>
        <w:t>s</w:t>
      </w:r>
      <w:r w:rsidR="0015011A" w:rsidRPr="000A4C06">
        <w:rPr>
          <w:rFonts w:ascii="Times New Roman" w:hAnsi="Times New Roman"/>
          <w:color w:val="000066"/>
          <w:sz w:val="24"/>
          <w:szCs w:val="24"/>
        </w:rPr>
        <w:t xml:space="preserve"> Municipais</w:t>
      </w:r>
      <w:r w:rsidR="00007155" w:rsidRPr="000A4C06">
        <w:rPr>
          <w:rFonts w:ascii="Times New Roman" w:hAnsi="Times New Roman"/>
          <w:color w:val="000066"/>
          <w:sz w:val="24"/>
          <w:szCs w:val="24"/>
        </w:rPr>
        <w:t>,</w:t>
      </w:r>
      <w:r w:rsidR="0015011A" w:rsidRPr="000A4C06">
        <w:rPr>
          <w:rFonts w:ascii="Times New Roman" w:hAnsi="Times New Roman"/>
          <w:color w:val="000066"/>
          <w:sz w:val="24"/>
          <w:szCs w:val="24"/>
        </w:rPr>
        <w:t xml:space="preserve"> Superintendentes </w:t>
      </w:r>
      <w:r w:rsidR="00F33015" w:rsidRPr="000A4C06">
        <w:rPr>
          <w:rFonts w:ascii="Times New Roman" w:hAnsi="Times New Roman"/>
          <w:color w:val="000066"/>
          <w:sz w:val="24"/>
          <w:szCs w:val="24"/>
        </w:rPr>
        <w:t xml:space="preserve">das autarquias </w:t>
      </w:r>
      <w:r w:rsidR="00007155" w:rsidRPr="000A4C06">
        <w:rPr>
          <w:rFonts w:ascii="Times New Roman" w:hAnsi="Times New Roman"/>
          <w:color w:val="000066"/>
          <w:sz w:val="24"/>
          <w:szCs w:val="24"/>
        </w:rPr>
        <w:t xml:space="preserve">e Presidente </w:t>
      </w:r>
      <w:r w:rsidR="00F33015">
        <w:rPr>
          <w:rFonts w:ascii="Times New Roman" w:hAnsi="Times New Roman"/>
          <w:color w:val="000066"/>
          <w:sz w:val="24"/>
          <w:szCs w:val="24"/>
        </w:rPr>
        <w:t>da</w:t>
      </w:r>
      <w:r w:rsidR="00007155" w:rsidRPr="000A4C06">
        <w:rPr>
          <w:rFonts w:ascii="Times New Roman" w:hAnsi="Times New Roman"/>
          <w:color w:val="000066"/>
          <w:sz w:val="24"/>
          <w:szCs w:val="24"/>
        </w:rPr>
        <w:t xml:space="preserve"> fundação</w:t>
      </w:r>
      <w:r w:rsidR="00F33015">
        <w:rPr>
          <w:rFonts w:ascii="Times New Roman" w:hAnsi="Times New Roman"/>
          <w:color w:val="000066"/>
          <w:sz w:val="24"/>
          <w:szCs w:val="24"/>
        </w:rPr>
        <w:t xml:space="preserve">, titulares dos órgãos </w:t>
      </w:r>
      <w:r w:rsidR="0015011A" w:rsidRPr="000A4C06">
        <w:rPr>
          <w:rFonts w:ascii="Times New Roman" w:hAnsi="Times New Roman"/>
          <w:color w:val="000066"/>
          <w:sz w:val="24"/>
          <w:szCs w:val="24"/>
        </w:rPr>
        <w:t>envolvid</w:t>
      </w:r>
      <w:r w:rsidR="00F33015">
        <w:rPr>
          <w:rFonts w:ascii="Times New Roman" w:hAnsi="Times New Roman"/>
          <w:color w:val="000066"/>
          <w:sz w:val="24"/>
          <w:szCs w:val="24"/>
        </w:rPr>
        <w:t>o</w:t>
      </w:r>
      <w:r w:rsidR="0015011A" w:rsidRPr="000A4C06">
        <w:rPr>
          <w:rFonts w:ascii="Times New Roman" w:hAnsi="Times New Roman"/>
          <w:color w:val="000066"/>
          <w:sz w:val="24"/>
          <w:szCs w:val="24"/>
        </w:rPr>
        <w:t>s,</w:t>
      </w:r>
      <w:r w:rsidR="0015011A" w:rsidRPr="000A4C06">
        <w:rPr>
          <w:rFonts w:ascii="Times New Roman" w:hAnsi="Times New Roman"/>
          <w:b/>
          <w:color w:val="000066"/>
          <w:sz w:val="24"/>
          <w:szCs w:val="24"/>
        </w:rPr>
        <w:t xml:space="preserve"> </w:t>
      </w:r>
      <w:r w:rsidRPr="000A4C06">
        <w:rPr>
          <w:rFonts w:ascii="Times New Roman" w:hAnsi="Times New Roman"/>
          <w:color w:val="000066"/>
          <w:sz w:val="24"/>
          <w:szCs w:val="24"/>
        </w:rPr>
        <w:t xml:space="preserve">terá o objetivo de prestar apoio institucional à </w:t>
      </w:r>
      <w:r w:rsidR="00194CB5" w:rsidRPr="000A4C06">
        <w:rPr>
          <w:rFonts w:ascii="Times New Roman" w:hAnsi="Times New Roman"/>
          <w:color w:val="000066"/>
          <w:sz w:val="24"/>
          <w:szCs w:val="24"/>
        </w:rPr>
        <w:t>SEINFRA</w:t>
      </w:r>
      <w:r w:rsidRPr="000A4C06">
        <w:rPr>
          <w:rFonts w:ascii="Times New Roman" w:hAnsi="Times New Roman"/>
          <w:color w:val="000066"/>
          <w:sz w:val="24"/>
          <w:szCs w:val="24"/>
        </w:rPr>
        <w:t>, promovendo a integração com a U</w:t>
      </w:r>
      <w:r w:rsidR="00194CB5" w:rsidRPr="000A4C06">
        <w:rPr>
          <w:rFonts w:ascii="Times New Roman" w:hAnsi="Times New Roman"/>
          <w:color w:val="000066"/>
          <w:sz w:val="24"/>
          <w:szCs w:val="24"/>
        </w:rPr>
        <w:t>G</w:t>
      </w:r>
      <w:r w:rsidRPr="000A4C06">
        <w:rPr>
          <w:rFonts w:ascii="Times New Roman" w:hAnsi="Times New Roman"/>
          <w:color w:val="000066"/>
          <w:sz w:val="24"/>
          <w:szCs w:val="24"/>
        </w:rPr>
        <w:t>P.</w:t>
      </w:r>
    </w:p>
    <w:p w14:paraId="67146F3C" w14:textId="77777777" w:rsidR="005C7F3F" w:rsidRPr="000A4C06" w:rsidRDefault="005C7F3F" w:rsidP="005C7F3F">
      <w:pPr>
        <w:pStyle w:val="PargrafodaLista1"/>
        <w:ind w:left="1418" w:hanging="709"/>
        <w:contextualSpacing w:val="0"/>
        <w:jc w:val="both"/>
        <w:rPr>
          <w:rFonts w:ascii="Times New Roman" w:hAnsi="Times New Roman"/>
          <w:color w:val="000066"/>
          <w:sz w:val="24"/>
          <w:szCs w:val="24"/>
        </w:rPr>
      </w:pPr>
    </w:p>
    <w:p w14:paraId="15FC47B6" w14:textId="77777777" w:rsidR="005C7F3F" w:rsidRPr="000A4C06" w:rsidRDefault="005C7F3F" w:rsidP="00C46839">
      <w:pPr>
        <w:pStyle w:val="ListParagraph"/>
        <w:numPr>
          <w:ilvl w:val="0"/>
          <w:numId w:val="20"/>
        </w:numPr>
        <w:contextualSpacing/>
        <w:jc w:val="both"/>
        <w:rPr>
          <w:rFonts w:ascii="Times New Roman" w:hAnsi="Times New Roman" w:cs="Times New Roman"/>
          <w:b/>
          <w:color w:val="000066"/>
        </w:rPr>
      </w:pPr>
      <w:r w:rsidRPr="000A4C06">
        <w:rPr>
          <w:rFonts w:ascii="Times New Roman" w:hAnsi="Times New Roman" w:cs="Times New Roman"/>
          <w:b/>
          <w:color w:val="000066"/>
        </w:rPr>
        <w:t>Nível de Coordenação, Gestão e Execução</w:t>
      </w:r>
    </w:p>
    <w:p w14:paraId="0A57CEB6" w14:textId="77777777" w:rsidR="005C7F3F" w:rsidRPr="000A4C06" w:rsidRDefault="005C7F3F" w:rsidP="005C7F3F">
      <w:pPr>
        <w:pStyle w:val="subpar"/>
        <w:numPr>
          <w:ilvl w:val="0"/>
          <w:numId w:val="0"/>
        </w:numPr>
        <w:tabs>
          <w:tab w:val="left" w:pos="708"/>
        </w:tabs>
        <w:spacing w:after="0"/>
        <w:ind w:left="-357"/>
        <w:rPr>
          <w:b/>
          <w:bCs/>
          <w:color w:val="000066"/>
          <w:szCs w:val="24"/>
        </w:rPr>
      </w:pPr>
    </w:p>
    <w:p w14:paraId="65A1DB6E" w14:textId="77777777" w:rsidR="005C7F3F" w:rsidRPr="000A4C06" w:rsidRDefault="005C7F3F" w:rsidP="00C46839">
      <w:pPr>
        <w:pStyle w:val="PargrafodaLista1"/>
        <w:numPr>
          <w:ilvl w:val="0"/>
          <w:numId w:val="21"/>
        </w:numPr>
        <w:ind w:left="1418" w:hanging="567"/>
        <w:contextualSpacing w:val="0"/>
        <w:jc w:val="both"/>
        <w:rPr>
          <w:rFonts w:ascii="Times New Roman" w:hAnsi="Times New Roman"/>
          <w:snapToGrid w:val="0"/>
          <w:color w:val="000066"/>
          <w:sz w:val="24"/>
          <w:szCs w:val="24"/>
        </w:rPr>
      </w:pPr>
      <w:r w:rsidRPr="000A4C06">
        <w:rPr>
          <w:rFonts w:ascii="Times New Roman" w:hAnsi="Times New Roman"/>
          <w:b/>
          <w:color w:val="000066"/>
          <w:sz w:val="24"/>
          <w:szCs w:val="24"/>
        </w:rPr>
        <w:t xml:space="preserve">Unidade de </w:t>
      </w:r>
      <w:r w:rsidR="00AB710D" w:rsidRPr="000A4C06">
        <w:rPr>
          <w:rFonts w:ascii="Times New Roman" w:hAnsi="Times New Roman"/>
          <w:b/>
          <w:color w:val="000066"/>
          <w:sz w:val="24"/>
          <w:szCs w:val="24"/>
        </w:rPr>
        <w:t xml:space="preserve">Gestão </w:t>
      </w:r>
      <w:r w:rsidRPr="000A4C06">
        <w:rPr>
          <w:rFonts w:ascii="Times New Roman" w:hAnsi="Times New Roman"/>
          <w:b/>
          <w:color w:val="000066"/>
          <w:sz w:val="24"/>
          <w:szCs w:val="24"/>
        </w:rPr>
        <w:t>do Programa (U</w:t>
      </w:r>
      <w:r w:rsidR="00194CB5" w:rsidRPr="000A4C06">
        <w:rPr>
          <w:rFonts w:ascii="Times New Roman" w:hAnsi="Times New Roman"/>
          <w:b/>
          <w:color w:val="000066"/>
          <w:sz w:val="24"/>
          <w:szCs w:val="24"/>
        </w:rPr>
        <w:t>G</w:t>
      </w:r>
      <w:r w:rsidRPr="000A4C06">
        <w:rPr>
          <w:rFonts w:ascii="Times New Roman" w:hAnsi="Times New Roman"/>
          <w:b/>
          <w:color w:val="000066"/>
          <w:sz w:val="24"/>
          <w:szCs w:val="24"/>
        </w:rPr>
        <w:t xml:space="preserve">P) </w:t>
      </w:r>
      <w:r w:rsidRPr="000A4C06">
        <w:rPr>
          <w:rFonts w:ascii="Times New Roman" w:hAnsi="Times New Roman"/>
          <w:color w:val="000066"/>
          <w:sz w:val="24"/>
          <w:szCs w:val="24"/>
        </w:rPr>
        <w:t xml:space="preserve">– será responsável direta pela gerência geral do Programa e será composta por técnicos a serem </w:t>
      </w:r>
      <w:r w:rsidR="00AB710D" w:rsidRPr="000A4C06">
        <w:rPr>
          <w:rFonts w:ascii="Times New Roman" w:hAnsi="Times New Roman"/>
          <w:color w:val="000066"/>
          <w:sz w:val="24"/>
          <w:szCs w:val="24"/>
        </w:rPr>
        <w:t xml:space="preserve">contratados e/ou </w:t>
      </w:r>
      <w:r w:rsidRPr="000A4C06">
        <w:rPr>
          <w:rFonts w:ascii="Times New Roman" w:hAnsi="Times New Roman"/>
          <w:color w:val="000066"/>
          <w:sz w:val="24"/>
          <w:szCs w:val="24"/>
        </w:rPr>
        <w:t>designados, com experiência em planejamento, gestão e execução de programas.</w:t>
      </w:r>
    </w:p>
    <w:p w14:paraId="0D6BF776" w14:textId="77777777" w:rsidR="005C7F3F" w:rsidRPr="000A4C06" w:rsidRDefault="005C7F3F" w:rsidP="005C7F3F">
      <w:pPr>
        <w:pStyle w:val="PargrafodaLista1"/>
        <w:ind w:left="1418"/>
        <w:contextualSpacing w:val="0"/>
        <w:jc w:val="both"/>
        <w:rPr>
          <w:rFonts w:ascii="Times New Roman" w:hAnsi="Times New Roman"/>
          <w:snapToGrid w:val="0"/>
          <w:color w:val="000066"/>
          <w:sz w:val="24"/>
          <w:szCs w:val="24"/>
        </w:rPr>
      </w:pPr>
      <w:r w:rsidRPr="000A4C06">
        <w:rPr>
          <w:rFonts w:ascii="Times New Roman" w:hAnsi="Times New Roman"/>
          <w:b/>
          <w:color w:val="000066"/>
          <w:sz w:val="24"/>
          <w:szCs w:val="24"/>
        </w:rPr>
        <w:t xml:space="preserve"> </w:t>
      </w:r>
    </w:p>
    <w:p w14:paraId="02011DF2" w14:textId="77777777" w:rsidR="005C7F3F" w:rsidRPr="000A4C06" w:rsidRDefault="005C7F3F" w:rsidP="00C46839">
      <w:pPr>
        <w:pStyle w:val="PargrafodaLista1"/>
        <w:numPr>
          <w:ilvl w:val="0"/>
          <w:numId w:val="21"/>
        </w:numPr>
        <w:ind w:left="1418" w:hanging="567"/>
        <w:contextualSpacing w:val="0"/>
        <w:jc w:val="both"/>
        <w:rPr>
          <w:rFonts w:ascii="Times New Roman" w:hAnsi="Times New Roman"/>
          <w:snapToGrid w:val="0"/>
          <w:color w:val="000066"/>
          <w:sz w:val="24"/>
          <w:szCs w:val="24"/>
        </w:rPr>
      </w:pPr>
      <w:r w:rsidRPr="000A4C06">
        <w:rPr>
          <w:rFonts w:ascii="Times New Roman" w:hAnsi="Times New Roman"/>
          <w:b/>
          <w:snapToGrid w:val="0"/>
          <w:color w:val="000066"/>
          <w:sz w:val="24"/>
          <w:szCs w:val="24"/>
        </w:rPr>
        <w:t xml:space="preserve">Núcleo Permanente de </w:t>
      </w:r>
      <w:r w:rsidR="00A82E22" w:rsidRPr="00A82E22">
        <w:rPr>
          <w:rFonts w:ascii="Times New Roman" w:hAnsi="Times New Roman"/>
          <w:b/>
          <w:color w:val="000066"/>
        </w:rPr>
        <w:t>Articulação</w:t>
      </w:r>
      <w:r w:rsidRPr="000A4C06">
        <w:rPr>
          <w:rFonts w:ascii="Times New Roman" w:hAnsi="Times New Roman"/>
          <w:snapToGrid w:val="0"/>
          <w:color w:val="000066"/>
          <w:sz w:val="24"/>
          <w:szCs w:val="24"/>
        </w:rPr>
        <w:t xml:space="preserve"> – </w:t>
      </w:r>
      <w:r w:rsidRPr="000A4C06">
        <w:rPr>
          <w:rFonts w:ascii="Times New Roman" w:hAnsi="Times New Roman"/>
          <w:color w:val="000066"/>
          <w:sz w:val="24"/>
          <w:szCs w:val="24"/>
        </w:rPr>
        <w:t xml:space="preserve">formado por técnicos dos órgãos envolvidos na execução do Programa, terá o objetivo de prestar apoio técnico à </w:t>
      </w:r>
      <w:r w:rsidR="00194CB5" w:rsidRPr="000A4C06">
        <w:rPr>
          <w:rFonts w:ascii="Times New Roman" w:hAnsi="Times New Roman"/>
          <w:color w:val="000066"/>
          <w:sz w:val="24"/>
          <w:szCs w:val="24"/>
        </w:rPr>
        <w:t>UGP/SEINFRA</w:t>
      </w:r>
      <w:r w:rsidRPr="000A4C06">
        <w:rPr>
          <w:rFonts w:ascii="Times New Roman" w:hAnsi="Times New Roman"/>
          <w:color w:val="000066"/>
          <w:sz w:val="24"/>
          <w:szCs w:val="24"/>
        </w:rPr>
        <w:t>, promovendo ação articulada e compartilhada na execução e gestão do Programa.</w:t>
      </w:r>
    </w:p>
    <w:p w14:paraId="7FE6899A" w14:textId="77777777" w:rsidR="005C7F3F" w:rsidRPr="000A4C06" w:rsidRDefault="005C7F3F" w:rsidP="005C7F3F">
      <w:pPr>
        <w:pStyle w:val="ListParagraph"/>
        <w:rPr>
          <w:rFonts w:ascii="Times New Roman" w:hAnsi="Times New Roman" w:cs="Times New Roman"/>
          <w:snapToGrid w:val="0"/>
          <w:color w:val="000066"/>
        </w:rPr>
      </w:pPr>
    </w:p>
    <w:p w14:paraId="4A39DE18" w14:textId="77777777" w:rsidR="005C7F3F" w:rsidRPr="000A4C06" w:rsidRDefault="005C7F3F" w:rsidP="00C46839">
      <w:pPr>
        <w:pStyle w:val="subpar"/>
        <w:numPr>
          <w:ilvl w:val="0"/>
          <w:numId w:val="21"/>
        </w:numPr>
        <w:tabs>
          <w:tab w:val="left" w:pos="1418"/>
        </w:tabs>
        <w:spacing w:before="0" w:after="30"/>
        <w:ind w:left="1418" w:hanging="567"/>
        <w:rPr>
          <w:color w:val="000066"/>
          <w:szCs w:val="24"/>
        </w:rPr>
      </w:pPr>
      <w:r w:rsidRPr="000A4C06">
        <w:rPr>
          <w:b/>
          <w:bCs/>
          <w:color w:val="000066"/>
          <w:szCs w:val="24"/>
        </w:rPr>
        <w:t>Unidades de Apoio Técnico Externo à U</w:t>
      </w:r>
      <w:r w:rsidR="00194CB5" w:rsidRPr="000A4C06">
        <w:rPr>
          <w:b/>
          <w:bCs/>
          <w:color w:val="000066"/>
          <w:szCs w:val="24"/>
        </w:rPr>
        <w:t>GP</w:t>
      </w:r>
      <w:r w:rsidRPr="000A4C06">
        <w:rPr>
          <w:color w:val="000066"/>
          <w:szCs w:val="24"/>
        </w:rPr>
        <w:t xml:space="preserve"> – para o desenvolvimento das atividades dos diversos componentes, a U</w:t>
      </w:r>
      <w:r w:rsidR="00194CB5" w:rsidRPr="000A4C06">
        <w:rPr>
          <w:color w:val="000066"/>
          <w:szCs w:val="24"/>
        </w:rPr>
        <w:t>G</w:t>
      </w:r>
      <w:r w:rsidRPr="000A4C06">
        <w:rPr>
          <w:color w:val="000066"/>
          <w:szCs w:val="24"/>
        </w:rPr>
        <w:t>P deverá ser apoiada por: (i) uma firma consultora especializada em técnico gerencial do Programa; e (ii) uma empresa especializada em supervisão de obras</w:t>
      </w:r>
      <w:r w:rsidRPr="000A4C06">
        <w:rPr>
          <w:b/>
          <w:color w:val="000066"/>
          <w:szCs w:val="24"/>
        </w:rPr>
        <w:t xml:space="preserve">, </w:t>
      </w:r>
      <w:r w:rsidRPr="000A4C06">
        <w:rPr>
          <w:rStyle w:val="Comentrio4"/>
          <w:rFonts w:ascii="Times New Roman" w:hAnsi="Times New Roman"/>
          <w:b w:val="0"/>
          <w:color w:val="000066"/>
          <w:sz w:val="24"/>
          <w:szCs w:val="24"/>
        </w:rPr>
        <w:t>auxiliando a fiscalização</w:t>
      </w:r>
      <w:r w:rsidRPr="000A4C06">
        <w:rPr>
          <w:color w:val="000066"/>
          <w:szCs w:val="24"/>
        </w:rPr>
        <w:t xml:space="preserve">, incluindo </w:t>
      </w:r>
      <w:r w:rsidRPr="000A4C06">
        <w:rPr>
          <w:rStyle w:val="Comentrio4"/>
          <w:rFonts w:ascii="Times New Roman" w:hAnsi="Times New Roman"/>
          <w:b w:val="0"/>
          <w:color w:val="000066"/>
          <w:sz w:val="24"/>
          <w:szCs w:val="24"/>
        </w:rPr>
        <w:t>o controle</w:t>
      </w:r>
      <w:r w:rsidRPr="000A4C06">
        <w:rPr>
          <w:color w:val="000066"/>
          <w:szCs w:val="24"/>
        </w:rPr>
        <w:t xml:space="preserve"> ambiental </w:t>
      </w:r>
      <w:r w:rsidRPr="000A4C06">
        <w:rPr>
          <w:rStyle w:val="Comentrio4"/>
          <w:rFonts w:ascii="Times New Roman" w:hAnsi="Times New Roman"/>
          <w:b w:val="0"/>
          <w:color w:val="000066"/>
          <w:sz w:val="24"/>
          <w:szCs w:val="24"/>
        </w:rPr>
        <w:t>dessas obras,</w:t>
      </w:r>
      <w:r w:rsidRPr="000A4C06">
        <w:rPr>
          <w:b/>
          <w:color w:val="000066"/>
          <w:szCs w:val="24"/>
        </w:rPr>
        <w:t xml:space="preserve"> </w:t>
      </w:r>
      <w:r w:rsidRPr="000A4C06">
        <w:rPr>
          <w:color w:val="000066"/>
          <w:szCs w:val="24"/>
        </w:rPr>
        <w:t>que atuará em conjunto com o órgão executor e com os demais órgãos participantes, quando couber. Deverá ser contratada, ainda, uma empresa de auditoria externa, para auditar a execução do Programa, conforme as normas e procedimentos estabelecidos pelo BID.</w:t>
      </w:r>
    </w:p>
    <w:p w14:paraId="290A26F2" w14:textId="77777777" w:rsidR="005C7F3F" w:rsidRPr="000A4C06" w:rsidRDefault="005C7F3F" w:rsidP="005C7F3F">
      <w:pPr>
        <w:pStyle w:val="subpar"/>
        <w:numPr>
          <w:ilvl w:val="0"/>
          <w:numId w:val="0"/>
        </w:numPr>
        <w:tabs>
          <w:tab w:val="left" w:pos="1418"/>
        </w:tabs>
        <w:spacing w:before="0" w:after="30"/>
        <w:ind w:left="1418" w:hanging="567"/>
        <w:rPr>
          <w:color w:val="000066"/>
          <w:szCs w:val="24"/>
        </w:rPr>
      </w:pPr>
    </w:p>
    <w:p w14:paraId="0584DECB" w14:textId="77777777" w:rsidR="005C7F3F" w:rsidRPr="000A4C06" w:rsidRDefault="005C7F3F" w:rsidP="00C46839">
      <w:pPr>
        <w:pStyle w:val="PargrafodaLista1"/>
        <w:numPr>
          <w:ilvl w:val="0"/>
          <w:numId w:val="21"/>
        </w:numPr>
        <w:ind w:left="1418" w:hanging="709"/>
        <w:jc w:val="both"/>
        <w:outlineLvl w:val="2"/>
        <w:rPr>
          <w:rFonts w:ascii="Times New Roman" w:hAnsi="Times New Roman"/>
          <w:color w:val="000066"/>
          <w:sz w:val="24"/>
          <w:szCs w:val="24"/>
          <w:lang w:eastAsia="en-US"/>
        </w:rPr>
      </w:pPr>
      <w:r w:rsidRPr="00A82E22">
        <w:rPr>
          <w:rFonts w:ascii="Times New Roman" w:hAnsi="Times New Roman"/>
          <w:b/>
          <w:color w:val="000066"/>
          <w:sz w:val="24"/>
          <w:szCs w:val="24"/>
        </w:rPr>
        <w:t>Comissão Especial de Licitação (CEL)</w:t>
      </w:r>
      <w:r w:rsidRPr="000A4C06">
        <w:rPr>
          <w:rFonts w:ascii="Times New Roman" w:hAnsi="Times New Roman"/>
          <w:color w:val="000066"/>
          <w:sz w:val="24"/>
          <w:szCs w:val="24"/>
        </w:rPr>
        <w:t xml:space="preserve"> – a</w:t>
      </w:r>
      <w:r w:rsidRPr="000A4C06">
        <w:rPr>
          <w:rFonts w:ascii="Times New Roman" w:hAnsi="Times New Roman"/>
          <w:color w:val="000066"/>
          <w:sz w:val="24"/>
          <w:szCs w:val="24"/>
          <w:lang w:eastAsia="en-US"/>
        </w:rPr>
        <w:t xml:space="preserve"> Comissão Especial de Licitação (CEL), a ser criada,</w:t>
      </w:r>
      <w:r w:rsidRPr="000A4C06">
        <w:rPr>
          <w:rFonts w:ascii="Times New Roman" w:hAnsi="Times New Roman"/>
          <w:color w:val="000066"/>
          <w:sz w:val="24"/>
          <w:szCs w:val="24"/>
        </w:rPr>
        <w:t xml:space="preserve"> </w:t>
      </w:r>
      <w:r w:rsidRPr="000A4C06">
        <w:rPr>
          <w:rFonts w:ascii="Times New Roman" w:hAnsi="Times New Roman"/>
          <w:color w:val="000066"/>
          <w:sz w:val="24"/>
          <w:szCs w:val="24"/>
          <w:lang w:eastAsia="en-US"/>
        </w:rPr>
        <w:t xml:space="preserve">terá como objetivo realizar os processos </w:t>
      </w:r>
      <w:r w:rsidRPr="000A4C06">
        <w:rPr>
          <w:rStyle w:val="Comentrio4"/>
          <w:rFonts w:ascii="Times New Roman" w:hAnsi="Times New Roman"/>
          <w:b w:val="0"/>
          <w:color w:val="000066"/>
          <w:sz w:val="24"/>
          <w:szCs w:val="24"/>
        </w:rPr>
        <w:t>de aquisição</w:t>
      </w:r>
      <w:r w:rsidRPr="000A4C06">
        <w:rPr>
          <w:rFonts w:ascii="Times New Roman" w:hAnsi="Times New Roman"/>
          <w:b/>
          <w:color w:val="000066"/>
          <w:sz w:val="24"/>
          <w:szCs w:val="24"/>
          <w:lang w:eastAsia="en-US"/>
        </w:rPr>
        <w:t xml:space="preserve"> </w:t>
      </w:r>
      <w:r w:rsidRPr="000A4C06">
        <w:rPr>
          <w:rFonts w:ascii="Times New Roman" w:hAnsi="Times New Roman"/>
          <w:color w:val="000066"/>
          <w:sz w:val="24"/>
          <w:szCs w:val="24"/>
          <w:lang w:eastAsia="en-US"/>
        </w:rPr>
        <w:t>(licitatórios</w:t>
      </w:r>
      <w:r w:rsidRPr="000A4C06">
        <w:rPr>
          <w:rFonts w:ascii="Times New Roman" w:hAnsi="Times New Roman"/>
          <w:b/>
          <w:color w:val="000066"/>
          <w:sz w:val="24"/>
          <w:szCs w:val="24"/>
          <w:lang w:eastAsia="en-US"/>
        </w:rPr>
        <w:t xml:space="preserve"> </w:t>
      </w:r>
      <w:r w:rsidRPr="000A4C06">
        <w:rPr>
          <w:rStyle w:val="Comentrio4"/>
          <w:rFonts w:ascii="Times New Roman" w:hAnsi="Times New Roman"/>
          <w:b w:val="0"/>
          <w:color w:val="000066"/>
          <w:sz w:val="24"/>
          <w:szCs w:val="24"/>
        </w:rPr>
        <w:t>e de seleção</w:t>
      </w:r>
      <w:r w:rsidRPr="000A4C06">
        <w:rPr>
          <w:rFonts w:ascii="Times New Roman" w:hAnsi="Times New Roman"/>
          <w:b/>
          <w:color w:val="000066"/>
          <w:sz w:val="24"/>
          <w:szCs w:val="24"/>
          <w:lang w:eastAsia="en-US"/>
        </w:rPr>
        <w:t>)</w:t>
      </w:r>
      <w:r w:rsidRPr="000A4C06">
        <w:rPr>
          <w:rFonts w:ascii="Times New Roman" w:hAnsi="Times New Roman"/>
          <w:color w:val="000066"/>
          <w:sz w:val="24"/>
          <w:szCs w:val="24"/>
          <w:lang w:eastAsia="en-US"/>
        </w:rPr>
        <w:t xml:space="preserve"> necessários, em consonância com a legislação vigente e as normas do BID. </w:t>
      </w:r>
      <w:r w:rsidR="002C61EA">
        <w:rPr>
          <w:rFonts w:ascii="Times New Roman" w:hAnsi="Times New Roman"/>
          <w:color w:val="000066"/>
          <w:sz w:val="24"/>
          <w:szCs w:val="24"/>
          <w:lang w:eastAsia="en-US"/>
        </w:rPr>
        <w:t>Será criada no âmbito da SEINFRA/UGP.</w:t>
      </w:r>
    </w:p>
    <w:p w14:paraId="5563D328" w14:textId="77777777" w:rsidR="00E13DF0" w:rsidRPr="000A4C06" w:rsidRDefault="00E13DF0" w:rsidP="00E13DF0">
      <w:pPr>
        <w:pStyle w:val="ListParagraph"/>
        <w:rPr>
          <w:rFonts w:ascii="Times New Roman" w:hAnsi="Times New Roman" w:cs="Times New Roman"/>
          <w:color w:val="000066"/>
          <w:lang w:eastAsia="en-US"/>
        </w:rPr>
      </w:pPr>
    </w:p>
    <w:p w14:paraId="71A89552" w14:textId="77777777" w:rsidR="005C7F3F" w:rsidRPr="000A4C06" w:rsidRDefault="005C7F3F" w:rsidP="00C46839">
      <w:pPr>
        <w:numPr>
          <w:ilvl w:val="0"/>
          <w:numId w:val="20"/>
        </w:numPr>
        <w:spacing w:after="30"/>
        <w:jc w:val="both"/>
        <w:outlineLvl w:val="2"/>
        <w:rPr>
          <w:rFonts w:ascii="Times New Roman" w:hAnsi="Times New Roman"/>
          <w:b/>
          <w:bCs/>
          <w:color w:val="000066"/>
        </w:rPr>
      </w:pPr>
      <w:r w:rsidRPr="000A4C06">
        <w:rPr>
          <w:rFonts w:ascii="Times New Roman" w:hAnsi="Times New Roman"/>
          <w:b/>
          <w:color w:val="000066"/>
        </w:rPr>
        <w:t xml:space="preserve">Nível de </w:t>
      </w:r>
      <w:r w:rsidRPr="000A4C06">
        <w:rPr>
          <w:rFonts w:ascii="Times New Roman" w:hAnsi="Times New Roman"/>
          <w:b/>
          <w:bCs/>
          <w:color w:val="000066"/>
        </w:rPr>
        <w:t>Apoio e Acompanhamento à Execução Técnica e Administrativa</w:t>
      </w:r>
    </w:p>
    <w:p w14:paraId="6B756B4A" w14:textId="77777777" w:rsidR="005C7F3F" w:rsidRDefault="005C7F3F" w:rsidP="005C7F3F">
      <w:pPr>
        <w:pStyle w:val="PargrafodaLista1"/>
        <w:spacing w:after="30"/>
        <w:jc w:val="both"/>
        <w:outlineLvl w:val="2"/>
        <w:rPr>
          <w:rFonts w:ascii="Times New Roman" w:hAnsi="Times New Roman"/>
          <w:b/>
          <w:color w:val="000066"/>
          <w:sz w:val="24"/>
          <w:szCs w:val="24"/>
        </w:rPr>
      </w:pPr>
    </w:p>
    <w:p w14:paraId="12A1E382" w14:textId="77777777" w:rsidR="005C7F3F" w:rsidRDefault="005C7F3F" w:rsidP="00C46839">
      <w:pPr>
        <w:pStyle w:val="PargrafodaLista1"/>
        <w:numPr>
          <w:ilvl w:val="0"/>
          <w:numId w:val="45"/>
        </w:numPr>
        <w:spacing w:after="30"/>
        <w:jc w:val="both"/>
        <w:outlineLvl w:val="2"/>
        <w:rPr>
          <w:rFonts w:ascii="Times New Roman" w:hAnsi="Times New Roman"/>
          <w:color w:val="000066"/>
          <w:sz w:val="24"/>
          <w:szCs w:val="24"/>
        </w:rPr>
      </w:pPr>
      <w:r w:rsidRPr="00F33015">
        <w:rPr>
          <w:rFonts w:ascii="Times New Roman" w:hAnsi="Times New Roman"/>
          <w:b/>
          <w:color w:val="000066"/>
          <w:sz w:val="24"/>
          <w:szCs w:val="24"/>
        </w:rPr>
        <w:t>Unidades de Apoio</w:t>
      </w:r>
      <w:r w:rsidRPr="00F33015">
        <w:rPr>
          <w:rFonts w:ascii="Times New Roman" w:hAnsi="Times New Roman"/>
          <w:b/>
          <w:bCs/>
          <w:color w:val="000066"/>
          <w:sz w:val="24"/>
          <w:szCs w:val="24"/>
        </w:rPr>
        <w:t xml:space="preserve"> e Acompanhamento à Execução Técnica, Administrativa e Institucional (Unidades Administrativas Participantes)</w:t>
      </w:r>
      <w:r w:rsidRPr="00F33015">
        <w:rPr>
          <w:rFonts w:ascii="Times New Roman" w:hAnsi="Times New Roman"/>
          <w:bCs/>
          <w:color w:val="000066"/>
          <w:sz w:val="24"/>
          <w:szCs w:val="24"/>
        </w:rPr>
        <w:t xml:space="preserve"> </w:t>
      </w:r>
      <w:r w:rsidRPr="00F33015">
        <w:rPr>
          <w:rFonts w:ascii="Times New Roman" w:hAnsi="Times New Roman"/>
          <w:color w:val="000066"/>
          <w:sz w:val="24"/>
          <w:szCs w:val="24"/>
        </w:rPr>
        <w:t>-</w:t>
      </w:r>
      <w:r w:rsidRPr="000A4C06">
        <w:rPr>
          <w:rFonts w:ascii="Times New Roman" w:hAnsi="Times New Roman"/>
          <w:color w:val="000066"/>
          <w:sz w:val="24"/>
          <w:szCs w:val="24"/>
        </w:rPr>
        <w:t xml:space="preserve"> para o desempenho de suas funções relacionadas com a execução do Programa, para articulação no âmbito da administração </w:t>
      </w:r>
      <w:r w:rsidRPr="000A4C06">
        <w:rPr>
          <w:rFonts w:ascii="Times New Roman" w:hAnsi="Times New Roman"/>
          <w:color w:val="000066"/>
          <w:sz w:val="24"/>
          <w:szCs w:val="24"/>
        </w:rPr>
        <w:lastRenderedPageBreak/>
        <w:t>pública e em modelagens, definições e desenvolvimentos de projetos, especificações técnicas e orçamentárias, e</w:t>
      </w:r>
      <w:r w:rsidR="00CB3BFD">
        <w:rPr>
          <w:rFonts w:ascii="Times New Roman" w:hAnsi="Times New Roman"/>
          <w:color w:val="000066"/>
          <w:sz w:val="24"/>
          <w:szCs w:val="24"/>
        </w:rPr>
        <w:t xml:space="preserve">xecução e </w:t>
      </w:r>
      <w:r w:rsidRPr="000A4C06">
        <w:rPr>
          <w:rFonts w:ascii="Times New Roman" w:hAnsi="Times New Roman"/>
          <w:color w:val="000066"/>
          <w:sz w:val="24"/>
          <w:szCs w:val="24"/>
        </w:rPr>
        <w:t>fiscalizaç</w:t>
      </w:r>
      <w:r w:rsidR="00CB3BFD">
        <w:rPr>
          <w:rFonts w:ascii="Times New Roman" w:hAnsi="Times New Roman"/>
          <w:color w:val="000066"/>
          <w:sz w:val="24"/>
          <w:szCs w:val="24"/>
        </w:rPr>
        <w:t>ão</w:t>
      </w:r>
      <w:r w:rsidRPr="000A4C06">
        <w:rPr>
          <w:rFonts w:ascii="Times New Roman" w:hAnsi="Times New Roman"/>
          <w:color w:val="000066"/>
          <w:sz w:val="24"/>
          <w:szCs w:val="24"/>
        </w:rPr>
        <w:t xml:space="preserve"> de obras e serviços, a U</w:t>
      </w:r>
      <w:r w:rsidR="00194CB5" w:rsidRPr="000A4C06">
        <w:rPr>
          <w:rFonts w:ascii="Times New Roman" w:hAnsi="Times New Roman"/>
          <w:color w:val="000066"/>
          <w:sz w:val="24"/>
          <w:szCs w:val="24"/>
        </w:rPr>
        <w:t>G</w:t>
      </w:r>
      <w:r w:rsidRPr="000A4C06">
        <w:rPr>
          <w:rFonts w:ascii="Times New Roman" w:hAnsi="Times New Roman"/>
          <w:color w:val="000066"/>
          <w:sz w:val="24"/>
          <w:szCs w:val="24"/>
        </w:rPr>
        <w:t xml:space="preserve">P contará com o apoio, quando couber, dos seguintes órgãos, de acordo com a natureza das ações programadas: i) </w:t>
      </w:r>
      <w:r w:rsidR="006E19B7" w:rsidRPr="000A4C06">
        <w:rPr>
          <w:rFonts w:ascii="Times New Roman" w:hAnsi="Times New Roman"/>
          <w:color w:val="000066"/>
          <w:sz w:val="24"/>
          <w:szCs w:val="24"/>
        </w:rPr>
        <w:t>Superintendência de Obras Públicas do Salvador (SUCOP)</w:t>
      </w:r>
      <w:r w:rsidRPr="000A4C06">
        <w:rPr>
          <w:rFonts w:ascii="Times New Roman" w:hAnsi="Times New Roman"/>
          <w:color w:val="000066"/>
          <w:sz w:val="24"/>
          <w:szCs w:val="24"/>
        </w:rPr>
        <w:t xml:space="preserve">; (ii) </w:t>
      </w:r>
      <w:r w:rsidR="006E19B7" w:rsidRPr="000A4C06">
        <w:rPr>
          <w:rFonts w:ascii="Times New Roman" w:hAnsi="Times New Roman"/>
          <w:color w:val="000066"/>
          <w:sz w:val="24"/>
          <w:szCs w:val="24"/>
        </w:rPr>
        <w:t>Secretaria Municipal de Desenvolvimento e Urbanismo (SEDUR)</w:t>
      </w:r>
      <w:r w:rsidRPr="000A4C06">
        <w:rPr>
          <w:rFonts w:ascii="Times New Roman" w:hAnsi="Times New Roman"/>
          <w:color w:val="000066"/>
          <w:sz w:val="24"/>
          <w:szCs w:val="24"/>
        </w:rPr>
        <w:t xml:space="preserve">; (iii) </w:t>
      </w:r>
      <w:r w:rsidR="006E19B7" w:rsidRPr="000A4C06">
        <w:rPr>
          <w:rFonts w:ascii="Times New Roman" w:hAnsi="Times New Roman"/>
          <w:color w:val="000066"/>
          <w:sz w:val="24"/>
          <w:szCs w:val="24"/>
        </w:rPr>
        <w:t>Fundação Mário Leal Ferreira (FMLF)</w:t>
      </w:r>
      <w:r w:rsidRPr="000A4C06">
        <w:rPr>
          <w:rFonts w:ascii="Times New Roman" w:hAnsi="Times New Roman"/>
          <w:color w:val="000066"/>
          <w:sz w:val="24"/>
          <w:szCs w:val="24"/>
        </w:rPr>
        <w:t xml:space="preserve">; (iv) </w:t>
      </w:r>
      <w:r w:rsidR="006E19B7" w:rsidRPr="000A4C06">
        <w:rPr>
          <w:rFonts w:ascii="Times New Roman" w:hAnsi="Times New Roman"/>
          <w:color w:val="000066"/>
          <w:sz w:val="24"/>
          <w:szCs w:val="24"/>
        </w:rPr>
        <w:t xml:space="preserve">Secretaria Cidade Sustentável (SECIS); </w:t>
      </w:r>
      <w:r w:rsidRPr="000A4C06">
        <w:rPr>
          <w:rFonts w:ascii="Times New Roman" w:hAnsi="Times New Roman"/>
          <w:color w:val="000066"/>
          <w:sz w:val="24"/>
          <w:szCs w:val="24"/>
        </w:rPr>
        <w:t xml:space="preserve">(v) </w:t>
      </w:r>
      <w:r w:rsidR="001658CF" w:rsidRPr="000A4C06">
        <w:rPr>
          <w:rFonts w:ascii="Times New Roman" w:hAnsi="Times New Roman"/>
          <w:color w:val="000066"/>
          <w:sz w:val="24"/>
          <w:szCs w:val="24"/>
        </w:rPr>
        <w:t>Secretaria de Manutenção da Cidade (SEMAN)</w:t>
      </w:r>
      <w:r w:rsidRPr="000A4C06">
        <w:rPr>
          <w:rFonts w:ascii="Times New Roman" w:hAnsi="Times New Roman"/>
          <w:bCs/>
          <w:color w:val="000066"/>
          <w:sz w:val="24"/>
          <w:szCs w:val="24"/>
        </w:rPr>
        <w:t>; (vi)</w:t>
      </w:r>
      <w:r w:rsidRPr="000A4C06">
        <w:rPr>
          <w:rFonts w:ascii="Times New Roman" w:hAnsi="Times New Roman"/>
          <w:color w:val="000066"/>
          <w:sz w:val="24"/>
          <w:szCs w:val="24"/>
          <w:lang w:eastAsia="en-US"/>
        </w:rPr>
        <w:t xml:space="preserve"> </w:t>
      </w:r>
      <w:r w:rsidR="001658CF" w:rsidRPr="000A4C06">
        <w:rPr>
          <w:rFonts w:ascii="Times New Roman" w:hAnsi="Times New Roman"/>
          <w:color w:val="000066"/>
          <w:sz w:val="24"/>
          <w:szCs w:val="24"/>
        </w:rPr>
        <w:t>Secretaria de Promoção Social e Combate à Pobreza (SEMPS)</w:t>
      </w:r>
      <w:r w:rsidRPr="000A4C06">
        <w:rPr>
          <w:rFonts w:ascii="Times New Roman" w:hAnsi="Times New Roman"/>
          <w:bCs/>
          <w:color w:val="000066"/>
          <w:sz w:val="24"/>
          <w:szCs w:val="24"/>
        </w:rPr>
        <w:t xml:space="preserve">; (vii) </w:t>
      </w:r>
      <w:r w:rsidR="001658CF" w:rsidRPr="000A4C06">
        <w:rPr>
          <w:rFonts w:ascii="Times New Roman" w:hAnsi="Times New Roman"/>
          <w:color w:val="000066"/>
          <w:sz w:val="24"/>
          <w:szCs w:val="24"/>
        </w:rPr>
        <w:t>Secretaria de Ordem Pública (SEMOP)</w:t>
      </w:r>
      <w:r w:rsidRPr="000A4C06">
        <w:rPr>
          <w:rFonts w:ascii="Times New Roman" w:hAnsi="Times New Roman"/>
          <w:color w:val="000066"/>
          <w:sz w:val="24"/>
          <w:szCs w:val="24"/>
        </w:rPr>
        <w:t xml:space="preserve">; (viii) </w:t>
      </w:r>
      <w:r w:rsidR="001658CF" w:rsidRPr="000A4C06">
        <w:rPr>
          <w:rFonts w:ascii="Times New Roman" w:hAnsi="Times New Roman"/>
          <w:color w:val="000066"/>
          <w:sz w:val="24"/>
          <w:szCs w:val="24"/>
        </w:rPr>
        <w:t>Superintendência de Trânsito do Salvador (TRANSALVADOR)</w:t>
      </w:r>
      <w:r w:rsidR="00F33015">
        <w:rPr>
          <w:rFonts w:ascii="Times New Roman" w:hAnsi="Times New Roman"/>
          <w:color w:val="000066"/>
          <w:sz w:val="24"/>
          <w:szCs w:val="24"/>
        </w:rPr>
        <w:t>; (</w:t>
      </w:r>
      <w:r w:rsidR="00A82E22">
        <w:rPr>
          <w:rFonts w:ascii="Times New Roman" w:hAnsi="Times New Roman"/>
          <w:color w:val="000066"/>
          <w:sz w:val="24"/>
          <w:szCs w:val="24"/>
        </w:rPr>
        <w:t>i</w:t>
      </w:r>
      <w:r w:rsidR="00F33015">
        <w:rPr>
          <w:rFonts w:ascii="Times New Roman" w:hAnsi="Times New Roman"/>
          <w:color w:val="000066"/>
          <w:sz w:val="24"/>
          <w:szCs w:val="24"/>
        </w:rPr>
        <w:t>x) Casa Civil</w:t>
      </w:r>
      <w:r w:rsidR="001658CF" w:rsidRPr="000A4C06">
        <w:rPr>
          <w:rFonts w:ascii="Times New Roman" w:hAnsi="Times New Roman"/>
          <w:color w:val="000066"/>
          <w:sz w:val="24"/>
          <w:szCs w:val="24"/>
        </w:rPr>
        <w:t xml:space="preserve">. </w:t>
      </w:r>
      <w:r w:rsidRPr="000A4C06">
        <w:rPr>
          <w:rFonts w:ascii="Times New Roman" w:hAnsi="Times New Roman"/>
          <w:color w:val="000066"/>
          <w:sz w:val="24"/>
          <w:szCs w:val="24"/>
        </w:rPr>
        <w:t xml:space="preserve">Técnicos desses órgãos comporão o Núcleo Permanente de </w:t>
      </w:r>
      <w:r w:rsidR="00A82E22">
        <w:rPr>
          <w:rFonts w:ascii="Times New Roman" w:hAnsi="Times New Roman"/>
          <w:color w:val="000066"/>
          <w:sz w:val="24"/>
          <w:szCs w:val="24"/>
        </w:rPr>
        <w:t>Articulação</w:t>
      </w:r>
      <w:r w:rsidRPr="000A4C06">
        <w:rPr>
          <w:rFonts w:ascii="Times New Roman" w:hAnsi="Times New Roman"/>
          <w:color w:val="000066"/>
          <w:sz w:val="24"/>
          <w:szCs w:val="24"/>
        </w:rPr>
        <w:t>.</w:t>
      </w:r>
    </w:p>
    <w:p w14:paraId="67A19BCF" w14:textId="77777777" w:rsidR="00B303CF" w:rsidRDefault="00B303CF" w:rsidP="00B303CF">
      <w:pPr>
        <w:pStyle w:val="PargrafodaLista1"/>
        <w:spacing w:after="30"/>
        <w:jc w:val="both"/>
        <w:outlineLvl w:val="2"/>
        <w:rPr>
          <w:rFonts w:ascii="Times New Roman" w:hAnsi="Times New Roman"/>
          <w:color w:val="000066"/>
          <w:sz w:val="24"/>
          <w:szCs w:val="24"/>
        </w:rPr>
      </w:pPr>
    </w:p>
    <w:p w14:paraId="3DE34D22" w14:textId="77777777" w:rsidR="005C7F3F" w:rsidRPr="000A4C06" w:rsidRDefault="005C7F3F" w:rsidP="005C7F3F">
      <w:pPr>
        <w:ind w:left="-357" w:firstLine="357"/>
        <w:jc w:val="both"/>
        <w:rPr>
          <w:rFonts w:ascii="Times New Roman" w:hAnsi="Times New Roman"/>
          <w:b/>
          <w:bCs/>
          <w:color w:val="000066"/>
        </w:rPr>
      </w:pPr>
      <w:r w:rsidRPr="000A4C06">
        <w:rPr>
          <w:rFonts w:ascii="Times New Roman" w:hAnsi="Times New Roman"/>
          <w:b/>
          <w:bCs/>
          <w:color w:val="000066"/>
        </w:rPr>
        <w:t>6. Detalhamento da Estrutura da U</w:t>
      </w:r>
      <w:r w:rsidR="00194CB5" w:rsidRPr="000A4C06">
        <w:rPr>
          <w:rFonts w:ascii="Times New Roman" w:hAnsi="Times New Roman"/>
          <w:b/>
          <w:bCs/>
          <w:color w:val="000066"/>
        </w:rPr>
        <w:t>G</w:t>
      </w:r>
      <w:r w:rsidRPr="000A4C06">
        <w:rPr>
          <w:rFonts w:ascii="Times New Roman" w:hAnsi="Times New Roman"/>
          <w:b/>
          <w:bCs/>
          <w:color w:val="000066"/>
        </w:rPr>
        <w:t>P</w:t>
      </w:r>
    </w:p>
    <w:p w14:paraId="5412F1A2" w14:textId="77777777" w:rsidR="005C7F3F" w:rsidRPr="000A4C06" w:rsidRDefault="005C7F3F" w:rsidP="005C7F3F">
      <w:pPr>
        <w:ind w:left="-357"/>
        <w:jc w:val="both"/>
        <w:rPr>
          <w:rFonts w:ascii="Times New Roman" w:hAnsi="Times New Roman"/>
          <w:b/>
          <w:bCs/>
          <w:color w:val="000066"/>
        </w:rPr>
      </w:pPr>
    </w:p>
    <w:p w14:paraId="75CCBD59" w14:textId="77777777" w:rsidR="005C7F3F" w:rsidRPr="000A4C06" w:rsidRDefault="005C7F3F" w:rsidP="005C7F3F">
      <w:pPr>
        <w:jc w:val="both"/>
        <w:outlineLvl w:val="2"/>
        <w:rPr>
          <w:rFonts w:ascii="Times New Roman" w:hAnsi="Times New Roman"/>
          <w:color w:val="000066"/>
        </w:rPr>
      </w:pPr>
      <w:r w:rsidRPr="000A4C06">
        <w:rPr>
          <w:rFonts w:ascii="Times New Roman" w:hAnsi="Times New Roman"/>
          <w:color w:val="000066"/>
        </w:rPr>
        <w:t>A estrutura básica da U</w:t>
      </w:r>
      <w:r w:rsidR="00194CB5" w:rsidRPr="000A4C06">
        <w:rPr>
          <w:rFonts w:ascii="Times New Roman" w:hAnsi="Times New Roman"/>
          <w:color w:val="000066"/>
        </w:rPr>
        <w:t>G</w:t>
      </w:r>
      <w:r w:rsidRPr="000A4C06">
        <w:rPr>
          <w:rFonts w:ascii="Times New Roman" w:hAnsi="Times New Roman"/>
          <w:color w:val="000066"/>
        </w:rPr>
        <w:t xml:space="preserve">P compõe-se de: </w:t>
      </w:r>
    </w:p>
    <w:p w14:paraId="4A88F5F1" w14:textId="77777777" w:rsidR="005C7F3F" w:rsidRPr="000A4C06" w:rsidRDefault="005C7F3F" w:rsidP="005C7F3F">
      <w:pPr>
        <w:ind w:firstLine="426"/>
        <w:jc w:val="both"/>
        <w:outlineLvl w:val="2"/>
        <w:rPr>
          <w:rFonts w:ascii="Times New Roman" w:hAnsi="Times New Roman"/>
          <w:color w:val="000066"/>
        </w:rPr>
      </w:pPr>
    </w:p>
    <w:p w14:paraId="03500D13" w14:textId="77777777" w:rsidR="00435F48" w:rsidRPr="000A4C06" w:rsidRDefault="005C7F3F" w:rsidP="00C46839">
      <w:pPr>
        <w:pStyle w:val="PargrafodaLista1"/>
        <w:numPr>
          <w:ilvl w:val="0"/>
          <w:numId w:val="31"/>
        </w:numPr>
        <w:tabs>
          <w:tab w:val="left" w:pos="1418"/>
          <w:tab w:val="left" w:pos="2127"/>
        </w:tabs>
        <w:spacing w:after="30"/>
        <w:ind w:left="1418" w:firstLine="0"/>
        <w:jc w:val="both"/>
        <w:outlineLvl w:val="2"/>
        <w:rPr>
          <w:rFonts w:ascii="Times New Roman" w:hAnsi="Times New Roman"/>
          <w:color w:val="000066"/>
          <w:sz w:val="24"/>
          <w:szCs w:val="24"/>
        </w:rPr>
      </w:pPr>
      <w:r w:rsidRPr="000A4C06">
        <w:rPr>
          <w:rFonts w:ascii="Times New Roman" w:hAnsi="Times New Roman"/>
          <w:b/>
          <w:color w:val="000066"/>
          <w:sz w:val="24"/>
          <w:szCs w:val="24"/>
        </w:rPr>
        <w:t>Coordenador Executivo</w:t>
      </w:r>
      <w:r w:rsidRPr="000A4C06">
        <w:rPr>
          <w:rFonts w:ascii="Times New Roman" w:hAnsi="Times New Roman"/>
          <w:color w:val="000066"/>
          <w:sz w:val="24"/>
          <w:szCs w:val="24"/>
        </w:rPr>
        <w:t xml:space="preserve">, </w:t>
      </w:r>
      <w:r w:rsidR="008773E9" w:rsidRPr="000A4C06">
        <w:rPr>
          <w:rFonts w:ascii="Times New Roman" w:hAnsi="Times New Roman"/>
          <w:color w:val="000066"/>
          <w:sz w:val="24"/>
          <w:szCs w:val="24"/>
        </w:rPr>
        <w:t xml:space="preserve">que </w:t>
      </w:r>
      <w:r w:rsidRPr="000A4C06">
        <w:rPr>
          <w:rFonts w:ascii="Times New Roman" w:hAnsi="Times New Roman"/>
          <w:color w:val="000066"/>
          <w:sz w:val="24"/>
          <w:szCs w:val="24"/>
        </w:rPr>
        <w:t>deverá exercer funções de caráter técnico, de planejamento, de supervisão e interlocução, atuando na interface entre a U</w:t>
      </w:r>
      <w:r w:rsidR="00194CB5" w:rsidRPr="000A4C06">
        <w:rPr>
          <w:rFonts w:ascii="Times New Roman" w:hAnsi="Times New Roman"/>
          <w:color w:val="000066"/>
          <w:sz w:val="24"/>
          <w:szCs w:val="24"/>
        </w:rPr>
        <w:t>G</w:t>
      </w:r>
      <w:r w:rsidRPr="000A4C06">
        <w:rPr>
          <w:rFonts w:ascii="Times New Roman" w:hAnsi="Times New Roman"/>
          <w:color w:val="000066"/>
          <w:sz w:val="24"/>
          <w:szCs w:val="24"/>
        </w:rPr>
        <w:t xml:space="preserve">P, o BID e as demais entidades intervenientes no Programa, visando à implantação e administração das atividades relativas à sua execução, e assegurando o cumprimento dos objetivos e o alcance dos resultados previstos. </w:t>
      </w:r>
      <w:r w:rsidR="00435F48" w:rsidRPr="000A4C06">
        <w:rPr>
          <w:rFonts w:ascii="Times New Roman" w:hAnsi="Times New Roman"/>
          <w:color w:val="000066"/>
          <w:sz w:val="24"/>
          <w:szCs w:val="24"/>
        </w:rPr>
        <w:t xml:space="preserve">Deverá </w:t>
      </w:r>
      <w:r w:rsidR="00587098">
        <w:rPr>
          <w:rFonts w:ascii="Times New Roman" w:hAnsi="Times New Roman"/>
          <w:color w:val="000066"/>
          <w:sz w:val="24"/>
          <w:szCs w:val="24"/>
        </w:rPr>
        <w:t>atuar com</w:t>
      </w:r>
      <w:r w:rsidR="004E24D9">
        <w:rPr>
          <w:rFonts w:ascii="Times New Roman" w:hAnsi="Times New Roman"/>
          <w:color w:val="000066"/>
          <w:sz w:val="24"/>
          <w:szCs w:val="24"/>
        </w:rPr>
        <w:t>o</w:t>
      </w:r>
      <w:r w:rsidR="00587098">
        <w:rPr>
          <w:rFonts w:ascii="Times New Roman" w:hAnsi="Times New Roman"/>
          <w:color w:val="000066"/>
          <w:sz w:val="24"/>
          <w:szCs w:val="24"/>
        </w:rPr>
        <w:t xml:space="preserve"> Secretário Técnico do Comitê Consultivo de Coordenação e </w:t>
      </w:r>
      <w:r w:rsidR="00435F48" w:rsidRPr="000A4C06">
        <w:rPr>
          <w:rFonts w:ascii="Times New Roman" w:hAnsi="Times New Roman"/>
          <w:color w:val="000066"/>
          <w:sz w:val="24"/>
          <w:szCs w:val="24"/>
        </w:rPr>
        <w:t>coordenar, ainda, a implantação das ações referentes ao monitoramento e à avaliação da execução do Programa</w:t>
      </w:r>
      <w:r w:rsidR="00435F48" w:rsidRPr="000A4C06">
        <w:rPr>
          <w:rFonts w:ascii="Times New Roman" w:hAnsi="Times New Roman"/>
          <w:bCs/>
          <w:color w:val="000066"/>
          <w:sz w:val="24"/>
          <w:szCs w:val="24"/>
        </w:rPr>
        <w:t>, relacionadas com a Matriz de Resultados e com os indicadores estratégicos.</w:t>
      </w:r>
      <w:r w:rsidR="004E24D9">
        <w:rPr>
          <w:rFonts w:ascii="Times New Roman" w:hAnsi="Times New Roman"/>
          <w:bCs/>
          <w:color w:val="000066"/>
          <w:sz w:val="24"/>
          <w:szCs w:val="24"/>
        </w:rPr>
        <w:t xml:space="preserve"> Terá relacionamento direto com os técnicos integrantes do Núcleo Permanente de Articulação.</w:t>
      </w:r>
    </w:p>
    <w:p w14:paraId="3112424F" w14:textId="77777777" w:rsidR="005C7F3F" w:rsidRPr="000A4C06" w:rsidRDefault="005C7F3F" w:rsidP="005C7F3F">
      <w:pPr>
        <w:tabs>
          <w:tab w:val="left" w:pos="2127"/>
        </w:tabs>
        <w:spacing w:after="30"/>
        <w:jc w:val="both"/>
        <w:rPr>
          <w:rFonts w:ascii="Times New Roman" w:hAnsi="Times New Roman"/>
          <w:bCs/>
          <w:color w:val="000066"/>
          <w:highlight w:val="yellow"/>
        </w:rPr>
      </w:pPr>
    </w:p>
    <w:p w14:paraId="24869138" w14:textId="77777777" w:rsidR="005C7F3F" w:rsidRPr="000A4C06" w:rsidRDefault="004E24D9" w:rsidP="00C46839">
      <w:pPr>
        <w:numPr>
          <w:ilvl w:val="0"/>
          <w:numId w:val="16"/>
        </w:numPr>
        <w:tabs>
          <w:tab w:val="left" w:pos="1418"/>
        </w:tabs>
        <w:spacing w:after="30"/>
        <w:ind w:left="1418" w:firstLine="0"/>
        <w:jc w:val="both"/>
        <w:rPr>
          <w:rFonts w:ascii="Times New Roman" w:hAnsi="Times New Roman"/>
          <w:color w:val="000066"/>
        </w:rPr>
      </w:pPr>
      <w:r>
        <w:rPr>
          <w:rFonts w:ascii="Times New Roman" w:hAnsi="Times New Roman"/>
          <w:b/>
          <w:color w:val="000066"/>
        </w:rPr>
        <w:t>Subcoordenador de</w:t>
      </w:r>
      <w:r w:rsidR="005C7F3F" w:rsidRPr="000A4C06">
        <w:rPr>
          <w:rFonts w:ascii="Times New Roman" w:hAnsi="Times New Roman"/>
          <w:b/>
          <w:color w:val="000066"/>
        </w:rPr>
        <w:t xml:space="preserve"> Infraestrutura</w:t>
      </w:r>
      <w:r w:rsidR="005C7F3F" w:rsidRPr="000A4C06">
        <w:rPr>
          <w:rFonts w:ascii="Times New Roman" w:hAnsi="Times New Roman"/>
          <w:color w:val="000066"/>
        </w:rPr>
        <w:t xml:space="preserve"> - </w:t>
      </w:r>
      <w:r w:rsidR="005C7F3F" w:rsidRPr="000A4C06">
        <w:rPr>
          <w:rFonts w:ascii="Times New Roman" w:hAnsi="Times New Roman"/>
          <w:bCs/>
          <w:color w:val="000066"/>
        </w:rPr>
        <w:t xml:space="preserve">responsável por </w:t>
      </w:r>
      <w:r w:rsidR="005C7F3F" w:rsidRPr="000A4C06">
        <w:rPr>
          <w:rFonts w:ascii="Times New Roman" w:hAnsi="Times New Roman"/>
          <w:color w:val="000066"/>
        </w:rPr>
        <w:t>coordenar, executar e auxiliar o Coordenador Executivo nos assuntos relacionados à análise e avaliação de projetos e obras de infraestrutura, bem como no acompanhamento e supervisão de sua execução.</w:t>
      </w:r>
      <w:r w:rsidR="00C701D2">
        <w:rPr>
          <w:rFonts w:ascii="Times New Roman" w:hAnsi="Times New Roman"/>
          <w:color w:val="000066"/>
        </w:rPr>
        <w:t xml:space="preserve"> Em sua função de coordenação das ações relacionadas com projetos e obras, deverá se relacionar com os </w:t>
      </w:r>
      <w:r w:rsidR="007A5704">
        <w:rPr>
          <w:rFonts w:ascii="Times New Roman" w:hAnsi="Times New Roman"/>
          <w:bCs/>
          <w:color w:val="000066"/>
        </w:rPr>
        <w:t>técnicos integrantes do Núcleo Permanente de Articulação,</w:t>
      </w:r>
      <w:r w:rsidR="007A5704">
        <w:rPr>
          <w:rFonts w:ascii="Times New Roman" w:hAnsi="Times New Roman"/>
          <w:color w:val="000066"/>
        </w:rPr>
        <w:t xml:space="preserve"> oriundos dos </w:t>
      </w:r>
      <w:r w:rsidR="00C701D2">
        <w:rPr>
          <w:rFonts w:ascii="Times New Roman" w:hAnsi="Times New Roman"/>
          <w:color w:val="000066"/>
        </w:rPr>
        <w:t xml:space="preserve">seguintes órgãos: SEDUR, </w:t>
      </w:r>
      <w:r w:rsidR="00D5124A">
        <w:rPr>
          <w:rFonts w:ascii="Times New Roman" w:hAnsi="Times New Roman"/>
          <w:color w:val="000066"/>
        </w:rPr>
        <w:t xml:space="preserve">FMLF, </w:t>
      </w:r>
      <w:r w:rsidR="00C701D2">
        <w:rPr>
          <w:rFonts w:ascii="Times New Roman" w:hAnsi="Times New Roman"/>
          <w:color w:val="000066"/>
        </w:rPr>
        <w:t>SECIS, SEMAN, SEMPS, SEMOP, TRANSALVADOR</w:t>
      </w:r>
      <w:r w:rsidR="00CF60FA">
        <w:rPr>
          <w:rFonts w:ascii="Times New Roman" w:hAnsi="Times New Roman"/>
          <w:color w:val="000066"/>
        </w:rPr>
        <w:t>, ARSAL</w:t>
      </w:r>
      <w:r w:rsidR="00C701D2">
        <w:rPr>
          <w:rFonts w:ascii="Times New Roman" w:hAnsi="Times New Roman"/>
          <w:color w:val="000066"/>
        </w:rPr>
        <w:t xml:space="preserve"> e EMBASA.</w:t>
      </w:r>
    </w:p>
    <w:p w14:paraId="597DC485" w14:textId="77777777" w:rsidR="005C7F3F" w:rsidRPr="000A4C06" w:rsidRDefault="005C7F3F" w:rsidP="005C7F3F">
      <w:pPr>
        <w:tabs>
          <w:tab w:val="left" w:pos="1418"/>
        </w:tabs>
        <w:spacing w:after="30"/>
        <w:jc w:val="both"/>
        <w:rPr>
          <w:rFonts w:ascii="Times New Roman" w:hAnsi="Times New Roman"/>
          <w:color w:val="000066"/>
        </w:rPr>
      </w:pPr>
    </w:p>
    <w:p w14:paraId="48E8FE7A" w14:textId="77777777" w:rsidR="00D5124A" w:rsidRPr="000A4C06" w:rsidRDefault="00C701D2" w:rsidP="00C46839">
      <w:pPr>
        <w:numPr>
          <w:ilvl w:val="0"/>
          <w:numId w:val="16"/>
        </w:numPr>
        <w:tabs>
          <w:tab w:val="left" w:pos="1418"/>
        </w:tabs>
        <w:spacing w:after="30"/>
        <w:ind w:left="1418" w:firstLine="0"/>
        <w:jc w:val="both"/>
        <w:rPr>
          <w:rFonts w:ascii="Times New Roman" w:hAnsi="Times New Roman"/>
          <w:color w:val="000066"/>
        </w:rPr>
      </w:pPr>
      <w:r>
        <w:rPr>
          <w:rFonts w:ascii="Times New Roman" w:hAnsi="Times New Roman"/>
          <w:b/>
          <w:color w:val="000066"/>
        </w:rPr>
        <w:t>Subcoordenador</w:t>
      </w:r>
      <w:r w:rsidRPr="000A4C06">
        <w:rPr>
          <w:rFonts w:ascii="Times New Roman" w:hAnsi="Times New Roman"/>
          <w:b/>
          <w:color w:val="000066"/>
        </w:rPr>
        <w:t xml:space="preserve"> </w:t>
      </w:r>
      <w:r w:rsidR="005C7F3F" w:rsidRPr="000A4C06">
        <w:rPr>
          <w:rFonts w:ascii="Times New Roman" w:hAnsi="Times New Roman"/>
          <w:b/>
          <w:color w:val="000066"/>
        </w:rPr>
        <w:t>Socia</w:t>
      </w:r>
      <w:r>
        <w:rPr>
          <w:rFonts w:ascii="Times New Roman" w:hAnsi="Times New Roman"/>
          <w:b/>
          <w:color w:val="000066"/>
        </w:rPr>
        <w:t>l</w:t>
      </w:r>
      <w:r w:rsidR="005C7F3F" w:rsidRPr="000A4C06">
        <w:rPr>
          <w:rFonts w:ascii="Times New Roman" w:hAnsi="Times New Roman"/>
          <w:b/>
          <w:color w:val="000066"/>
        </w:rPr>
        <w:t xml:space="preserve"> – </w:t>
      </w:r>
      <w:r w:rsidR="005C7F3F" w:rsidRPr="000A4C06">
        <w:rPr>
          <w:rFonts w:ascii="Times New Roman" w:hAnsi="Times New Roman"/>
          <w:bCs/>
          <w:color w:val="000066"/>
        </w:rPr>
        <w:t xml:space="preserve">responsável por </w:t>
      </w:r>
      <w:r w:rsidR="005C7F3F" w:rsidRPr="000A4C06">
        <w:rPr>
          <w:rFonts w:ascii="Times New Roman" w:hAnsi="Times New Roman"/>
          <w:color w:val="000066"/>
        </w:rPr>
        <w:t xml:space="preserve">coordenar, executar e auxiliar o Coordenador Executivo na implantação das ações de natureza social, relacionadas com a execução do plano de reassentamento e de ações correlatas, incluindo a avaliação da execução das respectivas atividades do Programa e o acompanhamento de seus resultados. </w:t>
      </w:r>
      <w:r w:rsidR="00D5124A">
        <w:rPr>
          <w:rFonts w:ascii="Times New Roman" w:hAnsi="Times New Roman"/>
          <w:color w:val="000066"/>
        </w:rPr>
        <w:t xml:space="preserve">Em sua função de coordenação das ações de âmbito social, deverá se relacionar com os </w:t>
      </w:r>
      <w:r w:rsidR="00D5124A">
        <w:rPr>
          <w:rFonts w:ascii="Times New Roman" w:hAnsi="Times New Roman"/>
          <w:bCs/>
          <w:color w:val="000066"/>
        </w:rPr>
        <w:t>técnicos integrantes do Núcleo Permanente de Articulação,</w:t>
      </w:r>
      <w:r w:rsidR="00D5124A">
        <w:rPr>
          <w:rFonts w:ascii="Times New Roman" w:hAnsi="Times New Roman"/>
          <w:color w:val="000066"/>
        </w:rPr>
        <w:t xml:space="preserve"> oriundos dos seguintes órgãos: FMLF, SEMPS e EMBASA.</w:t>
      </w:r>
    </w:p>
    <w:p w14:paraId="2D777832" w14:textId="77777777" w:rsidR="005C7F3F" w:rsidRPr="000A4C06" w:rsidRDefault="005C7F3F" w:rsidP="005C7F3F">
      <w:pPr>
        <w:pStyle w:val="ListParagraph"/>
        <w:rPr>
          <w:rFonts w:ascii="Times New Roman" w:hAnsi="Times New Roman" w:cs="Times New Roman"/>
          <w:color w:val="000066"/>
        </w:rPr>
      </w:pPr>
    </w:p>
    <w:p w14:paraId="5B4AE2E4" w14:textId="77777777" w:rsidR="00D5124A" w:rsidRPr="006E4769" w:rsidRDefault="00C701D2" w:rsidP="00C46839">
      <w:pPr>
        <w:numPr>
          <w:ilvl w:val="0"/>
          <w:numId w:val="16"/>
        </w:numPr>
        <w:tabs>
          <w:tab w:val="left" w:pos="1418"/>
        </w:tabs>
        <w:spacing w:after="30"/>
        <w:ind w:left="1418" w:firstLine="0"/>
        <w:jc w:val="both"/>
        <w:rPr>
          <w:rFonts w:ascii="Times New Roman" w:hAnsi="Times New Roman"/>
          <w:color w:val="000066"/>
        </w:rPr>
      </w:pPr>
      <w:r>
        <w:rPr>
          <w:rFonts w:ascii="Times New Roman" w:hAnsi="Times New Roman"/>
          <w:b/>
          <w:color w:val="000066"/>
        </w:rPr>
        <w:t>Subcoordenador</w:t>
      </w:r>
      <w:r w:rsidRPr="000A4C06">
        <w:rPr>
          <w:rFonts w:ascii="Times New Roman" w:hAnsi="Times New Roman"/>
          <w:b/>
          <w:color w:val="000066"/>
        </w:rPr>
        <w:t xml:space="preserve"> </w:t>
      </w:r>
      <w:r w:rsidR="005C7F3F" w:rsidRPr="000A4C06">
        <w:rPr>
          <w:rFonts w:ascii="Times New Roman" w:hAnsi="Times New Roman"/>
          <w:b/>
          <w:color w:val="000066"/>
        </w:rPr>
        <w:t>Ambienta</w:t>
      </w:r>
      <w:r>
        <w:rPr>
          <w:rFonts w:ascii="Times New Roman" w:hAnsi="Times New Roman"/>
          <w:b/>
          <w:color w:val="000066"/>
        </w:rPr>
        <w:t>l</w:t>
      </w:r>
      <w:r w:rsidR="005C7F3F" w:rsidRPr="000A4C06">
        <w:rPr>
          <w:rFonts w:ascii="Times New Roman" w:hAnsi="Times New Roman"/>
          <w:b/>
          <w:color w:val="000066"/>
        </w:rPr>
        <w:t xml:space="preserve"> – </w:t>
      </w:r>
      <w:r w:rsidR="005C7F3F" w:rsidRPr="000A4C06">
        <w:rPr>
          <w:rFonts w:ascii="Times New Roman" w:hAnsi="Times New Roman"/>
          <w:bCs/>
          <w:color w:val="000066"/>
        </w:rPr>
        <w:t xml:space="preserve">responsável por </w:t>
      </w:r>
      <w:r w:rsidR="005C7F3F" w:rsidRPr="000A4C06">
        <w:rPr>
          <w:rFonts w:ascii="Times New Roman" w:hAnsi="Times New Roman"/>
          <w:color w:val="000066"/>
        </w:rPr>
        <w:t xml:space="preserve">coordenar, executar e auxiliar o Coordenador Executivo nos assuntos relacionados </w:t>
      </w:r>
      <w:r w:rsidR="005C7F3F" w:rsidRPr="000A4C06">
        <w:rPr>
          <w:rFonts w:ascii="Times New Roman" w:hAnsi="Times New Roman"/>
          <w:color w:val="000066"/>
        </w:rPr>
        <w:lastRenderedPageBreak/>
        <w:t xml:space="preserve">às ações de natureza ambiental, relativas com as obras de urbanização, de </w:t>
      </w:r>
      <w:r w:rsidR="008773E9" w:rsidRPr="000A4C06">
        <w:rPr>
          <w:rFonts w:ascii="Times New Roman" w:hAnsi="Times New Roman"/>
          <w:color w:val="000066"/>
        </w:rPr>
        <w:t xml:space="preserve">saneamento básico, de </w:t>
      </w:r>
      <w:r w:rsidR="005C7F3F" w:rsidRPr="000A4C06">
        <w:rPr>
          <w:rFonts w:ascii="Times New Roman" w:hAnsi="Times New Roman"/>
          <w:color w:val="000066"/>
        </w:rPr>
        <w:t xml:space="preserve">drenagem, das intervenções no sistema viário, </w:t>
      </w:r>
      <w:r w:rsidR="00EF0C84" w:rsidRPr="000A4C06">
        <w:rPr>
          <w:rFonts w:ascii="Times New Roman" w:hAnsi="Times New Roman"/>
          <w:color w:val="000066"/>
        </w:rPr>
        <w:t xml:space="preserve">paisagismo, </w:t>
      </w:r>
      <w:r w:rsidR="005C7F3F" w:rsidRPr="000A4C06">
        <w:rPr>
          <w:rFonts w:ascii="Times New Roman" w:hAnsi="Times New Roman"/>
          <w:color w:val="000066"/>
        </w:rPr>
        <w:t xml:space="preserve">de consultorias afins e de projetos de capacitação, entre outras, e no que se refere ao licenciamento e monitoramento ambiental das intervenções previstas no Programa, realizando inspeções técnicas ou </w:t>
      </w:r>
      <w:r w:rsidR="005C7F3F" w:rsidRPr="006E4769">
        <w:rPr>
          <w:rFonts w:ascii="Times New Roman" w:hAnsi="Times New Roman"/>
          <w:color w:val="000066"/>
        </w:rPr>
        <w:t>atividades correlatas.</w:t>
      </w:r>
      <w:r w:rsidR="00D5124A" w:rsidRPr="006E4769">
        <w:rPr>
          <w:rFonts w:ascii="Times New Roman" w:hAnsi="Times New Roman"/>
          <w:color w:val="000066"/>
        </w:rPr>
        <w:t xml:space="preserve"> Em sua função de coordenação das ações ambientais, deverá se relacionar com os </w:t>
      </w:r>
      <w:r w:rsidR="00D5124A" w:rsidRPr="006E4769">
        <w:rPr>
          <w:rFonts w:ascii="Times New Roman" w:hAnsi="Times New Roman"/>
          <w:bCs/>
          <w:color w:val="000066"/>
        </w:rPr>
        <w:t>técnicos integrantes do Núcleo Permanente de Articulação,</w:t>
      </w:r>
      <w:r w:rsidR="00D5124A" w:rsidRPr="006E4769">
        <w:rPr>
          <w:rFonts w:ascii="Times New Roman" w:hAnsi="Times New Roman"/>
          <w:color w:val="000066"/>
        </w:rPr>
        <w:t xml:space="preserve"> oriundos dos seguintes órgãos: SEDUR, </w:t>
      </w:r>
      <w:r w:rsidR="00CF60FA" w:rsidRPr="006E4769">
        <w:rPr>
          <w:rFonts w:ascii="Times New Roman" w:hAnsi="Times New Roman"/>
          <w:color w:val="000066"/>
        </w:rPr>
        <w:t xml:space="preserve">SECIS, SEMOP </w:t>
      </w:r>
      <w:r w:rsidR="00D5124A" w:rsidRPr="006E4769">
        <w:rPr>
          <w:rFonts w:ascii="Times New Roman" w:hAnsi="Times New Roman"/>
          <w:color w:val="000066"/>
        </w:rPr>
        <w:t>e EMBASA.</w:t>
      </w:r>
    </w:p>
    <w:p w14:paraId="62EF1EAA" w14:textId="77777777" w:rsidR="006E4769" w:rsidRPr="006E4769" w:rsidRDefault="006E4769" w:rsidP="006E4769">
      <w:pPr>
        <w:pStyle w:val="ListParagraph"/>
        <w:rPr>
          <w:rFonts w:ascii="Times New Roman" w:hAnsi="Times New Roman"/>
          <w:color w:val="000066"/>
        </w:rPr>
      </w:pPr>
    </w:p>
    <w:p w14:paraId="0A7857CC" w14:textId="77777777" w:rsidR="006E4769" w:rsidRDefault="006E4769" w:rsidP="00C46839">
      <w:pPr>
        <w:numPr>
          <w:ilvl w:val="0"/>
          <w:numId w:val="16"/>
        </w:numPr>
        <w:tabs>
          <w:tab w:val="left" w:pos="1418"/>
        </w:tabs>
        <w:spacing w:after="30"/>
        <w:ind w:left="1418" w:firstLine="0"/>
        <w:jc w:val="both"/>
        <w:rPr>
          <w:rFonts w:ascii="Times New Roman" w:hAnsi="Times New Roman"/>
          <w:color w:val="000066"/>
        </w:rPr>
      </w:pPr>
      <w:r w:rsidRPr="006E4769">
        <w:rPr>
          <w:rFonts w:ascii="Times New Roman" w:hAnsi="Times New Roman"/>
          <w:b/>
          <w:color w:val="000066"/>
        </w:rPr>
        <w:t xml:space="preserve">Subcoordenador Institucional - </w:t>
      </w:r>
      <w:r w:rsidRPr="006E4769">
        <w:rPr>
          <w:rFonts w:ascii="Times New Roman" w:hAnsi="Times New Roman"/>
          <w:bCs/>
          <w:color w:val="000066"/>
        </w:rPr>
        <w:t xml:space="preserve">responsável por </w:t>
      </w:r>
      <w:r w:rsidRPr="006E4769">
        <w:rPr>
          <w:rFonts w:ascii="Times New Roman" w:hAnsi="Times New Roman"/>
          <w:color w:val="000066"/>
        </w:rPr>
        <w:t>coordenar, executar e auxiliar o Coordenador Executivo nos assuntos relacionados com o fortalecimento institucional das entidades beneficiárias</w:t>
      </w:r>
      <w:r w:rsidR="00903E05" w:rsidRPr="006E4769">
        <w:rPr>
          <w:rFonts w:ascii="Times New Roman" w:hAnsi="Times New Roman"/>
          <w:color w:val="000066"/>
        </w:rPr>
        <w:t xml:space="preserve"> </w:t>
      </w:r>
      <w:r w:rsidRPr="006E4769">
        <w:rPr>
          <w:rFonts w:ascii="Times New Roman" w:hAnsi="Times New Roman"/>
          <w:color w:val="000066"/>
        </w:rPr>
        <w:t>e às ações de educação sanitária e ambiental, além de projetos culturais.</w:t>
      </w:r>
      <w:r>
        <w:rPr>
          <w:rFonts w:ascii="Times New Roman" w:hAnsi="Times New Roman"/>
          <w:color w:val="000066"/>
        </w:rPr>
        <w:t xml:space="preserve"> </w:t>
      </w:r>
      <w:r w:rsidRPr="006E4769">
        <w:rPr>
          <w:rFonts w:ascii="Times New Roman" w:hAnsi="Times New Roman"/>
          <w:color w:val="000066"/>
        </w:rPr>
        <w:t xml:space="preserve">Em sua função de coordenação das ações </w:t>
      </w:r>
      <w:r>
        <w:rPr>
          <w:rFonts w:ascii="Times New Roman" w:hAnsi="Times New Roman"/>
          <w:color w:val="000066"/>
        </w:rPr>
        <w:t>institucionais</w:t>
      </w:r>
      <w:r w:rsidRPr="006E4769">
        <w:rPr>
          <w:rFonts w:ascii="Times New Roman" w:hAnsi="Times New Roman"/>
          <w:color w:val="000066"/>
        </w:rPr>
        <w:t xml:space="preserve">, deverá se relacionar com os </w:t>
      </w:r>
      <w:r w:rsidRPr="006E4769">
        <w:rPr>
          <w:rFonts w:ascii="Times New Roman" w:hAnsi="Times New Roman"/>
          <w:bCs/>
          <w:color w:val="000066"/>
        </w:rPr>
        <w:t>técnicos integrantes do Núcleo Permanente de Articulação,</w:t>
      </w:r>
      <w:r w:rsidRPr="006E4769">
        <w:rPr>
          <w:rFonts w:ascii="Times New Roman" w:hAnsi="Times New Roman"/>
          <w:color w:val="000066"/>
        </w:rPr>
        <w:t xml:space="preserve"> oriundos dos seguintes órgãos: SECIS, </w:t>
      </w:r>
      <w:r w:rsidR="00256E15">
        <w:rPr>
          <w:rFonts w:ascii="Times New Roman" w:hAnsi="Times New Roman"/>
          <w:color w:val="000066"/>
        </w:rPr>
        <w:t xml:space="preserve">SEMAN, SEMPS e </w:t>
      </w:r>
      <w:r w:rsidRPr="006E4769">
        <w:rPr>
          <w:rFonts w:ascii="Times New Roman" w:hAnsi="Times New Roman"/>
          <w:color w:val="000066"/>
        </w:rPr>
        <w:t xml:space="preserve">SEMOP. </w:t>
      </w:r>
    </w:p>
    <w:p w14:paraId="45CCE023" w14:textId="77777777" w:rsidR="008643BD" w:rsidRDefault="008643BD" w:rsidP="008643BD">
      <w:pPr>
        <w:pStyle w:val="ListParagraph"/>
        <w:rPr>
          <w:rFonts w:ascii="Times New Roman" w:hAnsi="Times New Roman"/>
          <w:color w:val="000066"/>
        </w:rPr>
      </w:pPr>
    </w:p>
    <w:p w14:paraId="5FBF6CF0" w14:textId="77777777" w:rsidR="005C7F3F" w:rsidRPr="000A4C06" w:rsidRDefault="00C701D2" w:rsidP="00C46839">
      <w:pPr>
        <w:numPr>
          <w:ilvl w:val="0"/>
          <w:numId w:val="16"/>
        </w:numPr>
        <w:tabs>
          <w:tab w:val="left" w:pos="1418"/>
        </w:tabs>
        <w:spacing w:after="30"/>
        <w:ind w:left="1418" w:firstLine="0"/>
        <w:jc w:val="both"/>
        <w:rPr>
          <w:rFonts w:ascii="Times New Roman" w:hAnsi="Times New Roman"/>
          <w:color w:val="000066"/>
        </w:rPr>
      </w:pPr>
      <w:r w:rsidRPr="006E4769">
        <w:rPr>
          <w:rFonts w:ascii="Times New Roman" w:hAnsi="Times New Roman"/>
          <w:b/>
          <w:color w:val="000066"/>
        </w:rPr>
        <w:t>Subcoordenador</w:t>
      </w:r>
      <w:r w:rsidR="005C7F3F" w:rsidRPr="006E4769">
        <w:rPr>
          <w:rFonts w:ascii="Times New Roman" w:hAnsi="Times New Roman"/>
          <w:b/>
          <w:color w:val="000066"/>
        </w:rPr>
        <w:t xml:space="preserve"> Administrativo-Financeiro - </w:t>
      </w:r>
      <w:r w:rsidR="005C7F3F" w:rsidRPr="006E4769">
        <w:rPr>
          <w:rFonts w:ascii="Times New Roman" w:hAnsi="Times New Roman"/>
          <w:color w:val="000066"/>
        </w:rPr>
        <w:t xml:space="preserve">responsável por planejar, coordenar, acompanhar e avaliar, juntamente com o Coordenador Executivo, os assuntos relativos a rotinas administrativas, estabelecendo o controle dos processos, e os assuntos relacionados às atividades de natureza contábil-financeira, como prestação </w:t>
      </w:r>
      <w:r w:rsidR="005C7F3F" w:rsidRPr="000A4C06">
        <w:rPr>
          <w:rFonts w:ascii="Times New Roman" w:hAnsi="Times New Roman"/>
          <w:color w:val="000066"/>
        </w:rPr>
        <w:t>de contas, preparação das solicitações de desembolsos, registros contábeis e financeiros, assim como orientar os demais participantes nos assuntos de natureza contábil e financeira.</w:t>
      </w:r>
    </w:p>
    <w:p w14:paraId="4DC3254E" w14:textId="77777777" w:rsidR="005C7F3F" w:rsidRPr="000A4C06" w:rsidRDefault="005C7F3F" w:rsidP="005C7F3F">
      <w:pPr>
        <w:tabs>
          <w:tab w:val="left" w:pos="1418"/>
        </w:tabs>
        <w:spacing w:after="30"/>
        <w:ind w:left="1418"/>
        <w:jc w:val="both"/>
        <w:rPr>
          <w:rFonts w:ascii="Times New Roman" w:hAnsi="Times New Roman"/>
          <w:color w:val="000066"/>
        </w:rPr>
      </w:pPr>
    </w:p>
    <w:p w14:paraId="527AED50" w14:textId="77777777" w:rsidR="005C7F3F" w:rsidRPr="000A4C06" w:rsidRDefault="00C701D2" w:rsidP="00C46839">
      <w:pPr>
        <w:pStyle w:val="BodyText"/>
        <w:numPr>
          <w:ilvl w:val="0"/>
          <w:numId w:val="16"/>
        </w:numPr>
        <w:tabs>
          <w:tab w:val="left" w:pos="1418"/>
        </w:tabs>
        <w:spacing w:after="30"/>
        <w:ind w:left="1418" w:firstLine="0"/>
        <w:jc w:val="both"/>
        <w:outlineLvl w:val="2"/>
        <w:rPr>
          <w:rFonts w:ascii="Times New Roman" w:hAnsi="Times New Roman" w:cs="Times New Roman"/>
          <w:color w:val="000066"/>
        </w:rPr>
      </w:pPr>
      <w:r>
        <w:rPr>
          <w:rFonts w:ascii="Times New Roman" w:hAnsi="Times New Roman"/>
          <w:b/>
          <w:color w:val="000066"/>
        </w:rPr>
        <w:t>Subcoordenador</w:t>
      </w:r>
      <w:r w:rsidRPr="000A4C06">
        <w:rPr>
          <w:rFonts w:ascii="Times New Roman" w:hAnsi="Times New Roman" w:cs="Times New Roman"/>
          <w:b/>
          <w:color w:val="000066"/>
        </w:rPr>
        <w:t xml:space="preserve"> </w:t>
      </w:r>
      <w:r>
        <w:rPr>
          <w:rFonts w:ascii="Times New Roman" w:hAnsi="Times New Roman" w:cs="Times New Roman"/>
          <w:b/>
          <w:color w:val="000066"/>
        </w:rPr>
        <w:t xml:space="preserve">de </w:t>
      </w:r>
      <w:r w:rsidR="005C7F3F" w:rsidRPr="000A4C06">
        <w:rPr>
          <w:rFonts w:ascii="Times New Roman" w:hAnsi="Times New Roman" w:cs="Times New Roman"/>
          <w:b/>
          <w:color w:val="000066"/>
        </w:rPr>
        <w:t>Aquisições, Contratos</w:t>
      </w:r>
      <w:r w:rsidR="00435F48" w:rsidRPr="000A4C06">
        <w:rPr>
          <w:rFonts w:ascii="Times New Roman" w:hAnsi="Times New Roman" w:cs="Times New Roman"/>
          <w:b/>
          <w:color w:val="000066"/>
        </w:rPr>
        <w:t xml:space="preserve"> e</w:t>
      </w:r>
      <w:r w:rsidR="005C7F3F" w:rsidRPr="000A4C06">
        <w:rPr>
          <w:rFonts w:ascii="Times New Roman" w:hAnsi="Times New Roman" w:cs="Times New Roman"/>
          <w:b/>
          <w:color w:val="000066"/>
        </w:rPr>
        <w:t xml:space="preserve"> Convênios - </w:t>
      </w:r>
      <w:r w:rsidR="005C7F3F" w:rsidRPr="000A4C06">
        <w:rPr>
          <w:rFonts w:ascii="Times New Roman" w:hAnsi="Times New Roman" w:cs="Times New Roman"/>
          <w:color w:val="000066"/>
        </w:rPr>
        <w:t xml:space="preserve">responsável pela </w:t>
      </w:r>
      <w:r w:rsidR="005C7F3F" w:rsidRPr="000A4C06">
        <w:rPr>
          <w:rFonts w:ascii="Times New Roman" w:hAnsi="Times New Roman" w:cs="Times New Roman"/>
          <w:bCs/>
          <w:color w:val="000066"/>
        </w:rPr>
        <w:t xml:space="preserve">orientação, análise e elaboração de pareceres nos processos em conformidade com o que trata o Contrato de Empréstimo, além de acompanhar ações públicas e privadas, </w:t>
      </w:r>
      <w:r w:rsidR="005C7F3F" w:rsidRPr="000A4C06">
        <w:rPr>
          <w:rFonts w:ascii="Times New Roman" w:hAnsi="Times New Roman" w:cs="Times New Roman"/>
          <w:color w:val="000066"/>
        </w:rPr>
        <w:t>instrumentos de cooperação técnica</w:t>
      </w:r>
      <w:r w:rsidR="005C7F3F" w:rsidRPr="000A4C06">
        <w:rPr>
          <w:rFonts w:ascii="Times New Roman" w:hAnsi="Times New Roman" w:cs="Times New Roman"/>
          <w:bCs/>
          <w:color w:val="000066"/>
        </w:rPr>
        <w:t xml:space="preserve">, questões contratuais e licitatórias, de regularização fundiária e demais regulamentações normativas. </w:t>
      </w:r>
    </w:p>
    <w:p w14:paraId="50EEF6F2" w14:textId="77777777" w:rsidR="006E4769" w:rsidRDefault="006E4769" w:rsidP="005C7F3F">
      <w:pPr>
        <w:jc w:val="both"/>
        <w:rPr>
          <w:rFonts w:ascii="Times New Roman" w:hAnsi="Times New Roman"/>
          <w:color w:val="000066"/>
        </w:rPr>
      </w:pPr>
    </w:p>
    <w:p w14:paraId="7A84766E" w14:textId="77777777" w:rsidR="005C7F3F" w:rsidRPr="000A4C06" w:rsidRDefault="005C7F3F" w:rsidP="005C7F3F">
      <w:pPr>
        <w:jc w:val="both"/>
        <w:rPr>
          <w:rFonts w:ascii="Times New Roman" w:hAnsi="Times New Roman"/>
          <w:color w:val="000066"/>
        </w:rPr>
      </w:pPr>
      <w:r w:rsidRPr="000A4C06">
        <w:rPr>
          <w:rFonts w:ascii="Times New Roman" w:hAnsi="Times New Roman"/>
          <w:color w:val="000066"/>
        </w:rPr>
        <w:t xml:space="preserve">Integrarão a estrutura básica da </w:t>
      </w:r>
      <w:r w:rsidR="006343A5" w:rsidRPr="000A4C06">
        <w:rPr>
          <w:rFonts w:ascii="Times New Roman" w:hAnsi="Times New Roman"/>
          <w:color w:val="000066"/>
        </w:rPr>
        <w:t>UGP</w:t>
      </w:r>
      <w:r w:rsidRPr="000A4C06">
        <w:rPr>
          <w:rFonts w:ascii="Times New Roman" w:hAnsi="Times New Roman"/>
          <w:color w:val="000066"/>
        </w:rPr>
        <w:t xml:space="preserve"> os seguintes especialistas, em dedicação exclusiva: </w:t>
      </w:r>
    </w:p>
    <w:p w14:paraId="46C055F8" w14:textId="77777777" w:rsidR="005C7F3F" w:rsidRPr="000A4C06" w:rsidRDefault="005C7F3F" w:rsidP="005C7F3F">
      <w:pPr>
        <w:jc w:val="both"/>
        <w:rPr>
          <w:rFonts w:ascii="Times New Roman" w:hAnsi="Times New Roman"/>
          <w:color w:val="000066"/>
        </w:rPr>
      </w:pPr>
    </w:p>
    <w:p w14:paraId="5BAED63F" w14:textId="77777777" w:rsidR="005C7F3F" w:rsidRPr="000A4C06" w:rsidRDefault="00A0030D" w:rsidP="005C7F3F">
      <w:pPr>
        <w:jc w:val="both"/>
        <w:rPr>
          <w:rFonts w:ascii="Times New Roman" w:hAnsi="Times New Roman"/>
          <w:bCs/>
          <w:color w:val="000066"/>
        </w:rPr>
      </w:pPr>
      <w:r w:rsidRPr="000A4C06">
        <w:rPr>
          <w:rFonts w:ascii="Times New Roman" w:hAnsi="Times New Roman"/>
          <w:bCs/>
          <w:color w:val="000066"/>
        </w:rPr>
        <w:t xml:space="preserve"> </w:t>
      </w:r>
    </w:p>
    <w:tbl>
      <w:tblPr>
        <w:tblpPr w:leftFromText="141" w:rightFromText="141" w:vertAnchor="text" w:horzAnchor="margin" w:tblpY="-87"/>
        <w:tblOverlap w:val="neve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419"/>
        <w:gridCol w:w="1276"/>
      </w:tblGrid>
      <w:tr w:rsidR="000A4C06" w:rsidRPr="000A4C06" w14:paraId="42747A7F" w14:textId="77777777" w:rsidTr="00A0030D">
        <w:tc>
          <w:tcPr>
            <w:tcW w:w="3060" w:type="dxa"/>
            <w:tcBorders>
              <w:top w:val="single" w:sz="4" w:space="0" w:color="auto"/>
              <w:left w:val="single" w:sz="4" w:space="0" w:color="auto"/>
              <w:bottom w:val="single" w:sz="4" w:space="0" w:color="auto"/>
              <w:right w:val="single" w:sz="4" w:space="0" w:color="auto"/>
            </w:tcBorders>
            <w:shd w:val="clear" w:color="auto" w:fill="244061"/>
            <w:hideMark/>
          </w:tcPr>
          <w:p w14:paraId="5D5E0FD8" w14:textId="77777777" w:rsidR="005C7F3F" w:rsidRPr="00E636D7" w:rsidRDefault="005C7F3F" w:rsidP="005C7F3F">
            <w:pPr>
              <w:jc w:val="center"/>
              <w:rPr>
                <w:rFonts w:ascii="Times New Roman" w:hAnsi="Times New Roman"/>
                <w:b/>
                <w:bCs/>
                <w:color w:val="FFFFFF" w:themeColor="background1"/>
              </w:rPr>
            </w:pPr>
            <w:r w:rsidRPr="00E636D7">
              <w:rPr>
                <w:rFonts w:ascii="Times New Roman" w:hAnsi="Times New Roman"/>
                <w:b/>
                <w:bCs/>
                <w:color w:val="FFFFFF" w:themeColor="background1"/>
              </w:rPr>
              <w:t xml:space="preserve">ESTRUTURA </w:t>
            </w:r>
          </w:p>
        </w:tc>
        <w:tc>
          <w:tcPr>
            <w:tcW w:w="4419" w:type="dxa"/>
            <w:tcBorders>
              <w:top w:val="single" w:sz="4" w:space="0" w:color="auto"/>
              <w:left w:val="single" w:sz="4" w:space="0" w:color="auto"/>
              <w:bottom w:val="single" w:sz="4" w:space="0" w:color="auto"/>
              <w:right w:val="single" w:sz="4" w:space="0" w:color="auto"/>
            </w:tcBorders>
            <w:shd w:val="clear" w:color="auto" w:fill="244061"/>
            <w:hideMark/>
          </w:tcPr>
          <w:p w14:paraId="7C92ACF4" w14:textId="77777777" w:rsidR="005C7F3F" w:rsidRPr="00E636D7" w:rsidRDefault="005C7F3F" w:rsidP="005C7F3F">
            <w:pPr>
              <w:jc w:val="center"/>
              <w:rPr>
                <w:rFonts w:ascii="Times New Roman" w:hAnsi="Times New Roman"/>
                <w:b/>
                <w:bCs/>
                <w:color w:val="FFFFFF" w:themeColor="background1"/>
              </w:rPr>
            </w:pPr>
            <w:r w:rsidRPr="00E636D7">
              <w:rPr>
                <w:rFonts w:ascii="Times New Roman" w:hAnsi="Times New Roman"/>
                <w:b/>
                <w:bCs/>
                <w:color w:val="FFFFFF" w:themeColor="background1"/>
              </w:rPr>
              <w:t>INTEGRANTES</w:t>
            </w:r>
          </w:p>
        </w:tc>
        <w:tc>
          <w:tcPr>
            <w:tcW w:w="1276" w:type="dxa"/>
            <w:tcBorders>
              <w:top w:val="single" w:sz="4" w:space="0" w:color="auto"/>
              <w:left w:val="single" w:sz="4" w:space="0" w:color="auto"/>
              <w:bottom w:val="single" w:sz="4" w:space="0" w:color="auto"/>
              <w:right w:val="single" w:sz="4" w:space="0" w:color="auto"/>
            </w:tcBorders>
            <w:shd w:val="clear" w:color="auto" w:fill="244061"/>
            <w:hideMark/>
          </w:tcPr>
          <w:p w14:paraId="22020487" w14:textId="77777777" w:rsidR="005C7F3F" w:rsidRPr="00E636D7" w:rsidRDefault="005C7F3F" w:rsidP="005C7F3F">
            <w:pPr>
              <w:jc w:val="center"/>
              <w:rPr>
                <w:rFonts w:ascii="Times New Roman" w:hAnsi="Times New Roman"/>
                <w:b/>
                <w:bCs/>
                <w:color w:val="FFFFFF" w:themeColor="background1"/>
              </w:rPr>
            </w:pPr>
            <w:r w:rsidRPr="00E636D7">
              <w:rPr>
                <w:rFonts w:ascii="Times New Roman" w:hAnsi="Times New Roman"/>
                <w:b/>
                <w:bCs/>
                <w:color w:val="FFFFFF" w:themeColor="background1"/>
              </w:rPr>
              <w:t>QUANT.</w:t>
            </w:r>
          </w:p>
        </w:tc>
      </w:tr>
      <w:tr w:rsidR="000A4C06" w:rsidRPr="000A4C06" w14:paraId="0929765D" w14:textId="77777777" w:rsidTr="00A0030D">
        <w:trPr>
          <w:trHeight w:val="249"/>
        </w:trPr>
        <w:tc>
          <w:tcPr>
            <w:tcW w:w="3060" w:type="dxa"/>
            <w:tcBorders>
              <w:top w:val="single" w:sz="4" w:space="0" w:color="auto"/>
              <w:left w:val="single" w:sz="4" w:space="0" w:color="auto"/>
              <w:bottom w:val="single" w:sz="4" w:space="0" w:color="auto"/>
              <w:right w:val="single" w:sz="4" w:space="0" w:color="auto"/>
            </w:tcBorders>
            <w:vAlign w:val="center"/>
            <w:hideMark/>
          </w:tcPr>
          <w:p w14:paraId="098C309C" w14:textId="77777777" w:rsidR="005C7F3F" w:rsidRPr="000A4C06" w:rsidRDefault="005C7F3F" w:rsidP="00A0030D">
            <w:pPr>
              <w:jc w:val="center"/>
              <w:rPr>
                <w:rFonts w:ascii="Times New Roman" w:hAnsi="Times New Roman"/>
                <w:color w:val="000066"/>
              </w:rPr>
            </w:pPr>
            <w:r w:rsidRPr="000A4C06">
              <w:rPr>
                <w:rFonts w:ascii="Times New Roman" w:hAnsi="Times New Roman"/>
                <w:bCs/>
                <w:color w:val="000066"/>
              </w:rPr>
              <w:t>Coordenadoria Executiva</w:t>
            </w:r>
          </w:p>
        </w:tc>
        <w:tc>
          <w:tcPr>
            <w:tcW w:w="4419" w:type="dxa"/>
            <w:tcBorders>
              <w:top w:val="single" w:sz="4" w:space="0" w:color="auto"/>
              <w:left w:val="single" w:sz="4" w:space="0" w:color="auto"/>
              <w:bottom w:val="single" w:sz="4" w:space="0" w:color="auto"/>
              <w:right w:val="single" w:sz="4" w:space="0" w:color="auto"/>
            </w:tcBorders>
            <w:vAlign w:val="center"/>
            <w:hideMark/>
          </w:tcPr>
          <w:p w14:paraId="6231754F" w14:textId="77777777" w:rsidR="005C7F3F" w:rsidRPr="000A4C06" w:rsidRDefault="005C7F3F" w:rsidP="005C7F3F">
            <w:pPr>
              <w:jc w:val="center"/>
              <w:rPr>
                <w:rFonts w:ascii="Times New Roman" w:hAnsi="Times New Roman"/>
                <w:color w:val="000066"/>
              </w:rPr>
            </w:pPr>
            <w:r w:rsidRPr="000A4C06">
              <w:rPr>
                <w:rFonts w:ascii="Times New Roman" w:hAnsi="Times New Roman"/>
                <w:bCs/>
                <w:color w:val="000066"/>
              </w:rPr>
              <w:t xml:space="preserve">Coordenador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6E5116"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r w:rsidR="000A4C06" w:rsidRPr="000A4C06" w14:paraId="3BB93160"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hideMark/>
          </w:tcPr>
          <w:p w14:paraId="16AE7833" w14:textId="77777777" w:rsidR="005C7F3F" w:rsidRPr="000A4C06" w:rsidRDefault="005C7F3F" w:rsidP="00A0030D">
            <w:pPr>
              <w:jc w:val="center"/>
              <w:rPr>
                <w:rFonts w:ascii="Times New Roman" w:hAnsi="Times New Roman"/>
                <w:color w:val="000066"/>
              </w:rPr>
            </w:pPr>
            <w:r w:rsidRPr="000A4C06">
              <w:rPr>
                <w:rFonts w:ascii="Times New Roman" w:hAnsi="Times New Roman"/>
                <w:bCs/>
                <w:color w:val="000066"/>
              </w:rPr>
              <w:t>Área de Infraestrutura</w:t>
            </w:r>
          </w:p>
        </w:tc>
        <w:tc>
          <w:tcPr>
            <w:tcW w:w="4419" w:type="dxa"/>
            <w:tcBorders>
              <w:top w:val="single" w:sz="4" w:space="0" w:color="auto"/>
              <w:left w:val="single" w:sz="4" w:space="0" w:color="auto"/>
              <w:bottom w:val="single" w:sz="4" w:space="0" w:color="auto"/>
              <w:right w:val="single" w:sz="4" w:space="0" w:color="auto"/>
            </w:tcBorders>
            <w:vAlign w:val="center"/>
            <w:hideMark/>
          </w:tcPr>
          <w:p w14:paraId="3E45E8A9" w14:textId="77777777" w:rsidR="005C7F3F" w:rsidRPr="000A4C06" w:rsidRDefault="00256E15" w:rsidP="005C7F3F">
            <w:pPr>
              <w:jc w:val="center"/>
              <w:rPr>
                <w:rFonts w:ascii="Times New Roman" w:hAnsi="Times New Roman"/>
                <w:color w:val="000066"/>
              </w:rPr>
            </w:pPr>
            <w:r w:rsidRPr="00256E15">
              <w:rPr>
                <w:rFonts w:ascii="Times New Roman" w:hAnsi="Times New Roman"/>
                <w:color w:val="000066"/>
              </w:rPr>
              <w:t>Subcoordenador</w:t>
            </w:r>
            <w:r w:rsidR="00903E05" w:rsidRPr="000A4C06">
              <w:rPr>
                <w:rFonts w:ascii="Times New Roman" w:hAnsi="Times New Roman"/>
                <w:bCs/>
                <w:color w:val="000066"/>
              </w:rPr>
              <w:t xml:space="preserve"> </w:t>
            </w:r>
            <w:r w:rsidR="005C7F3F" w:rsidRPr="000A4C06">
              <w:rPr>
                <w:rFonts w:ascii="Times New Roman" w:hAnsi="Times New Roman"/>
                <w:bCs/>
                <w:color w:val="000066"/>
              </w:rPr>
              <w:t>Técnico - Engenheiro</w:t>
            </w:r>
            <w:r w:rsidR="005C7F3F" w:rsidRPr="000A4C06">
              <w:rPr>
                <w:rFonts w:ascii="Times New Roman" w:hAnsi="Times New Roman"/>
                <w:color w:val="000066"/>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AFB74B6"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r w:rsidR="000A4C06" w:rsidRPr="000A4C06" w14:paraId="723BB934"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tcPr>
          <w:p w14:paraId="4AA7FFC0" w14:textId="77777777" w:rsidR="005C7F3F" w:rsidRPr="000A4C06" w:rsidRDefault="005C7F3F" w:rsidP="00A0030D">
            <w:pPr>
              <w:jc w:val="center"/>
              <w:rPr>
                <w:rFonts w:ascii="Times New Roman" w:hAnsi="Times New Roman"/>
                <w:color w:val="000066"/>
              </w:rPr>
            </w:pPr>
            <w:r w:rsidRPr="000A4C06">
              <w:rPr>
                <w:rFonts w:ascii="Times New Roman" w:hAnsi="Times New Roman"/>
                <w:color w:val="000066"/>
              </w:rPr>
              <w:t>Área Social</w:t>
            </w:r>
          </w:p>
        </w:tc>
        <w:tc>
          <w:tcPr>
            <w:tcW w:w="4419" w:type="dxa"/>
            <w:tcBorders>
              <w:top w:val="single" w:sz="4" w:space="0" w:color="auto"/>
              <w:left w:val="single" w:sz="4" w:space="0" w:color="auto"/>
              <w:bottom w:val="single" w:sz="4" w:space="0" w:color="auto"/>
              <w:right w:val="single" w:sz="4" w:space="0" w:color="auto"/>
            </w:tcBorders>
            <w:vAlign w:val="center"/>
          </w:tcPr>
          <w:p w14:paraId="2A0B345B" w14:textId="77777777" w:rsidR="005C7F3F" w:rsidRPr="000A4C06" w:rsidRDefault="00256E15" w:rsidP="005C7F3F">
            <w:pPr>
              <w:jc w:val="center"/>
              <w:rPr>
                <w:rFonts w:ascii="Times New Roman" w:hAnsi="Times New Roman"/>
                <w:bCs/>
                <w:color w:val="000066"/>
              </w:rPr>
            </w:pPr>
            <w:r w:rsidRPr="00256E15">
              <w:rPr>
                <w:rFonts w:ascii="Times New Roman" w:hAnsi="Times New Roman"/>
                <w:color w:val="000066"/>
              </w:rPr>
              <w:t>Subcoordenador</w:t>
            </w:r>
            <w:r w:rsidR="00903E05" w:rsidRPr="000A4C06">
              <w:rPr>
                <w:rFonts w:ascii="Times New Roman" w:hAnsi="Times New Roman"/>
                <w:bCs/>
                <w:color w:val="000066"/>
              </w:rPr>
              <w:t xml:space="preserve"> </w:t>
            </w:r>
            <w:r w:rsidRPr="000A4C06">
              <w:rPr>
                <w:rFonts w:ascii="Times New Roman" w:hAnsi="Times New Roman"/>
                <w:color w:val="000066"/>
              </w:rPr>
              <w:t>Social</w:t>
            </w:r>
          </w:p>
        </w:tc>
        <w:tc>
          <w:tcPr>
            <w:tcW w:w="1276" w:type="dxa"/>
            <w:tcBorders>
              <w:top w:val="single" w:sz="4" w:space="0" w:color="auto"/>
              <w:left w:val="single" w:sz="4" w:space="0" w:color="auto"/>
              <w:bottom w:val="single" w:sz="4" w:space="0" w:color="auto"/>
              <w:right w:val="single" w:sz="4" w:space="0" w:color="auto"/>
            </w:tcBorders>
          </w:tcPr>
          <w:p w14:paraId="0AE4451A"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r w:rsidR="000A4C06" w:rsidRPr="000A4C06" w14:paraId="5CA34F4C"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tcPr>
          <w:p w14:paraId="783CFA05" w14:textId="77777777" w:rsidR="005C7F3F" w:rsidRPr="000A4C06" w:rsidRDefault="005C7F3F" w:rsidP="00A0030D">
            <w:pPr>
              <w:jc w:val="center"/>
              <w:rPr>
                <w:rFonts w:ascii="Times New Roman" w:hAnsi="Times New Roman"/>
                <w:color w:val="000066"/>
              </w:rPr>
            </w:pPr>
            <w:r w:rsidRPr="000A4C06">
              <w:rPr>
                <w:rFonts w:ascii="Times New Roman" w:hAnsi="Times New Roman"/>
                <w:color w:val="000066"/>
              </w:rPr>
              <w:t>Área Ambiental</w:t>
            </w:r>
          </w:p>
        </w:tc>
        <w:tc>
          <w:tcPr>
            <w:tcW w:w="4419" w:type="dxa"/>
            <w:tcBorders>
              <w:top w:val="single" w:sz="4" w:space="0" w:color="auto"/>
              <w:left w:val="single" w:sz="4" w:space="0" w:color="auto"/>
              <w:bottom w:val="single" w:sz="4" w:space="0" w:color="auto"/>
              <w:right w:val="single" w:sz="4" w:space="0" w:color="auto"/>
            </w:tcBorders>
            <w:vAlign w:val="center"/>
          </w:tcPr>
          <w:p w14:paraId="56509504" w14:textId="77777777" w:rsidR="005C7F3F" w:rsidRPr="000A4C06" w:rsidRDefault="00256E15" w:rsidP="005C7F3F">
            <w:pPr>
              <w:jc w:val="center"/>
              <w:rPr>
                <w:rFonts w:ascii="Times New Roman" w:hAnsi="Times New Roman"/>
                <w:bCs/>
                <w:color w:val="000066"/>
              </w:rPr>
            </w:pPr>
            <w:r w:rsidRPr="00256E15">
              <w:rPr>
                <w:rFonts w:ascii="Times New Roman" w:hAnsi="Times New Roman"/>
                <w:color w:val="000066"/>
              </w:rPr>
              <w:t>Subcoordenador</w:t>
            </w:r>
            <w:r w:rsidR="00903E05" w:rsidRPr="000A4C06">
              <w:rPr>
                <w:rFonts w:ascii="Times New Roman" w:hAnsi="Times New Roman"/>
                <w:bCs/>
                <w:color w:val="000066"/>
              </w:rPr>
              <w:t xml:space="preserve"> </w:t>
            </w:r>
            <w:r w:rsidRPr="000A4C06">
              <w:rPr>
                <w:rFonts w:ascii="Times New Roman" w:hAnsi="Times New Roman"/>
                <w:color w:val="000066"/>
              </w:rPr>
              <w:t>Ambiental</w:t>
            </w:r>
          </w:p>
        </w:tc>
        <w:tc>
          <w:tcPr>
            <w:tcW w:w="1276" w:type="dxa"/>
            <w:tcBorders>
              <w:top w:val="single" w:sz="4" w:space="0" w:color="auto"/>
              <w:left w:val="single" w:sz="4" w:space="0" w:color="auto"/>
              <w:bottom w:val="single" w:sz="4" w:space="0" w:color="auto"/>
              <w:right w:val="single" w:sz="4" w:space="0" w:color="auto"/>
            </w:tcBorders>
          </w:tcPr>
          <w:p w14:paraId="6C719663"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r w:rsidR="00256E15" w:rsidRPr="000A4C06" w14:paraId="732B529C"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tcPr>
          <w:p w14:paraId="0025EFDA" w14:textId="77777777" w:rsidR="00256E15" w:rsidRPr="000A4C06" w:rsidRDefault="00256E15" w:rsidP="00A0030D">
            <w:pPr>
              <w:jc w:val="center"/>
              <w:rPr>
                <w:rFonts w:ascii="Times New Roman" w:hAnsi="Times New Roman"/>
                <w:color w:val="000066"/>
              </w:rPr>
            </w:pPr>
            <w:r w:rsidRPr="000A4C06">
              <w:rPr>
                <w:rFonts w:ascii="Times New Roman" w:hAnsi="Times New Roman"/>
                <w:color w:val="000066"/>
              </w:rPr>
              <w:t>Área</w:t>
            </w:r>
            <w:r>
              <w:rPr>
                <w:rFonts w:ascii="Times New Roman" w:hAnsi="Times New Roman"/>
                <w:color w:val="000066"/>
              </w:rPr>
              <w:t xml:space="preserve"> Institucional</w:t>
            </w:r>
          </w:p>
        </w:tc>
        <w:tc>
          <w:tcPr>
            <w:tcW w:w="4419" w:type="dxa"/>
            <w:tcBorders>
              <w:top w:val="single" w:sz="4" w:space="0" w:color="auto"/>
              <w:left w:val="single" w:sz="4" w:space="0" w:color="auto"/>
              <w:bottom w:val="single" w:sz="4" w:space="0" w:color="auto"/>
              <w:right w:val="single" w:sz="4" w:space="0" w:color="auto"/>
            </w:tcBorders>
            <w:vAlign w:val="center"/>
          </w:tcPr>
          <w:p w14:paraId="4A6F3E7C" w14:textId="77777777" w:rsidR="00256E15" w:rsidRPr="000A4C06" w:rsidRDefault="00256E15" w:rsidP="005C7F3F">
            <w:pPr>
              <w:jc w:val="center"/>
              <w:rPr>
                <w:rFonts w:ascii="Times New Roman" w:hAnsi="Times New Roman"/>
                <w:bCs/>
                <w:color w:val="000066"/>
              </w:rPr>
            </w:pPr>
            <w:r w:rsidRPr="00256E15">
              <w:rPr>
                <w:rFonts w:ascii="Times New Roman" w:hAnsi="Times New Roman"/>
                <w:color w:val="000066"/>
              </w:rPr>
              <w:t>Subcoordenador</w:t>
            </w:r>
            <w:r w:rsidR="00903E05">
              <w:rPr>
                <w:rFonts w:ascii="Times New Roman" w:hAnsi="Times New Roman"/>
                <w:color w:val="000066"/>
              </w:rPr>
              <w:t xml:space="preserve"> </w:t>
            </w:r>
            <w:r>
              <w:rPr>
                <w:rFonts w:ascii="Times New Roman" w:hAnsi="Times New Roman"/>
                <w:color w:val="000066"/>
              </w:rPr>
              <w:t>Institucional</w:t>
            </w:r>
          </w:p>
        </w:tc>
        <w:tc>
          <w:tcPr>
            <w:tcW w:w="1276" w:type="dxa"/>
            <w:tcBorders>
              <w:top w:val="single" w:sz="4" w:space="0" w:color="auto"/>
              <w:left w:val="single" w:sz="4" w:space="0" w:color="auto"/>
              <w:bottom w:val="single" w:sz="4" w:space="0" w:color="auto"/>
              <w:right w:val="single" w:sz="4" w:space="0" w:color="auto"/>
            </w:tcBorders>
          </w:tcPr>
          <w:p w14:paraId="28BCEF0B" w14:textId="77777777" w:rsidR="00256E15" w:rsidRPr="000A4C06" w:rsidRDefault="00256E15" w:rsidP="005C7F3F">
            <w:pPr>
              <w:jc w:val="center"/>
              <w:rPr>
                <w:rFonts w:ascii="Times New Roman" w:hAnsi="Times New Roman"/>
                <w:color w:val="000066"/>
              </w:rPr>
            </w:pPr>
            <w:r>
              <w:rPr>
                <w:rFonts w:ascii="Times New Roman" w:hAnsi="Times New Roman"/>
                <w:color w:val="000066"/>
              </w:rPr>
              <w:t>01</w:t>
            </w:r>
          </w:p>
        </w:tc>
      </w:tr>
      <w:tr w:rsidR="000A4C06" w:rsidRPr="000A4C06" w14:paraId="452AED58"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tcPr>
          <w:p w14:paraId="600D0DCD" w14:textId="77777777" w:rsidR="005C7F3F" w:rsidRPr="000A4C06" w:rsidRDefault="005C7F3F" w:rsidP="00A0030D">
            <w:pPr>
              <w:jc w:val="center"/>
              <w:rPr>
                <w:rFonts w:ascii="Times New Roman" w:hAnsi="Times New Roman"/>
                <w:bCs/>
                <w:color w:val="000066"/>
              </w:rPr>
            </w:pPr>
            <w:r w:rsidRPr="000A4C06">
              <w:rPr>
                <w:rFonts w:ascii="Times New Roman" w:hAnsi="Times New Roman"/>
                <w:color w:val="000066"/>
              </w:rPr>
              <w:t>Área Administrativo-Financeira</w:t>
            </w:r>
          </w:p>
        </w:tc>
        <w:tc>
          <w:tcPr>
            <w:tcW w:w="4419" w:type="dxa"/>
            <w:tcBorders>
              <w:top w:val="single" w:sz="4" w:space="0" w:color="auto"/>
              <w:left w:val="single" w:sz="4" w:space="0" w:color="auto"/>
              <w:bottom w:val="single" w:sz="4" w:space="0" w:color="auto"/>
              <w:right w:val="single" w:sz="4" w:space="0" w:color="auto"/>
            </w:tcBorders>
            <w:vAlign w:val="center"/>
          </w:tcPr>
          <w:p w14:paraId="6FD7574C" w14:textId="77777777" w:rsidR="005C7F3F" w:rsidRPr="000A4C06" w:rsidRDefault="00256E15" w:rsidP="00256E15">
            <w:pPr>
              <w:jc w:val="center"/>
              <w:rPr>
                <w:rFonts w:ascii="Times New Roman" w:hAnsi="Times New Roman"/>
                <w:bCs/>
                <w:color w:val="000066"/>
              </w:rPr>
            </w:pPr>
            <w:r w:rsidRPr="00256E15">
              <w:rPr>
                <w:rFonts w:ascii="Times New Roman" w:hAnsi="Times New Roman"/>
                <w:color w:val="000066"/>
              </w:rPr>
              <w:t>Subcoordenador</w:t>
            </w:r>
            <w:r w:rsidRPr="000A4C06">
              <w:rPr>
                <w:rFonts w:ascii="Times New Roman" w:hAnsi="Times New Roman"/>
                <w:bCs/>
                <w:color w:val="000066"/>
              </w:rPr>
              <w:t xml:space="preserve"> </w:t>
            </w:r>
            <w:r w:rsidR="005C7F3F" w:rsidRPr="000A4C06">
              <w:rPr>
                <w:rFonts w:ascii="Times New Roman" w:hAnsi="Times New Roman"/>
                <w:color w:val="000066"/>
              </w:rPr>
              <w:t>Administrativo-Financeiro</w:t>
            </w:r>
          </w:p>
        </w:tc>
        <w:tc>
          <w:tcPr>
            <w:tcW w:w="1276" w:type="dxa"/>
            <w:tcBorders>
              <w:top w:val="single" w:sz="4" w:space="0" w:color="auto"/>
              <w:left w:val="single" w:sz="4" w:space="0" w:color="auto"/>
              <w:bottom w:val="single" w:sz="4" w:space="0" w:color="auto"/>
              <w:right w:val="single" w:sz="4" w:space="0" w:color="auto"/>
            </w:tcBorders>
            <w:vAlign w:val="center"/>
          </w:tcPr>
          <w:p w14:paraId="333CF90B"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r w:rsidR="000A4C06" w:rsidRPr="000A4C06" w14:paraId="5FD42A82" w14:textId="77777777" w:rsidTr="00A0030D">
        <w:trPr>
          <w:trHeight w:val="322"/>
        </w:trPr>
        <w:tc>
          <w:tcPr>
            <w:tcW w:w="3060" w:type="dxa"/>
            <w:tcBorders>
              <w:top w:val="single" w:sz="4" w:space="0" w:color="auto"/>
              <w:left w:val="single" w:sz="4" w:space="0" w:color="auto"/>
              <w:bottom w:val="single" w:sz="4" w:space="0" w:color="auto"/>
              <w:right w:val="single" w:sz="4" w:space="0" w:color="auto"/>
            </w:tcBorders>
            <w:vAlign w:val="center"/>
          </w:tcPr>
          <w:p w14:paraId="1AE01459" w14:textId="77777777" w:rsidR="005C7F3F" w:rsidRPr="000A4C06" w:rsidRDefault="005C7F3F" w:rsidP="00A0030D">
            <w:pPr>
              <w:jc w:val="center"/>
              <w:rPr>
                <w:rFonts w:ascii="Times New Roman" w:hAnsi="Times New Roman"/>
                <w:bCs/>
                <w:color w:val="000066"/>
              </w:rPr>
            </w:pPr>
            <w:r w:rsidRPr="000A4C06">
              <w:rPr>
                <w:rFonts w:ascii="Times New Roman" w:hAnsi="Times New Roman"/>
                <w:color w:val="000066"/>
              </w:rPr>
              <w:t>Área de Aquisições, Contratos</w:t>
            </w:r>
            <w:r w:rsidR="00A0030D" w:rsidRPr="000A4C06">
              <w:rPr>
                <w:rFonts w:ascii="Times New Roman" w:hAnsi="Times New Roman"/>
                <w:color w:val="000066"/>
              </w:rPr>
              <w:t xml:space="preserve"> e</w:t>
            </w:r>
            <w:r w:rsidRPr="000A4C06">
              <w:rPr>
                <w:rFonts w:ascii="Times New Roman" w:hAnsi="Times New Roman"/>
                <w:color w:val="000066"/>
              </w:rPr>
              <w:t xml:space="preserve"> Convênios</w:t>
            </w:r>
          </w:p>
        </w:tc>
        <w:tc>
          <w:tcPr>
            <w:tcW w:w="4419" w:type="dxa"/>
            <w:tcBorders>
              <w:top w:val="single" w:sz="4" w:space="0" w:color="auto"/>
              <w:left w:val="single" w:sz="4" w:space="0" w:color="auto"/>
              <w:bottom w:val="single" w:sz="4" w:space="0" w:color="auto"/>
              <w:right w:val="single" w:sz="4" w:space="0" w:color="auto"/>
            </w:tcBorders>
            <w:vAlign w:val="center"/>
          </w:tcPr>
          <w:p w14:paraId="217969D5" w14:textId="77777777" w:rsidR="005C7F3F" w:rsidRPr="000A4C06" w:rsidRDefault="00256E15" w:rsidP="00A0030D">
            <w:pPr>
              <w:jc w:val="center"/>
              <w:rPr>
                <w:rFonts w:ascii="Times New Roman" w:hAnsi="Times New Roman"/>
                <w:bCs/>
                <w:color w:val="000066"/>
              </w:rPr>
            </w:pPr>
            <w:r w:rsidRPr="00256E15">
              <w:rPr>
                <w:rFonts w:ascii="Times New Roman" w:hAnsi="Times New Roman"/>
                <w:color w:val="000066"/>
              </w:rPr>
              <w:t>Subcoordenador</w:t>
            </w:r>
            <w:r w:rsidRPr="000A4C06">
              <w:rPr>
                <w:rFonts w:ascii="Times New Roman" w:hAnsi="Times New Roman"/>
                <w:color w:val="000066"/>
              </w:rPr>
              <w:t xml:space="preserve"> </w:t>
            </w:r>
            <w:r>
              <w:rPr>
                <w:rFonts w:ascii="Times New Roman" w:hAnsi="Times New Roman"/>
                <w:color w:val="000066"/>
              </w:rPr>
              <w:t xml:space="preserve">de </w:t>
            </w:r>
            <w:r w:rsidR="00A0030D" w:rsidRPr="000A4C06">
              <w:rPr>
                <w:rFonts w:ascii="Times New Roman" w:hAnsi="Times New Roman"/>
                <w:color w:val="000066"/>
              </w:rPr>
              <w:t>Aquisições, Contratos e</w:t>
            </w:r>
            <w:r w:rsidR="005C7F3F" w:rsidRPr="000A4C06">
              <w:rPr>
                <w:rFonts w:ascii="Times New Roman" w:hAnsi="Times New Roman"/>
                <w:color w:val="000066"/>
              </w:rPr>
              <w:t xml:space="preserve"> Convênios </w:t>
            </w:r>
          </w:p>
        </w:tc>
        <w:tc>
          <w:tcPr>
            <w:tcW w:w="1276" w:type="dxa"/>
            <w:tcBorders>
              <w:top w:val="single" w:sz="4" w:space="0" w:color="auto"/>
              <w:left w:val="single" w:sz="4" w:space="0" w:color="auto"/>
              <w:bottom w:val="single" w:sz="4" w:space="0" w:color="auto"/>
              <w:right w:val="single" w:sz="4" w:space="0" w:color="auto"/>
            </w:tcBorders>
            <w:vAlign w:val="center"/>
          </w:tcPr>
          <w:p w14:paraId="49DDDF81" w14:textId="77777777" w:rsidR="005C7F3F" w:rsidRPr="000A4C06" w:rsidRDefault="005C7F3F" w:rsidP="005C7F3F">
            <w:pPr>
              <w:jc w:val="center"/>
              <w:rPr>
                <w:rFonts w:ascii="Times New Roman" w:hAnsi="Times New Roman"/>
                <w:color w:val="000066"/>
              </w:rPr>
            </w:pPr>
            <w:r w:rsidRPr="000A4C06">
              <w:rPr>
                <w:rFonts w:ascii="Times New Roman" w:hAnsi="Times New Roman"/>
                <w:color w:val="000066"/>
              </w:rPr>
              <w:t>01</w:t>
            </w:r>
          </w:p>
        </w:tc>
      </w:tr>
    </w:tbl>
    <w:p w14:paraId="696FA47A" w14:textId="77777777" w:rsidR="00A0030D" w:rsidRPr="000A4C06" w:rsidRDefault="00A0030D" w:rsidP="005C7F3F">
      <w:pPr>
        <w:jc w:val="both"/>
        <w:rPr>
          <w:rFonts w:ascii="Times New Roman" w:hAnsi="Times New Roman"/>
          <w:color w:val="000066"/>
        </w:rPr>
      </w:pPr>
      <w:r w:rsidRPr="000A4C06">
        <w:rPr>
          <w:rFonts w:ascii="Times New Roman" w:hAnsi="Times New Roman"/>
          <w:color w:val="000066"/>
        </w:rPr>
        <w:lastRenderedPageBreak/>
        <w:t xml:space="preserve">A Prefeitura Municipal de Salvador manifestou a intenção de criar os cargos necessários para a composição da equipe da UGP. </w:t>
      </w:r>
      <w:r w:rsidR="00256E15">
        <w:rPr>
          <w:rFonts w:ascii="Times New Roman" w:hAnsi="Times New Roman"/>
          <w:color w:val="000066"/>
        </w:rPr>
        <w:t xml:space="preserve">Será necessário criar os cargos ou designar servidores municipais para exercer as funções chave da UGP, como é o caso do Coordenador Executivo, pelo menos. </w:t>
      </w:r>
      <w:r w:rsidRPr="000A4C06">
        <w:rPr>
          <w:rFonts w:ascii="Times New Roman" w:hAnsi="Times New Roman"/>
          <w:color w:val="000066"/>
        </w:rPr>
        <w:t>Outra hipótese a ser considerada é a contratação dos especialistas com recursos do Programa. A SEINFRA não dispõe de técnicos com os perfis necessários, já que seu quadro de pessoal é reduzido.</w:t>
      </w:r>
    </w:p>
    <w:p w14:paraId="7B05C1B2" w14:textId="77777777" w:rsidR="00A0030D" w:rsidRPr="000A4C06" w:rsidRDefault="00A0030D" w:rsidP="005C7F3F">
      <w:pPr>
        <w:jc w:val="both"/>
        <w:rPr>
          <w:rFonts w:ascii="Times New Roman" w:hAnsi="Times New Roman"/>
          <w:color w:val="000066"/>
        </w:rPr>
      </w:pPr>
    </w:p>
    <w:p w14:paraId="26E4C0A7" w14:textId="77777777" w:rsidR="005C7F3F" w:rsidRDefault="005C7F3F" w:rsidP="005C7F3F">
      <w:pPr>
        <w:jc w:val="both"/>
        <w:rPr>
          <w:rFonts w:ascii="Times New Roman" w:hAnsi="Times New Roman"/>
          <w:color w:val="000066"/>
        </w:rPr>
      </w:pPr>
      <w:r w:rsidRPr="000A4C06">
        <w:rPr>
          <w:rFonts w:ascii="Times New Roman" w:hAnsi="Times New Roman"/>
          <w:color w:val="000066"/>
        </w:rPr>
        <w:t xml:space="preserve">As empresas de apoio ao gerenciamento e de supervisão de obras deverão ser contratadas através de processo de seleção próprio, com base em Termos de Referência acordados com o BID.  </w:t>
      </w:r>
    </w:p>
    <w:p w14:paraId="30BF8B3B" w14:textId="77777777" w:rsidR="00D87168" w:rsidRDefault="00D87168" w:rsidP="005C7F3F">
      <w:pPr>
        <w:jc w:val="both"/>
        <w:rPr>
          <w:rFonts w:ascii="Times New Roman" w:hAnsi="Times New Roman"/>
          <w:color w:val="000066"/>
        </w:rPr>
      </w:pPr>
    </w:p>
    <w:p w14:paraId="3F4D11A1" w14:textId="77777777" w:rsidR="001641B3" w:rsidRDefault="00D87168" w:rsidP="001641B3">
      <w:pPr>
        <w:jc w:val="both"/>
        <w:rPr>
          <w:rFonts w:ascii="Times New Roman" w:hAnsi="Times New Roman"/>
          <w:color w:val="000066"/>
        </w:rPr>
      </w:pPr>
      <w:r w:rsidRPr="001641B3">
        <w:rPr>
          <w:rFonts w:ascii="Times New Roman" w:hAnsi="Times New Roman"/>
          <w:color w:val="000066"/>
        </w:rPr>
        <w:t>Para apoiar a SEINFRA e a SUCOP na implantação das obras previstas no Programa, recomenda-se que a gerenciadora aporte especiali</w:t>
      </w:r>
      <w:r w:rsidR="001641B3" w:rsidRPr="001641B3">
        <w:rPr>
          <w:rFonts w:ascii="Times New Roman" w:hAnsi="Times New Roman"/>
          <w:color w:val="000066"/>
        </w:rPr>
        <w:t>stas</w:t>
      </w:r>
      <w:r w:rsidRPr="001641B3">
        <w:rPr>
          <w:rFonts w:ascii="Times New Roman" w:hAnsi="Times New Roman"/>
          <w:color w:val="000066"/>
        </w:rPr>
        <w:t xml:space="preserve"> em obras d</w:t>
      </w:r>
      <w:r w:rsidR="001641B3" w:rsidRPr="001641B3">
        <w:rPr>
          <w:rFonts w:ascii="Times New Roman" w:hAnsi="Times New Roman"/>
          <w:color w:val="000066"/>
        </w:rPr>
        <w:t>e saneamento e</w:t>
      </w:r>
      <w:r w:rsidRPr="001641B3">
        <w:rPr>
          <w:rFonts w:ascii="Times New Roman" w:hAnsi="Times New Roman"/>
          <w:color w:val="000066"/>
        </w:rPr>
        <w:t xml:space="preserve"> </w:t>
      </w:r>
      <w:r w:rsidR="001641B3" w:rsidRPr="001641B3">
        <w:rPr>
          <w:rFonts w:ascii="Times New Roman" w:hAnsi="Times New Roman"/>
          <w:color w:val="000066"/>
        </w:rPr>
        <w:t>urbanização, além d</w:t>
      </w:r>
      <w:r w:rsidR="001641B3">
        <w:rPr>
          <w:rFonts w:ascii="Times New Roman" w:hAnsi="Times New Roman"/>
          <w:color w:val="000066"/>
        </w:rPr>
        <w:t>e outros</w:t>
      </w:r>
      <w:r w:rsidR="001641B3" w:rsidRPr="001641B3">
        <w:rPr>
          <w:rFonts w:ascii="Times New Roman" w:hAnsi="Times New Roman"/>
          <w:color w:val="000066"/>
        </w:rPr>
        <w:t xml:space="preserve"> para os aspectos sociais</w:t>
      </w:r>
      <w:r w:rsidR="001641B3">
        <w:rPr>
          <w:rFonts w:ascii="Times New Roman" w:hAnsi="Times New Roman"/>
          <w:color w:val="000066"/>
        </w:rPr>
        <w:t>, de reassentamento</w:t>
      </w:r>
      <w:r w:rsidR="001641B3" w:rsidRPr="001641B3">
        <w:rPr>
          <w:rFonts w:ascii="Times New Roman" w:hAnsi="Times New Roman"/>
          <w:color w:val="000066"/>
        </w:rPr>
        <w:t xml:space="preserve"> e ambientais</w:t>
      </w:r>
      <w:r w:rsidR="001641B3">
        <w:rPr>
          <w:rFonts w:ascii="Times New Roman" w:hAnsi="Times New Roman"/>
          <w:color w:val="000066"/>
        </w:rPr>
        <w:t xml:space="preserve">. Da mesma forma, recomenda-se que sejam integrados </w:t>
      </w:r>
      <w:r w:rsidR="00ED02B0">
        <w:rPr>
          <w:rFonts w:ascii="Times New Roman" w:hAnsi="Times New Roman"/>
          <w:color w:val="000066"/>
        </w:rPr>
        <w:t>dois e</w:t>
      </w:r>
      <w:r w:rsidR="00ED02B0" w:rsidRPr="001641B3">
        <w:rPr>
          <w:rFonts w:ascii="Times New Roman" w:hAnsi="Times New Roman"/>
          <w:color w:val="000066"/>
        </w:rPr>
        <w:t>specialista</w:t>
      </w:r>
      <w:r w:rsidR="00ED02B0">
        <w:rPr>
          <w:rFonts w:ascii="Times New Roman" w:hAnsi="Times New Roman"/>
          <w:color w:val="000066"/>
        </w:rPr>
        <w:t xml:space="preserve">s </w:t>
      </w:r>
      <w:r w:rsidR="001641B3">
        <w:rPr>
          <w:rFonts w:ascii="Times New Roman" w:hAnsi="Times New Roman"/>
          <w:color w:val="000066"/>
        </w:rPr>
        <w:t>à equipe da gerenciadora, um</w:t>
      </w:r>
      <w:r w:rsidR="001641B3" w:rsidRPr="001641B3">
        <w:rPr>
          <w:rFonts w:ascii="Times New Roman" w:hAnsi="Times New Roman"/>
          <w:color w:val="000066"/>
        </w:rPr>
        <w:t xml:space="preserve"> em comunicação</w:t>
      </w:r>
      <w:r w:rsidR="001641B3">
        <w:rPr>
          <w:rFonts w:ascii="Times New Roman" w:hAnsi="Times New Roman"/>
          <w:color w:val="000066"/>
        </w:rPr>
        <w:t xml:space="preserve"> e um </w:t>
      </w:r>
      <w:r w:rsidR="001641B3" w:rsidRPr="001641B3">
        <w:rPr>
          <w:rFonts w:ascii="Times New Roman" w:hAnsi="Times New Roman"/>
          <w:color w:val="000066"/>
        </w:rPr>
        <w:t>par</w:t>
      </w:r>
      <w:r w:rsidR="001641B3">
        <w:rPr>
          <w:rFonts w:ascii="Times New Roman" w:hAnsi="Times New Roman"/>
          <w:color w:val="000066"/>
        </w:rPr>
        <w:t>a fortalecimento institucional</w:t>
      </w:r>
      <w:r w:rsidR="00ED02B0">
        <w:rPr>
          <w:rFonts w:ascii="Times New Roman" w:hAnsi="Times New Roman"/>
          <w:color w:val="000066"/>
        </w:rPr>
        <w:t xml:space="preserve">, </w:t>
      </w:r>
      <w:r w:rsidR="001641B3">
        <w:rPr>
          <w:rFonts w:ascii="Times New Roman" w:hAnsi="Times New Roman"/>
          <w:color w:val="000066"/>
        </w:rPr>
        <w:t>a</w:t>
      </w:r>
      <w:r w:rsidR="001641B3" w:rsidRPr="001641B3">
        <w:rPr>
          <w:rFonts w:ascii="Times New Roman" w:hAnsi="Times New Roman"/>
          <w:color w:val="000066"/>
        </w:rPr>
        <w:t xml:space="preserve">dministração </w:t>
      </w:r>
      <w:r w:rsidR="001641B3">
        <w:rPr>
          <w:rFonts w:ascii="Times New Roman" w:hAnsi="Times New Roman"/>
          <w:color w:val="000066"/>
        </w:rPr>
        <w:t>p</w:t>
      </w:r>
      <w:r w:rsidR="001641B3" w:rsidRPr="001641B3">
        <w:rPr>
          <w:rFonts w:ascii="Times New Roman" w:hAnsi="Times New Roman"/>
          <w:color w:val="000066"/>
        </w:rPr>
        <w:t xml:space="preserve">ública e </w:t>
      </w:r>
      <w:r w:rsidR="001641B3">
        <w:rPr>
          <w:rFonts w:ascii="Times New Roman" w:hAnsi="Times New Roman"/>
          <w:color w:val="000066"/>
        </w:rPr>
        <w:t>p</w:t>
      </w:r>
      <w:r w:rsidR="001641B3" w:rsidRPr="001641B3">
        <w:rPr>
          <w:rFonts w:ascii="Times New Roman" w:hAnsi="Times New Roman"/>
          <w:color w:val="000066"/>
        </w:rPr>
        <w:t>lanejamento</w:t>
      </w:r>
      <w:r w:rsidR="001641B3">
        <w:rPr>
          <w:rFonts w:ascii="Times New Roman" w:hAnsi="Times New Roman"/>
          <w:color w:val="000066"/>
        </w:rPr>
        <w:t>.</w:t>
      </w:r>
    </w:p>
    <w:p w14:paraId="0AAA1400" w14:textId="77777777" w:rsidR="003519CB" w:rsidRPr="001641B3" w:rsidRDefault="003519CB" w:rsidP="001641B3">
      <w:pPr>
        <w:jc w:val="both"/>
        <w:rPr>
          <w:rFonts w:ascii="Times New Roman" w:hAnsi="Times New Roman"/>
          <w:color w:val="000066"/>
        </w:rPr>
      </w:pPr>
    </w:p>
    <w:p w14:paraId="39CDF48E" w14:textId="77777777" w:rsidR="003519CB" w:rsidRPr="002C552F" w:rsidRDefault="003519CB" w:rsidP="003519CB">
      <w:pPr>
        <w:jc w:val="both"/>
        <w:rPr>
          <w:rFonts w:ascii="Times New Roman" w:hAnsi="Times New Roman"/>
          <w:color w:val="000066"/>
        </w:rPr>
      </w:pPr>
      <w:r w:rsidRPr="002C552F">
        <w:rPr>
          <w:rFonts w:ascii="Times New Roman" w:hAnsi="Times New Roman"/>
          <w:color w:val="000066"/>
        </w:rPr>
        <w:t xml:space="preserve">A </w:t>
      </w:r>
      <w:r>
        <w:rPr>
          <w:rFonts w:ascii="Times New Roman" w:hAnsi="Times New Roman"/>
          <w:color w:val="000066"/>
        </w:rPr>
        <w:t>macro</w:t>
      </w:r>
      <w:r w:rsidRPr="002C552F">
        <w:rPr>
          <w:rFonts w:ascii="Times New Roman" w:hAnsi="Times New Roman"/>
          <w:color w:val="000066"/>
        </w:rPr>
        <w:t xml:space="preserve">função de planejamento da execução cabe ao Coordenador Executivo, entre outras, mas é recomendável que a gerenciadora aporte um profissional especializado e com experiência em projetos financiados pelo BID, para dar o apoio, quando necessário. </w:t>
      </w:r>
    </w:p>
    <w:p w14:paraId="2D2BBA0A" w14:textId="77777777" w:rsidR="003519CB" w:rsidRPr="002C552F" w:rsidRDefault="003519CB" w:rsidP="003519CB">
      <w:pPr>
        <w:jc w:val="both"/>
        <w:rPr>
          <w:rFonts w:ascii="Times New Roman" w:hAnsi="Times New Roman"/>
          <w:color w:val="000066"/>
        </w:rPr>
      </w:pPr>
    </w:p>
    <w:p w14:paraId="018CCBEE" w14:textId="77777777" w:rsidR="003519CB" w:rsidRDefault="00D87168" w:rsidP="005C7F3F">
      <w:pPr>
        <w:jc w:val="both"/>
        <w:rPr>
          <w:rFonts w:ascii="Times New Roman" w:hAnsi="Times New Roman"/>
          <w:color w:val="000066"/>
        </w:rPr>
      </w:pPr>
      <w:r w:rsidRPr="001641B3">
        <w:rPr>
          <w:rFonts w:ascii="Times New Roman" w:hAnsi="Times New Roman"/>
          <w:color w:val="000066"/>
        </w:rPr>
        <w:t xml:space="preserve">Além disso, </w:t>
      </w:r>
      <w:r w:rsidR="002C552F" w:rsidRPr="001641B3">
        <w:rPr>
          <w:rFonts w:ascii="Times New Roman" w:hAnsi="Times New Roman"/>
          <w:color w:val="000066"/>
        </w:rPr>
        <w:t xml:space="preserve">a gerenciadora </w:t>
      </w:r>
      <w:r w:rsidRPr="001641B3">
        <w:rPr>
          <w:rFonts w:ascii="Times New Roman" w:hAnsi="Times New Roman"/>
          <w:color w:val="000066"/>
        </w:rPr>
        <w:t xml:space="preserve">deverá aportar </w:t>
      </w:r>
      <w:r w:rsidR="001641B3" w:rsidRPr="001641B3">
        <w:rPr>
          <w:rFonts w:ascii="Times New Roman" w:hAnsi="Times New Roman"/>
          <w:color w:val="000066"/>
        </w:rPr>
        <w:t>um</w:t>
      </w:r>
      <w:r w:rsidRPr="001641B3">
        <w:rPr>
          <w:rFonts w:ascii="Times New Roman" w:hAnsi="Times New Roman"/>
          <w:color w:val="000066"/>
        </w:rPr>
        <w:t xml:space="preserve"> </w:t>
      </w:r>
      <w:r w:rsidR="000D0B5B" w:rsidRPr="001641B3">
        <w:rPr>
          <w:rFonts w:ascii="Times New Roman" w:hAnsi="Times New Roman"/>
          <w:color w:val="000066"/>
        </w:rPr>
        <w:t xml:space="preserve">especialista </w:t>
      </w:r>
      <w:r w:rsidRPr="001641B3">
        <w:rPr>
          <w:rFonts w:ascii="Times New Roman" w:hAnsi="Times New Roman"/>
          <w:color w:val="000066"/>
        </w:rPr>
        <w:t>em a</w:t>
      </w:r>
      <w:r w:rsidR="000D0B5B" w:rsidRPr="001641B3">
        <w:rPr>
          <w:rFonts w:ascii="Times New Roman" w:hAnsi="Times New Roman"/>
          <w:color w:val="000066"/>
        </w:rPr>
        <w:t>quisi</w:t>
      </w:r>
      <w:r w:rsidRPr="001641B3">
        <w:rPr>
          <w:rFonts w:ascii="Times New Roman" w:hAnsi="Times New Roman"/>
          <w:color w:val="000066"/>
        </w:rPr>
        <w:t xml:space="preserve">ções, </w:t>
      </w:r>
      <w:r w:rsidR="002C552F" w:rsidRPr="001641B3">
        <w:rPr>
          <w:rFonts w:ascii="Times New Roman" w:hAnsi="Times New Roman"/>
          <w:color w:val="000066"/>
        </w:rPr>
        <w:t xml:space="preserve">com experiência em projetos financiados pelo BID, </w:t>
      </w:r>
      <w:r w:rsidRPr="001641B3">
        <w:rPr>
          <w:rFonts w:ascii="Times New Roman" w:hAnsi="Times New Roman"/>
          <w:color w:val="000066"/>
        </w:rPr>
        <w:t>um</w:t>
      </w:r>
      <w:r w:rsidR="000D0B5B" w:rsidRPr="001641B3">
        <w:rPr>
          <w:rFonts w:ascii="Times New Roman" w:hAnsi="Times New Roman"/>
          <w:color w:val="000066"/>
        </w:rPr>
        <w:t xml:space="preserve"> co</w:t>
      </w:r>
      <w:r w:rsidRPr="001641B3">
        <w:rPr>
          <w:rFonts w:ascii="Times New Roman" w:hAnsi="Times New Roman"/>
          <w:color w:val="000066"/>
        </w:rPr>
        <w:t>m</w:t>
      </w:r>
      <w:r w:rsidR="000D0B5B" w:rsidRPr="001641B3">
        <w:rPr>
          <w:rFonts w:ascii="Times New Roman" w:hAnsi="Times New Roman"/>
          <w:color w:val="000066"/>
        </w:rPr>
        <w:t xml:space="preserve"> perfil ma</w:t>
      </w:r>
      <w:r w:rsidR="002C552F" w:rsidRPr="001641B3">
        <w:rPr>
          <w:rFonts w:ascii="Times New Roman" w:hAnsi="Times New Roman"/>
          <w:color w:val="000066"/>
        </w:rPr>
        <w:t xml:space="preserve">is apropriado, jurídico, </w:t>
      </w:r>
      <w:r w:rsidR="000D0B5B" w:rsidRPr="001641B3">
        <w:rPr>
          <w:rFonts w:ascii="Times New Roman" w:hAnsi="Times New Roman"/>
          <w:color w:val="000066"/>
        </w:rPr>
        <w:t xml:space="preserve">para </w:t>
      </w:r>
      <w:r w:rsidR="002C552F" w:rsidRPr="001641B3">
        <w:rPr>
          <w:rFonts w:ascii="Times New Roman" w:hAnsi="Times New Roman"/>
          <w:color w:val="000066"/>
        </w:rPr>
        <w:t>o</w:t>
      </w:r>
      <w:r w:rsidR="000D0B5B" w:rsidRPr="001641B3">
        <w:rPr>
          <w:rFonts w:ascii="Times New Roman" w:hAnsi="Times New Roman"/>
          <w:color w:val="000066"/>
        </w:rPr>
        <w:t xml:space="preserve"> tema de rea</w:t>
      </w:r>
      <w:r w:rsidR="002C552F" w:rsidRPr="001641B3">
        <w:rPr>
          <w:rFonts w:ascii="Times New Roman" w:hAnsi="Times New Roman"/>
          <w:color w:val="000066"/>
        </w:rPr>
        <w:t>s</w:t>
      </w:r>
      <w:r w:rsidR="000D0B5B" w:rsidRPr="001641B3">
        <w:rPr>
          <w:rFonts w:ascii="Times New Roman" w:hAnsi="Times New Roman"/>
          <w:color w:val="000066"/>
        </w:rPr>
        <w:t xml:space="preserve">sentamentos </w:t>
      </w:r>
      <w:r w:rsidR="002C552F" w:rsidRPr="001641B3">
        <w:rPr>
          <w:rFonts w:ascii="Times New Roman" w:hAnsi="Times New Roman"/>
          <w:color w:val="000066"/>
        </w:rPr>
        <w:t>e</w:t>
      </w:r>
      <w:r w:rsidR="000D0B5B" w:rsidRPr="001641B3">
        <w:rPr>
          <w:rFonts w:ascii="Times New Roman" w:hAnsi="Times New Roman"/>
          <w:color w:val="000066"/>
        </w:rPr>
        <w:t xml:space="preserve"> contratos</w:t>
      </w:r>
      <w:r w:rsidR="002C552F" w:rsidRPr="001641B3">
        <w:rPr>
          <w:rFonts w:ascii="Times New Roman" w:hAnsi="Times New Roman"/>
          <w:color w:val="000066"/>
        </w:rPr>
        <w:t>. Que teria a função de treinar a equipe da UGP na preparação dos processos, em consonância com a</w:t>
      </w:r>
      <w:r w:rsidR="003519CB">
        <w:rPr>
          <w:rFonts w:ascii="Times New Roman" w:hAnsi="Times New Roman"/>
          <w:color w:val="000066"/>
        </w:rPr>
        <w:t>s</w:t>
      </w:r>
      <w:r w:rsidR="002C552F" w:rsidRPr="001641B3">
        <w:rPr>
          <w:rFonts w:ascii="Times New Roman" w:hAnsi="Times New Roman"/>
          <w:color w:val="000066"/>
        </w:rPr>
        <w:t xml:space="preserve"> políticas do Banco. </w:t>
      </w:r>
    </w:p>
    <w:p w14:paraId="11782914" w14:textId="77777777" w:rsidR="003519CB" w:rsidRDefault="003519CB" w:rsidP="005C7F3F">
      <w:pPr>
        <w:jc w:val="both"/>
        <w:rPr>
          <w:rFonts w:ascii="Times New Roman" w:hAnsi="Times New Roman"/>
          <w:color w:val="000066"/>
        </w:rPr>
      </w:pPr>
    </w:p>
    <w:p w14:paraId="49CC9FE9" w14:textId="77777777" w:rsidR="000D0B5B" w:rsidRPr="002C552F" w:rsidRDefault="00F538F7" w:rsidP="005C7F3F">
      <w:pPr>
        <w:jc w:val="both"/>
        <w:rPr>
          <w:rFonts w:ascii="Times New Roman" w:hAnsi="Times New Roman"/>
          <w:color w:val="000066"/>
        </w:rPr>
      </w:pPr>
      <w:r w:rsidRPr="001641B3">
        <w:rPr>
          <w:rFonts w:ascii="Times New Roman" w:hAnsi="Times New Roman"/>
          <w:color w:val="000066"/>
        </w:rPr>
        <w:t>Da mesma forma, será necessário dar o apoio para a gestão contábil-financeira da execução, com o aporte de um profissional com experiência em projetos financiados pelo BID, par</w:t>
      </w:r>
      <w:r w:rsidR="0016241F" w:rsidRPr="001641B3">
        <w:rPr>
          <w:rFonts w:ascii="Times New Roman" w:hAnsi="Times New Roman"/>
          <w:color w:val="000066"/>
        </w:rPr>
        <w:t>a</w:t>
      </w:r>
      <w:r w:rsidRPr="001641B3">
        <w:rPr>
          <w:rFonts w:ascii="Times New Roman" w:hAnsi="Times New Roman"/>
          <w:color w:val="000066"/>
        </w:rPr>
        <w:t xml:space="preserve"> que seja possível a transferência dos conhecimentos e o treinamento do pessoal da UGP nessa área.</w:t>
      </w:r>
    </w:p>
    <w:p w14:paraId="4A1F831A" w14:textId="77777777" w:rsidR="000D0B5B" w:rsidRPr="002C552F" w:rsidRDefault="000D0B5B" w:rsidP="005C7F3F">
      <w:pPr>
        <w:jc w:val="both"/>
        <w:rPr>
          <w:rFonts w:ascii="Times New Roman" w:hAnsi="Times New Roman"/>
          <w:color w:val="000066"/>
        </w:rPr>
      </w:pPr>
    </w:p>
    <w:p w14:paraId="35F54953" w14:textId="77777777" w:rsidR="005C7F3F" w:rsidRPr="002C552F" w:rsidRDefault="009D6234" w:rsidP="005C7F3F">
      <w:pPr>
        <w:jc w:val="both"/>
        <w:rPr>
          <w:rFonts w:ascii="Times New Roman" w:hAnsi="Times New Roman"/>
          <w:b/>
          <w:bCs/>
          <w:color w:val="000066"/>
        </w:rPr>
      </w:pPr>
      <w:r w:rsidRPr="002C552F">
        <w:rPr>
          <w:rFonts w:ascii="Times New Roman" w:hAnsi="Times New Roman"/>
          <w:b/>
          <w:bCs/>
          <w:color w:val="000066"/>
        </w:rPr>
        <w:t>7</w:t>
      </w:r>
      <w:r w:rsidR="005C7F3F" w:rsidRPr="002C552F">
        <w:rPr>
          <w:rFonts w:ascii="Times New Roman" w:hAnsi="Times New Roman"/>
          <w:b/>
          <w:bCs/>
          <w:color w:val="000066"/>
        </w:rPr>
        <w:t>.  Funções da U</w:t>
      </w:r>
      <w:r w:rsidR="00194CB5" w:rsidRPr="002C552F">
        <w:rPr>
          <w:rFonts w:ascii="Times New Roman" w:hAnsi="Times New Roman"/>
          <w:b/>
          <w:bCs/>
          <w:color w:val="000066"/>
        </w:rPr>
        <w:t>G</w:t>
      </w:r>
      <w:r w:rsidR="005C7F3F" w:rsidRPr="002C552F">
        <w:rPr>
          <w:rFonts w:ascii="Times New Roman" w:hAnsi="Times New Roman"/>
          <w:b/>
          <w:bCs/>
          <w:color w:val="000066"/>
        </w:rPr>
        <w:t>P</w:t>
      </w:r>
    </w:p>
    <w:p w14:paraId="1E0AB691" w14:textId="77777777" w:rsidR="005C7F3F" w:rsidRPr="002C552F" w:rsidRDefault="005C7F3F" w:rsidP="005C7F3F">
      <w:pPr>
        <w:pStyle w:val="PargrafodaLista1"/>
        <w:ind w:left="-357"/>
        <w:jc w:val="both"/>
        <w:rPr>
          <w:rFonts w:ascii="Times New Roman" w:hAnsi="Times New Roman"/>
          <w:b/>
          <w:bCs/>
          <w:color w:val="000066"/>
          <w:sz w:val="24"/>
          <w:szCs w:val="24"/>
        </w:rPr>
      </w:pPr>
    </w:p>
    <w:p w14:paraId="1C0AA21C" w14:textId="77777777" w:rsidR="005C7F3F" w:rsidRPr="00AB1733" w:rsidRDefault="005C7F3F" w:rsidP="005C7F3F">
      <w:pPr>
        <w:tabs>
          <w:tab w:val="left" w:pos="0"/>
          <w:tab w:val="right" w:pos="142"/>
        </w:tabs>
        <w:jc w:val="both"/>
        <w:rPr>
          <w:rFonts w:ascii="Times New Roman" w:hAnsi="Times New Roman"/>
          <w:color w:val="000066"/>
        </w:rPr>
      </w:pPr>
      <w:r w:rsidRPr="002C552F">
        <w:rPr>
          <w:rFonts w:ascii="Times New Roman" w:hAnsi="Times New Roman"/>
          <w:color w:val="000066"/>
        </w:rPr>
        <w:t>Para caracterizar as funções específicas da U</w:t>
      </w:r>
      <w:r w:rsidR="00194CB5" w:rsidRPr="002C552F">
        <w:rPr>
          <w:rFonts w:ascii="Times New Roman" w:hAnsi="Times New Roman"/>
          <w:color w:val="000066"/>
        </w:rPr>
        <w:t>G</w:t>
      </w:r>
      <w:r w:rsidRPr="002C552F">
        <w:rPr>
          <w:rFonts w:ascii="Times New Roman" w:hAnsi="Times New Roman"/>
          <w:color w:val="000066"/>
        </w:rPr>
        <w:t xml:space="preserve">P na execução do Programa, estão apresentadas a seguir as que deverão ser exercidas </w:t>
      </w:r>
      <w:r w:rsidRPr="00AB1733">
        <w:rPr>
          <w:rFonts w:ascii="Times New Roman" w:hAnsi="Times New Roman"/>
          <w:color w:val="000066"/>
        </w:rPr>
        <w:t>pela equipe a ser designada.</w:t>
      </w:r>
    </w:p>
    <w:p w14:paraId="5EF9BFF2" w14:textId="77777777" w:rsidR="005C7F3F" w:rsidRPr="00AB1733" w:rsidRDefault="005C7F3F" w:rsidP="005C7F3F">
      <w:pPr>
        <w:jc w:val="both"/>
        <w:rPr>
          <w:rFonts w:ascii="Times New Roman" w:hAnsi="Times New Roman"/>
          <w:color w:val="000066"/>
        </w:rPr>
      </w:pPr>
      <w:r w:rsidRPr="00AB1733">
        <w:rPr>
          <w:rFonts w:ascii="Times New Roman" w:hAnsi="Times New Roman"/>
          <w:color w:val="000066"/>
        </w:rPr>
        <w:tab/>
      </w:r>
    </w:p>
    <w:p w14:paraId="2E459476" w14:textId="77777777" w:rsidR="005C7F3F" w:rsidRPr="00AB1733"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 xml:space="preserve">Coordenar, administrar e supervisionar a execução do Programa, com base no contrato de empréstimo firmado entre Município de </w:t>
      </w:r>
      <w:r w:rsidR="00041A29">
        <w:rPr>
          <w:rFonts w:ascii="Times New Roman" w:hAnsi="Times New Roman"/>
          <w:color w:val="000066"/>
        </w:rPr>
        <w:t>Salvador</w:t>
      </w:r>
      <w:r w:rsidRPr="00AB1733">
        <w:rPr>
          <w:rFonts w:ascii="Times New Roman" w:hAnsi="Times New Roman"/>
          <w:color w:val="000066"/>
        </w:rPr>
        <w:t>, como Mutuário, e o BID</w:t>
      </w:r>
      <w:r w:rsidR="00CA5E25">
        <w:rPr>
          <w:rFonts w:ascii="Times New Roman" w:hAnsi="Times New Roman"/>
          <w:color w:val="000066"/>
        </w:rPr>
        <w:t>, e no Regulamento Operacional do Programa (ROP)</w:t>
      </w:r>
      <w:r w:rsidRPr="00AB1733">
        <w:rPr>
          <w:rFonts w:ascii="Times New Roman" w:hAnsi="Times New Roman"/>
          <w:color w:val="000066"/>
        </w:rPr>
        <w:t>;</w:t>
      </w:r>
    </w:p>
    <w:p w14:paraId="3E5D3BC6" w14:textId="77777777" w:rsidR="005C7F3F" w:rsidRPr="00AB1733"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Representar o Mutuário junto ao BID, bem como junto aos órgãos de controle interno e externo, às auditorias do BID;</w:t>
      </w:r>
    </w:p>
    <w:p w14:paraId="19CAEAA8" w14:textId="77777777" w:rsidR="005C7F3F" w:rsidRPr="00AB1733"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 xml:space="preserve">Preparar os processos licitatórios no âmbito do Programa, acompanhar o </w:t>
      </w:r>
      <w:r>
        <w:rPr>
          <w:rFonts w:ascii="Times New Roman" w:hAnsi="Times New Roman"/>
          <w:color w:val="000066"/>
        </w:rPr>
        <w:t xml:space="preserve">andamento dos </w:t>
      </w:r>
      <w:r w:rsidRPr="00AB1733">
        <w:rPr>
          <w:rFonts w:ascii="Times New Roman" w:hAnsi="Times New Roman"/>
          <w:color w:val="000066"/>
        </w:rPr>
        <w:t>processo</w:t>
      </w:r>
      <w:r>
        <w:rPr>
          <w:rFonts w:ascii="Times New Roman" w:hAnsi="Times New Roman"/>
          <w:color w:val="000066"/>
        </w:rPr>
        <w:t>s</w:t>
      </w:r>
      <w:r w:rsidR="00700ED3">
        <w:rPr>
          <w:rFonts w:ascii="Times New Roman" w:hAnsi="Times New Roman"/>
          <w:color w:val="000066"/>
        </w:rPr>
        <w:t xml:space="preserve"> e solicitar a não </w:t>
      </w:r>
      <w:r w:rsidRPr="00AB1733">
        <w:rPr>
          <w:rFonts w:ascii="Times New Roman" w:hAnsi="Times New Roman"/>
          <w:color w:val="000066"/>
        </w:rPr>
        <w:t>objeção do BID, conforme for o caso;</w:t>
      </w:r>
    </w:p>
    <w:p w14:paraId="1898ECB3"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rPr>
        <w:t xml:space="preserve">Elaborar termos de referência </w:t>
      </w:r>
      <w:r>
        <w:rPr>
          <w:rFonts w:ascii="Times New Roman" w:hAnsi="Times New Roman"/>
          <w:color w:val="000066"/>
        </w:rPr>
        <w:t xml:space="preserve">e orçamentos </w:t>
      </w:r>
      <w:r w:rsidRPr="000C30E6">
        <w:rPr>
          <w:rFonts w:ascii="Times New Roman" w:hAnsi="Times New Roman"/>
          <w:color w:val="000066"/>
        </w:rPr>
        <w:t>para contratação de serviços de consultoria;</w:t>
      </w:r>
    </w:p>
    <w:p w14:paraId="3DBD5550"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rPr>
        <w:t>Coordenar, monitorar e supervisionar a elaboração do Plano de Reassentamento;</w:t>
      </w:r>
    </w:p>
    <w:p w14:paraId="237EA014"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rPr>
        <w:lastRenderedPageBreak/>
        <w:t>Coordenar, monitorar e supervisionar a impl</w:t>
      </w:r>
      <w:r w:rsidR="009133AC">
        <w:rPr>
          <w:rFonts w:ascii="Times New Roman" w:hAnsi="Times New Roman"/>
          <w:color w:val="000066"/>
        </w:rPr>
        <w:t>a</w:t>
      </w:r>
      <w:r w:rsidRPr="000C30E6">
        <w:rPr>
          <w:rFonts w:ascii="Times New Roman" w:hAnsi="Times New Roman"/>
          <w:color w:val="000066"/>
        </w:rPr>
        <w:t>ntação do Plano de Gestão Ambiental e Social (PGAS) e das condicionantes das licenças ambientais;</w:t>
      </w:r>
    </w:p>
    <w:p w14:paraId="4BCFD3B7"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spacing w:val="-4"/>
        </w:rPr>
        <w:t>Adotar procedimentos cabíveis ao licenciamento ambiental das obras e serviços do Programa;</w:t>
      </w:r>
    </w:p>
    <w:p w14:paraId="7EF9F303"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rPr>
        <w:t>Acompanhar o processo técnico de preparação, análise e aprovação dos projetos dos demais órgãos participantes;</w:t>
      </w:r>
    </w:p>
    <w:p w14:paraId="55ECAAA2" w14:textId="77777777" w:rsidR="005C7F3F" w:rsidRPr="000C30E6" w:rsidRDefault="005C7F3F" w:rsidP="00C46839">
      <w:pPr>
        <w:numPr>
          <w:ilvl w:val="0"/>
          <w:numId w:val="22"/>
        </w:numPr>
        <w:ind w:left="1418" w:hanging="709"/>
        <w:jc w:val="both"/>
        <w:rPr>
          <w:rFonts w:ascii="Times New Roman" w:hAnsi="Times New Roman"/>
          <w:color w:val="000066"/>
        </w:rPr>
      </w:pPr>
      <w:r w:rsidRPr="000C30E6">
        <w:rPr>
          <w:rFonts w:ascii="Times New Roman" w:hAnsi="Times New Roman"/>
          <w:color w:val="000066"/>
        </w:rPr>
        <w:t>Elaborar e encaminhar ao BID o Plano Operacional Anual (POA) e o Plano de Aquisições (PA), nos prazos estipulados contratualmente;</w:t>
      </w:r>
    </w:p>
    <w:p w14:paraId="735ADC18" w14:textId="77777777" w:rsidR="005C7F3F" w:rsidRPr="006343A5" w:rsidRDefault="005C7F3F" w:rsidP="00C46839">
      <w:pPr>
        <w:numPr>
          <w:ilvl w:val="0"/>
          <w:numId w:val="22"/>
        </w:numPr>
        <w:ind w:left="1418" w:hanging="709"/>
        <w:jc w:val="both"/>
        <w:rPr>
          <w:rFonts w:ascii="Times New Roman" w:hAnsi="Times New Roman"/>
          <w:color w:val="000066"/>
        </w:rPr>
      </w:pPr>
      <w:r w:rsidRPr="006343A5">
        <w:rPr>
          <w:rFonts w:ascii="Times New Roman" w:hAnsi="Times New Roman"/>
          <w:color w:val="000066"/>
        </w:rPr>
        <w:t xml:space="preserve">Elaborar e encaminhar as propostas orçamentárias anuais do Programa à </w:t>
      </w:r>
      <w:r w:rsidR="006343A5" w:rsidRPr="006343A5">
        <w:rPr>
          <w:rFonts w:ascii="Times New Roman" w:hAnsi="Times New Roman"/>
          <w:color w:val="000066"/>
        </w:rPr>
        <w:t>Casa Civil</w:t>
      </w:r>
      <w:r w:rsidRPr="006343A5">
        <w:rPr>
          <w:rFonts w:ascii="Times New Roman" w:hAnsi="Times New Roman"/>
          <w:color w:val="000066"/>
        </w:rPr>
        <w:t>;</w:t>
      </w:r>
    </w:p>
    <w:p w14:paraId="7FBA7D5A" w14:textId="77777777" w:rsidR="005C7F3F" w:rsidRPr="006343A5" w:rsidRDefault="005C7F3F" w:rsidP="00C46839">
      <w:pPr>
        <w:numPr>
          <w:ilvl w:val="0"/>
          <w:numId w:val="22"/>
        </w:numPr>
        <w:ind w:left="1418" w:hanging="709"/>
        <w:jc w:val="both"/>
        <w:rPr>
          <w:rFonts w:ascii="Times New Roman" w:hAnsi="Times New Roman"/>
          <w:color w:val="000066"/>
        </w:rPr>
      </w:pPr>
      <w:r w:rsidRPr="006343A5">
        <w:rPr>
          <w:rFonts w:ascii="Times New Roman" w:hAnsi="Times New Roman"/>
          <w:color w:val="000066"/>
        </w:rPr>
        <w:t>Elaborar a programação financeira e solicitar a liberação de recursos da contrapartida local à S</w:t>
      </w:r>
      <w:r w:rsidR="006343A5" w:rsidRPr="006343A5">
        <w:rPr>
          <w:rFonts w:ascii="Times New Roman" w:hAnsi="Times New Roman"/>
          <w:color w:val="000066"/>
        </w:rPr>
        <w:t>EFAZ</w:t>
      </w:r>
      <w:r w:rsidRPr="006343A5">
        <w:rPr>
          <w:rFonts w:ascii="Times New Roman" w:hAnsi="Times New Roman"/>
          <w:color w:val="000066"/>
        </w:rPr>
        <w:t>;</w:t>
      </w:r>
    </w:p>
    <w:p w14:paraId="3067D09F" w14:textId="77777777" w:rsidR="005C7F3F" w:rsidRDefault="005C7F3F" w:rsidP="00C46839">
      <w:pPr>
        <w:numPr>
          <w:ilvl w:val="0"/>
          <w:numId w:val="22"/>
        </w:numPr>
        <w:ind w:left="1418" w:hanging="709"/>
        <w:jc w:val="both"/>
        <w:rPr>
          <w:rFonts w:ascii="Times New Roman" w:hAnsi="Times New Roman"/>
          <w:color w:val="000066"/>
        </w:rPr>
      </w:pPr>
      <w:r w:rsidRPr="006343A5">
        <w:rPr>
          <w:rFonts w:ascii="Times New Roman" w:hAnsi="Times New Roman"/>
          <w:color w:val="000066"/>
        </w:rPr>
        <w:t>Monitorar o cumprimento dos contratos</w:t>
      </w:r>
      <w:r w:rsidRPr="00AB1733">
        <w:rPr>
          <w:rFonts w:ascii="Times New Roman" w:hAnsi="Times New Roman"/>
          <w:color w:val="000066"/>
        </w:rPr>
        <w:t xml:space="preserve"> de serviços e obras constantes do Programa, a fim de identificar as ocorrências capazes de provocar atrasos ou distorções no avanço físico-financeiro do Programa;</w:t>
      </w:r>
    </w:p>
    <w:p w14:paraId="19BB1F08" w14:textId="77777777" w:rsidR="005C7F3F" w:rsidRPr="00AB1733" w:rsidRDefault="005C7F3F" w:rsidP="00C46839">
      <w:pPr>
        <w:numPr>
          <w:ilvl w:val="0"/>
          <w:numId w:val="22"/>
        </w:numPr>
        <w:ind w:left="1418" w:hanging="709"/>
        <w:jc w:val="both"/>
        <w:rPr>
          <w:rFonts w:ascii="Times New Roman" w:hAnsi="Times New Roman"/>
          <w:color w:val="000066"/>
        </w:rPr>
      </w:pPr>
      <w:r>
        <w:rPr>
          <w:rFonts w:ascii="Times New Roman" w:hAnsi="Times New Roman"/>
          <w:color w:val="000066"/>
        </w:rPr>
        <w:t>Promover a execução e monitorar os resultados da implantação das ações de fortalecimento institucional, do parque e do controle urbano;</w:t>
      </w:r>
    </w:p>
    <w:p w14:paraId="3AA24362" w14:textId="77777777" w:rsidR="005C7F3F" w:rsidRPr="00040F73" w:rsidRDefault="005C7F3F" w:rsidP="00C46839">
      <w:pPr>
        <w:numPr>
          <w:ilvl w:val="0"/>
          <w:numId w:val="22"/>
        </w:numPr>
        <w:ind w:left="1418" w:hanging="709"/>
        <w:jc w:val="both"/>
        <w:rPr>
          <w:rFonts w:ascii="Times New Roman" w:hAnsi="Times New Roman"/>
          <w:color w:val="000066"/>
        </w:rPr>
      </w:pPr>
      <w:r w:rsidRPr="00040F73">
        <w:rPr>
          <w:rFonts w:ascii="Times New Roman" w:hAnsi="Times New Roman"/>
          <w:color w:val="000066"/>
        </w:rPr>
        <w:t>Monitorar o cumprimento dos acordos de cooperação técnica e convênios firmados entre a Prefeitura e outros órgãos visando à boa execução do Programa;</w:t>
      </w:r>
    </w:p>
    <w:p w14:paraId="7DFFD965" w14:textId="77777777" w:rsidR="005C7F3F" w:rsidRPr="00AB1733"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Elaborar e encaminhar ao BID as prestações de contas do Programa e as solicitações de liberação de recursos de financiamento;</w:t>
      </w:r>
    </w:p>
    <w:p w14:paraId="5B43ECE1" w14:textId="77777777" w:rsidR="005C7F3F" w:rsidRPr="00AB1733"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Manter os registros financeiros e contábeis adequados que permitam identificar apropriadamente os recursos do empréstimo e de outras fontes do Programa;</w:t>
      </w:r>
    </w:p>
    <w:p w14:paraId="57E350DF" w14:textId="77777777" w:rsidR="005C7F3F" w:rsidRPr="006343A5" w:rsidRDefault="005C7F3F" w:rsidP="00C46839">
      <w:pPr>
        <w:numPr>
          <w:ilvl w:val="0"/>
          <w:numId w:val="22"/>
        </w:numPr>
        <w:ind w:left="1418" w:hanging="709"/>
        <w:jc w:val="both"/>
        <w:rPr>
          <w:rFonts w:ascii="Times New Roman" w:hAnsi="Times New Roman"/>
          <w:color w:val="000066"/>
        </w:rPr>
      </w:pPr>
      <w:r w:rsidRPr="00AB1733">
        <w:rPr>
          <w:rFonts w:ascii="Times New Roman" w:hAnsi="Times New Roman"/>
          <w:color w:val="000066"/>
        </w:rPr>
        <w:t xml:space="preserve">Elaborar e encaminhar ao BID os Relatórios de Progresso, Demonstrativos Financeiros Anuais Auditados e demais documentos do Programa, segundo as disposições do respectivo Contrato de </w:t>
      </w:r>
      <w:r w:rsidRPr="006343A5">
        <w:rPr>
          <w:rFonts w:ascii="Times New Roman" w:hAnsi="Times New Roman"/>
          <w:color w:val="000066"/>
        </w:rPr>
        <w:t xml:space="preserve">Empréstimo; </w:t>
      </w:r>
    </w:p>
    <w:p w14:paraId="46A272BF" w14:textId="77777777" w:rsidR="005C7F3F" w:rsidRPr="006343A5" w:rsidRDefault="005C7F3F" w:rsidP="00C46839">
      <w:pPr>
        <w:numPr>
          <w:ilvl w:val="0"/>
          <w:numId w:val="22"/>
        </w:numPr>
        <w:ind w:left="1418" w:hanging="709"/>
        <w:jc w:val="both"/>
        <w:rPr>
          <w:rFonts w:ascii="Times New Roman" w:hAnsi="Times New Roman"/>
          <w:color w:val="000066"/>
        </w:rPr>
      </w:pPr>
      <w:r w:rsidRPr="006343A5">
        <w:rPr>
          <w:rFonts w:ascii="Times New Roman" w:hAnsi="Times New Roman"/>
          <w:color w:val="000066"/>
        </w:rPr>
        <w:t xml:space="preserve">Prestar as informações necessárias à </w:t>
      </w:r>
      <w:r w:rsidR="006343A5" w:rsidRPr="006343A5">
        <w:rPr>
          <w:rFonts w:ascii="Times New Roman" w:hAnsi="Times New Roman"/>
          <w:color w:val="000066"/>
        </w:rPr>
        <w:t xml:space="preserve">Controladoria Geral do Município (CGM), </w:t>
      </w:r>
      <w:r w:rsidRPr="006343A5">
        <w:rPr>
          <w:rFonts w:ascii="Times New Roman" w:hAnsi="Times New Roman"/>
          <w:color w:val="000066"/>
        </w:rPr>
        <w:t>à empresa de auditoria externa e ao Tribunal de Contas do</w:t>
      </w:r>
      <w:r w:rsidR="006343A5" w:rsidRPr="006343A5">
        <w:rPr>
          <w:rFonts w:ascii="Times New Roman" w:hAnsi="Times New Roman"/>
          <w:color w:val="000066"/>
        </w:rPr>
        <w:t>s</w:t>
      </w:r>
      <w:r w:rsidRPr="006343A5">
        <w:rPr>
          <w:rFonts w:ascii="Times New Roman" w:hAnsi="Times New Roman"/>
          <w:color w:val="000066"/>
        </w:rPr>
        <w:t xml:space="preserve"> </w:t>
      </w:r>
      <w:r w:rsidR="006343A5" w:rsidRPr="006343A5">
        <w:rPr>
          <w:rFonts w:ascii="Times New Roman" w:hAnsi="Times New Roman"/>
          <w:color w:val="000066"/>
        </w:rPr>
        <w:t>Municípios da Bahia (TCM)</w:t>
      </w:r>
      <w:r w:rsidRPr="006343A5">
        <w:rPr>
          <w:rFonts w:ascii="Times New Roman" w:hAnsi="Times New Roman"/>
          <w:color w:val="000066"/>
        </w:rPr>
        <w:t>;</w:t>
      </w:r>
    </w:p>
    <w:p w14:paraId="6118ED44" w14:textId="77777777" w:rsidR="005C7F3F" w:rsidRPr="00AB1733" w:rsidRDefault="005C7F3F" w:rsidP="00C46839">
      <w:pPr>
        <w:numPr>
          <w:ilvl w:val="0"/>
          <w:numId w:val="22"/>
        </w:numPr>
        <w:ind w:left="1418" w:hanging="709"/>
        <w:jc w:val="both"/>
        <w:rPr>
          <w:rFonts w:ascii="Times New Roman" w:hAnsi="Times New Roman"/>
          <w:color w:val="000066"/>
        </w:rPr>
      </w:pPr>
      <w:r w:rsidRPr="006343A5">
        <w:rPr>
          <w:rFonts w:ascii="Times New Roman" w:hAnsi="Times New Roman"/>
          <w:color w:val="000066"/>
        </w:rPr>
        <w:t>Garantir os meios e as condições necessárias de apoio técnico para a análise e o monitoramento das ações, propostas</w:t>
      </w:r>
      <w:r w:rsidRPr="00AB1733">
        <w:rPr>
          <w:rFonts w:ascii="Times New Roman" w:hAnsi="Times New Roman"/>
          <w:color w:val="000066"/>
        </w:rPr>
        <w:t xml:space="preserve"> e produtos relacionados com a execução do Programa; </w:t>
      </w:r>
    </w:p>
    <w:p w14:paraId="1453286A" w14:textId="77777777" w:rsidR="005C7F3F" w:rsidRPr="00040F73" w:rsidRDefault="005C7F3F" w:rsidP="00C46839">
      <w:pPr>
        <w:numPr>
          <w:ilvl w:val="0"/>
          <w:numId w:val="22"/>
        </w:numPr>
        <w:ind w:left="1418" w:hanging="709"/>
        <w:jc w:val="both"/>
        <w:rPr>
          <w:rFonts w:ascii="Times New Roman" w:hAnsi="Times New Roman"/>
          <w:color w:val="000066"/>
        </w:rPr>
      </w:pPr>
      <w:r w:rsidRPr="00040F73">
        <w:rPr>
          <w:rFonts w:ascii="Times New Roman" w:hAnsi="Times New Roman"/>
          <w:color w:val="000066"/>
        </w:rPr>
        <w:t xml:space="preserve">Promover e divulgar as ações do Programa, em consonância com o Plano de Comunicação; </w:t>
      </w:r>
    </w:p>
    <w:p w14:paraId="554234C3" w14:textId="77777777" w:rsidR="005C7F3F" w:rsidRPr="005762AC" w:rsidRDefault="005C7F3F" w:rsidP="00C46839">
      <w:pPr>
        <w:numPr>
          <w:ilvl w:val="0"/>
          <w:numId w:val="22"/>
        </w:numPr>
        <w:ind w:left="1418" w:hanging="709"/>
        <w:jc w:val="both"/>
        <w:rPr>
          <w:rStyle w:val="Comentrio4"/>
          <w:b w:val="0"/>
          <w:color w:val="000066"/>
          <w:sz w:val="24"/>
        </w:rPr>
      </w:pPr>
      <w:r w:rsidRPr="005762AC">
        <w:rPr>
          <w:rStyle w:val="Comentrio4"/>
          <w:b w:val="0"/>
          <w:color w:val="000066"/>
          <w:sz w:val="24"/>
        </w:rPr>
        <w:t>Elaborar os Termos de Recebimento Definitivos (TRD) das consultorias, obras, bens e serviços; e</w:t>
      </w:r>
    </w:p>
    <w:p w14:paraId="67EEF6E7" w14:textId="77777777" w:rsidR="005C7F3F" w:rsidRPr="00AB1733" w:rsidRDefault="005C7F3F" w:rsidP="00C46839">
      <w:pPr>
        <w:numPr>
          <w:ilvl w:val="0"/>
          <w:numId w:val="22"/>
        </w:numPr>
        <w:ind w:left="1418" w:hanging="709"/>
        <w:jc w:val="both"/>
        <w:rPr>
          <w:rFonts w:ascii="Times New Roman" w:hAnsi="Times New Roman"/>
          <w:b/>
          <w:bCs/>
          <w:color w:val="000066"/>
        </w:rPr>
      </w:pPr>
      <w:r w:rsidRPr="00040F73">
        <w:rPr>
          <w:rFonts w:ascii="Times New Roman" w:hAnsi="Times New Roman"/>
          <w:color w:val="000066"/>
        </w:rPr>
        <w:t xml:space="preserve">Outras atividades vinculadas à </w:t>
      </w:r>
      <w:r w:rsidRPr="00AB1733">
        <w:rPr>
          <w:rFonts w:ascii="Times New Roman" w:hAnsi="Times New Roman"/>
          <w:color w:val="000066"/>
        </w:rPr>
        <w:t>administração geral do Programa.</w:t>
      </w:r>
    </w:p>
    <w:p w14:paraId="5582E27E" w14:textId="77777777" w:rsidR="005C7F3F" w:rsidRPr="00AB1733" w:rsidRDefault="005C7F3F" w:rsidP="005C7F3F">
      <w:pPr>
        <w:jc w:val="both"/>
        <w:rPr>
          <w:rFonts w:ascii="Times New Roman" w:hAnsi="Times New Roman"/>
          <w:b/>
          <w:bCs/>
          <w:color w:val="000066"/>
        </w:rPr>
      </w:pPr>
    </w:p>
    <w:p w14:paraId="1937EF2A" w14:textId="77777777" w:rsidR="005C7F3F" w:rsidRPr="00AB1733" w:rsidRDefault="009D6234" w:rsidP="005C7F3F">
      <w:pPr>
        <w:jc w:val="both"/>
        <w:rPr>
          <w:rFonts w:ascii="Times New Roman" w:hAnsi="Times New Roman"/>
          <w:b/>
          <w:bCs/>
          <w:color w:val="000066"/>
        </w:rPr>
      </w:pPr>
      <w:r>
        <w:rPr>
          <w:rFonts w:ascii="Times New Roman" w:hAnsi="Times New Roman"/>
          <w:b/>
          <w:bCs/>
          <w:color w:val="000066"/>
        </w:rPr>
        <w:t>7</w:t>
      </w:r>
      <w:r w:rsidR="005C7F3F" w:rsidRPr="00AB1733">
        <w:rPr>
          <w:rFonts w:ascii="Times New Roman" w:hAnsi="Times New Roman"/>
          <w:b/>
          <w:bCs/>
          <w:color w:val="000066"/>
        </w:rPr>
        <w:t xml:space="preserve">.1. Funções Específicas dos Integrantes da Estrutura Básica da </w:t>
      </w:r>
      <w:r w:rsidR="005C7F3F">
        <w:rPr>
          <w:rFonts w:ascii="Times New Roman" w:hAnsi="Times New Roman"/>
          <w:b/>
          <w:bCs/>
          <w:color w:val="000066"/>
        </w:rPr>
        <w:t>U</w:t>
      </w:r>
      <w:r w:rsidR="00194CB5">
        <w:rPr>
          <w:rFonts w:ascii="Times New Roman" w:hAnsi="Times New Roman"/>
          <w:b/>
          <w:bCs/>
          <w:color w:val="000066"/>
        </w:rPr>
        <w:t>G</w:t>
      </w:r>
      <w:r w:rsidR="005C7F3F">
        <w:rPr>
          <w:rFonts w:ascii="Times New Roman" w:hAnsi="Times New Roman"/>
          <w:b/>
          <w:bCs/>
          <w:color w:val="000066"/>
        </w:rPr>
        <w:t>P</w:t>
      </w:r>
    </w:p>
    <w:p w14:paraId="11DEED9C" w14:textId="77777777" w:rsidR="005C7F3F" w:rsidRPr="00AB1733" w:rsidRDefault="005C7F3F" w:rsidP="005C7F3F">
      <w:pPr>
        <w:jc w:val="both"/>
        <w:rPr>
          <w:rFonts w:ascii="Times New Roman" w:hAnsi="Times New Roman"/>
          <w:color w:val="000066"/>
          <w:highlight w:val="yellow"/>
        </w:rPr>
      </w:pPr>
    </w:p>
    <w:p w14:paraId="304E3ADC" w14:textId="77777777" w:rsidR="005C7F3F" w:rsidRDefault="005C7F3F" w:rsidP="005C7F3F">
      <w:pPr>
        <w:jc w:val="both"/>
        <w:rPr>
          <w:rFonts w:ascii="Times New Roman" w:hAnsi="Times New Roman"/>
          <w:color w:val="000066"/>
        </w:rPr>
      </w:pPr>
      <w:r w:rsidRPr="00AB1733">
        <w:rPr>
          <w:rFonts w:ascii="Times New Roman" w:hAnsi="Times New Roman"/>
          <w:color w:val="000066"/>
        </w:rPr>
        <w:t xml:space="preserve">As funções dos diferentes especialistas da </w:t>
      </w:r>
      <w:r>
        <w:rPr>
          <w:rFonts w:ascii="Times New Roman" w:hAnsi="Times New Roman"/>
          <w:color w:val="000066"/>
        </w:rPr>
        <w:t>U</w:t>
      </w:r>
      <w:r w:rsidR="00194CB5">
        <w:rPr>
          <w:rFonts w:ascii="Times New Roman" w:hAnsi="Times New Roman"/>
          <w:color w:val="000066"/>
        </w:rPr>
        <w:t>G</w:t>
      </w:r>
      <w:r>
        <w:rPr>
          <w:rFonts w:ascii="Times New Roman" w:hAnsi="Times New Roman"/>
          <w:color w:val="000066"/>
        </w:rPr>
        <w:t>P</w:t>
      </w:r>
      <w:r w:rsidRPr="00AB1733">
        <w:rPr>
          <w:rFonts w:ascii="Times New Roman" w:hAnsi="Times New Roman"/>
          <w:color w:val="000066"/>
        </w:rPr>
        <w:t xml:space="preserve"> estão a seguir apresentadas.</w:t>
      </w:r>
    </w:p>
    <w:p w14:paraId="4434E4CF" w14:textId="77777777" w:rsidR="008B0E5E" w:rsidRDefault="008B0E5E" w:rsidP="005C7F3F">
      <w:pPr>
        <w:jc w:val="both"/>
        <w:rPr>
          <w:rFonts w:ascii="Times New Roman" w:hAnsi="Times New Roman"/>
          <w:color w:val="000066"/>
        </w:rPr>
      </w:pPr>
    </w:p>
    <w:p w14:paraId="3C3ABFB4" w14:textId="77777777" w:rsidR="008B0E5E" w:rsidRDefault="008B0E5E" w:rsidP="005C7F3F">
      <w:pPr>
        <w:jc w:val="both"/>
        <w:rPr>
          <w:rFonts w:ascii="Times New Roman" w:hAnsi="Times New Roman"/>
          <w:color w:val="000066"/>
        </w:rPr>
      </w:pPr>
    </w:p>
    <w:p w14:paraId="34D92273" w14:textId="77777777" w:rsidR="008B0E5E" w:rsidRDefault="008B0E5E" w:rsidP="005C7F3F">
      <w:pPr>
        <w:jc w:val="both"/>
        <w:rPr>
          <w:rFonts w:ascii="Times New Roman" w:hAnsi="Times New Roman"/>
          <w:color w:val="000066"/>
        </w:rPr>
      </w:pPr>
    </w:p>
    <w:p w14:paraId="090B6940" w14:textId="77777777" w:rsidR="005C7F3F" w:rsidRDefault="005C7F3F" w:rsidP="005C7F3F">
      <w:pPr>
        <w:jc w:val="both"/>
        <w:rPr>
          <w:rFonts w:ascii="Times New Roman" w:hAnsi="Times New Roman"/>
          <w:color w:val="000066"/>
        </w:rPr>
      </w:pPr>
    </w:p>
    <w:p w14:paraId="15D17D11" w14:textId="77777777" w:rsidR="005C7F3F" w:rsidRPr="008D4819" w:rsidRDefault="005C7F3F" w:rsidP="00C46839">
      <w:pPr>
        <w:numPr>
          <w:ilvl w:val="0"/>
          <w:numId w:val="23"/>
        </w:numPr>
        <w:ind w:firstLine="2050"/>
        <w:jc w:val="both"/>
        <w:outlineLvl w:val="2"/>
        <w:rPr>
          <w:rFonts w:ascii="Times New Roman" w:hAnsi="Times New Roman"/>
          <w:b/>
          <w:bCs/>
          <w:color w:val="000066"/>
        </w:rPr>
      </w:pPr>
      <w:r w:rsidRPr="008D4819">
        <w:rPr>
          <w:rFonts w:ascii="Times New Roman" w:hAnsi="Times New Roman"/>
          <w:b/>
          <w:bCs/>
          <w:color w:val="000066"/>
        </w:rPr>
        <w:lastRenderedPageBreak/>
        <w:t>Coordenador Executivo</w:t>
      </w:r>
    </w:p>
    <w:p w14:paraId="20B7AD39" w14:textId="77777777" w:rsidR="005C7F3F" w:rsidRPr="00AB1733" w:rsidRDefault="005C7F3F" w:rsidP="005C7F3F">
      <w:pPr>
        <w:ind w:hanging="720"/>
        <w:jc w:val="both"/>
        <w:outlineLvl w:val="2"/>
        <w:rPr>
          <w:rFonts w:ascii="Times New Roman" w:hAnsi="Times New Roman"/>
          <w:b/>
          <w:bCs/>
          <w:color w:val="000066"/>
        </w:rPr>
      </w:pPr>
    </w:p>
    <w:p w14:paraId="417D3873"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Planejar, coordenar, acompanhar e avaliar a execução das ações e atividades definidas no âmbito do Programa;</w:t>
      </w:r>
    </w:p>
    <w:p w14:paraId="7BEB7E52"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 xml:space="preserve">Dirigir e orientar a equipe integrante da </w:t>
      </w:r>
      <w:r w:rsidR="005D03AA" w:rsidRPr="005D03AA">
        <w:rPr>
          <w:color w:val="000066"/>
          <w:lang w:val="pt-BR"/>
        </w:rPr>
        <w:t>UGP</w:t>
      </w:r>
      <w:r w:rsidR="00A16D13">
        <w:rPr>
          <w:color w:val="000066"/>
          <w:lang w:val="pt-BR"/>
        </w:rPr>
        <w:t xml:space="preserve"> e do Núcleo Permanente de Articulação</w:t>
      </w:r>
      <w:r w:rsidRPr="005D03AA">
        <w:rPr>
          <w:color w:val="000066"/>
          <w:szCs w:val="24"/>
          <w:lang w:val="pt-BR"/>
        </w:rPr>
        <w:t>, promovendo o alcance das metas previstas e garantindo a observância dos padrões e normas estabelecidos no contrato de empréstimo</w:t>
      </w:r>
      <w:r w:rsidR="00CA5E25">
        <w:rPr>
          <w:color w:val="000066"/>
          <w:szCs w:val="24"/>
          <w:lang w:val="pt-BR"/>
        </w:rPr>
        <w:t xml:space="preserve"> e no ROP</w:t>
      </w:r>
      <w:r w:rsidRPr="005D03AA">
        <w:rPr>
          <w:color w:val="000066"/>
          <w:szCs w:val="24"/>
          <w:lang w:val="pt-BR"/>
        </w:rPr>
        <w:t>;</w:t>
      </w:r>
    </w:p>
    <w:p w14:paraId="145A1B3C"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 xml:space="preserve">Representar a </w:t>
      </w:r>
      <w:r w:rsidR="005D03AA" w:rsidRPr="005D03AA">
        <w:rPr>
          <w:color w:val="000066"/>
          <w:lang w:val="pt-BR"/>
        </w:rPr>
        <w:t>UGP</w:t>
      </w:r>
      <w:r w:rsidRPr="005D03AA">
        <w:rPr>
          <w:color w:val="000066"/>
          <w:szCs w:val="24"/>
          <w:lang w:val="pt-BR"/>
        </w:rPr>
        <w:t xml:space="preserve"> nos relacionamentos institucionais necessários à adequada implantação do Programa;</w:t>
      </w:r>
    </w:p>
    <w:p w14:paraId="5FD3819F"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Constituir-se em interlocutor formal nos relacionamentos técnicos e operacionais com o BID para os assuntos do Programa;</w:t>
      </w:r>
    </w:p>
    <w:p w14:paraId="50208CC6"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 xml:space="preserve">Articular-se com a </w:t>
      </w:r>
      <w:r w:rsidR="005D03AA" w:rsidRPr="005D03AA">
        <w:rPr>
          <w:color w:val="000066"/>
          <w:szCs w:val="24"/>
          <w:lang w:val="pt-BR"/>
        </w:rPr>
        <w:t xml:space="preserve">Casa Civil </w:t>
      </w:r>
      <w:r w:rsidRPr="005D03AA">
        <w:rPr>
          <w:color w:val="000066"/>
          <w:szCs w:val="24"/>
          <w:lang w:val="pt-BR"/>
        </w:rPr>
        <w:t>e a S</w:t>
      </w:r>
      <w:r w:rsidR="005D03AA" w:rsidRPr="005D03AA">
        <w:rPr>
          <w:color w:val="000066"/>
          <w:szCs w:val="24"/>
          <w:lang w:val="pt-BR"/>
        </w:rPr>
        <w:t>EFAZ</w:t>
      </w:r>
      <w:r w:rsidRPr="005D03AA">
        <w:rPr>
          <w:color w:val="000066"/>
          <w:szCs w:val="24"/>
          <w:lang w:val="pt-BR"/>
        </w:rPr>
        <w:t>, para a necessária tramitação dos assuntos relacionados, respectivamente, aos requerimentos orçamentários e financeiros do Programa;</w:t>
      </w:r>
    </w:p>
    <w:p w14:paraId="0BC563DF"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Mobilizar os órgãos participantes das ações do Programa visando ao adequado envolvimento na sua execução;</w:t>
      </w:r>
    </w:p>
    <w:p w14:paraId="2E95109E"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Aprovar as</w:t>
      </w:r>
      <w:r w:rsidRPr="005D03AA">
        <w:rPr>
          <w:b/>
          <w:color w:val="000066"/>
          <w:szCs w:val="24"/>
          <w:lang w:val="pt-BR"/>
        </w:rPr>
        <w:t xml:space="preserve"> </w:t>
      </w:r>
      <w:r w:rsidRPr="005D03AA">
        <w:rPr>
          <w:rStyle w:val="Comentrio4"/>
          <w:rFonts w:ascii="Times New Roman" w:hAnsi="Times New Roman"/>
          <w:b w:val="0"/>
          <w:color w:val="000066"/>
          <w:sz w:val="24"/>
          <w:szCs w:val="24"/>
          <w:lang w:val="pt-BR"/>
        </w:rPr>
        <w:t>aquisições</w:t>
      </w:r>
      <w:r w:rsidRPr="005D03AA">
        <w:rPr>
          <w:b/>
          <w:color w:val="000066"/>
          <w:szCs w:val="24"/>
          <w:lang w:val="pt-BR"/>
        </w:rPr>
        <w:t xml:space="preserve"> </w:t>
      </w:r>
      <w:r w:rsidRPr="005D03AA">
        <w:rPr>
          <w:rStyle w:val="Comentrio4"/>
          <w:rFonts w:ascii="Times New Roman" w:hAnsi="Times New Roman"/>
          <w:b w:val="0"/>
          <w:color w:val="000066"/>
          <w:sz w:val="24"/>
          <w:szCs w:val="24"/>
          <w:lang w:val="pt-BR"/>
        </w:rPr>
        <w:t>referentes à execução dos serviços de consultoria</w:t>
      </w:r>
      <w:r w:rsidRPr="005D03AA">
        <w:rPr>
          <w:b/>
          <w:color w:val="000066"/>
          <w:szCs w:val="24"/>
          <w:lang w:val="pt-BR"/>
        </w:rPr>
        <w:t xml:space="preserve">, </w:t>
      </w:r>
      <w:r w:rsidRPr="005D03AA">
        <w:rPr>
          <w:rStyle w:val="Comentrio4"/>
          <w:rFonts w:ascii="Times New Roman" w:hAnsi="Times New Roman"/>
          <w:b w:val="0"/>
          <w:color w:val="000066"/>
          <w:sz w:val="24"/>
          <w:szCs w:val="24"/>
          <w:lang w:val="pt-BR"/>
        </w:rPr>
        <w:t>ao fornecimento</w:t>
      </w:r>
      <w:r w:rsidRPr="005D03AA">
        <w:rPr>
          <w:b/>
          <w:color w:val="000066"/>
          <w:szCs w:val="24"/>
          <w:lang w:val="pt-BR"/>
        </w:rPr>
        <w:t xml:space="preserve"> </w:t>
      </w:r>
      <w:r w:rsidRPr="005D03AA">
        <w:rPr>
          <w:color w:val="000066"/>
          <w:szCs w:val="24"/>
          <w:lang w:val="pt-BR"/>
        </w:rPr>
        <w:t>de bens e execução de obras e serviços;</w:t>
      </w:r>
    </w:p>
    <w:p w14:paraId="27AB567D"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 xml:space="preserve">Manter programas permanentes de capacitação profissional dos integrantes da equipe da </w:t>
      </w:r>
      <w:r w:rsidR="005D03AA" w:rsidRPr="005D03AA">
        <w:rPr>
          <w:color w:val="000066"/>
          <w:lang w:val="pt-BR"/>
        </w:rPr>
        <w:t>UGP</w:t>
      </w:r>
      <w:r w:rsidRPr="005D03AA">
        <w:rPr>
          <w:color w:val="000066"/>
          <w:szCs w:val="24"/>
          <w:lang w:val="pt-BR"/>
        </w:rPr>
        <w:t>, visando ao aperfeiçoamento no cumprimento das respectivas atribuições;</w:t>
      </w:r>
    </w:p>
    <w:p w14:paraId="7321D21F" w14:textId="77777777" w:rsidR="005C7F3F" w:rsidRPr="005D03AA"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5D03AA">
        <w:rPr>
          <w:color w:val="000066"/>
          <w:szCs w:val="24"/>
          <w:lang w:val="pt-BR"/>
        </w:rPr>
        <w:t xml:space="preserve">Coordenar a elaboração de informes periódicos sobre as atividades desenvolvidas pela </w:t>
      </w:r>
      <w:r w:rsidR="005D03AA" w:rsidRPr="005D03AA">
        <w:rPr>
          <w:color w:val="000066"/>
          <w:lang w:val="pt-BR"/>
        </w:rPr>
        <w:t>UGP</w:t>
      </w:r>
      <w:r w:rsidRPr="005D03AA">
        <w:rPr>
          <w:color w:val="000066"/>
          <w:szCs w:val="24"/>
          <w:lang w:val="pt-BR"/>
        </w:rPr>
        <w:t>; e</w:t>
      </w:r>
    </w:p>
    <w:p w14:paraId="7386F1DC" w14:textId="77777777" w:rsidR="005C7F3F" w:rsidRPr="00E84BE0" w:rsidRDefault="005C7F3F" w:rsidP="00C46839">
      <w:pPr>
        <w:pStyle w:val="Paragraph"/>
        <w:numPr>
          <w:ilvl w:val="0"/>
          <w:numId w:val="24"/>
        </w:numPr>
        <w:tabs>
          <w:tab w:val="left" w:pos="708"/>
        </w:tabs>
        <w:spacing w:before="0" w:after="0"/>
        <w:ind w:left="1418" w:hanging="709"/>
        <w:outlineLvl w:val="2"/>
        <w:rPr>
          <w:color w:val="000066"/>
          <w:szCs w:val="24"/>
          <w:lang w:val="pt-BR"/>
        </w:rPr>
      </w:pPr>
      <w:r w:rsidRPr="00E84BE0">
        <w:rPr>
          <w:color w:val="000066"/>
          <w:szCs w:val="24"/>
          <w:lang w:val="pt-BR"/>
        </w:rPr>
        <w:t>Coordenar todas as ações relacionadas com o sistema de monitoramento e avaliação do programa, a partir da consolidação dos indicadores de impactos estratégicos e de resultados.</w:t>
      </w:r>
    </w:p>
    <w:p w14:paraId="1AF975D7" w14:textId="77777777" w:rsidR="00CA6EC9" w:rsidRPr="00E84BE0" w:rsidRDefault="00CA6EC9" w:rsidP="00CA6EC9">
      <w:pPr>
        <w:pStyle w:val="Paragraph"/>
        <w:numPr>
          <w:ilvl w:val="0"/>
          <w:numId w:val="0"/>
        </w:numPr>
        <w:tabs>
          <w:tab w:val="left" w:pos="708"/>
        </w:tabs>
        <w:spacing w:before="0" w:after="0"/>
        <w:ind w:left="2448" w:hanging="1296"/>
        <w:outlineLvl w:val="2"/>
        <w:rPr>
          <w:color w:val="000066"/>
          <w:szCs w:val="24"/>
          <w:lang w:val="pt-BR"/>
        </w:rPr>
      </w:pPr>
    </w:p>
    <w:p w14:paraId="6F2A88C0" w14:textId="77777777" w:rsidR="005C7F3F" w:rsidRPr="00E84BE0" w:rsidRDefault="000E3C51" w:rsidP="00C46839">
      <w:pPr>
        <w:pStyle w:val="PargrafodaLista1"/>
        <w:numPr>
          <w:ilvl w:val="0"/>
          <w:numId w:val="25"/>
        </w:numPr>
        <w:tabs>
          <w:tab w:val="left" w:pos="1418"/>
        </w:tabs>
        <w:spacing w:after="30"/>
        <w:ind w:left="1701" w:firstLine="851"/>
        <w:contextualSpacing w:val="0"/>
        <w:jc w:val="both"/>
        <w:rPr>
          <w:rFonts w:ascii="Times New Roman" w:hAnsi="Times New Roman"/>
          <w:color w:val="000066"/>
          <w:sz w:val="24"/>
          <w:szCs w:val="24"/>
        </w:rPr>
      </w:pPr>
      <w:r w:rsidRPr="00E84BE0">
        <w:rPr>
          <w:rFonts w:ascii="Times New Roman" w:hAnsi="Times New Roman"/>
          <w:b/>
          <w:color w:val="000066"/>
          <w:sz w:val="24"/>
          <w:szCs w:val="24"/>
        </w:rPr>
        <w:t xml:space="preserve">Subcoordenador de </w:t>
      </w:r>
      <w:r w:rsidR="005C7F3F" w:rsidRPr="00E84BE0">
        <w:rPr>
          <w:rFonts w:ascii="Times New Roman" w:hAnsi="Times New Roman"/>
          <w:b/>
          <w:color w:val="000066"/>
          <w:sz w:val="24"/>
          <w:szCs w:val="24"/>
        </w:rPr>
        <w:t>Infraestrutura</w:t>
      </w:r>
      <w:r w:rsidR="00FC7294" w:rsidRPr="00E84BE0">
        <w:rPr>
          <w:rFonts w:ascii="Times New Roman" w:hAnsi="Times New Roman"/>
          <w:b/>
          <w:color w:val="000066"/>
          <w:sz w:val="24"/>
          <w:szCs w:val="24"/>
        </w:rPr>
        <w:t xml:space="preserve"> (P</w:t>
      </w:r>
      <w:r w:rsidRPr="00E84BE0">
        <w:rPr>
          <w:rFonts w:ascii="Times New Roman" w:hAnsi="Times New Roman"/>
          <w:b/>
          <w:color w:val="000066"/>
          <w:sz w:val="24"/>
          <w:szCs w:val="24"/>
        </w:rPr>
        <w:t xml:space="preserve">rojetos e </w:t>
      </w:r>
      <w:r w:rsidR="00FC7294" w:rsidRPr="00E84BE0">
        <w:rPr>
          <w:rFonts w:ascii="Times New Roman" w:hAnsi="Times New Roman"/>
          <w:b/>
          <w:color w:val="000066"/>
          <w:sz w:val="24"/>
          <w:szCs w:val="24"/>
        </w:rPr>
        <w:t>O</w:t>
      </w:r>
      <w:r w:rsidRPr="00E84BE0">
        <w:rPr>
          <w:rFonts w:ascii="Times New Roman" w:hAnsi="Times New Roman"/>
          <w:b/>
          <w:color w:val="000066"/>
          <w:sz w:val="24"/>
          <w:szCs w:val="24"/>
        </w:rPr>
        <w:t>bras)</w:t>
      </w:r>
    </w:p>
    <w:p w14:paraId="4DCD312C" w14:textId="77777777" w:rsidR="005C7F3F" w:rsidRPr="00E84BE0" w:rsidRDefault="005C7F3F" w:rsidP="005C7F3F">
      <w:pPr>
        <w:tabs>
          <w:tab w:val="left" w:pos="1418"/>
        </w:tabs>
        <w:spacing w:after="30"/>
        <w:jc w:val="both"/>
        <w:rPr>
          <w:rFonts w:ascii="Times New Roman" w:hAnsi="Times New Roman"/>
          <w:color w:val="000066"/>
        </w:rPr>
      </w:pPr>
    </w:p>
    <w:p w14:paraId="53E455E7" w14:textId="77777777" w:rsidR="005C7F3F" w:rsidRPr="00E84BE0" w:rsidRDefault="005C7F3F" w:rsidP="00C46839">
      <w:pPr>
        <w:pStyle w:val="ListParagraph"/>
        <w:numPr>
          <w:ilvl w:val="0"/>
          <w:numId w:val="35"/>
        </w:numPr>
        <w:ind w:hanging="720"/>
        <w:contextualSpacing/>
        <w:jc w:val="both"/>
        <w:rPr>
          <w:rFonts w:ascii="Times New Roman" w:hAnsi="Times New Roman" w:cs="Times New Roman"/>
          <w:color w:val="000066"/>
        </w:rPr>
      </w:pPr>
      <w:r w:rsidRPr="00E84BE0">
        <w:rPr>
          <w:rFonts w:ascii="Times New Roman" w:hAnsi="Times New Roman" w:cs="Times New Roman"/>
          <w:color w:val="000066"/>
        </w:rPr>
        <w:t>Assessorar o Coordenador Executivo no campo das intervenções em infraestrutura</w:t>
      </w:r>
      <w:r w:rsidR="00FC7294" w:rsidRPr="00E84BE0">
        <w:rPr>
          <w:rFonts w:ascii="Times New Roman" w:hAnsi="Times New Roman" w:cs="Times New Roman"/>
          <w:color w:val="000066"/>
        </w:rPr>
        <w:t>, de projetos e obras,</w:t>
      </w:r>
      <w:r w:rsidRPr="00E84BE0">
        <w:rPr>
          <w:rFonts w:ascii="Times New Roman" w:hAnsi="Times New Roman" w:cs="Times New Roman"/>
          <w:color w:val="000066"/>
        </w:rPr>
        <w:t xml:space="preserve"> do Programa;</w:t>
      </w:r>
    </w:p>
    <w:p w14:paraId="79C04E7D" w14:textId="77777777" w:rsidR="005C7F3F" w:rsidRPr="00DC751B" w:rsidRDefault="005C7F3F" w:rsidP="00C46839">
      <w:pPr>
        <w:pStyle w:val="ListParagraph"/>
        <w:numPr>
          <w:ilvl w:val="0"/>
          <w:numId w:val="35"/>
        </w:numPr>
        <w:ind w:hanging="720"/>
        <w:jc w:val="both"/>
        <w:rPr>
          <w:rFonts w:ascii="Times New Roman" w:hAnsi="Times New Roman"/>
          <w:color w:val="000066"/>
        </w:rPr>
      </w:pPr>
      <w:r w:rsidRPr="00E84BE0">
        <w:rPr>
          <w:rFonts w:ascii="Times New Roman" w:hAnsi="Times New Roman"/>
          <w:color w:val="000066"/>
        </w:rPr>
        <w:t>Promover a observância das normas e padrões estabelecidos no contrato de empréstimo</w:t>
      </w:r>
      <w:r w:rsidR="00CA5E25" w:rsidRPr="00E84BE0">
        <w:rPr>
          <w:rFonts w:ascii="Times New Roman" w:hAnsi="Times New Roman"/>
          <w:color w:val="000066"/>
        </w:rPr>
        <w:t xml:space="preserve"> e no ROP,</w:t>
      </w:r>
      <w:r w:rsidRPr="00E84BE0">
        <w:rPr>
          <w:rFonts w:ascii="Times New Roman" w:hAnsi="Times New Roman"/>
          <w:color w:val="000066"/>
        </w:rPr>
        <w:t xml:space="preserve"> e as normas técnicas pertinentes, bem como a</w:t>
      </w:r>
      <w:r w:rsidRPr="00DC751B">
        <w:rPr>
          <w:rFonts w:ascii="Times New Roman" w:hAnsi="Times New Roman"/>
          <w:color w:val="000066"/>
        </w:rPr>
        <w:t xml:space="preserve"> supervisão técnica relativa à implantação das ações recorrentes, visando o alcance das metas definidas</w:t>
      </w:r>
      <w:r>
        <w:rPr>
          <w:rFonts w:ascii="Times New Roman" w:hAnsi="Times New Roman"/>
          <w:color w:val="000066"/>
        </w:rPr>
        <w:t>, nos prazos previstos</w:t>
      </w:r>
      <w:r w:rsidRPr="00DC751B">
        <w:rPr>
          <w:rFonts w:ascii="Times New Roman" w:hAnsi="Times New Roman"/>
          <w:color w:val="000066"/>
        </w:rPr>
        <w:t>;</w:t>
      </w:r>
    </w:p>
    <w:p w14:paraId="61900DDD" w14:textId="77777777" w:rsidR="00E70BFA" w:rsidRDefault="005C7F3F" w:rsidP="00C46839">
      <w:pPr>
        <w:pStyle w:val="ListParagraph"/>
        <w:numPr>
          <w:ilvl w:val="0"/>
          <w:numId w:val="35"/>
        </w:numPr>
        <w:ind w:hanging="720"/>
        <w:jc w:val="both"/>
        <w:rPr>
          <w:rFonts w:ascii="Times New Roman" w:hAnsi="Times New Roman"/>
          <w:color w:val="000066"/>
        </w:rPr>
      </w:pPr>
      <w:r w:rsidRPr="00DC751B">
        <w:rPr>
          <w:rFonts w:ascii="Times New Roman" w:hAnsi="Times New Roman"/>
          <w:color w:val="000066"/>
        </w:rPr>
        <w:t>Gerenciar os trabalhos relacionados com a execução dos projetos, serviços</w:t>
      </w:r>
      <w:r>
        <w:rPr>
          <w:rFonts w:ascii="Times New Roman" w:hAnsi="Times New Roman"/>
          <w:color w:val="000066"/>
        </w:rPr>
        <w:t>,</w:t>
      </w:r>
      <w:r w:rsidRPr="00DC751B">
        <w:rPr>
          <w:rFonts w:ascii="Times New Roman" w:hAnsi="Times New Roman"/>
          <w:color w:val="000066"/>
        </w:rPr>
        <w:t xml:space="preserve"> </w:t>
      </w:r>
      <w:r w:rsidRPr="005762AC">
        <w:rPr>
          <w:rStyle w:val="Comentrio4"/>
          <w:rFonts w:ascii="Times New Roman" w:hAnsi="Times New Roman" w:cs="Times New Roman"/>
          <w:b w:val="0"/>
          <w:color w:val="000066"/>
          <w:sz w:val="24"/>
        </w:rPr>
        <w:t>fornecimentos</w:t>
      </w:r>
      <w:r w:rsidRPr="009073EE">
        <w:rPr>
          <w:rFonts w:ascii="Times New Roman" w:hAnsi="Times New Roman" w:cs="Times New Roman"/>
          <w:b/>
          <w:color w:val="000066"/>
        </w:rPr>
        <w:t xml:space="preserve"> </w:t>
      </w:r>
      <w:r w:rsidRPr="009073EE">
        <w:rPr>
          <w:rFonts w:ascii="Times New Roman" w:hAnsi="Times New Roman" w:cs="Times New Roman"/>
          <w:color w:val="000066"/>
        </w:rPr>
        <w:t>e</w:t>
      </w:r>
      <w:r w:rsidRPr="009073EE">
        <w:rPr>
          <w:rFonts w:ascii="Times New Roman" w:hAnsi="Times New Roman"/>
          <w:color w:val="000066"/>
        </w:rPr>
        <w:t xml:space="preserve"> </w:t>
      </w:r>
      <w:r w:rsidRPr="00DC751B">
        <w:rPr>
          <w:rFonts w:ascii="Times New Roman" w:hAnsi="Times New Roman"/>
          <w:color w:val="000066"/>
        </w:rPr>
        <w:t>obras de engenharia do Programa, nos aspectos técnicos e orçamentários</w:t>
      </w:r>
      <w:r w:rsidR="00E70BFA">
        <w:rPr>
          <w:rFonts w:ascii="Times New Roman" w:hAnsi="Times New Roman"/>
          <w:color w:val="000066"/>
        </w:rPr>
        <w:t xml:space="preserve">, de forma coordenada com os técnicos </w:t>
      </w:r>
      <w:r w:rsidR="00E70BFA" w:rsidRPr="00E70BFA">
        <w:rPr>
          <w:rFonts w:ascii="Times New Roman" w:hAnsi="Times New Roman" w:cs="Times New Roman"/>
          <w:color w:val="000066"/>
        </w:rPr>
        <w:t>do Núcleo Permanente de Articulação</w:t>
      </w:r>
      <w:r w:rsidR="00E70BFA">
        <w:rPr>
          <w:rFonts w:ascii="Times New Roman" w:hAnsi="Times New Roman" w:cs="Times New Roman"/>
          <w:color w:val="000066"/>
        </w:rPr>
        <w:t xml:space="preserve"> envolvidos com as ações correlatas;</w:t>
      </w:r>
    </w:p>
    <w:p w14:paraId="6E70CC3F" w14:textId="77777777" w:rsidR="005C7F3F" w:rsidRPr="00DC751B"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DC751B">
        <w:rPr>
          <w:rFonts w:ascii="Times New Roman" w:hAnsi="Times New Roman"/>
          <w:color w:val="000066"/>
        </w:rPr>
        <w:t xml:space="preserve">Proceder à análise e aprovação de projetos técnicos de </w:t>
      </w:r>
      <w:r>
        <w:rPr>
          <w:rFonts w:ascii="Times New Roman" w:hAnsi="Times New Roman"/>
          <w:color w:val="000066"/>
        </w:rPr>
        <w:t xml:space="preserve">arquitetura e </w:t>
      </w:r>
      <w:r w:rsidRPr="00DC751B">
        <w:rPr>
          <w:rFonts w:ascii="Times New Roman" w:hAnsi="Times New Roman"/>
          <w:color w:val="000066"/>
        </w:rPr>
        <w:t>engenharia, observando suas adequações a novos métodos e processos executivos que constituam avanços tecnológicos;</w:t>
      </w:r>
    </w:p>
    <w:p w14:paraId="78587B7A" w14:textId="77777777" w:rsidR="005C7F3F" w:rsidRPr="00DC751B"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DC751B">
        <w:rPr>
          <w:rFonts w:ascii="Times New Roman" w:hAnsi="Times New Roman"/>
          <w:color w:val="000066"/>
        </w:rPr>
        <w:t>Apoiar a preparação de documentos de licitação correspondentes às contratações de projetos, serviços, obras de engenharia e de aquisição de bens correlatos;</w:t>
      </w:r>
    </w:p>
    <w:p w14:paraId="7585FB6A" w14:textId="77777777" w:rsidR="005C7F3F" w:rsidRPr="005762AC" w:rsidRDefault="005C7F3F" w:rsidP="00C46839">
      <w:pPr>
        <w:pStyle w:val="ListParagraph"/>
        <w:numPr>
          <w:ilvl w:val="0"/>
          <w:numId w:val="35"/>
        </w:numPr>
        <w:autoSpaceDE w:val="0"/>
        <w:autoSpaceDN w:val="0"/>
        <w:adjustRightInd w:val="0"/>
        <w:ind w:hanging="720"/>
        <w:jc w:val="both"/>
        <w:rPr>
          <w:rFonts w:ascii="Times New Roman" w:hAnsi="Times New Roman" w:cs="Times New Roman"/>
          <w:b/>
          <w:color w:val="000066"/>
        </w:rPr>
      </w:pPr>
      <w:r w:rsidRPr="005762AC">
        <w:rPr>
          <w:rStyle w:val="Comentrio4"/>
          <w:rFonts w:ascii="Times New Roman" w:hAnsi="Times New Roman" w:cs="Times New Roman"/>
          <w:b w:val="0"/>
          <w:color w:val="000066"/>
          <w:sz w:val="24"/>
        </w:rPr>
        <w:t>Participar das medições das obras, serviços e fornecimentos</w:t>
      </w:r>
      <w:r w:rsidRPr="00CA5E25">
        <w:rPr>
          <w:rFonts w:ascii="Times New Roman" w:hAnsi="Times New Roman" w:cs="Times New Roman"/>
          <w:color w:val="000066"/>
        </w:rPr>
        <w:t>;</w:t>
      </w:r>
    </w:p>
    <w:p w14:paraId="300B1AB4" w14:textId="77777777" w:rsidR="005C7F3F" w:rsidRPr="00DC751B"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DC751B">
        <w:rPr>
          <w:rFonts w:ascii="Times New Roman" w:hAnsi="Times New Roman"/>
          <w:color w:val="000066"/>
        </w:rPr>
        <w:t xml:space="preserve">Propor a contratação de projetos, serviços e obras de engenharia e aquisição de bens, apresentando para tanto o planejamento executivo, o </w:t>
      </w:r>
      <w:r w:rsidRPr="00DC751B">
        <w:rPr>
          <w:rFonts w:ascii="Times New Roman" w:hAnsi="Times New Roman"/>
          <w:color w:val="000066"/>
        </w:rPr>
        <w:lastRenderedPageBreak/>
        <w:t xml:space="preserve">cronograma de execução, as especificações, </w:t>
      </w:r>
      <w:r w:rsidRPr="005762AC">
        <w:rPr>
          <w:rStyle w:val="Comentrio4"/>
          <w:b w:val="0"/>
          <w:color w:val="000066"/>
          <w:sz w:val="24"/>
        </w:rPr>
        <w:t>orçamentos,</w:t>
      </w:r>
      <w:r w:rsidRPr="00DC751B">
        <w:rPr>
          <w:rFonts w:ascii="Times New Roman" w:hAnsi="Times New Roman"/>
          <w:color w:val="000066"/>
        </w:rPr>
        <w:t xml:space="preserve"> os métodos e processos executivos;</w:t>
      </w:r>
    </w:p>
    <w:p w14:paraId="350C3559" w14:textId="77777777" w:rsidR="005C7F3F" w:rsidRPr="005762AC"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5762AC">
        <w:rPr>
          <w:rStyle w:val="Comentrio4"/>
          <w:rFonts w:ascii="Times New Roman" w:hAnsi="Times New Roman" w:cs="Times New Roman"/>
          <w:b w:val="0"/>
          <w:color w:val="000066"/>
          <w:sz w:val="24"/>
        </w:rPr>
        <w:t>Fiscalizar</w:t>
      </w:r>
      <w:r w:rsidRPr="005762AC">
        <w:rPr>
          <w:rFonts w:ascii="Times New Roman" w:hAnsi="Times New Roman" w:cs="Times New Roman"/>
          <w:b/>
          <w:color w:val="000066"/>
        </w:rPr>
        <w:t xml:space="preserve"> </w:t>
      </w:r>
      <w:r w:rsidRPr="005762AC">
        <w:rPr>
          <w:rFonts w:ascii="Times New Roman" w:hAnsi="Times New Roman" w:cs="Times New Roman"/>
          <w:color w:val="000066"/>
        </w:rPr>
        <w:t>a execução</w:t>
      </w:r>
      <w:r w:rsidRPr="005762AC">
        <w:rPr>
          <w:rFonts w:ascii="Times New Roman" w:hAnsi="Times New Roman" w:cs="Times New Roman"/>
          <w:b/>
          <w:color w:val="000066"/>
        </w:rPr>
        <w:t xml:space="preserve"> </w:t>
      </w:r>
      <w:r w:rsidRPr="005762AC">
        <w:rPr>
          <w:rStyle w:val="Comentrio4"/>
          <w:rFonts w:ascii="Times New Roman" w:hAnsi="Times New Roman" w:cs="Times New Roman"/>
          <w:b w:val="0"/>
          <w:color w:val="000066"/>
          <w:sz w:val="24"/>
        </w:rPr>
        <w:t>dos trabalhos de consultoria</w:t>
      </w:r>
      <w:r w:rsidRPr="005762AC">
        <w:rPr>
          <w:rFonts w:ascii="Times New Roman" w:hAnsi="Times New Roman" w:cs="Times New Roman"/>
          <w:b/>
          <w:color w:val="000066"/>
        </w:rPr>
        <w:t xml:space="preserve"> </w:t>
      </w:r>
      <w:r w:rsidRPr="005762AC">
        <w:rPr>
          <w:rFonts w:ascii="Times New Roman" w:hAnsi="Times New Roman" w:cs="Times New Roman"/>
          <w:color w:val="000066"/>
        </w:rPr>
        <w:t>de</w:t>
      </w:r>
      <w:r w:rsidRPr="005762AC">
        <w:rPr>
          <w:rFonts w:ascii="Times New Roman" w:hAnsi="Times New Roman"/>
          <w:color w:val="000066"/>
        </w:rPr>
        <w:t xml:space="preserve"> obras, serviços e aquisição de bens relacionados com os aspectos de engenharia do Programa;</w:t>
      </w:r>
    </w:p>
    <w:p w14:paraId="30675586" w14:textId="77777777" w:rsidR="005C7F3F" w:rsidRPr="005762AC" w:rsidRDefault="005C7F3F" w:rsidP="00C46839">
      <w:pPr>
        <w:pStyle w:val="ListParagraph"/>
        <w:numPr>
          <w:ilvl w:val="0"/>
          <w:numId w:val="35"/>
        </w:numPr>
        <w:autoSpaceDE w:val="0"/>
        <w:autoSpaceDN w:val="0"/>
        <w:adjustRightInd w:val="0"/>
        <w:ind w:hanging="720"/>
        <w:jc w:val="both"/>
        <w:rPr>
          <w:rFonts w:ascii="Times New Roman" w:hAnsi="Times New Roman" w:cs="Times New Roman"/>
          <w:color w:val="000066"/>
        </w:rPr>
      </w:pPr>
      <w:r w:rsidRPr="005762AC">
        <w:rPr>
          <w:rFonts w:ascii="Times New Roman" w:hAnsi="Times New Roman" w:cs="Times New Roman"/>
          <w:color w:val="000066"/>
        </w:rPr>
        <w:t xml:space="preserve">Analisar e emitir parecer sobre os aditivos de </w:t>
      </w:r>
      <w:r w:rsidRPr="005762AC">
        <w:rPr>
          <w:rStyle w:val="Comentrio4"/>
          <w:rFonts w:ascii="Times New Roman" w:hAnsi="Times New Roman" w:cs="Times New Roman"/>
          <w:b w:val="0"/>
          <w:color w:val="000066"/>
          <w:sz w:val="24"/>
        </w:rPr>
        <w:t>contratos</w:t>
      </w:r>
      <w:r w:rsidRPr="005762AC">
        <w:rPr>
          <w:rFonts w:ascii="Times New Roman" w:hAnsi="Times New Roman" w:cs="Times New Roman"/>
          <w:color w:val="000066"/>
        </w:rPr>
        <w:t xml:space="preserve"> propostos;</w:t>
      </w:r>
    </w:p>
    <w:p w14:paraId="0748C662" w14:textId="77777777" w:rsidR="005C7F3F" w:rsidRPr="005762AC" w:rsidRDefault="005C7F3F" w:rsidP="00C46839">
      <w:pPr>
        <w:pStyle w:val="ListParagraph"/>
        <w:numPr>
          <w:ilvl w:val="0"/>
          <w:numId w:val="35"/>
        </w:numPr>
        <w:autoSpaceDE w:val="0"/>
        <w:autoSpaceDN w:val="0"/>
        <w:adjustRightInd w:val="0"/>
        <w:ind w:hanging="720"/>
        <w:jc w:val="both"/>
        <w:rPr>
          <w:rStyle w:val="Comentrio4"/>
          <w:rFonts w:ascii="Times New Roman" w:hAnsi="Times New Roman" w:cs="Times New Roman"/>
          <w:b w:val="0"/>
          <w:bCs w:val="0"/>
          <w:color w:val="000066"/>
          <w:sz w:val="24"/>
        </w:rPr>
      </w:pPr>
      <w:r w:rsidRPr="005762AC">
        <w:rPr>
          <w:rStyle w:val="Comentrio4"/>
          <w:rFonts w:ascii="Times New Roman" w:hAnsi="Times New Roman" w:cs="Times New Roman"/>
          <w:b w:val="0"/>
          <w:color w:val="000066"/>
          <w:sz w:val="24"/>
        </w:rPr>
        <w:t>Participar da elaboração dos Termos de Recebimento Definitivos (TRD) dos contratos das consultorias, obras, bens e serviços;</w:t>
      </w:r>
    </w:p>
    <w:p w14:paraId="0DEF42C5" w14:textId="77777777" w:rsidR="005C7F3F" w:rsidRPr="00DC751B"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DC751B">
        <w:rPr>
          <w:rFonts w:ascii="Times New Roman" w:hAnsi="Times New Roman"/>
          <w:color w:val="000066"/>
        </w:rPr>
        <w:t>Apoiar a preparação de documentação necessária a auditorias do Programa; e</w:t>
      </w:r>
    </w:p>
    <w:p w14:paraId="2EE136A4" w14:textId="77777777" w:rsidR="005C7F3F" w:rsidRPr="00DC751B" w:rsidRDefault="005C7F3F" w:rsidP="00C46839">
      <w:pPr>
        <w:pStyle w:val="ListParagraph"/>
        <w:numPr>
          <w:ilvl w:val="0"/>
          <w:numId w:val="35"/>
        </w:numPr>
        <w:autoSpaceDE w:val="0"/>
        <w:autoSpaceDN w:val="0"/>
        <w:adjustRightInd w:val="0"/>
        <w:ind w:hanging="720"/>
        <w:jc w:val="both"/>
        <w:rPr>
          <w:rFonts w:ascii="Times New Roman" w:hAnsi="Times New Roman"/>
          <w:color w:val="000066"/>
        </w:rPr>
      </w:pPr>
      <w:r w:rsidRPr="00DC751B">
        <w:rPr>
          <w:rFonts w:ascii="Times New Roman" w:hAnsi="Times New Roman"/>
          <w:color w:val="000066"/>
        </w:rPr>
        <w:t>Executar outras atividades que lhe forem atribuídas em sua área de competência.</w:t>
      </w:r>
    </w:p>
    <w:p w14:paraId="10F9F877" w14:textId="77777777" w:rsidR="005C7F3F" w:rsidRPr="00121E03" w:rsidRDefault="005C7F3F" w:rsidP="005C7F3F">
      <w:pPr>
        <w:pStyle w:val="ListParagraph"/>
        <w:autoSpaceDE w:val="0"/>
        <w:autoSpaceDN w:val="0"/>
        <w:adjustRightInd w:val="0"/>
        <w:ind w:left="1429"/>
        <w:jc w:val="both"/>
        <w:rPr>
          <w:rFonts w:ascii="Times New Roman" w:hAnsi="Times New Roman"/>
          <w:color w:val="C0504D" w:themeColor="accent2"/>
        </w:rPr>
      </w:pPr>
    </w:p>
    <w:p w14:paraId="60BD9A43" w14:textId="77777777" w:rsidR="005C7F3F" w:rsidRPr="00E84BE0" w:rsidRDefault="000E3C51" w:rsidP="00C46839">
      <w:pPr>
        <w:pStyle w:val="PargrafodaLista1"/>
        <w:numPr>
          <w:ilvl w:val="0"/>
          <w:numId w:val="25"/>
        </w:numPr>
        <w:tabs>
          <w:tab w:val="left" w:pos="1418"/>
        </w:tabs>
        <w:spacing w:after="30"/>
        <w:ind w:left="1418" w:firstLine="1134"/>
        <w:jc w:val="both"/>
        <w:outlineLvl w:val="2"/>
        <w:rPr>
          <w:rFonts w:ascii="Times New Roman" w:hAnsi="Times New Roman"/>
          <w:color w:val="000066"/>
          <w:sz w:val="24"/>
          <w:szCs w:val="24"/>
        </w:rPr>
      </w:pPr>
      <w:r w:rsidRPr="00E84BE0">
        <w:rPr>
          <w:rFonts w:ascii="Times New Roman" w:hAnsi="Times New Roman"/>
          <w:b/>
          <w:color w:val="000066"/>
          <w:sz w:val="24"/>
          <w:szCs w:val="24"/>
        </w:rPr>
        <w:t xml:space="preserve">Subcoordenador </w:t>
      </w:r>
      <w:r w:rsidR="005C7F3F" w:rsidRPr="00E84BE0">
        <w:rPr>
          <w:rFonts w:ascii="Times New Roman" w:hAnsi="Times New Roman"/>
          <w:b/>
          <w:color w:val="000066"/>
          <w:sz w:val="24"/>
          <w:szCs w:val="24"/>
        </w:rPr>
        <w:t>Socia</w:t>
      </w:r>
      <w:r w:rsidRPr="00E84BE0">
        <w:rPr>
          <w:rFonts w:ascii="Times New Roman" w:hAnsi="Times New Roman"/>
          <w:b/>
          <w:color w:val="000066"/>
          <w:sz w:val="24"/>
          <w:szCs w:val="24"/>
        </w:rPr>
        <w:t>l</w:t>
      </w:r>
    </w:p>
    <w:p w14:paraId="64D3DC8C" w14:textId="77777777" w:rsidR="005C7F3F" w:rsidRPr="00E84BE0" w:rsidRDefault="005C7F3F" w:rsidP="005C7F3F">
      <w:pPr>
        <w:pStyle w:val="PargrafodaLista1"/>
        <w:tabs>
          <w:tab w:val="left" w:pos="1418"/>
        </w:tabs>
        <w:spacing w:after="30"/>
        <w:ind w:left="1756"/>
        <w:jc w:val="both"/>
        <w:outlineLvl w:val="2"/>
        <w:rPr>
          <w:rFonts w:ascii="Times New Roman" w:hAnsi="Times New Roman"/>
          <w:color w:val="000066"/>
          <w:sz w:val="24"/>
          <w:szCs w:val="24"/>
        </w:rPr>
      </w:pPr>
    </w:p>
    <w:p w14:paraId="2EC0C964" w14:textId="77777777" w:rsidR="005C7F3F" w:rsidRPr="005D03AA" w:rsidRDefault="005C7F3F" w:rsidP="00C46839">
      <w:pPr>
        <w:pStyle w:val="ListParagraph"/>
        <w:numPr>
          <w:ilvl w:val="0"/>
          <w:numId w:val="28"/>
        </w:numPr>
        <w:ind w:hanging="720"/>
        <w:contextualSpacing/>
        <w:jc w:val="both"/>
        <w:rPr>
          <w:rFonts w:ascii="Times New Roman" w:hAnsi="Times New Roman" w:cs="Times New Roman"/>
          <w:color w:val="000066"/>
        </w:rPr>
      </w:pPr>
      <w:r w:rsidRPr="005D03AA">
        <w:rPr>
          <w:rFonts w:ascii="Times New Roman" w:hAnsi="Times New Roman" w:cs="Times New Roman"/>
          <w:color w:val="000066"/>
        </w:rPr>
        <w:t>Assessorar o Coordenador Executivo no campo das intervenções em ações sociais do Programa;</w:t>
      </w:r>
    </w:p>
    <w:p w14:paraId="34FAD5B3" w14:textId="77777777" w:rsidR="00E70BFA" w:rsidRDefault="005C7F3F" w:rsidP="00C46839">
      <w:pPr>
        <w:pStyle w:val="ListParagraph"/>
        <w:numPr>
          <w:ilvl w:val="0"/>
          <w:numId w:val="35"/>
        </w:numPr>
        <w:ind w:hanging="720"/>
        <w:jc w:val="both"/>
        <w:rPr>
          <w:rFonts w:ascii="Times New Roman" w:hAnsi="Times New Roman"/>
          <w:color w:val="000066"/>
        </w:rPr>
      </w:pPr>
      <w:r w:rsidRPr="005D03AA">
        <w:rPr>
          <w:rFonts w:ascii="Times New Roman" w:hAnsi="Times New Roman" w:cs="Times New Roman"/>
          <w:color w:val="000066"/>
        </w:rPr>
        <w:t>Facilitar o diálogo e a coordenação entre a S</w:t>
      </w:r>
      <w:r w:rsidR="005D03AA" w:rsidRPr="005D03AA">
        <w:rPr>
          <w:rFonts w:ascii="Times New Roman" w:hAnsi="Times New Roman" w:cs="Times New Roman"/>
          <w:color w:val="000066"/>
        </w:rPr>
        <w:t>EINFRA</w:t>
      </w:r>
      <w:r w:rsidRPr="005D03AA">
        <w:rPr>
          <w:rFonts w:ascii="Times New Roman" w:hAnsi="Times New Roman" w:cs="Times New Roman"/>
          <w:color w:val="000066"/>
        </w:rPr>
        <w:t xml:space="preserve"> e as secretarias municipais envolvidas nas </w:t>
      </w:r>
      <w:r w:rsidR="00E70BFA">
        <w:rPr>
          <w:rFonts w:ascii="Times New Roman" w:hAnsi="Times New Roman" w:cs="Times New Roman"/>
          <w:color w:val="000066"/>
        </w:rPr>
        <w:t>interven</w:t>
      </w:r>
      <w:r w:rsidRPr="005D03AA">
        <w:rPr>
          <w:rFonts w:ascii="Times New Roman" w:hAnsi="Times New Roman" w:cs="Times New Roman"/>
          <w:color w:val="000066"/>
        </w:rPr>
        <w:t>ções sociais do Programa</w:t>
      </w:r>
      <w:r w:rsidR="00E70BFA">
        <w:rPr>
          <w:rFonts w:ascii="Times New Roman" w:hAnsi="Times New Roman" w:cs="Times New Roman"/>
          <w:color w:val="000066"/>
        </w:rPr>
        <w:t xml:space="preserve">, </w:t>
      </w:r>
      <w:r w:rsidR="00E70BFA">
        <w:rPr>
          <w:rFonts w:ascii="Times New Roman" w:hAnsi="Times New Roman"/>
          <w:color w:val="000066"/>
        </w:rPr>
        <w:t xml:space="preserve">de forma coordenada com os técnicos </w:t>
      </w:r>
      <w:r w:rsidR="00E70BFA" w:rsidRPr="00E70BFA">
        <w:rPr>
          <w:rFonts w:ascii="Times New Roman" w:hAnsi="Times New Roman" w:cs="Times New Roman"/>
          <w:color w:val="000066"/>
        </w:rPr>
        <w:t>do Núcleo Permanente de Articulação</w:t>
      </w:r>
      <w:r w:rsidR="008B0E5E">
        <w:rPr>
          <w:rFonts w:ascii="Times New Roman" w:hAnsi="Times New Roman" w:cs="Times New Roman"/>
          <w:color w:val="000066"/>
        </w:rPr>
        <w:t>,</w:t>
      </w:r>
      <w:r w:rsidR="00E70BFA">
        <w:rPr>
          <w:rFonts w:ascii="Times New Roman" w:hAnsi="Times New Roman" w:cs="Times New Roman"/>
          <w:color w:val="000066"/>
        </w:rPr>
        <w:t xml:space="preserve"> envolvidos com as ações correlatas;</w:t>
      </w:r>
    </w:p>
    <w:p w14:paraId="15E4FBBD" w14:textId="77777777" w:rsidR="005C7F3F" w:rsidRDefault="005C7F3F" w:rsidP="00C46839">
      <w:pPr>
        <w:pStyle w:val="ListParagraph"/>
        <w:numPr>
          <w:ilvl w:val="0"/>
          <w:numId w:val="28"/>
        </w:numPr>
        <w:ind w:hanging="720"/>
        <w:contextualSpacing/>
        <w:jc w:val="both"/>
        <w:rPr>
          <w:rFonts w:ascii="Times New Roman" w:hAnsi="Times New Roman" w:cs="Times New Roman"/>
          <w:color w:val="000066"/>
        </w:rPr>
      </w:pPr>
      <w:r w:rsidRPr="005D03AA">
        <w:rPr>
          <w:rFonts w:ascii="Times New Roman" w:hAnsi="Times New Roman" w:cs="Times New Roman"/>
          <w:color w:val="000066"/>
        </w:rPr>
        <w:t xml:space="preserve">Planejar, coordenar, </w:t>
      </w:r>
      <w:r w:rsidRPr="005D03AA">
        <w:rPr>
          <w:rStyle w:val="Comentrio4"/>
          <w:b w:val="0"/>
          <w:color w:val="000066"/>
          <w:sz w:val="24"/>
        </w:rPr>
        <w:t>fiscalizar,</w:t>
      </w:r>
      <w:r w:rsidRPr="005D03AA">
        <w:rPr>
          <w:rFonts w:ascii="Times New Roman" w:hAnsi="Times New Roman" w:cs="Times New Roman"/>
          <w:b/>
          <w:color w:val="000066"/>
        </w:rPr>
        <w:t xml:space="preserve"> </w:t>
      </w:r>
      <w:r w:rsidRPr="005D03AA">
        <w:rPr>
          <w:rFonts w:ascii="Times New Roman" w:hAnsi="Times New Roman" w:cs="Times New Roman"/>
          <w:color w:val="000066"/>
        </w:rPr>
        <w:t>supervisionar as atividades relativas a estudos e projetos de caráter social, promovendo a observância das normas e padrões estabelecidos no contrato de empréstimo</w:t>
      </w:r>
      <w:r w:rsidR="00CA5E25">
        <w:rPr>
          <w:rFonts w:ascii="Times New Roman" w:hAnsi="Times New Roman" w:cs="Times New Roman"/>
          <w:color w:val="000066"/>
        </w:rPr>
        <w:t xml:space="preserve"> e no ROP</w:t>
      </w:r>
      <w:r w:rsidRPr="005D03AA">
        <w:rPr>
          <w:rFonts w:ascii="Times New Roman" w:hAnsi="Times New Roman" w:cs="Times New Roman"/>
          <w:color w:val="000066"/>
        </w:rPr>
        <w:t>, bem como a supervisão técnica relativa à implantação das ações recorrentes;</w:t>
      </w:r>
    </w:p>
    <w:p w14:paraId="0C9A2E9F" w14:textId="77777777" w:rsidR="00CA5E25" w:rsidRPr="005D03AA" w:rsidRDefault="00CA5E25" w:rsidP="00C46839">
      <w:pPr>
        <w:pStyle w:val="ListParagraph"/>
        <w:numPr>
          <w:ilvl w:val="0"/>
          <w:numId w:val="28"/>
        </w:numPr>
        <w:ind w:hanging="720"/>
        <w:contextualSpacing/>
        <w:jc w:val="both"/>
        <w:rPr>
          <w:rFonts w:ascii="Times New Roman" w:hAnsi="Times New Roman" w:cs="Times New Roman"/>
          <w:color w:val="000066"/>
        </w:rPr>
      </w:pPr>
      <w:r>
        <w:rPr>
          <w:rFonts w:ascii="Times New Roman" w:hAnsi="Times New Roman" w:cs="Times New Roman"/>
          <w:color w:val="000066"/>
        </w:rPr>
        <w:t>Coordenar a implantação do Plano de Reassentamento Involuntário do Programa;</w:t>
      </w:r>
    </w:p>
    <w:p w14:paraId="11FB3CA4" w14:textId="77777777" w:rsidR="005C7F3F" w:rsidRPr="005D03AA" w:rsidRDefault="005C7F3F" w:rsidP="00C46839">
      <w:pPr>
        <w:pStyle w:val="ListParagraph"/>
        <w:numPr>
          <w:ilvl w:val="0"/>
          <w:numId w:val="28"/>
        </w:numPr>
        <w:ind w:hanging="720"/>
        <w:contextualSpacing/>
        <w:jc w:val="both"/>
        <w:rPr>
          <w:rFonts w:ascii="Times New Roman" w:hAnsi="Times New Roman" w:cs="Times New Roman"/>
          <w:color w:val="000066"/>
        </w:rPr>
      </w:pPr>
      <w:r w:rsidRPr="005D03AA">
        <w:rPr>
          <w:rStyle w:val="Comentrio4"/>
          <w:b w:val="0"/>
          <w:color w:val="000066"/>
          <w:sz w:val="24"/>
        </w:rPr>
        <w:t>Fiscalizar</w:t>
      </w:r>
      <w:r w:rsidRPr="005D03AA">
        <w:rPr>
          <w:rFonts w:ascii="Times New Roman" w:hAnsi="Times New Roman" w:cs="Times New Roman"/>
          <w:color w:val="000066"/>
        </w:rPr>
        <w:t xml:space="preserve"> as ações constantes do Plano de Comunicação Social;</w:t>
      </w:r>
    </w:p>
    <w:p w14:paraId="6E521FDD" w14:textId="77777777" w:rsidR="005C7F3F" w:rsidRPr="005D03AA" w:rsidRDefault="005C7F3F" w:rsidP="00C46839">
      <w:pPr>
        <w:pStyle w:val="ListParagraph"/>
        <w:numPr>
          <w:ilvl w:val="0"/>
          <w:numId w:val="28"/>
        </w:numPr>
        <w:ind w:hanging="720"/>
        <w:contextualSpacing/>
        <w:jc w:val="both"/>
        <w:rPr>
          <w:rFonts w:ascii="Times New Roman" w:hAnsi="Times New Roman" w:cs="Times New Roman"/>
          <w:color w:val="000066"/>
        </w:rPr>
      </w:pPr>
      <w:r w:rsidRPr="005D03AA">
        <w:rPr>
          <w:rFonts w:ascii="Times New Roman" w:hAnsi="Times New Roman" w:cs="Times New Roman"/>
          <w:color w:val="000066"/>
        </w:rPr>
        <w:t xml:space="preserve">Apresentar periodicamente, à Coordenação Executiva da </w:t>
      </w:r>
      <w:r w:rsidR="005D03AA" w:rsidRPr="005D03AA">
        <w:rPr>
          <w:rFonts w:ascii="Times New Roman" w:hAnsi="Times New Roman"/>
          <w:color w:val="000066"/>
        </w:rPr>
        <w:t>UGP</w:t>
      </w:r>
      <w:r w:rsidRPr="005D03AA">
        <w:rPr>
          <w:rFonts w:ascii="Times New Roman" w:hAnsi="Times New Roman" w:cs="Times New Roman"/>
          <w:color w:val="000066"/>
        </w:rPr>
        <w:t>, a avaliação sobre a eficiência dos projetos de natureza social, relacionados às intervenções físicas previstas, e sobre os ajustes necessários;</w:t>
      </w:r>
    </w:p>
    <w:p w14:paraId="5F9D5BA4" w14:textId="77777777" w:rsidR="005C7F3F" w:rsidRPr="00971BA2" w:rsidRDefault="005C7F3F" w:rsidP="00C46839">
      <w:pPr>
        <w:numPr>
          <w:ilvl w:val="0"/>
          <w:numId w:val="28"/>
        </w:numPr>
        <w:ind w:hanging="720"/>
        <w:jc w:val="both"/>
        <w:rPr>
          <w:rFonts w:ascii="Times New Roman" w:hAnsi="Times New Roman"/>
          <w:color w:val="000066"/>
        </w:rPr>
      </w:pPr>
      <w:r w:rsidRPr="00971BA2">
        <w:rPr>
          <w:rFonts w:ascii="Times New Roman" w:hAnsi="Times New Roman"/>
          <w:color w:val="000066"/>
        </w:rPr>
        <w:t>Coordenar as ações de monitoramento dos indicadores de impactos estratégicos de cunho social</w:t>
      </w:r>
      <w:r>
        <w:rPr>
          <w:rFonts w:ascii="Times New Roman" w:hAnsi="Times New Roman"/>
          <w:color w:val="000066"/>
        </w:rPr>
        <w:t>,</w:t>
      </w:r>
      <w:r w:rsidRPr="00971BA2">
        <w:rPr>
          <w:rFonts w:ascii="Times New Roman" w:hAnsi="Times New Roman"/>
          <w:color w:val="000066"/>
        </w:rPr>
        <w:t xml:space="preserve"> como parte do sistema de monitoramento e avaliação do programa; </w:t>
      </w:r>
    </w:p>
    <w:p w14:paraId="32D1943F" w14:textId="77777777" w:rsidR="005C7F3F" w:rsidRDefault="005C7F3F" w:rsidP="00C46839">
      <w:pPr>
        <w:pStyle w:val="ListParagraph"/>
        <w:numPr>
          <w:ilvl w:val="0"/>
          <w:numId w:val="28"/>
        </w:numPr>
        <w:ind w:hanging="720"/>
        <w:contextualSpacing/>
        <w:jc w:val="both"/>
        <w:rPr>
          <w:rFonts w:ascii="Times New Roman" w:hAnsi="Times New Roman" w:cs="Times New Roman"/>
          <w:color w:val="000066"/>
        </w:rPr>
      </w:pPr>
      <w:r w:rsidRPr="00D4741F">
        <w:rPr>
          <w:rFonts w:ascii="Times New Roman" w:hAnsi="Times New Roman" w:cs="Times New Roman"/>
          <w:color w:val="000066"/>
        </w:rPr>
        <w:t>Coordenar as ações referentes aos questionamentos de caráter social</w:t>
      </w:r>
      <w:r>
        <w:rPr>
          <w:rFonts w:ascii="Times New Roman" w:hAnsi="Times New Roman" w:cs="Times New Roman"/>
          <w:color w:val="000066"/>
        </w:rPr>
        <w:t>,</w:t>
      </w:r>
      <w:r w:rsidRPr="00D4741F">
        <w:rPr>
          <w:rFonts w:ascii="Times New Roman" w:hAnsi="Times New Roman" w:cs="Times New Roman"/>
          <w:color w:val="000066"/>
        </w:rPr>
        <w:t xml:space="preserve"> formulados pela sociedade civil e outras partes inter</w:t>
      </w:r>
      <w:r>
        <w:rPr>
          <w:rFonts w:ascii="Times New Roman" w:hAnsi="Times New Roman" w:cs="Times New Roman"/>
          <w:color w:val="000066"/>
        </w:rPr>
        <w:t>essadas nos programas previstos;</w:t>
      </w:r>
    </w:p>
    <w:p w14:paraId="2D30FD6B" w14:textId="77777777" w:rsidR="005C7F3F" w:rsidRPr="004D71DE" w:rsidRDefault="005C7F3F" w:rsidP="00C46839">
      <w:pPr>
        <w:pStyle w:val="ListParagraph"/>
        <w:numPr>
          <w:ilvl w:val="0"/>
          <w:numId w:val="28"/>
        </w:numPr>
        <w:tabs>
          <w:tab w:val="left" w:pos="1418"/>
        </w:tabs>
        <w:ind w:hanging="720"/>
        <w:contextualSpacing/>
        <w:jc w:val="both"/>
        <w:rPr>
          <w:rFonts w:ascii="Times New Roman" w:hAnsi="Times New Roman" w:cs="Times New Roman"/>
          <w:color w:val="000066"/>
        </w:rPr>
      </w:pPr>
      <w:r w:rsidRPr="004D71DE">
        <w:rPr>
          <w:rFonts w:ascii="Times New Roman" w:hAnsi="Times New Roman" w:cs="Times New Roman"/>
          <w:color w:val="000066"/>
        </w:rPr>
        <w:t>Alimentar o Sistema de Gerenciamento, Monitoramento e Avaliação do Programa, no que l</w:t>
      </w:r>
      <w:r>
        <w:rPr>
          <w:rFonts w:ascii="Times New Roman" w:hAnsi="Times New Roman" w:cs="Times New Roman"/>
          <w:color w:val="000066"/>
        </w:rPr>
        <w:t>he couber.</w:t>
      </w:r>
    </w:p>
    <w:p w14:paraId="4B76C51E" w14:textId="77777777" w:rsidR="005C7F3F" w:rsidRPr="00AB1733" w:rsidRDefault="005C7F3F" w:rsidP="00C46839">
      <w:pPr>
        <w:numPr>
          <w:ilvl w:val="0"/>
          <w:numId w:val="28"/>
        </w:numPr>
        <w:tabs>
          <w:tab w:val="left" w:pos="1418"/>
        </w:tabs>
        <w:ind w:hanging="720"/>
        <w:jc w:val="both"/>
        <w:rPr>
          <w:rFonts w:ascii="Times New Roman" w:hAnsi="Times New Roman"/>
          <w:color w:val="000066"/>
        </w:rPr>
      </w:pPr>
      <w:r w:rsidRPr="00AB1733">
        <w:rPr>
          <w:rFonts w:ascii="Times New Roman" w:hAnsi="Times New Roman"/>
          <w:color w:val="000066"/>
        </w:rPr>
        <w:t>Elaborar pareceres técnicos em sua área de competência; e</w:t>
      </w:r>
    </w:p>
    <w:p w14:paraId="2674E22C" w14:textId="77777777" w:rsidR="005C7F3F" w:rsidRDefault="005C7F3F" w:rsidP="00C46839">
      <w:pPr>
        <w:numPr>
          <w:ilvl w:val="0"/>
          <w:numId w:val="28"/>
        </w:numPr>
        <w:tabs>
          <w:tab w:val="left" w:pos="1418"/>
        </w:tabs>
        <w:ind w:hanging="720"/>
        <w:jc w:val="both"/>
        <w:rPr>
          <w:rFonts w:ascii="Times New Roman" w:hAnsi="Times New Roman"/>
          <w:color w:val="000066"/>
        </w:rPr>
      </w:pPr>
      <w:r w:rsidRPr="00AB1733">
        <w:rPr>
          <w:rFonts w:ascii="Times New Roman" w:hAnsi="Times New Roman"/>
          <w:color w:val="000066"/>
        </w:rPr>
        <w:t xml:space="preserve">Elaborar relatório </w:t>
      </w:r>
      <w:r w:rsidR="00C27CF5">
        <w:rPr>
          <w:rFonts w:ascii="Times New Roman" w:hAnsi="Times New Roman"/>
          <w:color w:val="000066"/>
        </w:rPr>
        <w:t>semestral</w:t>
      </w:r>
      <w:r w:rsidRPr="00AB1733">
        <w:rPr>
          <w:rFonts w:ascii="Times New Roman" w:hAnsi="Times New Roman"/>
          <w:color w:val="000066"/>
        </w:rPr>
        <w:t xml:space="preserve"> das atividades desenvolvidas pelo Programa, em sua área de competência.</w:t>
      </w:r>
    </w:p>
    <w:p w14:paraId="6D157664" w14:textId="77777777" w:rsidR="00352F70" w:rsidRDefault="00352F70" w:rsidP="00352F70">
      <w:pPr>
        <w:tabs>
          <w:tab w:val="left" w:pos="1418"/>
        </w:tabs>
        <w:ind w:left="1429"/>
        <w:jc w:val="both"/>
        <w:rPr>
          <w:rFonts w:ascii="Times New Roman" w:hAnsi="Times New Roman"/>
          <w:color w:val="000066"/>
        </w:rPr>
      </w:pPr>
    </w:p>
    <w:p w14:paraId="6B6BD44F" w14:textId="77777777" w:rsidR="005C7F3F" w:rsidRPr="00E84BE0" w:rsidRDefault="000E3C51" w:rsidP="00C46839">
      <w:pPr>
        <w:pStyle w:val="PargrafodaLista1"/>
        <w:numPr>
          <w:ilvl w:val="0"/>
          <w:numId w:val="25"/>
        </w:numPr>
        <w:tabs>
          <w:tab w:val="left" w:pos="1418"/>
        </w:tabs>
        <w:spacing w:after="30"/>
        <w:ind w:left="1418" w:firstLine="1134"/>
        <w:jc w:val="both"/>
        <w:outlineLvl w:val="2"/>
        <w:rPr>
          <w:rFonts w:ascii="Times New Roman" w:hAnsi="Times New Roman"/>
          <w:color w:val="000066"/>
          <w:sz w:val="24"/>
          <w:szCs w:val="24"/>
        </w:rPr>
      </w:pPr>
      <w:r w:rsidRPr="00E84BE0">
        <w:rPr>
          <w:rFonts w:ascii="Times New Roman" w:hAnsi="Times New Roman"/>
          <w:b/>
          <w:color w:val="000066"/>
          <w:sz w:val="24"/>
          <w:szCs w:val="24"/>
        </w:rPr>
        <w:t xml:space="preserve">Subcoordenador </w:t>
      </w:r>
      <w:r w:rsidR="005C7F3F" w:rsidRPr="00E84BE0">
        <w:rPr>
          <w:rFonts w:ascii="Times New Roman" w:hAnsi="Times New Roman"/>
          <w:b/>
          <w:color w:val="000066"/>
          <w:sz w:val="24"/>
          <w:szCs w:val="24"/>
        </w:rPr>
        <w:t>Ambienta</w:t>
      </w:r>
      <w:r w:rsidRPr="00E84BE0">
        <w:rPr>
          <w:rFonts w:ascii="Times New Roman" w:hAnsi="Times New Roman"/>
          <w:b/>
          <w:color w:val="000066"/>
          <w:sz w:val="24"/>
          <w:szCs w:val="24"/>
        </w:rPr>
        <w:t>l</w:t>
      </w:r>
    </w:p>
    <w:p w14:paraId="22BCCFD0" w14:textId="77777777" w:rsidR="005C7F3F" w:rsidRPr="00400549" w:rsidRDefault="005C7F3F" w:rsidP="005C7F3F">
      <w:pPr>
        <w:pStyle w:val="PargrafodaLista1"/>
        <w:tabs>
          <w:tab w:val="left" w:pos="1418"/>
        </w:tabs>
        <w:spacing w:after="30"/>
        <w:ind w:left="2552"/>
        <w:jc w:val="both"/>
        <w:outlineLvl w:val="2"/>
        <w:rPr>
          <w:rFonts w:ascii="Times New Roman" w:hAnsi="Times New Roman"/>
          <w:color w:val="000066"/>
          <w:sz w:val="24"/>
          <w:szCs w:val="24"/>
          <w:highlight w:val="green"/>
        </w:rPr>
      </w:pPr>
    </w:p>
    <w:p w14:paraId="407D34CE"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Assessorar o Coordenador Executivo nos assuntos de natureza ambiental e coordenar as ações de meio ambiente;</w:t>
      </w:r>
    </w:p>
    <w:p w14:paraId="1E5F9F4D"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lastRenderedPageBreak/>
        <w:t>Promover a observância das normas e padrões estabelecidos no contrato de empréstimo</w:t>
      </w:r>
      <w:r w:rsidR="00CA5E25">
        <w:rPr>
          <w:rFonts w:ascii="Times New Roman" w:hAnsi="Times New Roman"/>
          <w:color w:val="000066"/>
        </w:rPr>
        <w:t xml:space="preserve"> e no ROP</w:t>
      </w:r>
      <w:r w:rsidRPr="00BF5BE9">
        <w:rPr>
          <w:rFonts w:ascii="Times New Roman" w:hAnsi="Times New Roman"/>
          <w:color w:val="000066"/>
        </w:rPr>
        <w:t xml:space="preserve">, e as normas técnicas pertinentes, bem como a </w:t>
      </w:r>
      <w:r w:rsidRPr="005762AC">
        <w:rPr>
          <w:rStyle w:val="Comentrio4"/>
          <w:rFonts w:ascii="Times New Roman" w:hAnsi="Times New Roman"/>
          <w:b w:val="0"/>
          <w:color w:val="000066"/>
          <w:sz w:val="24"/>
        </w:rPr>
        <w:t>fiscalização</w:t>
      </w:r>
      <w:r w:rsidRPr="005762AC">
        <w:rPr>
          <w:rFonts w:ascii="Times New Roman" w:hAnsi="Times New Roman"/>
          <w:b/>
          <w:color w:val="000066"/>
        </w:rPr>
        <w:t xml:space="preserve"> </w:t>
      </w:r>
      <w:r w:rsidRPr="00BF5BE9">
        <w:rPr>
          <w:rFonts w:ascii="Times New Roman" w:hAnsi="Times New Roman"/>
          <w:color w:val="000066"/>
        </w:rPr>
        <w:t>técnica relativa à implantação das ações recorrentes, visando o alcance das metas definidas;</w:t>
      </w:r>
    </w:p>
    <w:p w14:paraId="556F05FE" w14:textId="77777777" w:rsidR="005C7F3F" w:rsidRPr="00BF5BE9" w:rsidRDefault="005C7F3F" w:rsidP="00C46839">
      <w:pPr>
        <w:pStyle w:val="ListParagraph"/>
        <w:numPr>
          <w:ilvl w:val="0"/>
          <w:numId w:val="46"/>
        </w:numPr>
        <w:contextualSpacing/>
        <w:jc w:val="both"/>
        <w:rPr>
          <w:rFonts w:ascii="Times New Roman" w:hAnsi="Times New Roman" w:cs="Times New Roman"/>
          <w:color w:val="000066"/>
        </w:rPr>
      </w:pPr>
      <w:r w:rsidRPr="00BF5BE9">
        <w:rPr>
          <w:rFonts w:ascii="Times New Roman" w:hAnsi="Times New Roman" w:cs="Times New Roman"/>
          <w:color w:val="000066"/>
        </w:rPr>
        <w:t>Planejar, coordenar, fiscalizar e avaliar as atividades relativas a estudos, planos e projetos de cunho ambiental</w:t>
      </w:r>
      <w:r w:rsidR="00E70BFA">
        <w:rPr>
          <w:rFonts w:ascii="Times New Roman" w:hAnsi="Times New Roman" w:cs="Times New Roman"/>
          <w:color w:val="000066"/>
        </w:rPr>
        <w:t xml:space="preserve">, </w:t>
      </w:r>
      <w:r w:rsidR="00E70BFA">
        <w:rPr>
          <w:rFonts w:ascii="Times New Roman" w:hAnsi="Times New Roman"/>
          <w:color w:val="000066"/>
        </w:rPr>
        <w:t xml:space="preserve">de forma coordenada com os técnicos </w:t>
      </w:r>
      <w:r w:rsidR="00E70BFA" w:rsidRPr="00E70BFA">
        <w:rPr>
          <w:rFonts w:ascii="Times New Roman" w:hAnsi="Times New Roman" w:cs="Times New Roman"/>
          <w:color w:val="000066"/>
        </w:rPr>
        <w:t>do Núcleo Permanente de Articulação</w:t>
      </w:r>
      <w:r w:rsidR="00E70BFA">
        <w:rPr>
          <w:rFonts w:ascii="Times New Roman" w:hAnsi="Times New Roman" w:cs="Times New Roman"/>
          <w:color w:val="000066"/>
        </w:rPr>
        <w:t xml:space="preserve"> envolvidos com as ações correlatas</w:t>
      </w:r>
      <w:r w:rsidRPr="00BF5BE9">
        <w:rPr>
          <w:rFonts w:ascii="Times New Roman" w:hAnsi="Times New Roman" w:cs="Times New Roman"/>
          <w:color w:val="000066"/>
        </w:rPr>
        <w:t>;</w:t>
      </w:r>
    </w:p>
    <w:p w14:paraId="1F45C3E2"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 xml:space="preserve">Definir a modelagem técnica, orientar, </w:t>
      </w:r>
      <w:r w:rsidRPr="005762AC">
        <w:rPr>
          <w:rStyle w:val="Comentrio4"/>
          <w:rFonts w:ascii="Times New Roman" w:hAnsi="Times New Roman"/>
          <w:b w:val="0"/>
          <w:color w:val="000066"/>
          <w:sz w:val="24"/>
        </w:rPr>
        <w:t>fiscalizar</w:t>
      </w:r>
      <w:r w:rsidRPr="00BF5BE9">
        <w:rPr>
          <w:rFonts w:ascii="Times New Roman" w:hAnsi="Times New Roman"/>
          <w:color w:val="000066"/>
        </w:rPr>
        <w:t>, acompanhar, avaliar e aprovar os projetos relacionados aos componentes do Programa, de natureza ambiental;</w:t>
      </w:r>
    </w:p>
    <w:p w14:paraId="52786A13"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Coordenar a implantação das ações relativas aos aspectos ambientais relacionados ao Programa;</w:t>
      </w:r>
    </w:p>
    <w:p w14:paraId="708A44D9"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Apoiar e avaliar a análise relativa a produtos que envolvam, mesmo que indiretamente, as áreas de meio ambiente;</w:t>
      </w:r>
    </w:p>
    <w:p w14:paraId="038032E5" w14:textId="77777777" w:rsidR="005C7F3F" w:rsidRPr="00BF5BE9" w:rsidRDefault="005C7F3F" w:rsidP="00C46839">
      <w:pPr>
        <w:numPr>
          <w:ilvl w:val="0"/>
          <w:numId w:val="46"/>
        </w:numPr>
        <w:jc w:val="both"/>
        <w:rPr>
          <w:rFonts w:ascii="Times New Roman" w:hAnsi="Times New Roman"/>
          <w:color w:val="000066"/>
        </w:rPr>
      </w:pPr>
      <w:r w:rsidRPr="005762AC">
        <w:rPr>
          <w:rStyle w:val="Comentrio4"/>
          <w:rFonts w:ascii="Times New Roman" w:hAnsi="Times New Roman"/>
          <w:b w:val="0"/>
          <w:color w:val="000066"/>
          <w:sz w:val="24"/>
        </w:rPr>
        <w:t>Fiscalizar as</w:t>
      </w:r>
      <w:r w:rsidRPr="00BF5BE9">
        <w:rPr>
          <w:rFonts w:ascii="Times New Roman" w:hAnsi="Times New Roman"/>
          <w:color w:val="000066"/>
        </w:rPr>
        <w:t xml:space="preserve"> ações relativas às intervenções que envolvam o meio ambiente;</w:t>
      </w:r>
    </w:p>
    <w:p w14:paraId="682D2A9E" w14:textId="77777777" w:rsidR="005C7F3F" w:rsidRPr="00BF5BE9" w:rsidRDefault="005C7F3F" w:rsidP="00C46839">
      <w:pPr>
        <w:numPr>
          <w:ilvl w:val="0"/>
          <w:numId w:val="46"/>
        </w:numPr>
        <w:jc w:val="both"/>
        <w:rPr>
          <w:rFonts w:ascii="Times New Roman" w:hAnsi="Times New Roman"/>
          <w:color w:val="000066"/>
        </w:rPr>
      </w:pPr>
      <w:r w:rsidRPr="005762AC">
        <w:rPr>
          <w:rStyle w:val="Comentrio4"/>
          <w:rFonts w:ascii="Times New Roman" w:hAnsi="Times New Roman"/>
          <w:b w:val="0"/>
          <w:color w:val="000066"/>
          <w:sz w:val="24"/>
        </w:rPr>
        <w:t>Fiscalizar</w:t>
      </w:r>
      <w:r w:rsidRPr="005762AC">
        <w:rPr>
          <w:rFonts w:ascii="Times New Roman" w:hAnsi="Times New Roman"/>
          <w:b/>
          <w:color w:val="000066"/>
        </w:rPr>
        <w:t xml:space="preserve"> </w:t>
      </w:r>
      <w:r w:rsidRPr="00BF5BE9">
        <w:rPr>
          <w:rFonts w:ascii="Times New Roman" w:hAnsi="Times New Roman"/>
          <w:color w:val="000066"/>
        </w:rPr>
        <w:t xml:space="preserve">e avaliar o cumprimento dos requisitos socioambientais previstos nos estudos de impacto e de controle ambiental (RAS, PBA, PCA e outros), nos contratos com as empresas </w:t>
      </w:r>
      <w:r w:rsidRPr="005762AC">
        <w:rPr>
          <w:rStyle w:val="Comentrio4"/>
          <w:rFonts w:ascii="Times New Roman" w:hAnsi="Times New Roman"/>
          <w:b w:val="0"/>
          <w:color w:val="000066"/>
          <w:sz w:val="24"/>
        </w:rPr>
        <w:t>contratadas</w:t>
      </w:r>
      <w:r w:rsidRPr="00BF5BE9">
        <w:rPr>
          <w:rFonts w:ascii="Times New Roman" w:hAnsi="Times New Roman"/>
          <w:color w:val="000066"/>
        </w:rPr>
        <w:t>, na legislação e nas normas nacionais e estaduais e nas licenças ambientais concedidas pela autoridade licenciadora;</w:t>
      </w:r>
    </w:p>
    <w:p w14:paraId="27C8EEC7"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Articular-se com as autoridades ambientais no que diz respeito aos processos de licenciamento ambiental dos componentes do Programa, quando couber;</w:t>
      </w:r>
    </w:p>
    <w:p w14:paraId="627D1A0A"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 xml:space="preserve">Acompanhar a execução dos programas ambientais e especificações de </w:t>
      </w:r>
      <w:r w:rsidRPr="005762AC">
        <w:rPr>
          <w:rStyle w:val="Comentrio4"/>
          <w:rFonts w:ascii="Times New Roman" w:hAnsi="Times New Roman"/>
          <w:b w:val="0"/>
          <w:color w:val="000066"/>
          <w:sz w:val="24"/>
        </w:rPr>
        <w:t>execução</w:t>
      </w:r>
      <w:r w:rsidRPr="008E663D">
        <w:rPr>
          <w:rFonts w:ascii="Times New Roman" w:hAnsi="Times New Roman"/>
          <w:color w:val="000066"/>
        </w:rPr>
        <w:t xml:space="preserve"> das obras </w:t>
      </w:r>
      <w:r w:rsidRPr="005762AC">
        <w:rPr>
          <w:rStyle w:val="Comentrio4"/>
          <w:rFonts w:ascii="Times New Roman" w:hAnsi="Times New Roman"/>
          <w:b w:val="0"/>
          <w:color w:val="000066"/>
          <w:sz w:val="24"/>
        </w:rPr>
        <w:t>e serviços</w:t>
      </w:r>
      <w:r w:rsidRPr="008E663D">
        <w:rPr>
          <w:rFonts w:ascii="Times New Roman" w:hAnsi="Times New Roman"/>
          <w:color w:val="000066"/>
        </w:rPr>
        <w:t xml:space="preserve"> em conjunto com a supervisão ambiental de </w:t>
      </w:r>
      <w:r w:rsidRPr="00BF5BE9">
        <w:rPr>
          <w:rFonts w:ascii="Times New Roman" w:hAnsi="Times New Roman"/>
          <w:color w:val="000066"/>
        </w:rPr>
        <w:t>obras;</w:t>
      </w:r>
    </w:p>
    <w:p w14:paraId="745CD1FD"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 xml:space="preserve">Apresentar periodicamente, </w:t>
      </w:r>
      <w:r w:rsidRPr="005D03AA">
        <w:rPr>
          <w:rFonts w:ascii="Times New Roman" w:hAnsi="Times New Roman"/>
          <w:color w:val="000066"/>
        </w:rPr>
        <w:t xml:space="preserve">à Coordenação Executiva da </w:t>
      </w:r>
      <w:r w:rsidR="005D03AA" w:rsidRPr="005D03AA">
        <w:rPr>
          <w:rFonts w:ascii="Times New Roman" w:hAnsi="Times New Roman"/>
          <w:color w:val="000066"/>
        </w:rPr>
        <w:t>UGP</w:t>
      </w:r>
      <w:r w:rsidRPr="005D03AA">
        <w:rPr>
          <w:rFonts w:ascii="Times New Roman" w:hAnsi="Times New Roman"/>
          <w:color w:val="000066"/>
        </w:rPr>
        <w:t>, avaliação sobre a eficiência dos programas ambientais relacionados às intervenções</w:t>
      </w:r>
      <w:r w:rsidRPr="00BF5BE9">
        <w:rPr>
          <w:rFonts w:ascii="Times New Roman" w:hAnsi="Times New Roman"/>
          <w:color w:val="000066"/>
        </w:rPr>
        <w:t xml:space="preserve"> físicas previstas e sobre os ajustes necessários;</w:t>
      </w:r>
    </w:p>
    <w:p w14:paraId="27F0C761"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Apoiar as auditorias ambientais independentes;</w:t>
      </w:r>
    </w:p>
    <w:p w14:paraId="5B1DA070"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 xml:space="preserve">Coordenar as ações de monitoramento dos indicadores de impactos estratégicos de cunho ambiental, como parte do sistema de monitoramento e avaliação do programa; </w:t>
      </w:r>
    </w:p>
    <w:p w14:paraId="1AA0DE7A"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Cuidar dos questionamentos, de caráter socioambiental, formulados pela sociedade civil, incluindo as Organizações Não Governamentais – ONGs e outras partes interessadas nas obras, e nos programas ambientais do empreendimento;</w:t>
      </w:r>
    </w:p>
    <w:p w14:paraId="2883B67A" w14:textId="77777777" w:rsidR="005C7F3F" w:rsidRPr="00BF5BE9" w:rsidRDefault="005C7F3F" w:rsidP="00C46839">
      <w:pPr>
        <w:pStyle w:val="ListParagraph"/>
        <w:numPr>
          <w:ilvl w:val="0"/>
          <w:numId w:val="46"/>
        </w:numPr>
        <w:contextualSpacing/>
        <w:jc w:val="both"/>
        <w:rPr>
          <w:rFonts w:ascii="Times New Roman" w:hAnsi="Times New Roman" w:cs="Times New Roman"/>
          <w:color w:val="000066"/>
        </w:rPr>
      </w:pPr>
      <w:r w:rsidRPr="005D03AA">
        <w:rPr>
          <w:rFonts w:ascii="Times New Roman" w:hAnsi="Times New Roman" w:cs="Times New Roman"/>
          <w:color w:val="000066"/>
        </w:rPr>
        <w:t xml:space="preserve">Apresentar periodicamente à Coordenação Executiva da </w:t>
      </w:r>
      <w:r w:rsidR="005D03AA" w:rsidRPr="005D03AA">
        <w:rPr>
          <w:rFonts w:ascii="Times New Roman" w:hAnsi="Times New Roman"/>
          <w:color w:val="000066"/>
        </w:rPr>
        <w:t>UGP</w:t>
      </w:r>
      <w:r w:rsidRPr="005D03AA">
        <w:rPr>
          <w:rFonts w:ascii="Times New Roman" w:hAnsi="Times New Roman" w:cs="Times New Roman"/>
          <w:color w:val="000066"/>
        </w:rPr>
        <w:t>, avaliação</w:t>
      </w:r>
      <w:r w:rsidRPr="00BF5BE9">
        <w:rPr>
          <w:rFonts w:ascii="Times New Roman" w:hAnsi="Times New Roman" w:cs="Times New Roman"/>
          <w:color w:val="000066"/>
        </w:rPr>
        <w:t xml:space="preserve"> sobre a eficiência dos programas ambientais relacionados às intervenções físicas previstas e sobre os ajustes necessários;</w:t>
      </w:r>
    </w:p>
    <w:p w14:paraId="5FFC3D16" w14:textId="77777777" w:rsidR="005C7F3F" w:rsidRPr="00BF5BE9" w:rsidRDefault="005C7F3F" w:rsidP="00C46839">
      <w:pPr>
        <w:pStyle w:val="ListParagraph"/>
        <w:numPr>
          <w:ilvl w:val="0"/>
          <w:numId w:val="46"/>
        </w:numPr>
        <w:contextualSpacing/>
        <w:jc w:val="both"/>
        <w:rPr>
          <w:rFonts w:ascii="Times New Roman" w:hAnsi="Times New Roman" w:cs="Times New Roman"/>
          <w:color w:val="000066"/>
        </w:rPr>
      </w:pPr>
      <w:r w:rsidRPr="00BF5BE9">
        <w:rPr>
          <w:rFonts w:ascii="Times New Roman" w:hAnsi="Times New Roman" w:cs="Times New Roman"/>
          <w:color w:val="000066"/>
        </w:rPr>
        <w:t>Alimentar o Sistema de Gerenciamento, Monitoramento e Avaliação do Programa, no que lhe couber;</w:t>
      </w:r>
    </w:p>
    <w:p w14:paraId="6AC05BDE" w14:textId="77777777" w:rsidR="005C7F3F" w:rsidRPr="00BF5BE9" w:rsidRDefault="005C7F3F" w:rsidP="00C46839">
      <w:pPr>
        <w:numPr>
          <w:ilvl w:val="0"/>
          <w:numId w:val="46"/>
        </w:numPr>
        <w:jc w:val="both"/>
        <w:rPr>
          <w:rFonts w:ascii="Times New Roman" w:hAnsi="Times New Roman"/>
          <w:color w:val="000066"/>
        </w:rPr>
      </w:pPr>
      <w:r w:rsidRPr="00BF5BE9">
        <w:rPr>
          <w:rFonts w:ascii="Times New Roman" w:hAnsi="Times New Roman"/>
          <w:color w:val="000066"/>
        </w:rPr>
        <w:t>Elaborar pareceres técnicos em sua área de competência;</w:t>
      </w:r>
    </w:p>
    <w:p w14:paraId="70913C8C" w14:textId="77777777" w:rsidR="005C7F3F" w:rsidRPr="005762AC" w:rsidRDefault="005C7F3F" w:rsidP="00C46839">
      <w:pPr>
        <w:numPr>
          <w:ilvl w:val="0"/>
          <w:numId w:val="46"/>
        </w:numPr>
        <w:jc w:val="both"/>
        <w:rPr>
          <w:rFonts w:ascii="Times New Roman" w:hAnsi="Times New Roman"/>
          <w:color w:val="000066"/>
        </w:rPr>
      </w:pPr>
      <w:r w:rsidRPr="005762AC">
        <w:rPr>
          <w:rFonts w:ascii="Times New Roman" w:hAnsi="Times New Roman"/>
          <w:color w:val="000066"/>
        </w:rPr>
        <w:t xml:space="preserve">Orientar </w:t>
      </w:r>
      <w:r w:rsidRPr="005762AC">
        <w:rPr>
          <w:rStyle w:val="Comentrio4"/>
          <w:rFonts w:ascii="Times New Roman" w:hAnsi="Times New Roman"/>
          <w:b w:val="0"/>
          <w:color w:val="000066"/>
          <w:sz w:val="24"/>
        </w:rPr>
        <w:t>a consultora do apoio ao gerenciamento</w:t>
      </w:r>
      <w:r w:rsidRPr="005762AC">
        <w:rPr>
          <w:rFonts w:ascii="Times New Roman" w:hAnsi="Times New Roman"/>
          <w:color w:val="000066"/>
        </w:rPr>
        <w:t xml:space="preserve"> na elaboração dos TDR</w:t>
      </w:r>
      <w:r w:rsidRPr="005762AC">
        <w:rPr>
          <w:rStyle w:val="Comentrio4"/>
          <w:rFonts w:ascii="Times New Roman" w:hAnsi="Times New Roman"/>
          <w:color w:val="000066"/>
          <w:sz w:val="24"/>
        </w:rPr>
        <w:t xml:space="preserve"> </w:t>
      </w:r>
      <w:r w:rsidRPr="005762AC">
        <w:rPr>
          <w:rStyle w:val="Comentrio4"/>
          <w:rFonts w:ascii="Times New Roman" w:hAnsi="Times New Roman"/>
          <w:b w:val="0"/>
          <w:color w:val="000066"/>
          <w:sz w:val="24"/>
        </w:rPr>
        <w:t xml:space="preserve">e orçamentos </w:t>
      </w:r>
      <w:r w:rsidRPr="005762AC">
        <w:rPr>
          <w:rFonts w:ascii="Times New Roman" w:hAnsi="Times New Roman"/>
          <w:color w:val="000066"/>
        </w:rPr>
        <w:t xml:space="preserve">e participar das reuniões de validação desses, por ela elaborados, quando convocado; </w:t>
      </w:r>
    </w:p>
    <w:p w14:paraId="0ECCAC17" w14:textId="77777777" w:rsidR="005C7F3F" w:rsidRPr="005762AC" w:rsidRDefault="005C7F3F" w:rsidP="00C46839">
      <w:pPr>
        <w:pStyle w:val="ListParagraph"/>
        <w:numPr>
          <w:ilvl w:val="0"/>
          <w:numId w:val="46"/>
        </w:numPr>
        <w:autoSpaceDE w:val="0"/>
        <w:autoSpaceDN w:val="0"/>
        <w:adjustRightInd w:val="0"/>
        <w:jc w:val="both"/>
        <w:rPr>
          <w:rFonts w:ascii="Times New Roman" w:hAnsi="Times New Roman" w:cs="Times New Roman"/>
          <w:b/>
          <w:color w:val="000066"/>
        </w:rPr>
      </w:pPr>
      <w:r w:rsidRPr="005762AC">
        <w:rPr>
          <w:rStyle w:val="Comentrio4"/>
          <w:rFonts w:ascii="Times New Roman" w:hAnsi="Times New Roman" w:cs="Times New Roman"/>
          <w:b w:val="0"/>
          <w:color w:val="000066"/>
          <w:sz w:val="24"/>
        </w:rPr>
        <w:t>Participar da elaboração dos Termos de Recebimento Definitivos (TRD) dos contratos das consultorias, obras, bens e serviços, quando aplicável; e</w:t>
      </w:r>
    </w:p>
    <w:p w14:paraId="5CF2B11D" w14:textId="77777777" w:rsidR="005C7F3F" w:rsidRPr="00A16D13" w:rsidRDefault="005C7F3F" w:rsidP="00C46839">
      <w:pPr>
        <w:numPr>
          <w:ilvl w:val="0"/>
          <w:numId w:val="46"/>
        </w:numPr>
        <w:jc w:val="both"/>
        <w:rPr>
          <w:rFonts w:ascii="Times New Roman" w:hAnsi="Times New Roman"/>
          <w:b/>
          <w:color w:val="000066"/>
        </w:rPr>
      </w:pPr>
      <w:r w:rsidRPr="00BF5BE9">
        <w:rPr>
          <w:rFonts w:ascii="Times New Roman" w:hAnsi="Times New Roman"/>
          <w:color w:val="000066"/>
        </w:rPr>
        <w:t xml:space="preserve">Elaborar relatório </w:t>
      </w:r>
      <w:r w:rsidR="00C27CF5">
        <w:rPr>
          <w:rFonts w:ascii="Times New Roman" w:hAnsi="Times New Roman"/>
          <w:color w:val="000066"/>
        </w:rPr>
        <w:t>semestral</w:t>
      </w:r>
      <w:r w:rsidRPr="00BF5BE9">
        <w:rPr>
          <w:rFonts w:ascii="Times New Roman" w:hAnsi="Times New Roman"/>
          <w:color w:val="000066"/>
        </w:rPr>
        <w:t xml:space="preserve"> das atividades desenvolvidas pelo Programa, em sua área de competência.</w:t>
      </w:r>
    </w:p>
    <w:p w14:paraId="65819FAB" w14:textId="77777777" w:rsidR="00A16D13" w:rsidRPr="00FC7294" w:rsidRDefault="00A16D13" w:rsidP="00C46839">
      <w:pPr>
        <w:pStyle w:val="ListParagraph"/>
        <w:numPr>
          <w:ilvl w:val="0"/>
          <w:numId w:val="32"/>
        </w:numPr>
        <w:tabs>
          <w:tab w:val="left" w:pos="1418"/>
        </w:tabs>
        <w:spacing w:after="30"/>
        <w:ind w:firstLine="1832"/>
        <w:jc w:val="both"/>
        <w:rPr>
          <w:rFonts w:ascii="Times New Roman" w:hAnsi="Times New Roman"/>
          <w:color w:val="000066"/>
        </w:rPr>
      </w:pPr>
      <w:r w:rsidRPr="00FC7294">
        <w:rPr>
          <w:rFonts w:ascii="Times New Roman" w:hAnsi="Times New Roman"/>
          <w:b/>
          <w:color w:val="000066"/>
        </w:rPr>
        <w:lastRenderedPageBreak/>
        <w:t xml:space="preserve">Subcoordenador Institucional </w:t>
      </w:r>
    </w:p>
    <w:p w14:paraId="38D73FCF" w14:textId="77777777" w:rsidR="00FC7294" w:rsidRDefault="00FC7294" w:rsidP="00FC7294">
      <w:pPr>
        <w:tabs>
          <w:tab w:val="left" w:pos="1418"/>
        </w:tabs>
        <w:spacing w:after="30"/>
        <w:jc w:val="both"/>
        <w:rPr>
          <w:rFonts w:ascii="Times New Roman" w:hAnsi="Times New Roman"/>
          <w:color w:val="000066"/>
          <w:highlight w:val="yellow"/>
        </w:rPr>
      </w:pPr>
    </w:p>
    <w:p w14:paraId="34B7B620" w14:textId="77777777" w:rsidR="00FC7294" w:rsidRPr="00FC7294" w:rsidRDefault="00FC7294" w:rsidP="00C46839">
      <w:pPr>
        <w:pStyle w:val="ListParagraph"/>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Assessorar o Coordenador Geral nos assuntos relacionados com o componente de fortalecimento institucional do Programa, de forma coordenada com os técnicos do Núcleo Permanente de Articulação</w:t>
      </w:r>
      <w:r w:rsidR="009B1E4C">
        <w:rPr>
          <w:rFonts w:ascii="Times New Roman" w:hAnsi="Times New Roman"/>
          <w:color w:val="000066"/>
        </w:rPr>
        <w:t>,</w:t>
      </w:r>
      <w:r w:rsidRPr="00FC7294">
        <w:rPr>
          <w:rFonts w:ascii="Times New Roman" w:hAnsi="Times New Roman"/>
          <w:color w:val="000066"/>
        </w:rPr>
        <w:t xml:space="preserve"> envolvidos com as ações correlatas.</w:t>
      </w:r>
    </w:p>
    <w:p w14:paraId="06D2BFDF"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Coordenar o planejamento e execução das ações de fortalecimento institucional;</w:t>
      </w:r>
    </w:p>
    <w:p w14:paraId="5E17841C"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Coordenar o planejamento e execução das ações de educação sanitária e ambiental, além de projetos culturais.</w:t>
      </w:r>
    </w:p>
    <w:p w14:paraId="4734058E"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 xml:space="preserve">Coordenar as ações de monitoramento dos indicadores de impactos estratégicos de cunho institucional como parte do sistema de monitoramento e avaliação do programa; </w:t>
      </w:r>
    </w:p>
    <w:p w14:paraId="31C5FB31" w14:textId="77777777" w:rsidR="00FC7294" w:rsidRPr="00FC7294" w:rsidRDefault="00FC7294" w:rsidP="00C46839">
      <w:pPr>
        <w:pStyle w:val="ListParagraph"/>
        <w:numPr>
          <w:ilvl w:val="0"/>
          <w:numId w:val="47"/>
        </w:numPr>
        <w:tabs>
          <w:tab w:val="left" w:pos="1418"/>
        </w:tabs>
        <w:ind w:left="1134" w:hanging="425"/>
        <w:contextualSpacing/>
        <w:jc w:val="both"/>
        <w:rPr>
          <w:rFonts w:ascii="Times New Roman" w:hAnsi="Times New Roman" w:cs="Times New Roman"/>
          <w:color w:val="000066"/>
        </w:rPr>
      </w:pPr>
      <w:r w:rsidRPr="00FC7294">
        <w:rPr>
          <w:rFonts w:ascii="Times New Roman" w:hAnsi="Times New Roman" w:cs="Times New Roman"/>
          <w:color w:val="000066"/>
        </w:rPr>
        <w:t>Alimentar o Sistema de Gerenciamento, Monitoramento e Avaliação do Programa, no que lhe couber;</w:t>
      </w:r>
    </w:p>
    <w:p w14:paraId="13426224"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 xml:space="preserve">Orientar a empresa de apoio ao gerenciamento na elaboração dos TDR e participar das reuniões de validação desses, por ela elaborados, quando convocado; </w:t>
      </w:r>
    </w:p>
    <w:p w14:paraId="74BBC2A9"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Elaborar pareceres técnicos em sua área de competência; e</w:t>
      </w:r>
    </w:p>
    <w:p w14:paraId="6227C773" w14:textId="77777777" w:rsidR="00FC7294" w:rsidRPr="00FC7294" w:rsidRDefault="00FC7294" w:rsidP="00C46839">
      <w:pPr>
        <w:numPr>
          <w:ilvl w:val="0"/>
          <w:numId w:val="47"/>
        </w:numPr>
        <w:tabs>
          <w:tab w:val="left" w:pos="1418"/>
        </w:tabs>
        <w:ind w:left="1134" w:hanging="425"/>
        <w:jc w:val="both"/>
        <w:rPr>
          <w:rFonts w:ascii="Times New Roman" w:hAnsi="Times New Roman"/>
          <w:color w:val="000066"/>
        </w:rPr>
      </w:pPr>
      <w:r w:rsidRPr="00FC7294">
        <w:rPr>
          <w:rFonts w:ascii="Times New Roman" w:hAnsi="Times New Roman"/>
          <w:color w:val="000066"/>
        </w:rPr>
        <w:t xml:space="preserve">Elaborar relatório </w:t>
      </w:r>
      <w:r w:rsidR="00C27CF5">
        <w:rPr>
          <w:rFonts w:ascii="Times New Roman" w:hAnsi="Times New Roman"/>
          <w:color w:val="000066"/>
        </w:rPr>
        <w:t>semestral</w:t>
      </w:r>
      <w:r w:rsidRPr="00FC7294">
        <w:rPr>
          <w:rFonts w:ascii="Times New Roman" w:hAnsi="Times New Roman"/>
          <w:color w:val="000066"/>
        </w:rPr>
        <w:t xml:space="preserve"> das atividades desenvolvidas pelo Programa, em sua área de competência.</w:t>
      </w:r>
    </w:p>
    <w:p w14:paraId="2B1B82EF" w14:textId="77777777" w:rsidR="00FC7294" w:rsidRDefault="00FC7294" w:rsidP="00FC7294">
      <w:pPr>
        <w:tabs>
          <w:tab w:val="left" w:pos="1418"/>
        </w:tabs>
        <w:spacing w:after="30"/>
        <w:ind w:left="1134" w:hanging="425"/>
        <w:jc w:val="both"/>
        <w:rPr>
          <w:rFonts w:ascii="Times New Roman" w:hAnsi="Times New Roman"/>
          <w:color w:val="000066"/>
          <w:highlight w:val="yellow"/>
        </w:rPr>
      </w:pPr>
    </w:p>
    <w:p w14:paraId="597AE3D6" w14:textId="77777777" w:rsidR="005C7F3F" w:rsidRPr="002A2604" w:rsidRDefault="000E3C51" w:rsidP="00C46839">
      <w:pPr>
        <w:pStyle w:val="Paragraph"/>
        <w:numPr>
          <w:ilvl w:val="0"/>
          <w:numId w:val="26"/>
        </w:numPr>
        <w:tabs>
          <w:tab w:val="left" w:pos="2552"/>
        </w:tabs>
        <w:spacing w:before="0" w:after="0"/>
        <w:ind w:firstLine="1123"/>
        <w:outlineLvl w:val="2"/>
        <w:rPr>
          <w:b/>
          <w:color w:val="000066"/>
          <w:szCs w:val="24"/>
          <w:lang w:val="pt-BR"/>
        </w:rPr>
      </w:pPr>
      <w:r w:rsidRPr="000E3C51">
        <w:rPr>
          <w:b/>
          <w:color w:val="000066"/>
        </w:rPr>
        <w:t>Subcoordenador</w:t>
      </w:r>
      <w:r w:rsidR="005C7F3F" w:rsidRPr="002A2604">
        <w:rPr>
          <w:b/>
          <w:color w:val="000066"/>
          <w:szCs w:val="24"/>
        </w:rPr>
        <w:t xml:space="preserve"> Administrativo</w:t>
      </w:r>
      <w:r w:rsidR="005C7F3F" w:rsidRPr="002A2604">
        <w:rPr>
          <w:b/>
          <w:color w:val="000066"/>
          <w:szCs w:val="24"/>
          <w:lang w:val="pt-BR"/>
        </w:rPr>
        <w:t>-financeiro</w:t>
      </w:r>
    </w:p>
    <w:p w14:paraId="5A8380DA" w14:textId="77777777" w:rsidR="005C7F3F" w:rsidRPr="00AB1733" w:rsidRDefault="005C7F3F" w:rsidP="005C7F3F">
      <w:pPr>
        <w:pStyle w:val="Paragraph"/>
        <w:numPr>
          <w:ilvl w:val="0"/>
          <w:numId w:val="0"/>
        </w:numPr>
        <w:tabs>
          <w:tab w:val="left" w:pos="708"/>
        </w:tabs>
        <w:spacing w:before="0" w:after="0"/>
        <w:ind w:left="2448" w:hanging="1296"/>
        <w:outlineLvl w:val="2"/>
        <w:rPr>
          <w:color w:val="000066"/>
          <w:szCs w:val="24"/>
          <w:lang w:val="pt-BR"/>
        </w:rPr>
      </w:pPr>
    </w:p>
    <w:p w14:paraId="01F30B8F" w14:textId="77777777" w:rsidR="005C7F3F" w:rsidRPr="00AB173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AB1733">
        <w:rPr>
          <w:rFonts w:ascii="Times New Roman" w:hAnsi="Times New Roman" w:cs="Times New Roman"/>
          <w:color w:val="000066"/>
        </w:rPr>
        <w:t>Planejar, coordenar, acompanhar e avaliar juntamente com o Coordenador Executivo os assuntos relativos à gestão financeira do Programa;</w:t>
      </w:r>
    </w:p>
    <w:p w14:paraId="640F10B0" w14:textId="77777777" w:rsidR="005C7F3F" w:rsidRPr="00AB173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AB1733">
        <w:rPr>
          <w:rFonts w:ascii="Times New Roman" w:hAnsi="Times New Roman" w:cs="Times New Roman"/>
          <w:color w:val="000066"/>
        </w:rPr>
        <w:t>Coordenar a elaboração e formalização das propostas orçamentárias anuais do Programa;</w:t>
      </w:r>
    </w:p>
    <w:p w14:paraId="3100226E" w14:textId="77777777" w:rsidR="005C7F3F" w:rsidRPr="00AB173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AB1733">
        <w:rPr>
          <w:rFonts w:ascii="Times New Roman" w:hAnsi="Times New Roman" w:cs="Times New Roman"/>
          <w:color w:val="000066"/>
        </w:rPr>
        <w:t>Preparar a documentação necessária à tramitação dos pedidos de liberação de recursos;</w:t>
      </w:r>
    </w:p>
    <w:p w14:paraId="6D35B56B" w14:textId="77777777" w:rsidR="005C7F3F" w:rsidRPr="00AB173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AB1733">
        <w:rPr>
          <w:rFonts w:ascii="Times New Roman" w:hAnsi="Times New Roman" w:cs="Times New Roman"/>
          <w:color w:val="000066"/>
        </w:rPr>
        <w:t>Elaborar e emitir solicitação de desembolso após aprovação do Coordenador Executivo;</w:t>
      </w:r>
    </w:p>
    <w:p w14:paraId="407DB372" w14:textId="77777777" w:rsidR="005C7F3F" w:rsidRPr="00AB173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AB1733">
        <w:rPr>
          <w:rFonts w:ascii="Times New Roman" w:hAnsi="Times New Roman" w:cs="Times New Roman"/>
          <w:color w:val="000066"/>
        </w:rPr>
        <w:t>Solicitar liberação de recursos no que se refere à contrapartida;</w:t>
      </w:r>
    </w:p>
    <w:p w14:paraId="3159F3B5"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Emitir requisição de empenho das despesas inerentes ao Programa e encaminhar à S</w:t>
      </w:r>
      <w:r w:rsidR="005D03AA" w:rsidRPr="006343A5">
        <w:rPr>
          <w:rFonts w:ascii="Times New Roman" w:hAnsi="Times New Roman" w:cs="Times New Roman"/>
          <w:color w:val="000066"/>
        </w:rPr>
        <w:t>EFAZ</w:t>
      </w:r>
      <w:r w:rsidRPr="006343A5">
        <w:rPr>
          <w:rFonts w:ascii="Times New Roman" w:hAnsi="Times New Roman" w:cs="Times New Roman"/>
          <w:color w:val="000066"/>
        </w:rPr>
        <w:t>;</w:t>
      </w:r>
    </w:p>
    <w:p w14:paraId="62E731AE"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Solicitar à S</w:t>
      </w:r>
      <w:r w:rsidR="005D03AA" w:rsidRPr="006343A5">
        <w:rPr>
          <w:rFonts w:ascii="Times New Roman" w:hAnsi="Times New Roman" w:cs="Times New Roman"/>
          <w:color w:val="000066"/>
        </w:rPr>
        <w:t>EFAZ</w:t>
      </w:r>
      <w:r w:rsidRPr="006343A5">
        <w:rPr>
          <w:rFonts w:ascii="Times New Roman" w:hAnsi="Times New Roman" w:cs="Times New Roman"/>
          <w:color w:val="000066"/>
        </w:rPr>
        <w:t xml:space="preserve"> a efetivação dos pagamentos dos gastos relacionados com o Programa;</w:t>
      </w:r>
    </w:p>
    <w:p w14:paraId="5A69D2A0"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Coordenar a elaboração de relatório de prestação de contas;</w:t>
      </w:r>
    </w:p>
    <w:p w14:paraId="28C22BFA"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Coordenar o processo de contabilização geral dos gastos do Programa;</w:t>
      </w:r>
    </w:p>
    <w:p w14:paraId="3C1DE638"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 xml:space="preserve">Elaborar relatórios periódicos sobre a movimentação financeira do Programa; </w:t>
      </w:r>
    </w:p>
    <w:p w14:paraId="6215C85C"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 xml:space="preserve">Prestar as informações necessárias à empresa de </w:t>
      </w:r>
      <w:r w:rsidRPr="006343A5">
        <w:rPr>
          <w:rFonts w:ascii="Times New Roman" w:hAnsi="Times New Roman"/>
          <w:color w:val="000066"/>
        </w:rPr>
        <w:t xml:space="preserve">auditoria externa do Programa, </w:t>
      </w:r>
      <w:r w:rsidRPr="006343A5">
        <w:rPr>
          <w:rFonts w:ascii="Times New Roman" w:hAnsi="Times New Roman" w:cs="Times New Roman"/>
          <w:color w:val="000066"/>
        </w:rPr>
        <w:t xml:space="preserve">à </w:t>
      </w:r>
      <w:r w:rsidR="006343A5" w:rsidRPr="006343A5">
        <w:rPr>
          <w:rFonts w:ascii="Times New Roman" w:hAnsi="Times New Roman" w:cs="Times New Roman"/>
          <w:color w:val="000066"/>
        </w:rPr>
        <w:t xml:space="preserve">Controladoria Geral do Município (CGM), </w:t>
      </w:r>
      <w:r w:rsidRPr="006343A5">
        <w:rPr>
          <w:rFonts w:ascii="Times New Roman" w:hAnsi="Times New Roman" w:cs="Times New Roman"/>
          <w:color w:val="000066"/>
        </w:rPr>
        <w:t xml:space="preserve">à </w:t>
      </w:r>
      <w:r w:rsidRPr="006343A5">
        <w:rPr>
          <w:rFonts w:ascii="Times New Roman" w:hAnsi="Times New Roman" w:cs="Times New Roman"/>
          <w:bCs/>
          <w:color w:val="000066"/>
        </w:rPr>
        <w:t xml:space="preserve">Procuradoria Geral do Município (PGM) </w:t>
      </w:r>
      <w:r w:rsidRPr="006343A5">
        <w:rPr>
          <w:rFonts w:ascii="Times New Roman" w:hAnsi="Times New Roman" w:cs="Times New Roman"/>
          <w:color w:val="000066"/>
        </w:rPr>
        <w:t xml:space="preserve">e ao </w:t>
      </w:r>
      <w:r w:rsidR="006343A5" w:rsidRPr="006343A5">
        <w:rPr>
          <w:rFonts w:ascii="Times New Roman" w:hAnsi="Times New Roman" w:cs="Times New Roman"/>
          <w:color w:val="000066"/>
        </w:rPr>
        <w:t>TCM</w:t>
      </w:r>
      <w:r w:rsidRPr="006343A5">
        <w:rPr>
          <w:rFonts w:ascii="Times New Roman" w:hAnsi="Times New Roman" w:cs="Times New Roman"/>
          <w:color w:val="000066"/>
        </w:rPr>
        <w:t>,</w:t>
      </w:r>
      <w:r w:rsidRPr="006343A5">
        <w:rPr>
          <w:rFonts w:ascii="Times New Roman" w:hAnsi="Times New Roman" w:cs="Times New Roman"/>
          <w:bCs/>
          <w:color w:val="000066"/>
        </w:rPr>
        <w:t xml:space="preserve"> quando for o caso</w:t>
      </w:r>
      <w:r w:rsidRPr="006343A5">
        <w:rPr>
          <w:rFonts w:ascii="Times New Roman" w:hAnsi="Times New Roman" w:cs="Times New Roman"/>
          <w:color w:val="000066"/>
        </w:rPr>
        <w:t>;</w:t>
      </w:r>
    </w:p>
    <w:p w14:paraId="78B45F57" w14:textId="77777777" w:rsidR="005C7F3F" w:rsidRPr="006343A5"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6343A5">
        <w:rPr>
          <w:rFonts w:ascii="Times New Roman" w:hAnsi="Times New Roman" w:cs="Times New Roman"/>
          <w:color w:val="000066"/>
        </w:rPr>
        <w:t xml:space="preserve">Implantar normas e sistemas de controle de documentos e arquivos; </w:t>
      </w:r>
    </w:p>
    <w:p w14:paraId="3ABA785A" w14:textId="77777777" w:rsidR="005C7F3F" w:rsidRPr="00040F7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040F73">
        <w:rPr>
          <w:rFonts w:ascii="Times New Roman" w:hAnsi="Times New Roman"/>
          <w:color w:val="000066"/>
        </w:rPr>
        <w:t>Garantir o correto arquivamento da documentação;</w:t>
      </w:r>
      <w:r w:rsidRPr="00040F73">
        <w:rPr>
          <w:rFonts w:ascii="Times New Roman" w:hAnsi="Times New Roman" w:cs="Times New Roman"/>
          <w:color w:val="000066"/>
        </w:rPr>
        <w:t xml:space="preserve"> </w:t>
      </w:r>
    </w:p>
    <w:p w14:paraId="1EA7F654" w14:textId="77777777" w:rsidR="005C7F3F" w:rsidRPr="00040F73" w:rsidRDefault="005C7F3F" w:rsidP="00C46839">
      <w:pPr>
        <w:pStyle w:val="ListParagraph"/>
        <w:numPr>
          <w:ilvl w:val="0"/>
          <w:numId w:val="27"/>
        </w:numPr>
        <w:ind w:left="1418" w:hanging="698"/>
        <w:contextualSpacing/>
        <w:jc w:val="both"/>
        <w:rPr>
          <w:rFonts w:ascii="Times New Roman" w:hAnsi="Times New Roman" w:cs="Times New Roman"/>
          <w:color w:val="000066"/>
        </w:rPr>
      </w:pPr>
      <w:r w:rsidRPr="00040F73">
        <w:rPr>
          <w:rFonts w:ascii="Times New Roman" w:hAnsi="Times New Roman" w:cs="Times New Roman"/>
          <w:color w:val="000066"/>
        </w:rPr>
        <w:lastRenderedPageBreak/>
        <w:t>Coordenar as ações de monitoramento da execução física e financeira de cada uma das ações programadas, como parte do sistema de monitoramento e avaliação do programa;</w:t>
      </w:r>
    </w:p>
    <w:p w14:paraId="2CA1C1FE" w14:textId="77777777" w:rsidR="005C7F3F" w:rsidRPr="00AB1733" w:rsidRDefault="005C7F3F" w:rsidP="00C46839">
      <w:pPr>
        <w:numPr>
          <w:ilvl w:val="0"/>
          <w:numId w:val="27"/>
        </w:numPr>
        <w:tabs>
          <w:tab w:val="left" w:pos="1418"/>
        </w:tabs>
        <w:ind w:left="1418" w:hanging="698"/>
        <w:jc w:val="both"/>
        <w:rPr>
          <w:rFonts w:ascii="Times New Roman" w:hAnsi="Times New Roman"/>
          <w:color w:val="000066"/>
        </w:rPr>
      </w:pPr>
      <w:r w:rsidRPr="00AB1733">
        <w:rPr>
          <w:rFonts w:ascii="Times New Roman" w:hAnsi="Times New Roman"/>
          <w:color w:val="000066"/>
        </w:rPr>
        <w:t>Elaborar pareceres técnicos em sua área de competência; e</w:t>
      </w:r>
    </w:p>
    <w:p w14:paraId="549C0011" w14:textId="77777777" w:rsidR="005C7F3F" w:rsidRPr="00AB1733" w:rsidRDefault="005C7F3F" w:rsidP="00C46839">
      <w:pPr>
        <w:numPr>
          <w:ilvl w:val="0"/>
          <w:numId w:val="27"/>
        </w:numPr>
        <w:tabs>
          <w:tab w:val="left" w:pos="1418"/>
        </w:tabs>
        <w:ind w:left="1418" w:hanging="698"/>
        <w:jc w:val="both"/>
        <w:rPr>
          <w:rFonts w:ascii="Times New Roman" w:hAnsi="Times New Roman"/>
          <w:color w:val="000066"/>
        </w:rPr>
      </w:pPr>
      <w:r w:rsidRPr="00AB1733">
        <w:rPr>
          <w:rFonts w:ascii="Times New Roman" w:hAnsi="Times New Roman"/>
          <w:color w:val="000066"/>
        </w:rPr>
        <w:t xml:space="preserve">Elaborar relatório </w:t>
      </w:r>
      <w:r w:rsidR="00C27CF5">
        <w:rPr>
          <w:rFonts w:ascii="Times New Roman" w:hAnsi="Times New Roman"/>
          <w:color w:val="000066"/>
        </w:rPr>
        <w:t>semestral</w:t>
      </w:r>
      <w:r w:rsidRPr="00AB1733">
        <w:rPr>
          <w:rFonts w:ascii="Times New Roman" w:hAnsi="Times New Roman"/>
          <w:color w:val="000066"/>
        </w:rPr>
        <w:t xml:space="preserve"> das atividades desenvolvidas pelo Programa, em sua área de competência.</w:t>
      </w:r>
    </w:p>
    <w:p w14:paraId="7FBB815C" w14:textId="77777777" w:rsidR="005C7F3F" w:rsidRDefault="005C7F3F" w:rsidP="00105164">
      <w:pPr>
        <w:pStyle w:val="ListParagraph"/>
        <w:ind w:left="1418"/>
        <w:contextualSpacing/>
        <w:jc w:val="both"/>
        <w:rPr>
          <w:rFonts w:ascii="Times New Roman" w:hAnsi="Times New Roman" w:cs="Times New Roman"/>
          <w:color w:val="000066"/>
        </w:rPr>
      </w:pPr>
    </w:p>
    <w:p w14:paraId="575EA9EC" w14:textId="77777777" w:rsidR="005C7F3F" w:rsidRPr="00560C48" w:rsidRDefault="000E3C51" w:rsidP="00C46839">
      <w:pPr>
        <w:pStyle w:val="BodyText"/>
        <w:numPr>
          <w:ilvl w:val="0"/>
          <w:numId w:val="32"/>
        </w:numPr>
        <w:tabs>
          <w:tab w:val="left" w:pos="1418"/>
        </w:tabs>
        <w:spacing w:after="0"/>
        <w:ind w:left="2835" w:hanging="283"/>
        <w:jc w:val="both"/>
        <w:outlineLvl w:val="2"/>
        <w:rPr>
          <w:rFonts w:ascii="Times New Roman" w:hAnsi="Times New Roman" w:cs="Times New Roman"/>
          <w:color w:val="000066"/>
        </w:rPr>
      </w:pPr>
      <w:r w:rsidRPr="000E3C51">
        <w:rPr>
          <w:rFonts w:ascii="Times New Roman" w:hAnsi="Times New Roman"/>
          <w:b/>
          <w:color w:val="000066"/>
        </w:rPr>
        <w:t>Subcoordenador</w:t>
      </w:r>
      <w:r w:rsidRPr="000E3C51">
        <w:rPr>
          <w:rFonts w:ascii="Times New Roman" w:hAnsi="Times New Roman" w:cs="Times New Roman"/>
          <w:b/>
          <w:color w:val="000066"/>
        </w:rPr>
        <w:t xml:space="preserve"> de</w:t>
      </w:r>
      <w:r>
        <w:rPr>
          <w:rFonts w:ascii="Times New Roman" w:hAnsi="Times New Roman" w:cs="Times New Roman"/>
          <w:b/>
          <w:color w:val="000066"/>
        </w:rPr>
        <w:t xml:space="preserve"> </w:t>
      </w:r>
      <w:r w:rsidR="005C7F3F" w:rsidRPr="00560C48">
        <w:rPr>
          <w:rFonts w:ascii="Times New Roman" w:hAnsi="Times New Roman" w:cs="Times New Roman"/>
          <w:b/>
          <w:color w:val="000066"/>
        </w:rPr>
        <w:t>Aquisições, Contratos</w:t>
      </w:r>
      <w:r w:rsidR="00560C48" w:rsidRPr="00560C48">
        <w:rPr>
          <w:rFonts w:ascii="Times New Roman" w:hAnsi="Times New Roman" w:cs="Times New Roman"/>
          <w:b/>
          <w:color w:val="000066"/>
        </w:rPr>
        <w:t xml:space="preserve"> e</w:t>
      </w:r>
      <w:r w:rsidR="005C7F3F" w:rsidRPr="00560C48">
        <w:rPr>
          <w:rFonts w:ascii="Times New Roman" w:hAnsi="Times New Roman" w:cs="Times New Roman"/>
          <w:b/>
          <w:color w:val="000066"/>
        </w:rPr>
        <w:t xml:space="preserve"> Convênios </w:t>
      </w:r>
    </w:p>
    <w:p w14:paraId="65A9942E" w14:textId="77777777" w:rsidR="00560C48" w:rsidRPr="00560C48" w:rsidRDefault="00560C48" w:rsidP="00105164">
      <w:pPr>
        <w:pStyle w:val="BodyText"/>
        <w:tabs>
          <w:tab w:val="left" w:pos="1418"/>
        </w:tabs>
        <w:spacing w:after="0"/>
        <w:ind w:left="2835"/>
        <w:jc w:val="both"/>
        <w:outlineLvl w:val="2"/>
        <w:rPr>
          <w:rFonts w:ascii="Times New Roman" w:hAnsi="Times New Roman" w:cs="Times New Roman"/>
          <w:color w:val="000066"/>
        </w:rPr>
      </w:pPr>
    </w:p>
    <w:p w14:paraId="35A6938F" w14:textId="77777777" w:rsidR="00494F4C" w:rsidRPr="00D072A3" w:rsidRDefault="00494F4C" w:rsidP="00C46839">
      <w:pPr>
        <w:pStyle w:val="Paragraph"/>
        <w:numPr>
          <w:ilvl w:val="0"/>
          <w:numId w:val="33"/>
        </w:numPr>
        <w:tabs>
          <w:tab w:val="left" w:pos="1418"/>
        </w:tabs>
        <w:spacing w:before="0" w:after="0"/>
        <w:ind w:left="1418" w:hanging="709"/>
        <w:outlineLvl w:val="2"/>
        <w:rPr>
          <w:color w:val="000066"/>
          <w:szCs w:val="24"/>
          <w:lang w:val="pt-BR"/>
        </w:rPr>
      </w:pPr>
      <w:r w:rsidRPr="00E518A7">
        <w:rPr>
          <w:color w:val="000066"/>
          <w:lang w:val="pt-BR"/>
        </w:rPr>
        <w:t>Planejar e coordenar</w:t>
      </w:r>
      <w:r w:rsidRPr="00E518A7">
        <w:rPr>
          <w:color w:val="000066"/>
          <w:szCs w:val="24"/>
          <w:lang w:val="pt-BR"/>
        </w:rPr>
        <w:t xml:space="preserve"> </w:t>
      </w:r>
      <w:r w:rsidRPr="00D072A3">
        <w:rPr>
          <w:color w:val="000066"/>
          <w:szCs w:val="24"/>
          <w:lang w:val="pt-BR"/>
        </w:rPr>
        <w:t xml:space="preserve">a execução das ações do Programa relacionadas com os processos </w:t>
      </w:r>
      <w:r w:rsidRPr="00494F4C">
        <w:rPr>
          <w:rStyle w:val="Comentrio4"/>
          <w:b w:val="0"/>
          <w:color w:val="000066"/>
          <w:sz w:val="24"/>
          <w:szCs w:val="24"/>
          <w:lang w:val="pt-BR"/>
        </w:rPr>
        <w:t xml:space="preserve">de </w:t>
      </w:r>
      <w:r w:rsidRPr="00D072A3">
        <w:rPr>
          <w:color w:val="000066"/>
          <w:szCs w:val="24"/>
          <w:lang w:val="pt-BR"/>
        </w:rPr>
        <w:t>aquisição de bens</w:t>
      </w:r>
      <w:r w:rsidR="003145C7" w:rsidRPr="00D072A3">
        <w:rPr>
          <w:color w:val="000066"/>
          <w:szCs w:val="24"/>
          <w:lang w:val="pt-BR"/>
        </w:rPr>
        <w:t>,</w:t>
      </w:r>
      <w:r w:rsidR="003145C7">
        <w:rPr>
          <w:color w:val="000066"/>
          <w:szCs w:val="24"/>
          <w:lang w:val="pt-BR"/>
        </w:rPr>
        <w:t xml:space="preserve"> contratação de consultorias e de</w:t>
      </w:r>
      <w:r w:rsidRPr="00D072A3">
        <w:rPr>
          <w:color w:val="000066"/>
          <w:szCs w:val="24"/>
          <w:lang w:val="pt-BR"/>
        </w:rPr>
        <w:t xml:space="preserve"> obras e serviços, de forma a buscar o alcance das metas, garantindo a observância dos padrões e normas estabelecidos no contrato de empréstimo, na legislação vigente e no Regulamento Operacional do Programa; </w:t>
      </w:r>
    </w:p>
    <w:p w14:paraId="5277AF89" w14:textId="77777777" w:rsidR="005C7F3F" w:rsidRPr="00560C48" w:rsidRDefault="005C7F3F" w:rsidP="00C46839">
      <w:pPr>
        <w:pStyle w:val="BodyText"/>
        <w:numPr>
          <w:ilvl w:val="0"/>
          <w:numId w:val="33"/>
        </w:numPr>
        <w:tabs>
          <w:tab w:val="left" w:pos="1418"/>
        </w:tabs>
        <w:spacing w:after="0"/>
        <w:ind w:left="1418" w:hanging="709"/>
        <w:jc w:val="both"/>
        <w:outlineLvl w:val="2"/>
        <w:rPr>
          <w:rFonts w:ascii="Times New Roman" w:hAnsi="Times New Roman" w:cs="Times New Roman"/>
          <w:color w:val="000066"/>
        </w:rPr>
      </w:pPr>
      <w:r w:rsidRPr="00560C48">
        <w:rPr>
          <w:rFonts w:ascii="Times New Roman" w:hAnsi="Times New Roman" w:cs="Times New Roman"/>
          <w:color w:val="000066"/>
        </w:rPr>
        <w:t>Assessorar o Coordenador Executivo nos assuntos relativos aos assuntos legais e jurídicos relativos às ações no âmbito do Programa, como as questões de regularização fundiária e de aquisições e contratos no âmbito do Programa;</w:t>
      </w:r>
    </w:p>
    <w:p w14:paraId="54960BC3" w14:textId="77777777" w:rsidR="005C7F3F" w:rsidRPr="00560C48" w:rsidRDefault="005C7F3F" w:rsidP="00C46839">
      <w:pPr>
        <w:pStyle w:val="Paragraph"/>
        <w:numPr>
          <w:ilvl w:val="0"/>
          <w:numId w:val="33"/>
        </w:numPr>
        <w:tabs>
          <w:tab w:val="left" w:pos="1418"/>
        </w:tabs>
        <w:spacing w:before="0" w:after="0"/>
        <w:ind w:left="1418" w:hanging="709"/>
        <w:outlineLvl w:val="2"/>
        <w:rPr>
          <w:color w:val="000066"/>
          <w:szCs w:val="24"/>
          <w:lang w:val="pt-BR"/>
        </w:rPr>
      </w:pPr>
      <w:r w:rsidRPr="00560C48">
        <w:rPr>
          <w:color w:val="000066"/>
          <w:szCs w:val="24"/>
          <w:lang w:val="pt-BR"/>
        </w:rPr>
        <w:t>Coordenar a elaboração e manter atualizado o Plano de Aquisições (PA), solicitando a sua aprovação junto ao BID;</w:t>
      </w:r>
    </w:p>
    <w:p w14:paraId="1B4E0E62" w14:textId="77777777" w:rsidR="005C7F3F" w:rsidRPr="005762AC" w:rsidRDefault="005C7F3F" w:rsidP="00C46839">
      <w:pPr>
        <w:pStyle w:val="ListParagraph"/>
        <w:numPr>
          <w:ilvl w:val="0"/>
          <w:numId w:val="33"/>
        </w:numPr>
        <w:contextualSpacing/>
        <w:jc w:val="both"/>
        <w:rPr>
          <w:rFonts w:ascii="Times New Roman" w:hAnsi="Times New Roman" w:cs="Times New Roman"/>
          <w:color w:val="000066"/>
        </w:rPr>
      </w:pPr>
      <w:r w:rsidRPr="005762AC">
        <w:rPr>
          <w:rFonts w:ascii="Times New Roman" w:hAnsi="Times New Roman" w:cs="Times New Roman"/>
          <w:color w:val="000066"/>
        </w:rPr>
        <w:t xml:space="preserve">Auxiliar na elaboração, junto às entidades participantes, dos Termos de Referência </w:t>
      </w:r>
      <w:r w:rsidRPr="005762AC">
        <w:rPr>
          <w:rStyle w:val="Comentrio4"/>
          <w:rFonts w:ascii="Times New Roman" w:hAnsi="Times New Roman" w:cs="Times New Roman"/>
          <w:b w:val="0"/>
          <w:color w:val="000066"/>
          <w:sz w:val="24"/>
        </w:rPr>
        <w:t>e respectivos orçamentos</w:t>
      </w:r>
      <w:r w:rsidRPr="005762AC">
        <w:rPr>
          <w:rFonts w:ascii="Times New Roman" w:hAnsi="Times New Roman" w:cs="Times New Roman"/>
          <w:color w:val="000066"/>
        </w:rPr>
        <w:t xml:space="preserve"> para os diversos componentes do Programa, dos contratos relativos </w:t>
      </w:r>
      <w:r w:rsidRPr="005762AC">
        <w:rPr>
          <w:rStyle w:val="Comentrio4"/>
          <w:rFonts w:ascii="Times New Roman" w:hAnsi="Times New Roman" w:cs="Times New Roman"/>
          <w:b w:val="0"/>
          <w:color w:val="000066"/>
          <w:sz w:val="24"/>
        </w:rPr>
        <w:t>aos serviços de consultoria</w:t>
      </w:r>
      <w:r w:rsidRPr="005762AC">
        <w:rPr>
          <w:rFonts w:ascii="Times New Roman" w:hAnsi="Times New Roman" w:cs="Times New Roman"/>
          <w:color w:val="000066"/>
        </w:rPr>
        <w:t xml:space="preserve">, a aquisições de bens e a execução de obras e serviços de acordo com as normas do BID e da legislação vigente; </w:t>
      </w:r>
    </w:p>
    <w:p w14:paraId="1C8A9793" w14:textId="77777777" w:rsidR="005C7F3F" w:rsidRPr="005762AC" w:rsidRDefault="005C7F3F" w:rsidP="00C46839">
      <w:pPr>
        <w:pStyle w:val="ListParagraph"/>
        <w:numPr>
          <w:ilvl w:val="0"/>
          <w:numId w:val="33"/>
        </w:numPr>
        <w:contextualSpacing/>
        <w:jc w:val="both"/>
        <w:rPr>
          <w:rFonts w:ascii="Times New Roman" w:hAnsi="Times New Roman" w:cs="Times New Roman"/>
          <w:color w:val="000066"/>
        </w:rPr>
      </w:pPr>
      <w:r w:rsidRPr="005762AC">
        <w:rPr>
          <w:rFonts w:ascii="Times New Roman" w:hAnsi="Times New Roman" w:cs="Times New Roman"/>
          <w:color w:val="000066"/>
        </w:rPr>
        <w:t xml:space="preserve">Elaborar editais </w:t>
      </w:r>
      <w:r w:rsidRPr="005762AC">
        <w:rPr>
          <w:rStyle w:val="Comentrio4"/>
          <w:rFonts w:ascii="Times New Roman" w:hAnsi="Times New Roman" w:cs="Times New Roman"/>
          <w:b w:val="0"/>
          <w:color w:val="000066"/>
          <w:sz w:val="24"/>
        </w:rPr>
        <w:t>e respectivos orçamentos</w:t>
      </w:r>
      <w:r w:rsidRPr="005762AC">
        <w:rPr>
          <w:rFonts w:ascii="Times New Roman" w:hAnsi="Times New Roman" w:cs="Times New Roman"/>
          <w:color w:val="000066"/>
        </w:rPr>
        <w:t xml:space="preserve"> e preparar os processos </w:t>
      </w:r>
      <w:r w:rsidRPr="005762AC">
        <w:rPr>
          <w:rStyle w:val="Comentrio4"/>
          <w:rFonts w:ascii="Times New Roman" w:hAnsi="Times New Roman" w:cs="Times New Roman"/>
          <w:b w:val="0"/>
          <w:color w:val="000066"/>
          <w:sz w:val="24"/>
        </w:rPr>
        <w:t>de aquisição</w:t>
      </w:r>
      <w:r w:rsidRPr="005762AC">
        <w:rPr>
          <w:rFonts w:ascii="Times New Roman" w:hAnsi="Times New Roman" w:cs="Times New Roman"/>
          <w:color w:val="000066"/>
        </w:rPr>
        <w:t xml:space="preserve"> de acordo com as normas do BID e da legislação vigente;</w:t>
      </w:r>
    </w:p>
    <w:p w14:paraId="0BE5B14E" w14:textId="77777777" w:rsidR="005C7F3F" w:rsidRPr="005762AC" w:rsidRDefault="005C7F3F" w:rsidP="00C46839">
      <w:pPr>
        <w:numPr>
          <w:ilvl w:val="0"/>
          <w:numId w:val="33"/>
        </w:numPr>
        <w:tabs>
          <w:tab w:val="left" w:pos="1418"/>
        </w:tabs>
        <w:ind w:left="1418" w:hanging="709"/>
        <w:jc w:val="both"/>
        <w:rPr>
          <w:rFonts w:ascii="Times New Roman" w:hAnsi="Times New Roman"/>
          <w:bCs/>
          <w:color w:val="000066"/>
        </w:rPr>
      </w:pPr>
      <w:r w:rsidRPr="005762AC">
        <w:rPr>
          <w:rFonts w:ascii="Times New Roman" w:hAnsi="Times New Roman"/>
          <w:bCs/>
          <w:color w:val="000066"/>
        </w:rPr>
        <w:t xml:space="preserve">Preparar, analisar e tramitar a documentação de natureza legal do Programa, incluindo editais, </w:t>
      </w:r>
      <w:r w:rsidRPr="005762AC">
        <w:rPr>
          <w:rStyle w:val="Comentrio4"/>
          <w:rFonts w:ascii="Times New Roman" w:hAnsi="Times New Roman"/>
          <w:b w:val="0"/>
          <w:color w:val="000066"/>
          <w:sz w:val="24"/>
        </w:rPr>
        <w:t>orçamentos</w:t>
      </w:r>
      <w:r w:rsidRPr="005762AC">
        <w:rPr>
          <w:rFonts w:ascii="Times New Roman" w:hAnsi="Times New Roman"/>
          <w:b/>
          <w:bCs/>
          <w:color w:val="000066"/>
        </w:rPr>
        <w:t>,</w:t>
      </w:r>
      <w:r w:rsidRPr="005762AC">
        <w:rPr>
          <w:rFonts w:ascii="Times New Roman" w:hAnsi="Times New Roman"/>
          <w:bCs/>
          <w:color w:val="000066"/>
        </w:rPr>
        <w:t xml:space="preserve"> contratos, termos aditivos, convênios e acordos de cooperação técnica,</w:t>
      </w:r>
      <w:r w:rsidRPr="005762AC">
        <w:rPr>
          <w:rFonts w:ascii="Times New Roman" w:hAnsi="Times New Roman"/>
          <w:color w:val="000066"/>
        </w:rPr>
        <w:t xml:space="preserve"> de acordo com as normas do BID e da legislação vigente</w:t>
      </w:r>
      <w:r w:rsidRPr="005762AC">
        <w:rPr>
          <w:rFonts w:ascii="Times New Roman" w:hAnsi="Times New Roman"/>
          <w:bCs/>
          <w:color w:val="000066"/>
        </w:rPr>
        <w:t>;</w:t>
      </w:r>
    </w:p>
    <w:p w14:paraId="05CFBB15" w14:textId="77777777" w:rsidR="005C7F3F" w:rsidRPr="005762AC" w:rsidRDefault="005C7F3F" w:rsidP="00C46839">
      <w:pPr>
        <w:pStyle w:val="ListParagraph"/>
        <w:numPr>
          <w:ilvl w:val="0"/>
          <w:numId w:val="33"/>
        </w:numPr>
        <w:tabs>
          <w:tab w:val="left" w:pos="1418"/>
        </w:tabs>
        <w:ind w:left="1418" w:hanging="709"/>
        <w:contextualSpacing/>
        <w:jc w:val="both"/>
        <w:rPr>
          <w:rFonts w:ascii="Times New Roman" w:hAnsi="Times New Roman" w:cs="Times New Roman"/>
          <w:color w:val="000066"/>
        </w:rPr>
      </w:pPr>
      <w:r w:rsidRPr="005762AC">
        <w:rPr>
          <w:rFonts w:ascii="Times New Roman" w:hAnsi="Times New Roman" w:cs="Times New Roman"/>
          <w:color w:val="000066"/>
        </w:rPr>
        <w:t>Solicitar a não objeção do BID, quando for o caso, e acompanhar os processos de aquisições e contratações, junto à Comissão Especial de Licitações do Programa;</w:t>
      </w:r>
    </w:p>
    <w:p w14:paraId="0D48BB85" w14:textId="77777777" w:rsidR="005C7F3F" w:rsidRPr="004D71DE" w:rsidRDefault="005C7F3F" w:rsidP="00C46839">
      <w:pPr>
        <w:pStyle w:val="ListParagraph"/>
        <w:numPr>
          <w:ilvl w:val="0"/>
          <w:numId w:val="34"/>
        </w:numPr>
        <w:tabs>
          <w:tab w:val="left" w:pos="1418"/>
        </w:tabs>
        <w:ind w:left="1418" w:hanging="709"/>
        <w:contextualSpacing/>
        <w:jc w:val="both"/>
        <w:rPr>
          <w:rFonts w:ascii="Times New Roman" w:hAnsi="Times New Roman" w:cs="Times New Roman"/>
          <w:bCs/>
          <w:color w:val="000066"/>
        </w:rPr>
      </w:pPr>
      <w:r w:rsidRPr="005762AC">
        <w:rPr>
          <w:rFonts w:ascii="Times New Roman" w:hAnsi="Times New Roman" w:cs="Times New Roman"/>
          <w:color w:val="000066"/>
        </w:rPr>
        <w:t xml:space="preserve">Encaminhar à Procuradoria Geral do Município (PGM) as minutas de editais, </w:t>
      </w:r>
      <w:r w:rsidRPr="005762AC">
        <w:rPr>
          <w:rStyle w:val="Comentrio4"/>
          <w:rFonts w:ascii="Times New Roman" w:hAnsi="Times New Roman" w:cs="Times New Roman"/>
          <w:b w:val="0"/>
          <w:color w:val="000066"/>
          <w:sz w:val="24"/>
        </w:rPr>
        <w:t>orçamentos</w:t>
      </w:r>
      <w:r w:rsidRPr="005762AC">
        <w:rPr>
          <w:rFonts w:ascii="Times New Roman" w:hAnsi="Times New Roman" w:cs="Times New Roman"/>
          <w:color w:val="000066"/>
        </w:rPr>
        <w:t>, contratos e convênios para aprovação</w:t>
      </w:r>
      <w:r w:rsidRPr="004D71DE">
        <w:rPr>
          <w:rFonts w:ascii="Times New Roman" w:hAnsi="Times New Roman" w:cs="Times New Roman"/>
          <w:color w:val="000066"/>
        </w:rPr>
        <w:t>;</w:t>
      </w:r>
    </w:p>
    <w:p w14:paraId="3A4E9B35" w14:textId="77777777" w:rsidR="005C7F3F" w:rsidRPr="004D71DE" w:rsidRDefault="005C7F3F" w:rsidP="00C46839">
      <w:pPr>
        <w:pStyle w:val="ListParagraph"/>
        <w:numPr>
          <w:ilvl w:val="0"/>
          <w:numId w:val="34"/>
        </w:numPr>
        <w:tabs>
          <w:tab w:val="left" w:pos="1418"/>
        </w:tabs>
        <w:ind w:left="1418" w:hanging="709"/>
        <w:contextualSpacing/>
        <w:jc w:val="both"/>
        <w:rPr>
          <w:rFonts w:ascii="Times New Roman" w:hAnsi="Times New Roman" w:cs="Times New Roman"/>
          <w:bCs/>
          <w:color w:val="000066"/>
        </w:rPr>
      </w:pPr>
      <w:r w:rsidRPr="004D71DE">
        <w:rPr>
          <w:rFonts w:ascii="Times New Roman" w:hAnsi="Times New Roman" w:cs="Times New Roman"/>
          <w:bCs/>
          <w:color w:val="000066"/>
        </w:rPr>
        <w:t>Apoiar o processo de articulação institucional na elaboração de acordos de cooperação técnica;</w:t>
      </w:r>
    </w:p>
    <w:p w14:paraId="74A51B70" w14:textId="77777777" w:rsidR="005C7F3F" w:rsidRPr="005762AC" w:rsidRDefault="005C7F3F" w:rsidP="00C46839">
      <w:pPr>
        <w:numPr>
          <w:ilvl w:val="0"/>
          <w:numId w:val="34"/>
        </w:numPr>
        <w:tabs>
          <w:tab w:val="left" w:pos="1418"/>
        </w:tabs>
        <w:ind w:left="1418" w:hanging="709"/>
        <w:jc w:val="both"/>
        <w:rPr>
          <w:rFonts w:ascii="Times New Roman" w:hAnsi="Times New Roman"/>
          <w:bCs/>
          <w:color w:val="000066"/>
        </w:rPr>
      </w:pPr>
      <w:r w:rsidRPr="005762AC">
        <w:rPr>
          <w:rFonts w:ascii="Times New Roman" w:hAnsi="Times New Roman"/>
          <w:bCs/>
          <w:color w:val="000066"/>
        </w:rPr>
        <w:t xml:space="preserve">Analisar e aprovar os instrumentos </w:t>
      </w:r>
      <w:r w:rsidRPr="005762AC">
        <w:rPr>
          <w:rStyle w:val="Comentrio4"/>
          <w:rFonts w:ascii="Times New Roman" w:hAnsi="Times New Roman"/>
          <w:b w:val="0"/>
          <w:color w:val="000066"/>
          <w:sz w:val="24"/>
        </w:rPr>
        <w:t>de aquisição</w:t>
      </w:r>
      <w:r w:rsidRPr="005762AC">
        <w:rPr>
          <w:rFonts w:ascii="Times New Roman" w:hAnsi="Times New Roman"/>
          <w:bCs/>
          <w:color w:val="000066"/>
        </w:rPr>
        <w:t xml:space="preserve"> e contratuais, bem como os acordos de cooperação técnica;</w:t>
      </w:r>
    </w:p>
    <w:p w14:paraId="7D1A9A0F" w14:textId="77777777" w:rsidR="005C7F3F" w:rsidRPr="005762AC" w:rsidRDefault="005C7F3F" w:rsidP="00C46839">
      <w:pPr>
        <w:pStyle w:val="Paragraph"/>
        <w:numPr>
          <w:ilvl w:val="0"/>
          <w:numId w:val="33"/>
        </w:numPr>
        <w:tabs>
          <w:tab w:val="left" w:pos="1418"/>
        </w:tabs>
        <w:spacing w:before="0" w:after="0"/>
        <w:ind w:left="1418" w:hanging="709"/>
        <w:outlineLvl w:val="2"/>
        <w:rPr>
          <w:b/>
          <w:color w:val="000066"/>
          <w:szCs w:val="24"/>
          <w:lang w:val="pt-BR"/>
        </w:rPr>
      </w:pPr>
      <w:r w:rsidRPr="005762AC">
        <w:rPr>
          <w:color w:val="000066"/>
          <w:szCs w:val="24"/>
          <w:lang w:val="pt-BR"/>
        </w:rPr>
        <w:t xml:space="preserve">Administrar os contratos no tocante aos </w:t>
      </w:r>
      <w:r w:rsidRPr="005762AC">
        <w:rPr>
          <w:bCs/>
          <w:color w:val="000066"/>
          <w:szCs w:val="24"/>
          <w:lang w:val="pt-BR"/>
        </w:rPr>
        <w:t>compromissos e</w:t>
      </w:r>
      <w:r w:rsidRPr="005762AC">
        <w:rPr>
          <w:color w:val="000066"/>
          <w:szCs w:val="24"/>
          <w:lang w:val="pt-BR"/>
        </w:rPr>
        <w:t xml:space="preserve"> prazos de execução; </w:t>
      </w:r>
    </w:p>
    <w:p w14:paraId="009533C1" w14:textId="77777777" w:rsidR="005C7F3F" w:rsidRPr="00055412" w:rsidRDefault="005C7F3F" w:rsidP="00C46839">
      <w:pPr>
        <w:numPr>
          <w:ilvl w:val="0"/>
          <w:numId w:val="34"/>
        </w:numPr>
        <w:tabs>
          <w:tab w:val="left" w:pos="1418"/>
        </w:tabs>
        <w:ind w:left="1418" w:hanging="709"/>
        <w:jc w:val="both"/>
        <w:rPr>
          <w:rFonts w:ascii="Times New Roman" w:hAnsi="Times New Roman"/>
          <w:bCs/>
          <w:color w:val="000066"/>
        </w:rPr>
      </w:pPr>
      <w:r w:rsidRPr="00055412">
        <w:rPr>
          <w:rFonts w:ascii="Times New Roman" w:hAnsi="Times New Roman"/>
          <w:color w:val="000066"/>
        </w:rPr>
        <w:t xml:space="preserve">Apoiar a auditoria externa do Programa e prestar as informações necessárias à </w:t>
      </w:r>
      <w:r w:rsidR="00560C48" w:rsidRPr="00055412">
        <w:rPr>
          <w:rFonts w:ascii="Times New Roman" w:hAnsi="Times New Roman"/>
          <w:color w:val="000066"/>
        </w:rPr>
        <w:t>Controladoria Geral do Município</w:t>
      </w:r>
      <w:r w:rsidRPr="00055412">
        <w:rPr>
          <w:rFonts w:ascii="Times New Roman" w:hAnsi="Times New Roman"/>
          <w:color w:val="000066"/>
        </w:rPr>
        <w:t xml:space="preserve"> (</w:t>
      </w:r>
      <w:r w:rsidR="00560C48" w:rsidRPr="00055412">
        <w:rPr>
          <w:rFonts w:ascii="Times New Roman" w:hAnsi="Times New Roman"/>
          <w:color w:val="000066"/>
        </w:rPr>
        <w:t>CGM</w:t>
      </w:r>
      <w:r w:rsidRPr="00055412">
        <w:rPr>
          <w:rFonts w:ascii="Times New Roman" w:hAnsi="Times New Roman"/>
          <w:color w:val="000066"/>
        </w:rPr>
        <w:t xml:space="preserve">), à </w:t>
      </w:r>
      <w:r w:rsidRPr="00055412">
        <w:rPr>
          <w:rFonts w:ascii="Times New Roman" w:hAnsi="Times New Roman"/>
          <w:bCs/>
          <w:color w:val="000066"/>
        </w:rPr>
        <w:t xml:space="preserve">Procuradoria Geral do Município (PGM) </w:t>
      </w:r>
      <w:r w:rsidRPr="00055412">
        <w:rPr>
          <w:rFonts w:ascii="Times New Roman" w:hAnsi="Times New Roman"/>
          <w:color w:val="000066"/>
        </w:rPr>
        <w:t>e ao Tribunal de Contas do</w:t>
      </w:r>
      <w:r w:rsidR="00055412">
        <w:rPr>
          <w:rFonts w:ascii="Times New Roman" w:hAnsi="Times New Roman"/>
          <w:color w:val="000066"/>
        </w:rPr>
        <w:t>s M</w:t>
      </w:r>
      <w:r w:rsidR="00560C48" w:rsidRPr="00055412">
        <w:rPr>
          <w:rFonts w:ascii="Times New Roman" w:hAnsi="Times New Roman"/>
          <w:color w:val="000066"/>
        </w:rPr>
        <w:t>unicípios da Bahia</w:t>
      </w:r>
      <w:r w:rsidRPr="00055412">
        <w:rPr>
          <w:rFonts w:ascii="Times New Roman" w:hAnsi="Times New Roman"/>
          <w:color w:val="000066"/>
        </w:rPr>
        <w:t>,</w:t>
      </w:r>
      <w:r w:rsidRPr="00055412">
        <w:rPr>
          <w:rFonts w:ascii="Times New Roman" w:hAnsi="Times New Roman"/>
          <w:bCs/>
          <w:color w:val="000066"/>
        </w:rPr>
        <w:t xml:space="preserve"> quando for o caso; </w:t>
      </w:r>
    </w:p>
    <w:p w14:paraId="76EF21CA" w14:textId="77777777" w:rsidR="005C7F3F" w:rsidRPr="00055412" w:rsidRDefault="005C7F3F" w:rsidP="00C46839">
      <w:pPr>
        <w:numPr>
          <w:ilvl w:val="0"/>
          <w:numId w:val="34"/>
        </w:numPr>
        <w:tabs>
          <w:tab w:val="left" w:pos="1418"/>
        </w:tabs>
        <w:ind w:left="1418" w:hanging="709"/>
        <w:jc w:val="both"/>
        <w:rPr>
          <w:rFonts w:ascii="Times New Roman" w:hAnsi="Times New Roman"/>
          <w:bCs/>
          <w:color w:val="000066"/>
        </w:rPr>
      </w:pPr>
      <w:r w:rsidRPr="00055412">
        <w:rPr>
          <w:rFonts w:ascii="Times New Roman" w:hAnsi="Times New Roman"/>
          <w:bCs/>
          <w:color w:val="000066"/>
        </w:rPr>
        <w:t>Apoiar os integrantes da U</w:t>
      </w:r>
      <w:r w:rsidR="00560C48" w:rsidRPr="00055412">
        <w:rPr>
          <w:rFonts w:ascii="Times New Roman" w:hAnsi="Times New Roman"/>
          <w:bCs/>
          <w:color w:val="000066"/>
        </w:rPr>
        <w:t>G</w:t>
      </w:r>
      <w:r w:rsidRPr="00055412">
        <w:rPr>
          <w:rFonts w:ascii="Times New Roman" w:hAnsi="Times New Roman"/>
          <w:bCs/>
          <w:color w:val="000066"/>
        </w:rPr>
        <w:t>P em assuntos de natureza legal e jurídica relacionadas ao Programa;</w:t>
      </w:r>
    </w:p>
    <w:p w14:paraId="4EF048CE" w14:textId="77777777" w:rsidR="005C7F3F" w:rsidRPr="00055412" w:rsidRDefault="005C7F3F" w:rsidP="00C46839">
      <w:pPr>
        <w:pStyle w:val="ListParagraph"/>
        <w:numPr>
          <w:ilvl w:val="0"/>
          <w:numId w:val="34"/>
        </w:numPr>
        <w:tabs>
          <w:tab w:val="left" w:pos="1418"/>
        </w:tabs>
        <w:autoSpaceDE w:val="0"/>
        <w:autoSpaceDN w:val="0"/>
        <w:adjustRightInd w:val="0"/>
        <w:ind w:left="1418" w:hanging="709"/>
        <w:contextualSpacing/>
        <w:jc w:val="both"/>
        <w:rPr>
          <w:rFonts w:ascii="Times New Roman" w:hAnsi="Times New Roman" w:cs="Times New Roman"/>
          <w:color w:val="000066"/>
        </w:rPr>
      </w:pPr>
      <w:r w:rsidRPr="00055412">
        <w:rPr>
          <w:rFonts w:ascii="Times New Roman" w:hAnsi="Times New Roman" w:cs="Times New Roman"/>
          <w:color w:val="000066"/>
        </w:rPr>
        <w:lastRenderedPageBreak/>
        <w:t xml:space="preserve">Manter registros e arquivo de documentos relativos </w:t>
      </w:r>
      <w:r w:rsidRPr="00055412">
        <w:rPr>
          <w:rStyle w:val="Comentrio4"/>
          <w:rFonts w:ascii="Times New Roman" w:hAnsi="Times New Roman" w:cs="Times New Roman"/>
          <w:b w:val="0"/>
          <w:color w:val="000066"/>
          <w:sz w:val="24"/>
        </w:rPr>
        <w:t>às aquisições</w:t>
      </w:r>
      <w:r w:rsidRPr="00055412">
        <w:rPr>
          <w:rFonts w:ascii="Times New Roman" w:hAnsi="Times New Roman" w:cs="Times New Roman"/>
          <w:color w:val="000066"/>
        </w:rPr>
        <w:t xml:space="preserve"> realizadas;</w:t>
      </w:r>
    </w:p>
    <w:p w14:paraId="7325E6F7" w14:textId="77777777" w:rsidR="005C7F3F" w:rsidRPr="00055412" w:rsidRDefault="005C7F3F" w:rsidP="00C46839">
      <w:pPr>
        <w:pStyle w:val="ListParagraph"/>
        <w:numPr>
          <w:ilvl w:val="0"/>
          <w:numId w:val="34"/>
        </w:numPr>
        <w:tabs>
          <w:tab w:val="left" w:pos="1418"/>
        </w:tabs>
        <w:autoSpaceDE w:val="0"/>
        <w:autoSpaceDN w:val="0"/>
        <w:adjustRightInd w:val="0"/>
        <w:ind w:left="1418" w:hanging="709"/>
        <w:contextualSpacing/>
        <w:jc w:val="both"/>
        <w:rPr>
          <w:rFonts w:ascii="Times New Roman" w:hAnsi="Times New Roman" w:cs="Times New Roman"/>
          <w:color w:val="000066"/>
        </w:rPr>
      </w:pPr>
      <w:r w:rsidRPr="00055412">
        <w:rPr>
          <w:rFonts w:ascii="Times New Roman" w:hAnsi="Times New Roman" w:cs="Times New Roman"/>
          <w:color w:val="000066"/>
        </w:rPr>
        <w:t xml:space="preserve">Identificar, coletar e manter arquivamento para acesso sistemático a leis, decretos e demais normas de consulta permanente ou eventual para análise da legalidade dos atos praticados a execução do Programa e no gerenciamento da </w:t>
      </w:r>
      <w:r w:rsidR="00560C48" w:rsidRPr="00055412">
        <w:rPr>
          <w:rFonts w:ascii="Times New Roman" w:hAnsi="Times New Roman"/>
          <w:bCs/>
          <w:color w:val="000066"/>
        </w:rPr>
        <w:t>UGP</w:t>
      </w:r>
      <w:r w:rsidRPr="00055412">
        <w:rPr>
          <w:rFonts w:ascii="Times New Roman" w:hAnsi="Times New Roman" w:cs="Times New Roman"/>
          <w:color w:val="000066"/>
        </w:rPr>
        <w:t xml:space="preserve">; </w:t>
      </w:r>
    </w:p>
    <w:p w14:paraId="101A93A9" w14:textId="77777777" w:rsidR="005C7F3F" w:rsidRPr="00055412" w:rsidRDefault="005C7F3F" w:rsidP="00C46839">
      <w:pPr>
        <w:pStyle w:val="ListParagraph"/>
        <w:numPr>
          <w:ilvl w:val="0"/>
          <w:numId w:val="34"/>
        </w:numPr>
        <w:tabs>
          <w:tab w:val="left" w:pos="1418"/>
        </w:tabs>
        <w:autoSpaceDE w:val="0"/>
        <w:autoSpaceDN w:val="0"/>
        <w:adjustRightInd w:val="0"/>
        <w:ind w:left="1418" w:hanging="709"/>
        <w:contextualSpacing/>
        <w:jc w:val="both"/>
        <w:rPr>
          <w:rFonts w:ascii="Times New Roman" w:hAnsi="Times New Roman" w:cs="Times New Roman"/>
          <w:color w:val="000066"/>
        </w:rPr>
      </w:pPr>
      <w:r w:rsidRPr="00055412">
        <w:rPr>
          <w:rFonts w:ascii="Times New Roman" w:hAnsi="Times New Roman" w:cs="Times New Roman"/>
          <w:bCs/>
          <w:color w:val="000066"/>
        </w:rPr>
        <w:t>A</w:t>
      </w:r>
      <w:r w:rsidRPr="00055412">
        <w:rPr>
          <w:rFonts w:ascii="Times New Roman" w:hAnsi="Times New Roman" w:cs="Times New Roman"/>
          <w:color w:val="000066"/>
        </w:rPr>
        <w:t xml:space="preserve">ssessorar a todos os membros da </w:t>
      </w:r>
      <w:r w:rsidR="00560C48" w:rsidRPr="00055412">
        <w:rPr>
          <w:rFonts w:ascii="Times New Roman" w:hAnsi="Times New Roman"/>
          <w:bCs/>
          <w:color w:val="000066"/>
        </w:rPr>
        <w:t>UGP</w:t>
      </w:r>
      <w:r w:rsidRPr="00055412">
        <w:rPr>
          <w:rFonts w:ascii="Times New Roman" w:hAnsi="Times New Roman" w:cs="Times New Roman"/>
          <w:color w:val="000066"/>
        </w:rPr>
        <w:t xml:space="preserve"> em assuntos legais e jurídicos;</w:t>
      </w:r>
    </w:p>
    <w:p w14:paraId="669F6CAB" w14:textId="77777777" w:rsidR="005C7F3F" w:rsidRPr="00055412" w:rsidRDefault="005C7F3F" w:rsidP="00C46839">
      <w:pPr>
        <w:pStyle w:val="ListParagraph"/>
        <w:numPr>
          <w:ilvl w:val="0"/>
          <w:numId w:val="34"/>
        </w:numPr>
        <w:tabs>
          <w:tab w:val="left" w:pos="1418"/>
        </w:tabs>
        <w:autoSpaceDE w:val="0"/>
        <w:autoSpaceDN w:val="0"/>
        <w:adjustRightInd w:val="0"/>
        <w:ind w:left="1418" w:hanging="709"/>
        <w:contextualSpacing/>
        <w:jc w:val="both"/>
        <w:rPr>
          <w:rFonts w:ascii="Times New Roman" w:hAnsi="Times New Roman" w:cs="Times New Roman"/>
          <w:color w:val="000066"/>
        </w:rPr>
      </w:pPr>
      <w:r w:rsidRPr="00055412">
        <w:rPr>
          <w:rFonts w:ascii="Times New Roman" w:hAnsi="Times New Roman" w:cs="Times New Roman"/>
          <w:color w:val="000066"/>
        </w:rPr>
        <w:t xml:space="preserve">Propor medidas e procedimentos facilitadores do atendimento à legislação aplicável na execução do Programa e no gerenciamento da </w:t>
      </w:r>
      <w:r w:rsidR="00560C48" w:rsidRPr="00055412">
        <w:rPr>
          <w:rFonts w:ascii="Times New Roman" w:hAnsi="Times New Roman"/>
          <w:bCs/>
          <w:color w:val="000066"/>
        </w:rPr>
        <w:t>UGP</w:t>
      </w:r>
      <w:r w:rsidRPr="00055412">
        <w:rPr>
          <w:rFonts w:ascii="Times New Roman" w:hAnsi="Times New Roman" w:cs="Times New Roman"/>
          <w:color w:val="000066"/>
        </w:rPr>
        <w:t xml:space="preserve">. </w:t>
      </w:r>
    </w:p>
    <w:p w14:paraId="0D18D7C2" w14:textId="77777777" w:rsidR="005C7F3F" w:rsidRPr="00055412" w:rsidRDefault="005C7F3F" w:rsidP="00C46839">
      <w:pPr>
        <w:pStyle w:val="ListParagraph"/>
        <w:numPr>
          <w:ilvl w:val="0"/>
          <w:numId w:val="34"/>
        </w:numPr>
        <w:tabs>
          <w:tab w:val="left" w:pos="1418"/>
        </w:tabs>
        <w:ind w:left="1418" w:hanging="709"/>
        <w:contextualSpacing/>
        <w:jc w:val="both"/>
        <w:rPr>
          <w:rFonts w:ascii="Times New Roman" w:hAnsi="Times New Roman" w:cs="Times New Roman"/>
          <w:color w:val="000066"/>
        </w:rPr>
      </w:pPr>
      <w:r w:rsidRPr="00055412">
        <w:rPr>
          <w:rFonts w:ascii="Times New Roman" w:hAnsi="Times New Roman" w:cs="Times New Roman"/>
          <w:color w:val="000066"/>
        </w:rPr>
        <w:t>Alimentar o Sistema de Gerenciamento, Monitoramento e Avaliação do Programa, no que lhe couber;</w:t>
      </w:r>
    </w:p>
    <w:p w14:paraId="0D19D5B7" w14:textId="77777777" w:rsidR="005C7F3F" w:rsidRPr="005762AC" w:rsidRDefault="005C7F3F" w:rsidP="00C46839">
      <w:pPr>
        <w:numPr>
          <w:ilvl w:val="0"/>
          <w:numId w:val="34"/>
        </w:numPr>
        <w:tabs>
          <w:tab w:val="left" w:pos="1418"/>
        </w:tabs>
        <w:ind w:left="1418" w:hanging="709"/>
        <w:jc w:val="both"/>
        <w:rPr>
          <w:rFonts w:ascii="Times New Roman" w:hAnsi="Times New Roman"/>
          <w:color w:val="000066"/>
        </w:rPr>
      </w:pPr>
      <w:r w:rsidRPr="005762AC">
        <w:rPr>
          <w:rFonts w:ascii="Times New Roman" w:hAnsi="Times New Roman"/>
          <w:color w:val="000066"/>
        </w:rPr>
        <w:t>Elaborar pareceres técnicos em sua área de competência;</w:t>
      </w:r>
    </w:p>
    <w:p w14:paraId="332895B6" w14:textId="77777777" w:rsidR="005C7F3F" w:rsidRPr="005762AC" w:rsidRDefault="005C7F3F" w:rsidP="00C46839">
      <w:pPr>
        <w:numPr>
          <w:ilvl w:val="0"/>
          <w:numId w:val="34"/>
        </w:numPr>
        <w:tabs>
          <w:tab w:val="left" w:pos="1418"/>
        </w:tabs>
        <w:ind w:left="1418" w:hanging="709"/>
        <w:jc w:val="both"/>
        <w:rPr>
          <w:rFonts w:ascii="Times New Roman" w:hAnsi="Times New Roman"/>
          <w:color w:val="000066"/>
        </w:rPr>
      </w:pPr>
      <w:r w:rsidRPr="005762AC">
        <w:rPr>
          <w:rFonts w:ascii="Times New Roman" w:hAnsi="Times New Roman"/>
          <w:color w:val="000066"/>
        </w:rPr>
        <w:t>Orientar a</w:t>
      </w:r>
      <w:r w:rsidRPr="005762AC">
        <w:rPr>
          <w:rStyle w:val="Comentrio4"/>
          <w:rFonts w:ascii="Times New Roman" w:hAnsi="Times New Roman"/>
          <w:sz w:val="24"/>
        </w:rPr>
        <w:t xml:space="preserve"> </w:t>
      </w:r>
      <w:r w:rsidRPr="005762AC">
        <w:rPr>
          <w:rStyle w:val="Comentrio4"/>
          <w:rFonts w:ascii="Times New Roman" w:hAnsi="Times New Roman"/>
          <w:b w:val="0"/>
          <w:color w:val="000066"/>
          <w:sz w:val="24"/>
        </w:rPr>
        <w:t>consultora do apoio ao gerenciamento</w:t>
      </w:r>
      <w:r w:rsidRPr="005762AC">
        <w:rPr>
          <w:rFonts w:ascii="Times New Roman" w:hAnsi="Times New Roman"/>
          <w:color w:val="000066"/>
        </w:rPr>
        <w:t xml:space="preserve"> na elaboração dos TDR</w:t>
      </w:r>
      <w:r w:rsidR="005762AC">
        <w:rPr>
          <w:rFonts w:ascii="Times New Roman" w:hAnsi="Times New Roman"/>
          <w:color w:val="000066"/>
        </w:rPr>
        <w:t xml:space="preserve"> </w:t>
      </w:r>
      <w:r w:rsidRPr="005762AC">
        <w:rPr>
          <w:rStyle w:val="Comentrio4"/>
          <w:rFonts w:ascii="Times New Roman" w:hAnsi="Times New Roman"/>
          <w:b w:val="0"/>
          <w:color w:val="000066"/>
          <w:sz w:val="24"/>
        </w:rPr>
        <w:t>e respectivos orçamentos</w:t>
      </w:r>
      <w:r w:rsidRPr="005762AC">
        <w:rPr>
          <w:rFonts w:ascii="Times New Roman" w:hAnsi="Times New Roman"/>
          <w:color w:val="000066"/>
        </w:rPr>
        <w:t xml:space="preserve"> e participar das reuniões de validação </w:t>
      </w:r>
      <w:r w:rsidRPr="005762AC">
        <w:rPr>
          <w:rStyle w:val="Comentrio4"/>
          <w:rFonts w:ascii="Times New Roman" w:hAnsi="Times New Roman"/>
          <w:b w:val="0"/>
          <w:color w:val="000066"/>
          <w:sz w:val="24"/>
        </w:rPr>
        <w:t>dos documentos</w:t>
      </w:r>
      <w:r w:rsidRPr="005762AC">
        <w:rPr>
          <w:rFonts w:ascii="Times New Roman" w:hAnsi="Times New Roman"/>
          <w:b/>
          <w:color w:val="000066"/>
        </w:rPr>
        <w:t xml:space="preserve"> </w:t>
      </w:r>
      <w:r w:rsidRPr="005762AC">
        <w:rPr>
          <w:rFonts w:ascii="Times New Roman" w:hAnsi="Times New Roman"/>
          <w:color w:val="000066"/>
        </w:rPr>
        <w:t>por ela elaborados, quando convocado; e</w:t>
      </w:r>
    </w:p>
    <w:p w14:paraId="370444DA" w14:textId="77777777" w:rsidR="005C7F3F" w:rsidRPr="005762AC" w:rsidRDefault="005C7F3F" w:rsidP="00C46839">
      <w:pPr>
        <w:numPr>
          <w:ilvl w:val="0"/>
          <w:numId w:val="34"/>
        </w:numPr>
        <w:tabs>
          <w:tab w:val="left" w:pos="1418"/>
        </w:tabs>
        <w:ind w:left="1418" w:hanging="709"/>
        <w:jc w:val="both"/>
        <w:rPr>
          <w:rFonts w:ascii="Times New Roman" w:hAnsi="Times New Roman"/>
          <w:color w:val="000066"/>
        </w:rPr>
      </w:pPr>
      <w:r w:rsidRPr="005762AC">
        <w:rPr>
          <w:rFonts w:ascii="Times New Roman" w:hAnsi="Times New Roman"/>
          <w:color w:val="000066"/>
        </w:rPr>
        <w:t xml:space="preserve">Elaborar relatório </w:t>
      </w:r>
      <w:r w:rsidR="00C27CF5">
        <w:rPr>
          <w:rFonts w:ascii="Times New Roman" w:hAnsi="Times New Roman"/>
          <w:color w:val="000066"/>
        </w:rPr>
        <w:t>semestral</w:t>
      </w:r>
      <w:r w:rsidR="00C27CF5" w:rsidRPr="00BF5BE9">
        <w:rPr>
          <w:rFonts w:ascii="Times New Roman" w:hAnsi="Times New Roman"/>
          <w:color w:val="000066"/>
        </w:rPr>
        <w:t xml:space="preserve"> </w:t>
      </w:r>
      <w:r w:rsidRPr="005762AC">
        <w:rPr>
          <w:rFonts w:ascii="Times New Roman" w:hAnsi="Times New Roman"/>
          <w:color w:val="000066"/>
        </w:rPr>
        <w:t>das atividades desenvolvidas pelo Programa, em sua área de competência.</w:t>
      </w:r>
    </w:p>
    <w:p w14:paraId="39D241F4" w14:textId="77777777" w:rsidR="005C7F3F" w:rsidRDefault="005C7F3F" w:rsidP="005C7F3F">
      <w:pPr>
        <w:tabs>
          <w:tab w:val="left" w:pos="1418"/>
        </w:tabs>
        <w:ind w:left="1418"/>
        <w:jc w:val="both"/>
        <w:rPr>
          <w:rFonts w:ascii="Times New Roman" w:hAnsi="Times New Roman"/>
          <w:color w:val="000066"/>
        </w:rPr>
      </w:pPr>
    </w:p>
    <w:p w14:paraId="5238F08D" w14:textId="77777777" w:rsidR="005C7F3F" w:rsidRDefault="005C7F3F" w:rsidP="005C7F3F">
      <w:pPr>
        <w:tabs>
          <w:tab w:val="left" w:pos="1418"/>
        </w:tabs>
        <w:jc w:val="both"/>
        <w:rPr>
          <w:rFonts w:ascii="Times New Roman" w:hAnsi="Times New Roman"/>
          <w:color w:val="000066"/>
        </w:rPr>
      </w:pPr>
    </w:p>
    <w:p w14:paraId="6D7132ED" w14:textId="77777777" w:rsidR="005C7F3F" w:rsidRPr="00D16E49" w:rsidRDefault="009D6234" w:rsidP="00494494">
      <w:pPr>
        <w:pStyle w:val="ListParagraph"/>
        <w:ind w:left="1637" w:hanging="1637"/>
        <w:jc w:val="both"/>
        <w:rPr>
          <w:rFonts w:ascii="Times New Roman" w:hAnsi="Times New Roman" w:cs="Times New Roman"/>
          <w:b/>
          <w:bCs/>
          <w:color w:val="000066"/>
        </w:rPr>
      </w:pPr>
      <w:r>
        <w:rPr>
          <w:rFonts w:ascii="Times New Roman" w:hAnsi="Times New Roman" w:cs="Times New Roman"/>
          <w:b/>
          <w:bCs/>
          <w:color w:val="000066"/>
        </w:rPr>
        <w:t>7</w:t>
      </w:r>
      <w:r w:rsidR="005C7F3F" w:rsidRPr="00D16E49">
        <w:rPr>
          <w:rFonts w:ascii="Times New Roman" w:hAnsi="Times New Roman" w:cs="Times New Roman"/>
          <w:b/>
          <w:bCs/>
          <w:color w:val="000066"/>
        </w:rPr>
        <w:t>.2. Perfis Profissionais da Equipe da U</w:t>
      </w:r>
      <w:r w:rsidR="00041A29">
        <w:rPr>
          <w:rFonts w:ascii="Times New Roman" w:hAnsi="Times New Roman" w:cs="Times New Roman"/>
          <w:b/>
          <w:bCs/>
          <w:color w:val="000066"/>
        </w:rPr>
        <w:t>G</w:t>
      </w:r>
      <w:r w:rsidR="005C7F3F" w:rsidRPr="00D16E49">
        <w:rPr>
          <w:rFonts w:ascii="Times New Roman" w:hAnsi="Times New Roman" w:cs="Times New Roman"/>
          <w:b/>
          <w:bCs/>
          <w:color w:val="000066"/>
        </w:rPr>
        <w:t>P</w:t>
      </w:r>
    </w:p>
    <w:p w14:paraId="2ABBA8E8" w14:textId="77777777" w:rsidR="005C7F3F" w:rsidRPr="00D16E49" w:rsidRDefault="005C7F3F" w:rsidP="005C7F3F">
      <w:pPr>
        <w:pStyle w:val="PargrafodaLista1"/>
        <w:tabs>
          <w:tab w:val="left" w:pos="1418"/>
        </w:tabs>
        <w:spacing w:after="30"/>
        <w:ind w:left="1418" w:hanging="709"/>
        <w:jc w:val="both"/>
        <w:rPr>
          <w:rFonts w:ascii="Times New Roman" w:hAnsi="Times New Roman"/>
          <w:color w:val="000066"/>
          <w:sz w:val="24"/>
          <w:szCs w:val="24"/>
        </w:rPr>
      </w:pPr>
    </w:p>
    <w:p w14:paraId="7C4B9B07" w14:textId="77777777" w:rsidR="005C7F3F" w:rsidRPr="00D16E49" w:rsidRDefault="005C7F3F" w:rsidP="005C7F3F">
      <w:pPr>
        <w:jc w:val="both"/>
        <w:rPr>
          <w:rFonts w:ascii="Times New Roman" w:hAnsi="Times New Roman"/>
          <w:color w:val="000066"/>
        </w:rPr>
      </w:pPr>
      <w:r w:rsidRPr="00D16E49">
        <w:rPr>
          <w:rFonts w:ascii="Times New Roman" w:hAnsi="Times New Roman"/>
          <w:color w:val="000066"/>
        </w:rPr>
        <w:t>Para a execução do Programa será necessária a constituição da U</w:t>
      </w:r>
      <w:r w:rsidR="00D16E49" w:rsidRPr="00D16E49">
        <w:rPr>
          <w:rFonts w:ascii="Times New Roman" w:hAnsi="Times New Roman"/>
          <w:color w:val="000066"/>
        </w:rPr>
        <w:t>G</w:t>
      </w:r>
      <w:r w:rsidRPr="00D16E49">
        <w:rPr>
          <w:rFonts w:ascii="Times New Roman" w:hAnsi="Times New Roman"/>
          <w:color w:val="000066"/>
        </w:rPr>
        <w:t xml:space="preserve">P com uma equipe multidisciplinar, com formações específicas e experiência comprovada. </w:t>
      </w:r>
    </w:p>
    <w:p w14:paraId="7B875812" w14:textId="77777777" w:rsidR="005C7F3F" w:rsidRPr="00D16E49" w:rsidRDefault="005C7F3F" w:rsidP="005C7F3F">
      <w:pPr>
        <w:jc w:val="both"/>
        <w:rPr>
          <w:rFonts w:ascii="Times New Roman" w:hAnsi="Times New Roman"/>
          <w:color w:val="000066"/>
        </w:rPr>
      </w:pPr>
    </w:p>
    <w:p w14:paraId="124AA68C" w14:textId="77777777" w:rsidR="005C7F3F" w:rsidRPr="00D16E49" w:rsidRDefault="005C7F3F" w:rsidP="005C7F3F">
      <w:pPr>
        <w:jc w:val="both"/>
        <w:rPr>
          <w:rFonts w:ascii="Times New Roman" w:hAnsi="Times New Roman"/>
          <w:color w:val="000066"/>
        </w:rPr>
      </w:pPr>
      <w:r w:rsidRPr="00D16E49">
        <w:rPr>
          <w:rFonts w:ascii="Times New Roman" w:hAnsi="Times New Roman"/>
          <w:color w:val="000066"/>
        </w:rPr>
        <w:t xml:space="preserve">Os técnicos que integrarão a equipe da </w:t>
      </w:r>
      <w:r w:rsidR="00D16E49" w:rsidRPr="00D16E49">
        <w:rPr>
          <w:rFonts w:ascii="Times New Roman" w:hAnsi="Times New Roman"/>
          <w:color w:val="000066"/>
        </w:rPr>
        <w:t>UGP</w:t>
      </w:r>
      <w:r w:rsidRPr="00D16E49">
        <w:rPr>
          <w:rFonts w:ascii="Times New Roman" w:hAnsi="Times New Roman"/>
          <w:color w:val="000066"/>
        </w:rPr>
        <w:t xml:space="preserve"> deverão atender, a princípio, os requisitos e qualificações descritas a seguir. </w:t>
      </w:r>
    </w:p>
    <w:p w14:paraId="54E41403" w14:textId="77777777" w:rsidR="005C7F3F" w:rsidRPr="00D16E49" w:rsidRDefault="005C7F3F" w:rsidP="005C7F3F">
      <w:pPr>
        <w:jc w:val="both"/>
        <w:rPr>
          <w:rFonts w:ascii="Times New Roman" w:hAnsi="Times New Roman"/>
          <w:color w:val="000066"/>
        </w:rPr>
      </w:pPr>
    </w:p>
    <w:p w14:paraId="4CE0980C" w14:textId="77777777" w:rsidR="005C7F3F" w:rsidRDefault="005C7F3F" w:rsidP="005C7F3F">
      <w:pPr>
        <w:jc w:val="both"/>
        <w:rPr>
          <w:rFonts w:cs="Arial"/>
          <w:b/>
          <w:color w:val="000000"/>
        </w:rPr>
      </w:pPr>
      <w:r w:rsidRPr="00D16E49">
        <w:rPr>
          <w:rFonts w:ascii="Times New Roman" w:hAnsi="Times New Roman"/>
          <w:color w:val="000066"/>
        </w:rPr>
        <w:t xml:space="preserve">Para a formação da equipe da </w:t>
      </w:r>
      <w:r w:rsidR="00D16E49" w:rsidRPr="00D16E49">
        <w:rPr>
          <w:rFonts w:ascii="Times New Roman" w:hAnsi="Times New Roman"/>
          <w:color w:val="000066"/>
        </w:rPr>
        <w:t>UGP</w:t>
      </w:r>
      <w:r w:rsidRPr="00D16E49">
        <w:rPr>
          <w:rFonts w:ascii="Times New Roman" w:hAnsi="Times New Roman"/>
          <w:color w:val="000066"/>
        </w:rPr>
        <w:t xml:space="preserve"> são sugeridos os seguintes perfis profissionais:</w:t>
      </w:r>
      <w:r>
        <w:rPr>
          <w:rFonts w:cs="Arial"/>
          <w:b/>
          <w:color w:val="000000"/>
        </w:rPr>
        <w:t xml:space="preserve"> </w:t>
      </w:r>
    </w:p>
    <w:p w14:paraId="5F35DFD8" w14:textId="77777777" w:rsidR="005C7F3F" w:rsidRDefault="005C7F3F" w:rsidP="005C7F3F">
      <w:pPr>
        <w:pStyle w:val="Header"/>
        <w:tabs>
          <w:tab w:val="clear" w:pos="4419"/>
          <w:tab w:val="clear" w:pos="8838"/>
        </w:tabs>
        <w:rPr>
          <w:rFonts w:ascii="Arial" w:hAnsi="Arial" w:cs="Arial"/>
          <w:b/>
          <w:color w:val="000000"/>
        </w:rPr>
      </w:pPr>
    </w:p>
    <w:p w14:paraId="30D9595B" w14:textId="77777777" w:rsidR="005C7F3F" w:rsidRDefault="005C7F3F" w:rsidP="005C7F3F">
      <w:pPr>
        <w:pStyle w:val="Header"/>
        <w:tabs>
          <w:tab w:val="clear" w:pos="4419"/>
          <w:tab w:val="clear" w:pos="8838"/>
        </w:tabs>
        <w:rPr>
          <w:rFonts w:ascii="Arial" w:hAnsi="Arial" w:cs="Arial"/>
          <w:b/>
          <w:color w:val="000000"/>
        </w:rPr>
      </w:pPr>
    </w:p>
    <w:p w14:paraId="1D45C384" w14:textId="77777777" w:rsidR="005C7F3F" w:rsidRDefault="005C7F3F" w:rsidP="005C7F3F">
      <w:pPr>
        <w:pStyle w:val="Header"/>
        <w:tabs>
          <w:tab w:val="clear" w:pos="4419"/>
          <w:tab w:val="clear" w:pos="8838"/>
        </w:tabs>
        <w:rPr>
          <w:rFonts w:ascii="Arial" w:hAnsi="Arial" w:cs="Arial"/>
          <w:b/>
          <w:color w:val="000000"/>
        </w:rPr>
        <w:sectPr w:rsidR="005C7F3F" w:rsidSect="00FA28E8">
          <w:pgSz w:w="11906" w:h="16838" w:code="9"/>
          <w:pgMar w:top="1418" w:right="1701" w:bottom="1418" w:left="1701" w:header="709" w:footer="709" w:gutter="0"/>
          <w:cols w:space="708"/>
          <w:docGrid w:linePitch="360"/>
        </w:sectPr>
      </w:pPr>
    </w:p>
    <w:tbl>
      <w:tblPr>
        <w:tblpPr w:leftFromText="141" w:rightFromText="141" w:vertAnchor="text" w:horzAnchor="margin" w:tblpY="-123"/>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0534"/>
      </w:tblGrid>
      <w:tr w:rsidR="005C7F3F" w:rsidRPr="00013E89" w14:paraId="00C600E7" w14:textId="77777777" w:rsidTr="005C7F3F">
        <w:trPr>
          <w:trHeight w:val="510"/>
        </w:trPr>
        <w:tc>
          <w:tcPr>
            <w:tcW w:w="3794" w:type="dxa"/>
            <w:shd w:val="clear" w:color="auto" w:fill="244061"/>
          </w:tcPr>
          <w:p w14:paraId="186A4F0F" w14:textId="77777777" w:rsidR="005C7F3F" w:rsidRPr="00D66AB7" w:rsidRDefault="005C7F3F" w:rsidP="005C7F3F">
            <w:pPr>
              <w:pStyle w:val="Header"/>
              <w:tabs>
                <w:tab w:val="clear" w:pos="4419"/>
                <w:tab w:val="clear" w:pos="8838"/>
              </w:tabs>
              <w:jc w:val="center"/>
              <w:rPr>
                <w:b/>
                <w:color w:val="FFFFFF"/>
                <w:sz w:val="20"/>
                <w:szCs w:val="22"/>
              </w:rPr>
            </w:pPr>
          </w:p>
          <w:p w14:paraId="4167BD74" w14:textId="77777777" w:rsidR="005C7F3F" w:rsidRPr="009149E8" w:rsidRDefault="005C7F3F" w:rsidP="005C7F3F">
            <w:pPr>
              <w:pStyle w:val="Header"/>
              <w:tabs>
                <w:tab w:val="clear" w:pos="4419"/>
                <w:tab w:val="clear" w:pos="8838"/>
              </w:tabs>
              <w:jc w:val="center"/>
              <w:rPr>
                <w:b/>
                <w:color w:val="FFFFFF"/>
              </w:rPr>
            </w:pPr>
            <w:r w:rsidRPr="009149E8">
              <w:rPr>
                <w:b/>
                <w:color w:val="FFFFFF"/>
              </w:rPr>
              <w:t>CARGO</w:t>
            </w:r>
          </w:p>
        </w:tc>
        <w:tc>
          <w:tcPr>
            <w:tcW w:w="10534" w:type="dxa"/>
            <w:shd w:val="clear" w:color="auto" w:fill="244061"/>
          </w:tcPr>
          <w:p w14:paraId="43DBDE29" w14:textId="77777777" w:rsidR="005C7F3F" w:rsidRPr="00013E89" w:rsidRDefault="005C7F3F" w:rsidP="005C7F3F">
            <w:pPr>
              <w:pStyle w:val="Header"/>
              <w:tabs>
                <w:tab w:val="clear" w:pos="4419"/>
                <w:tab w:val="clear" w:pos="8838"/>
              </w:tabs>
              <w:jc w:val="center"/>
              <w:rPr>
                <w:b/>
                <w:color w:val="FFFFFF"/>
                <w:sz w:val="22"/>
                <w:szCs w:val="22"/>
              </w:rPr>
            </w:pPr>
          </w:p>
          <w:p w14:paraId="64E6AE9F" w14:textId="77777777" w:rsidR="005C7F3F" w:rsidRPr="009149E8" w:rsidRDefault="005C7F3F" w:rsidP="005C7F3F">
            <w:pPr>
              <w:pStyle w:val="Header"/>
              <w:tabs>
                <w:tab w:val="clear" w:pos="4419"/>
                <w:tab w:val="clear" w:pos="8838"/>
              </w:tabs>
              <w:jc w:val="center"/>
              <w:rPr>
                <w:b/>
                <w:color w:val="FFFFFF"/>
              </w:rPr>
            </w:pPr>
            <w:r w:rsidRPr="009149E8">
              <w:rPr>
                <w:b/>
                <w:color w:val="FFFFFF"/>
              </w:rPr>
              <w:t>REQUISITOS</w:t>
            </w:r>
          </w:p>
        </w:tc>
      </w:tr>
      <w:tr w:rsidR="005C7F3F" w:rsidRPr="00013E89" w14:paraId="30A63C44" w14:textId="77777777" w:rsidTr="005C7F3F">
        <w:tc>
          <w:tcPr>
            <w:tcW w:w="3794" w:type="dxa"/>
            <w:vAlign w:val="center"/>
          </w:tcPr>
          <w:p w14:paraId="471D4A0D" w14:textId="77777777" w:rsidR="005C7F3F" w:rsidRPr="00142619" w:rsidRDefault="005C7F3F" w:rsidP="005C7F3F">
            <w:pPr>
              <w:jc w:val="center"/>
              <w:rPr>
                <w:rFonts w:ascii="Times New Roman" w:hAnsi="Times New Roman"/>
                <w:b/>
                <w:color w:val="000066"/>
              </w:rPr>
            </w:pPr>
            <w:r w:rsidRPr="00142619">
              <w:rPr>
                <w:rFonts w:ascii="Times New Roman" w:hAnsi="Times New Roman"/>
                <w:b/>
                <w:color w:val="000066"/>
              </w:rPr>
              <w:t>Coordenador Executivo</w:t>
            </w:r>
          </w:p>
        </w:tc>
        <w:tc>
          <w:tcPr>
            <w:tcW w:w="10534" w:type="dxa"/>
          </w:tcPr>
          <w:p w14:paraId="49AEAE0A" w14:textId="77777777" w:rsidR="005C7F3F" w:rsidRPr="00396E7B" w:rsidRDefault="005C7F3F" w:rsidP="00C46839">
            <w:pPr>
              <w:pStyle w:val="ListParagraph"/>
              <w:numPr>
                <w:ilvl w:val="0"/>
                <w:numId w:val="15"/>
              </w:numPr>
              <w:ind w:left="334" w:hanging="324"/>
              <w:contextualSpacing/>
              <w:jc w:val="both"/>
              <w:rPr>
                <w:rFonts w:ascii="Times New Roman" w:hAnsi="Times New Roman" w:cs="Times New Roman"/>
                <w:color w:val="000066"/>
              </w:rPr>
            </w:pPr>
            <w:r w:rsidRPr="00396E7B">
              <w:rPr>
                <w:rFonts w:ascii="Times New Roman" w:hAnsi="Times New Roman" w:cs="Times New Roman"/>
                <w:color w:val="000066"/>
              </w:rPr>
              <w:t>Formação de nível superior completo</w:t>
            </w:r>
            <w:r w:rsidR="00396E7B" w:rsidRPr="00396E7B">
              <w:rPr>
                <w:rFonts w:ascii="Times New Roman" w:hAnsi="Times New Roman" w:cs="Times New Roman"/>
                <w:color w:val="000066"/>
              </w:rPr>
              <w:t xml:space="preserve"> </w:t>
            </w:r>
            <w:r w:rsidR="00396E7B" w:rsidRPr="00396E7B">
              <w:rPr>
                <w:rFonts w:ascii="Times New Roman" w:hAnsi="Times New Roman"/>
                <w:color w:val="000066"/>
              </w:rPr>
              <w:t>na área de arquitetura, engenharia ou urbanismo</w:t>
            </w:r>
            <w:r w:rsidRPr="00396E7B">
              <w:rPr>
                <w:rFonts w:ascii="Times New Roman" w:hAnsi="Times New Roman" w:cs="Times New Roman"/>
                <w:color w:val="000066"/>
              </w:rPr>
              <w:t>;</w:t>
            </w:r>
          </w:p>
          <w:p w14:paraId="4D57885A" w14:textId="77777777" w:rsidR="005C7F3F" w:rsidRPr="00396E7B" w:rsidRDefault="005C7F3F" w:rsidP="00C46839">
            <w:pPr>
              <w:pStyle w:val="ListParagraph"/>
              <w:numPr>
                <w:ilvl w:val="0"/>
                <w:numId w:val="15"/>
              </w:numPr>
              <w:ind w:left="334" w:hanging="324"/>
              <w:contextualSpacing/>
              <w:jc w:val="both"/>
              <w:rPr>
                <w:rFonts w:ascii="Times New Roman" w:hAnsi="Times New Roman" w:cs="Times New Roman"/>
                <w:color w:val="000066"/>
              </w:rPr>
            </w:pPr>
            <w:r w:rsidRPr="00396E7B">
              <w:rPr>
                <w:rFonts w:ascii="Times New Roman" w:hAnsi="Times New Roman" w:cs="Times New Roman"/>
                <w:color w:val="000066"/>
              </w:rPr>
              <w:t xml:space="preserve">Especialização e/ou experiência </w:t>
            </w:r>
            <w:r w:rsidRPr="00396E7B">
              <w:rPr>
                <w:rStyle w:val="Comentrio4"/>
                <w:rFonts w:ascii="Times New Roman" w:hAnsi="Times New Roman" w:cs="Times New Roman"/>
                <w:b w:val="0"/>
                <w:color w:val="000066"/>
                <w:sz w:val="24"/>
              </w:rPr>
              <w:t>mínima de 10 (dez) anos</w:t>
            </w:r>
            <w:r w:rsidRPr="00396E7B">
              <w:rPr>
                <w:rFonts w:ascii="Times New Roman" w:hAnsi="Times New Roman" w:cs="Times New Roman"/>
                <w:color w:val="000066"/>
              </w:rPr>
              <w:t xml:space="preserve"> em gerenciamento de projetos;</w:t>
            </w:r>
          </w:p>
          <w:p w14:paraId="3216D2EA" w14:textId="77777777" w:rsidR="005C7F3F" w:rsidRPr="00396E7B" w:rsidRDefault="005C7F3F" w:rsidP="00C46839">
            <w:pPr>
              <w:pStyle w:val="ListParagraph"/>
              <w:numPr>
                <w:ilvl w:val="0"/>
                <w:numId w:val="15"/>
              </w:numPr>
              <w:ind w:left="334" w:hanging="324"/>
              <w:contextualSpacing/>
              <w:jc w:val="both"/>
              <w:rPr>
                <w:rFonts w:ascii="Times New Roman" w:hAnsi="Times New Roman" w:cs="Times New Roman"/>
                <w:color w:val="000066"/>
              </w:rPr>
            </w:pPr>
            <w:r w:rsidRPr="00396E7B">
              <w:rPr>
                <w:rFonts w:ascii="Times New Roman" w:hAnsi="Times New Roman" w:cs="Times New Roman"/>
                <w:color w:val="000066"/>
              </w:rPr>
              <w:t>Experiência em cargo de direção em órgãos governamentais.</w:t>
            </w:r>
          </w:p>
        </w:tc>
      </w:tr>
      <w:tr w:rsidR="005C7F3F" w:rsidRPr="00013E89" w14:paraId="70C1D0BA" w14:textId="77777777" w:rsidTr="005C7F3F">
        <w:tc>
          <w:tcPr>
            <w:tcW w:w="3794" w:type="dxa"/>
            <w:vAlign w:val="center"/>
          </w:tcPr>
          <w:p w14:paraId="7462CDB3" w14:textId="77777777" w:rsidR="005C7F3F" w:rsidRPr="00142619" w:rsidRDefault="00095BC9" w:rsidP="005C7F3F">
            <w:pPr>
              <w:jc w:val="center"/>
              <w:rPr>
                <w:rFonts w:ascii="Times New Roman" w:hAnsi="Times New Roman"/>
                <w:b/>
                <w:color w:val="000066"/>
              </w:rPr>
            </w:pPr>
            <w:r w:rsidRPr="000E3C51">
              <w:rPr>
                <w:rFonts w:ascii="Times New Roman" w:hAnsi="Times New Roman"/>
                <w:b/>
                <w:color w:val="000066"/>
              </w:rPr>
              <w:t xml:space="preserve">Subcoordenador </w:t>
            </w:r>
            <w:r>
              <w:rPr>
                <w:rFonts w:ascii="Times New Roman" w:hAnsi="Times New Roman"/>
                <w:b/>
                <w:color w:val="000066"/>
              </w:rPr>
              <w:t xml:space="preserve">de </w:t>
            </w:r>
            <w:r w:rsidR="005C7F3F" w:rsidRPr="00142619">
              <w:rPr>
                <w:rFonts w:ascii="Times New Roman" w:hAnsi="Times New Roman"/>
                <w:b/>
                <w:color w:val="000066"/>
              </w:rPr>
              <w:t>Infraestrutura</w:t>
            </w:r>
            <w:r w:rsidR="005C7F3F" w:rsidRPr="00142619">
              <w:rPr>
                <w:rFonts w:ascii="Times New Roman" w:hAnsi="Times New Roman"/>
                <w:b/>
                <w:bCs/>
                <w:color w:val="000066"/>
              </w:rPr>
              <w:t xml:space="preserve"> </w:t>
            </w:r>
          </w:p>
        </w:tc>
        <w:tc>
          <w:tcPr>
            <w:tcW w:w="10534" w:type="dxa"/>
          </w:tcPr>
          <w:p w14:paraId="0D7A336F" w14:textId="77777777" w:rsidR="005C7F3F" w:rsidRPr="00396E7B" w:rsidRDefault="005C7F3F" w:rsidP="00C46839">
            <w:pPr>
              <w:pStyle w:val="ListParagraph"/>
              <w:numPr>
                <w:ilvl w:val="0"/>
                <w:numId w:val="18"/>
              </w:numPr>
              <w:ind w:left="317" w:hanging="317"/>
              <w:contextualSpacing/>
              <w:jc w:val="both"/>
              <w:rPr>
                <w:rFonts w:ascii="Times New Roman" w:hAnsi="Times New Roman"/>
                <w:color w:val="000066"/>
              </w:rPr>
            </w:pPr>
            <w:r w:rsidRPr="00396E7B">
              <w:rPr>
                <w:rFonts w:ascii="Times New Roman" w:hAnsi="Times New Roman"/>
                <w:color w:val="000066"/>
              </w:rPr>
              <w:t xml:space="preserve">Formação </w:t>
            </w:r>
            <w:r w:rsidRPr="00396E7B">
              <w:rPr>
                <w:rFonts w:ascii="Times New Roman" w:hAnsi="Times New Roman" w:cs="Times New Roman"/>
                <w:color w:val="000066"/>
              </w:rPr>
              <w:t>de nível superior completo</w:t>
            </w:r>
            <w:r w:rsidRPr="00396E7B">
              <w:rPr>
                <w:rFonts w:ascii="Times New Roman" w:hAnsi="Times New Roman"/>
                <w:color w:val="000066"/>
              </w:rPr>
              <w:t xml:space="preserve"> na área de arquitetura</w:t>
            </w:r>
            <w:r w:rsidR="00396E7B">
              <w:rPr>
                <w:rFonts w:ascii="Times New Roman" w:hAnsi="Times New Roman"/>
                <w:color w:val="000066"/>
              </w:rPr>
              <w:t xml:space="preserve"> ou</w:t>
            </w:r>
            <w:r w:rsidRPr="00396E7B">
              <w:rPr>
                <w:rFonts w:ascii="Times New Roman" w:hAnsi="Times New Roman"/>
                <w:color w:val="000066"/>
              </w:rPr>
              <w:t xml:space="preserve"> engenharia;</w:t>
            </w:r>
          </w:p>
          <w:p w14:paraId="2413CFEA" w14:textId="77777777" w:rsidR="005C7F3F" w:rsidRPr="00396E7B" w:rsidRDefault="005C7F3F" w:rsidP="00C46839">
            <w:pPr>
              <w:pStyle w:val="ListParagraph"/>
              <w:numPr>
                <w:ilvl w:val="0"/>
                <w:numId w:val="18"/>
              </w:numPr>
              <w:ind w:left="317" w:hanging="317"/>
              <w:contextualSpacing/>
              <w:jc w:val="both"/>
              <w:rPr>
                <w:rFonts w:ascii="Times New Roman" w:hAnsi="Times New Roman"/>
                <w:color w:val="000066"/>
              </w:rPr>
            </w:pPr>
            <w:r w:rsidRPr="00396E7B">
              <w:rPr>
                <w:rFonts w:ascii="Times New Roman" w:hAnsi="Times New Roman" w:cs="Times New Roman"/>
                <w:color w:val="000066"/>
              </w:rPr>
              <w:t>Experiência mínima de</w:t>
            </w:r>
            <w:r w:rsidRPr="00396E7B">
              <w:rPr>
                <w:rFonts w:ascii="Times New Roman" w:hAnsi="Times New Roman"/>
                <w:color w:val="000066"/>
              </w:rPr>
              <w:t xml:space="preserve"> </w:t>
            </w:r>
            <w:r w:rsidRPr="00396E7B">
              <w:rPr>
                <w:rFonts w:ascii="Times New Roman" w:hAnsi="Times New Roman" w:cs="Times New Roman"/>
                <w:color w:val="000066"/>
              </w:rPr>
              <w:t xml:space="preserve">05 (cinco) </w:t>
            </w:r>
            <w:r w:rsidRPr="00396E7B">
              <w:rPr>
                <w:rFonts w:ascii="Times New Roman" w:hAnsi="Times New Roman"/>
                <w:color w:val="000066"/>
              </w:rPr>
              <w:t xml:space="preserve">anos </w:t>
            </w:r>
            <w:r w:rsidRPr="00396E7B">
              <w:rPr>
                <w:rFonts w:ascii="Times New Roman" w:hAnsi="Times New Roman" w:cs="Times New Roman"/>
                <w:color w:val="000066"/>
              </w:rPr>
              <w:t>em análise e avaliação de projetos e obras de urbanização, incluindo a área pública;</w:t>
            </w:r>
          </w:p>
          <w:p w14:paraId="271C0C64" w14:textId="77777777" w:rsidR="005C7F3F" w:rsidRPr="00396E7B" w:rsidRDefault="005C7F3F" w:rsidP="00C46839">
            <w:pPr>
              <w:pStyle w:val="ListParagraph"/>
              <w:numPr>
                <w:ilvl w:val="0"/>
                <w:numId w:val="18"/>
              </w:numPr>
              <w:ind w:left="317" w:hanging="317"/>
              <w:contextualSpacing/>
              <w:jc w:val="both"/>
              <w:rPr>
                <w:rFonts w:ascii="Times New Roman" w:hAnsi="Times New Roman"/>
                <w:color w:val="000066"/>
              </w:rPr>
            </w:pPr>
            <w:r w:rsidRPr="00396E7B">
              <w:rPr>
                <w:rFonts w:ascii="Times New Roman" w:hAnsi="Times New Roman" w:cs="Times New Roman"/>
                <w:color w:val="000066"/>
              </w:rPr>
              <w:t>Experiência mínima de</w:t>
            </w:r>
            <w:r w:rsidRPr="00396E7B">
              <w:rPr>
                <w:rFonts w:ascii="Times New Roman" w:hAnsi="Times New Roman"/>
                <w:color w:val="000066"/>
              </w:rPr>
              <w:t xml:space="preserve"> </w:t>
            </w:r>
            <w:r w:rsidRPr="00396E7B">
              <w:rPr>
                <w:rFonts w:ascii="Times New Roman" w:hAnsi="Times New Roman" w:cs="Times New Roman"/>
                <w:color w:val="000066"/>
              </w:rPr>
              <w:t xml:space="preserve">05 (cinco) </w:t>
            </w:r>
            <w:r w:rsidRPr="00396E7B">
              <w:rPr>
                <w:rFonts w:ascii="Times New Roman" w:hAnsi="Times New Roman"/>
                <w:color w:val="000066"/>
              </w:rPr>
              <w:t xml:space="preserve">anos </w:t>
            </w:r>
            <w:r w:rsidRPr="00396E7B">
              <w:rPr>
                <w:rFonts w:ascii="Times New Roman" w:hAnsi="Times New Roman" w:cs="Times New Roman"/>
                <w:color w:val="000066"/>
              </w:rPr>
              <w:t>em orçamento, planejamento de obras e métodos construtivos;</w:t>
            </w:r>
          </w:p>
          <w:p w14:paraId="7A141DA2" w14:textId="77777777" w:rsidR="005C7F3F" w:rsidRPr="00396E7B" w:rsidRDefault="005C7F3F" w:rsidP="00C46839">
            <w:pPr>
              <w:pStyle w:val="ListParagraph"/>
              <w:numPr>
                <w:ilvl w:val="0"/>
                <w:numId w:val="18"/>
              </w:numPr>
              <w:ind w:left="317" w:hanging="317"/>
              <w:contextualSpacing/>
              <w:jc w:val="both"/>
              <w:rPr>
                <w:rFonts w:ascii="Times New Roman" w:hAnsi="Times New Roman" w:cs="Times New Roman"/>
                <w:color w:val="000066"/>
              </w:rPr>
            </w:pPr>
            <w:r w:rsidRPr="00396E7B">
              <w:rPr>
                <w:rFonts w:ascii="Times New Roman" w:hAnsi="Times New Roman" w:cs="Times New Roman"/>
                <w:color w:val="000066"/>
              </w:rPr>
              <w:t>Experiência mínima de</w:t>
            </w:r>
            <w:r w:rsidRPr="00396E7B">
              <w:rPr>
                <w:rFonts w:ascii="Times New Roman" w:hAnsi="Times New Roman"/>
                <w:color w:val="000066"/>
              </w:rPr>
              <w:t xml:space="preserve"> </w:t>
            </w:r>
            <w:r w:rsidRPr="00396E7B">
              <w:rPr>
                <w:rFonts w:ascii="Times New Roman" w:hAnsi="Times New Roman" w:cs="Times New Roman"/>
                <w:color w:val="000066"/>
              </w:rPr>
              <w:t xml:space="preserve">05 (cinco) </w:t>
            </w:r>
            <w:r w:rsidRPr="00396E7B">
              <w:rPr>
                <w:rFonts w:ascii="Times New Roman" w:hAnsi="Times New Roman"/>
                <w:color w:val="000066"/>
              </w:rPr>
              <w:t xml:space="preserve">anos </w:t>
            </w:r>
            <w:r w:rsidRPr="00396E7B">
              <w:rPr>
                <w:rFonts w:ascii="Times New Roman" w:hAnsi="Times New Roman" w:cs="Times New Roman"/>
                <w:color w:val="000066"/>
              </w:rPr>
              <w:t>em implantação e acompanhamento de obras de engenharia em áreas urbanas.</w:t>
            </w:r>
          </w:p>
        </w:tc>
      </w:tr>
      <w:tr w:rsidR="005C7F3F" w:rsidRPr="00013E89" w14:paraId="1BFC8454" w14:textId="77777777" w:rsidTr="005C7F3F">
        <w:tc>
          <w:tcPr>
            <w:tcW w:w="3794" w:type="dxa"/>
            <w:vAlign w:val="center"/>
          </w:tcPr>
          <w:p w14:paraId="56715998" w14:textId="77777777" w:rsidR="005C7F3F" w:rsidRPr="00142619" w:rsidRDefault="00095BC9" w:rsidP="00095BC9">
            <w:pPr>
              <w:jc w:val="center"/>
              <w:rPr>
                <w:rFonts w:ascii="Times New Roman" w:hAnsi="Times New Roman"/>
                <w:b/>
                <w:bCs/>
                <w:color w:val="000066"/>
              </w:rPr>
            </w:pPr>
            <w:r w:rsidRPr="000E3C51">
              <w:rPr>
                <w:rFonts w:ascii="Times New Roman" w:hAnsi="Times New Roman"/>
                <w:b/>
                <w:color w:val="000066"/>
              </w:rPr>
              <w:t xml:space="preserve">Subcoordenador </w:t>
            </w:r>
            <w:r w:rsidR="005C7F3F" w:rsidRPr="00142619">
              <w:rPr>
                <w:rFonts w:ascii="Times New Roman" w:hAnsi="Times New Roman"/>
                <w:b/>
                <w:color w:val="000066"/>
              </w:rPr>
              <w:t>Social</w:t>
            </w:r>
          </w:p>
        </w:tc>
        <w:tc>
          <w:tcPr>
            <w:tcW w:w="10534" w:type="dxa"/>
          </w:tcPr>
          <w:p w14:paraId="5586F6F5" w14:textId="77777777" w:rsidR="005C7F3F" w:rsidRPr="00396E7B" w:rsidRDefault="005C7F3F" w:rsidP="00C46839">
            <w:pPr>
              <w:pStyle w:val="ListParagraph"/>
              <w:numPr>
                <w:ilvl w:val="0"/>
                <w:numId w:val="19"/>
              </w:numPr>
              <w:ind w:left="317" w:hanging="317"/>
              <w:contextualSpacing/>
              <w:jc w:val="both"/>
              <w:rPr>
                <w:rFonts w:ascii="Times New Roman" w:hAnsi="Times New Roman" w:cs="Times New Roman"/>
                <w:color w:val="000066"/>
              </w:rPr>
            </w:pPr>
            <w:r w:rsidRPr="00396E7B">
              <w:rPr>
                <w:rFonts w:ascii="Times New Roman" w:hAnsi="Times New Roman" w:cs="Times New Roman"/>
                <w:color w:val="000066"/>
              </w:rPr>
              <w:t>Formação de nível superior completo;</w:t>
            </w:r>
          </w:p>
          <w:p w14:paraId="35BCED92" w14:textId="77777777" w:rsidR="005C7F3F" w:rsidRPr="00396E7B" w:rsidRDefault="005C7F3F" w:rsidP="00C46839">
            <w:pPr>
              <w:pStyle w:val="ListParagraph"/>
              <w:numPr>
                <w:ilvl w:val="0"/>
                <w:numId w:val="19"/>
              </w:numPr>
              <w:ind w:left="317" w:hanging="283"/>
              <w:contextualSpacing/>
              <w:jc w:val="both"/>
              <w:rPr>
                <w:rFonts w:ascii="Times New Roman" w:hAnsi="Times New Roman" w:cs="Times New Roman"/>
                <w:color w:val="000066"/>
              </w:rPr>
            </w:pPr>
            <w:r w:rsidRPr="00396E7B">
              <w:rPr>
                <w:rFonts w:ascii="Times New Roman" w:hAnsi="Times New Roman" w:cs="Times New Roman"/>
                <w:color w:val="000066"/>
              </w:rPr>
              <w:t>Experiência mínima de</w:t>
            </w:r>
            <w:r w:rsidRPr="00396E7B">
              <w:rPr>
                <w:rFonts w:ascii="Times New Roman" w:hAnsi="Times New Roman"/>
                <w:color w:val="000066"/>
              </w:rPr>
              <w:t xml:space="preserve"> </w:t>
            </w:r>
            <w:r w:rsidRPr="00396E7B">
              <w:rPr>
                <w:rFonts w:ascii="Times New Roman" w:hAnsi="Times New Roman" w:cs="Times New Roman"/>
                <w:color w:val="000066"/>
              </w:rPr>
              <w:t>05 (cinco)</w:t>
            </w:r>
            <w:r w:rsidR="0076606E">
              <w:rPr>
                <w:rFonts w:ascii="Times New Roman" w:hAnsi="Times New Roman" w:cs="Times New Roman"/>
                <w:color w:val="000066"/>
              </w:rPr>
              <w:t xml:space="preserve"> </w:t>
            </w:r>
            <w:r w:rsidRPr="00396E7B">
              <w:rPr>
                <w:rFonts w:ascii="Times New Roman" w:hAnsi="Times New Roman"/>
                <w:color w:val="000066"/>
              </w:rPr>
              <w:t xml:space="preserve">anos </w:t>
            </w:r>
            <w:r w:rsidRPr="00396E7B">
              <w:rPr>
                <w:rFonts w:ascii="Times New Roman" w:hAnsi="Times New Roman" w:cs="Times New Roman"/>
                <w:color w:val="000066"/>
              </w:rPr>
              <w:t>em projetos de natureza social;</w:t>
            </w:r>
          </w:p>
          <w:p w14:paraId="2BF2C857" w14:textId="77777777" w:rsidR="005C7F3F" w:rsidRPr="00396E7B" w:rsidRDefault="005C7F3F" w:rsidP="00C46839">
            <w:pPr>
              <w:pStyle w:val="ListParagraph"/>
              <w:numPr>
                <w:ilvl w:val="0"/>
                <w:numId w:val="19"/>
              </w:numPr>
              <w:ind w:left="317" w:hanging="317"/>
              <w:contextualSpacing/>
              <w:jc w:val="both"/>
              <w:rPr>
                <w:rFonts w:ascii="Times New Roman" w:hAnsi="Times New Roman" w:cs="Times New Roman"/>
                <w:color w:val="000066"/>
              </w:rPr>
            </w:pPr>
            <w:r w:rsidRPr="00396E7B">
              <w:rPr>
                <w:rFonts w:ascii="Times New Roman" w:hAnsi="Times New Roman" w:cs="Times New Roman"/>
                <w:color w:val="000066"/>
              </w:rPr>
              <w:t>Conhecimentos da legislação, normas e procedimentos da área social, no âmbito público.</w:t>
            </w:r>
          </w:p>
        </w:tc>
      </w:tr>
      <w:tr w:rsidR="005C7F3F" w:rsidRPr="00013E89" w14:paraId="34E17FEF" w14:textId="77777777" w:rsidTr="005C7F3F">
        <w:tc>
          <w:tcPr>
            <w:tcW w:w="3794" w:type="dxa"/>
            <w:vAlign w:val="center"/>
          </w:tcPr>
          <w:p w14:paraId="416D525F" w14:textId="77777777" w:rsidR="005C7F3F" w:rsidRPr="00142619" w:rsidRDefault="00095BC9" w:rsidP="00095BC9">
            <w:pPr>
              <w:jc w:val="center"/>
              <w:rPr>
                <w:rFonts w:ascii="Times New Roman" w:hAnsi="Times New Roman"/>
                <w:b/>
                <w:bCs/>
                <w:color w:val="000066"/>
              </w:rPr>
            </w:pPr>
            <w:r w:rsidRPr="000E3C51">
              <w:rPr>
                <w:rFonts w:ascii="Times New Roman" w:hAnsi="Times New Roman"/>
                <w:b/>
                <w:color w:val="000066"/>
              </w:rPr>
              <w:t xml:space="preserve">Subcoordenador </w:t>
            </w:r>
            <w:r w:rsidR="005C7F3F" w:rsidRPr="00142619">
              <w:rPr>
                <w:rFonts w:ascii="Times New Roman" w:hAnsi="Times New Roman"/>
                <w:b/>
                <w:color w:val="000066"/>
              </w:rPr>
              <w:t>Ambiental</w:t>
            </w:r>
          </w:p>
        </w:tc>
        <w:tc>
          <w:tcPr>
            <w:tcW w:w="10534" w:type="dxa"/>
          </w:tcPr>
          <w:p w14:paraId="19FDE7C5" w14:textId="77777777" w:rsidR="005C7F3F" w:rsidRPr="00142619" w:rsidRDefault="005C7F3F" w:rsidP="00C46839">
            <w:pPr>
              <w:pStyle w:val="ListParagraph"/>
              <w:numPr>
                <w:ilvl w:val="3"/>
                <w:numId w:val="1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 xml:space="preserve">Formação na área de engenharia, biologia, química, geologia, geografia, gestão ambiental ou arquitetura; </w:t>
            </w:r>
          </w:p>
          <w:p w14:paraId="3CB14190" w14:textId="77777777" w:rsidR="005C7F3F" w:rsidRPr="00142619" w:rsidRDefault="005C7F3F" w:rsidP="00C46839">
            <w:pPr>
              <w:pStyle w:val="ListParagraph"/>
              <w:numPr>
                <w:ilvl w:val="3"/>
                <w:numId w:val="1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Especialização e/ou experiência mínima de</w:t>
            </w:r>
            <w:r w:rsidRPr="00142619">
              <w:rPr>
                <w:rFonts w:ascii="Times New Roman" w:hAnsi="Times New Roman"/>
                <w:color w:val="000066"/>
              </w:rPr>
              <w:t xml:space="preserve"> </w:t>
            </w:r>
            <w:r w:rsidRPr="00142619">
              <w:rPr>
                <w:rFonts w:ascii="Times New Roman" w:hAnsi="Times New Roman" w:cs="Times New Roman"/>
                <w:color w:val="000066"/>
              </w:rPr>
              <w:t>05 (cinco)</w:t>
            </w:r>
            <w:r w:rsidR="0076606E">
              <w:rPr>
                <w:rFonts w:ascii="Times New Roman" w:hAnsi="Times New Roman" w:cs="Times New Roman"/>
                <w:color w:val="000066"/>
              </w:rPr>
              <w:t xml:space="preserve"> </w:t>
            </w:r>
            <w:r w:rsidRPr="00142619">
              <w:rPr>
                <w:rFonts w:ascii="Times New Roman" w:hAnsi="Times New Roman"/>
                <w:color w:val="000066"/>
              </w:rPr>
              <w:t xml:space="preserve">anos </w:t>
            </w:r>
            <w:r w:rsidRPr="00142619">
              <w:rPr>
                <w:rFonts w:ascii="Times New Roman" w:hAnsi="Times New Roman" w:cs="Times New Roman"/>
                <w:color w:val="000066"/>
              </w:rPr>
              <w:t>comprovada em gestão ambiental;</w:t>
            </w:r>
          </w:p>
          <w:p w14:paraId="772D18B6" w14:textId="77777777" w:rsidR="005C7F3F" w:rsidRPr="00142619" w:rsidRDefault="005C7F3F" w:rsidP="00C46839">
            <w:pPr>
              <w:pStyle w:val="ListParagraph"/>
              <w:numPr>
                <w:ilvl w:val="3"/>
                <w:numId w:val="1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Conhecimentos da legislação ambiental e dos procedimentos relacionados ao licenciamento ambiental;</w:t>
            </w:r>
          </w:p>
          <w:p w14:paraId="1819F16F" w14:textId="77777777" w:rsidR="005C7F3F" w:rsidRPr="00142619" w:rsidRDefault="005C7F3F" w:rsidP="00C46839">
            <w:pPr>
              <w:pStyle w:val="ListParagraph"/>
              <w:numPr>
                <w:ilvl w:val="3"/>
                <w:numId w:val="1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Experiência mínima de</w:t>
            </w:r>
            <w:r w:rsidRPr="00142619">
              <w:rPr>
                <w:rFonts w:ascii="Times New Roman" w:hAnsi="Times New Roman"/>
                <w:color w:val="000066"/>
              </w:rPr>
              <w:t xml:space="preserve"> </w:t>
            </w:r>
            <w:r w:rsidRPr="00142619">
              <w:rPr>
                <w:rFonts w:ascii="Times New Roman" w:hAnsi="Times New Roman" w:cs="Times New Roman"/>
                <w:color w:val="000066"/>
              </w:rPr>
              <w:t>05 (cinco)</w:t>
            </w:r>
            <w:r w:rsidR="0076606E">
              <w:rPr>
                <w:rFonts w:ascii="Times New Roman" w:hAnsi="Times New Roman" w:cs="Times New Roman"/>
                <w:color w:val="000066"/>
              </w:rPr>
              <w:t xml:space="preserve"> </w:t>
            </w:r>
            <w:r w:rsidR="00CA65A3">
              <w:rPr>
                <w:rFonts w:ascii="Times New Roman" w:hAnsi="Times New Roman" w:cs="Times New Roman"/>
                <w:color w:val="000066"/>
              </w:rPr>
              <w:t>a</w:t>
            </w:r>
            <w:r w:rsidRPr="00142619">
              <w:rPr>
                <w:rFonts w:ascii="Times New Roman" w:hAnsi="Times New Roman"/>
                <w:color w:val="000066"/>
              </w:rPr>
              <w:t xml:space="preserve">nos </w:t>
            </w:r>
            <w:r w:rsidRPr="00142619">
              <w:rPr>
                <w:rFonts w:ascii="Times New Roman" w:hAnsi="Times New Roman" w:cs="Times New Roman"/>
                <w:color w:val="000066"/>
              </w:rPr>
              <w:t xml:space="preserve">na coordenação e/ou execução de estudos de avaliação ambiental (EIA/RIMA, PCA, etc.); </w:t>
            </w:r>
          </w:p>
          <w:p w14:paraId="364FF7C8" w14:textId="77777777" w:rsidR="005C7F3F" w:rsidRPr="00142619" w:rsidRDefault="005C7F3F" w:rsidP="00C46839">
            <w:pPr>
              <w:pStyle w:val="ListParagraph"/>
              <w:numPr>
                <w:ilvl w:val="3"/>
                <w:numId w:val="17"/>
              </w:numPr>
              <w:tabs>
                <w:tab w:val="left" w:pos="305"/>
              </w:tabs>
              <w:ind w:hanging="2846"/>
              <w:contextualSpacing/>
              <w:jc w:val="both"/>
              <w:rPr>
                <w:rFonts w:ascii="Times New Roman" w:hAnsi="Times New Roman" w:cs="Times New Roman"/>
                <w:color w:val="000066"/>
              </w:rPr>
            </w:pPr>
            <w:r w:rsidRPr="00142619">
              <w:rPr>
                <w:rFonts w:ascii="Times New Roman" w:hAnsi="Times New Roman" w:cs="Times New Roman"/>
                <w:color w:val="000066"/>
              </w:rPr>
              <w:t>Experiência mínima de</w:t>
            </w:r>
            <w:r w:rsidRPr="00142619">
              <w:rPr>
                <w:rFonts w:ascii="Times New Roman" w:hAnsi="Times New Roman"/>
                <w:color w:val="000066"/>
              </w:rPr>
              <w:t xml:space="preserve"> </w:t>
            </w:r>
            <w:r w:rsidRPr="00142619">
              <w:rPr>
                <w:rFonts w:ascii="Times New Roman" w:hAnsi="Times New Roman" w:cs="Times New Roman"/>
                <w:color w:val="000066"/>
              </w:rPr>
              <w:t xml:space="preserve">05 (cinco) </w:t>
            </w:r>
            <w:r w:rsidRPr="00142619">
              <w:rPr>
                <w:rFonts w:ascii="Times New Roman" w:hAnsi="Times New Roman"/>
                <w:color w:val="000066"/>
              </w:rPr>
              <w:t xml:space="preserve">anos </w:t>
            </w:r>
            <w:r w:rsidRPr="00142619">
              <w:rPr>
                <w:rFonts w:ascii="Times New Roman" w:hAnsi="Times New Roman" w:cs="Times New Roman"/>
                <w:color w:val="000066"/>
              </w:rPr>
              <w:t>em acompanhamento de programas governamentais.</w:t>
            </w:r>
          </w:p>
        </w:tc>
      </w:tr>
      <w:tr w:rsidR="00095BC9" w:rsidRPr="00013E89" w14:paraId="340EA6AB" w14:textId="77777777" w:rsidTr="005C7F3F">
        <w:tc>
          <w:tcPr>
            <w:tcW w:w="3794" w:type="dxa"/>
            <w:vAlign w:val="center"/>
          </w:tcPr>
          <w:p w14:paraId="49F5CA37" w14:textId="77777777" w:rsidR="00095BC9" w:rsidRPr="009973F4" w:rsidRDefault="00095BC9" w:rsidP="00095BC9">
            <w:pPr>
              <w:jc w:val="center"/>
              <w:rPr>
                <w:rFonts w:ascii="Times New Roman" w:hAnsi="Times New Roman"/>
                <w:b/>
                <w:color w:val="000066"/>
              </w:rPr>
            </w:pPr>
            <w:r w:rsidRPr="009973F4">
              <w:rPr>
                <w:rFonts w:ascii="Times New Roman" w:hAnsi="Times New Roman"/>
                <w:b/>
                <w:color w:val="000066"/>
              </w:rPr>
              <w:t>Subcoordenador Institucional</w:t>
            </w:r>
          </w:p>
        </w:tc>
        <w:tc>
          <w:tcPr>
            <w:tcW w:w="10534" w:type="dxa"/>
          </w:tcPr>
          <w:p w14:paraId="755B8A60" w14:textId="77777777" w:rsidR="009973F4" w:rsidRPr="009973F4" w:rsidRDefault="009973F4" w:rsidP="00C46839">
            <w:pPr>
              <w:pStyle w:val="Default"/>
              <w:numPr>
                <w:ilvl w:val="0"/>
                <w:numId w:val="48"/>
              </w:numPr>
              <w:tabs>
                <w:tab w:val="left" w:pos="-108"/>
              </w:tabs>
              <w:ind w:left="317" w:hanging="283"/>
              <w:jc w:val="both"/>
              <w:rPr>
                <w:rFonts w:ascii="Times New Roman" w:hAnsi="Times New Roman" w:cs="Times New Roman"/>
                <w:color w:val="000066"/>
              </w:rPr>
            </w:pPr>
            <w:r w:rsidRPr="009973F4">
              <w:rPr>
                <w:rFonts w:ascii="Times New Roman" w:hAnsi="Times New Roman" w:cs="Times New Roman"/>
                <w:color w:val="000066"/>
              </w:rPr>
              <w:t>Formação na área de Comunicação, Relações Públicas ou área relacionada aos componentes institucionais do Programa;</w:t>
            </w:r>
          </w:p>
          <w:p w14:paraId="53D88261" w14:textId="77777777" w:rsidR="00095BC9" w:rsidRPr="009973F4" w:rsidRDefault="009973F4" w:rsidP="00C46839">
            <w:pPr>
              <w:pStyle w:val="Default"/>
              <w:numPr>
                <w:ilvl w:val="0"/>
                <w:numId w:val="48"/>
              </w:numPr>
              <w:tabs>
                <w:tab w:val="left" w:pos="-108"/>
              </w:tabs>
              <w:ind w:left="317" w:hanging="283"/>
              <w:jc w:val="both"/>
              <w:rPr>
                <w:rFonts w:ascii="Times New Roman" w:hAnsi="Times New Roman" w:cs="Times New Roman"/>
                <w:color w:val="000066"/>
              </w:rPr>
            </w:pPr>
            <w:r w:rsidRPr="009973F4">
              <w:rPr>
                <w:rFonts w:ascii="Times New Roman" w:hAnsi="Times New Roman" w:cs="Times New Roman"/>
                <w:color w:val="000066"/>
              </w:rPr>
              <w:t xml:space="preserve">Experiência </w:t>
            </w:r>
            <w:r w:rsidRPr="00142619">
              <w:rPr>
                <w:rFonts w:ascii="Times New Roman" w:hAnsi="Times New Roman" w:cs="Times New Roman"/>
                <w:color w:val="000066"/>
              </w:rPr>
              <w:t>mínima de</w:t>
            </w:r>
            <w:r w:rsidRPr="00142619">
              <w:rPr>
                <w:rFonts w:ascii="Times New Roman" w:hAnsi="Times New Roman"/>
                <w:color w:val="000066"/>
              </w:rPr>
              <w:t xml:space="preserve"> </w:t>
            </w:r>
            <w:r w:rsidRPr="009973F4">
              <w:rPr>
                <w:rFonts w:ascii="Times New Roman" w:hAnsi="Times New Roman" w:cs="Times New Roman"/>
                <w:color w:val="000066"/>
              </w:rPr>
              <w:t xml:space="preserve">05 (cinco) anos </w:t>
            </w:r>
            <w:r>
              <w:rPr>
                <w:rFonts w:ascii="Times New Roman" w:hAnsi="Times New Roman" w:cs="Times New Roman"/>
                <w:color w:val="000066"/>
              </w:rPr>
              <w:t>na área de</w:t>
            </w:r>
            <w:r w:rsidRPr="009973F4">
              <w:rPr>
                <w:rFonts w:ascii="Times New Roman" w:hAnsi="Times New Roman" w:cs="Times New Roman"/>
                <w:color w:val="000066"/>
              </w:rPr>
              <w:t xml:space="preserve"> relações institucionais em instituição privada ou em instituições prestadoras de serviços públicos.</w:t>
            </w:r>
            <w:r w:rsidRPr="009973F4">
              <w:rPr>
                <w:rFonts w:ascii="Times New Roman" w:hAnsi="Times New Roman"/>
                <w:color w:val="000066"/>
              </w:rPr>
              <w:t xml:space="preserve"> </w:t>
            </w:r>
          </w:p>
        </w:tc>
      </w:tr>
      <w:tr w:rsidR="005C7F3F" w:rsidRPr="004422BA" w14:paraId="36A4B2F8" w14:textId="77777777" w:rsidTr="005C7F3F">
        <w:tc>
          <w:tcPr>
            <w:tcW w:w="3794" w:type="dxa"/>
            <w:vAlign w:val="center"/>
          </w:tcPr>
          <w:p w14:paraId="311CC963" w14:textId="77777777" w:rsidR="005C7F3F" w:rsidRPr="00142619" w:rsidRDefault="00095BC9" w:rsidP="00095BC9">
            <w:pPr>
              <w:jc w:val="center"/>
              <w:rPr>
                <w:rFonts w:ascii="Times New Roman" w:hAnsi="Times New Roman"/>
                <w:b/>
                <w:color w:val="000066"/>
              </w:rPr>
            </w:pPr>
            <w:r w:rsidRPr="000E3C51">
              <w:rPr>
                <w:rFonts w:ascii="Times New Roman" w:hAnsi="Times New Roman"/>
                <w:b/>
                <w:color w:val="000066"/>
              </w:rPr>
              <w:t xml:space="preserve">Subcoordenador </w:t>
            </w:r>
            <w:r w:rsidR="005C7F3F" w:rsidRPr="00142619">
              <w:rPr>
                <w:rFonts w:ascii="Times New Roman" w:hAnsi="Times New Roman"/>
                <w:b/>
                <w:bCs/>
                <w:color w:val="000066"/>
              </w:rPr>
              <w:t>Administrativo-financeiro</w:t>
            </w:r>
          </w:p>
        </w:tc>
        <w:tc>
          <w:tcPr>
            <w:tcW w:w="10534" w:type="dxa"/>
          </w:tcPr>
          <w:p w14:paraId="38669795" w14:textId="77777777" w:rsidR="005C7F3F" w:rsidRPr="00142619" w:rsidRDefault="005C7F3F" w:rsidP="00C46839">
            <w:pPr>
              <w:pStyle w:val="ListParagraph"/>
              <w:numPr>
                <w:ilvl w:val="0"/>
                <w:numId w:val="37"/>
              </w:numPr>
              <w:ind w:left="317" w:hanging="283"/>
              <w:contextualSpacing/>
              <w:jc w:val="both"/>
              <w:rPr>
                <w:rFonts w:ascii="Times New Roman" w:hAnsi="Times New Roman"/>
                <w:color w:val="000066"/>
              </w:rPr>
            </w:pPr>
            <w:r w:rsidRPr="00142619">
              <w:rPr>
                <w:rFonts w:ascii="Times New Roman" w:hAnsi="Times New Roman"/>
                <w:color w:val="000066"/>
              </w:rPr>
              <w:t>Formação de nível superior completo;</w:t>
            </w:r>
          </w:p>
          <w:p w14:paraId="52D206F2" w14:textId="77777777" w:rsidR="005C7F3F" w:rsidRPr="00142619" w:rsidRDefault="005C7F3F" w:rsidP="00C46839">
            <w:pPr>
              <w:pStyle w:val="ListParagraph"/>
              <w:numPr>
                <w:ilvl w:val="0"/>
                <w:numId w:val="37"/>
              </w:numPr>
              <w:ind w:left="317" w:hanging="283"/>
              <w:contextualSpacing/>
              <w:jc w:val="both"/>
              <w:rPr>
                <w:rFonts w:ascii="Times New Roman" w:hAnsi="Times New Roman" w:cs="Times New Roman"/>
                <w:color w:val="000066"/>
              </w:rPr>
            </w:pPr>
            <w:r w:rsidRPr="00142619">
              <w:rPr>
                <w:rFonts w:ascii="Times New Roman" w:hAnsi="Times New Roman"/>
                <w:color w:val="000066"/>
              </w:rPr>
              <w:t xml:space="preserve">Experiência </w:t>
            </w:r>
            <w:r w:rsidRPr="00142619">
              <w:rPr>
                <w:rFonts w:ascii="Times New Roman" w:hAnsi="Times New Roman" w:cs="Times New Roman"/>
                <w:color w:val="000066"/>
              </w:rPr>
              <w:t>mínima de</w:t>
            </w:r>
            <w:r w:rsidRPr="00142619">
              <w:rPr>
                <w:rFonts w:ascii="Times New Roman" w:hAnsi="Times New Roman"/>
                <w:color w:val="000066"/>
              </w:rPr>
              <w:t xml:space="preserve"> </w:t>
            </w:r>
            <w:r w:rsidRPr="00142619">
              <w:rPr>
                <w:rFonts w:ascii="Times New Roman" w:hAnsi="Times New Roman" w:cs="Times New Roman"/>
                <w:color w:val="000066"/>
              </w:rPr>
              <w:t xml:space="preserve">05 (cinco) </w:t>
            </w:r>
            <w:r w:rsidRPr="00142619">
              <w:rPr>
                <w:rFonts w:ascii="Times New Roman" w:hAnsi="Times New Roman"/>
                <w:color w:val="000066"/>
              </w:rPr>
              <w:t>anos em administração financeira e/ou finanças públicas;</w:t>
            </w:r>
          </w:p>
          <w:p w14:paraId="5E614741" w14:textId="77777777" w:rsidR="005C7F3F" w:rsidRPr="00142619" w:rsidRDefault="005C7F3F" w:rsidP="00C46839">
            <w:pPr>
              <w:pStyle w:val="ListParagraph"/>
              <w:numPr>
                <w:ilvl w:val="0"/>
                <w:numId w:val="3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Conhecimentos de legislação fiscal e tributária;</w:t>
            </w:r>
          </w:p>
          <w:p w14:paraId="54F7848B" w14:textId="77777777" w:rsidR="005C7F3F" w:rsidRPr="00142619" w:rsidRDefault="005C7F3F" w:rsidP="00C46839">
            <w:pPr>
              <w:pStyle w:val="ListParagraph"/>
              <w:numPr>
                <w:ilvl w:val="0"/>
                <w:numId w:val="37"/>
              </w:numPr>
              <w:ind w:left="317" w:hanging="283"/>
              <w:contextualSpacing/>
              <w:jc w:val="both"/>
              <w:rPr>
                <w:rFonts w:ascii="Times New Roman" w:hAnsi="Times New Roman" w:cs="Times New Roman"/>
                <w:color w:val="000066"/>
              </w:rPr>
            </w:pPr>
            <w:r w:rsidRPr="00142619">
              <w:rPr>
                <w:rFonts w:ascii="Times New Roman" w:hAnsi="Times New Roman" w:cs="Times New Roman"/>
                <w:color w:val="000066"/>
              </w:rPr>
              <w:t>Conhecimentos de auditoria aplicada.</w:t>
            </w:r>
          </w:p>
        </w:tc>
      </w:tr>
      <w:tr w:rsidR="005C7F3F" w:rsidRPr="004422BA" w14:paraId="607964EF" w14:textId="77777777" w:rsidTr="005C7F3F">
        <w:tc>
          <w:tcPr>
            <w:tcW w:w="3794" w:type="dxa"/>
            <w:vAlign w:val="center"/>
          </w:tcPr>
          <w:p w14:paraId="6772B234" w14:textId="77777777" w:rsidR="005C7F3F" w:rsidRPr="00142619" w:rsidRDefault="00095BC9" w:rsidP="00D16E49">
            <w:pPr>
              <w:pStyle w:val="BodyText"/>
              <w:tabs>
                <w:tab w:val="left" w:pos="1418"/>
              </w:tabs>
              <w:spacing w:after="30"/>
              <w:jc w:val="center"/>
              <w:outlineLvl w:val="2"/>
              <w:rPr>
                <w:rFonts w:ascii="Times New Roman" w:hAnsi="Times New Roman"/>
                <w:b/>
                <w:bCs/>
                <w:color w:val="000066"/>
                <w:highlight w:val="yellow"/>
              </w:rPr>
            </w:pPr>
            <w:r w:rsidRPr="000E3C51">
              <w:rPr>
                <w:rFonts w:ascii="Times New Roman" w:hAnsi="Times New Roman"/>
                <w:b/>
                <w:color w:val="000066"/>
              </w:rPr>
              <w:t>Subcoordenador</w:t>
            </w:r>
            <w:r w:rsidRPr="000E3C51">
              <w:rPr>
                <w:rFonts w:ascii="Times New Roman" w:hAnsi="Times New Roman" w:cs="Times New Roman"/>
                <w:b/>
                <w:color w:val="000066"/>
              </w:rPr>
              <w:t xml:space="preserve"> </w:t>
            </w:r>
            <w:r>
              <w:rPr>
                <w:rFonts w:ascii="Times New Roman" w:hAnsi="Times New Roman" w:cs="Times New Roman"/>
                <w:b/>
                <w:color w:val="000066"/>
              </w:rPr>
              <w:t xml:space="preserve">de </w:t>
            </w:r>
            <w:r w:rsidR="005C7F3F" w:rsidRPr="00142619">
              <w:rPr>
                <w:rFonts w:ascii="Times New Roman" w:hAnsi="Times New Roman" w:cs="Times New Roman"/>
                <w:b/>
                <w:color w:val="000066"/>
              </w:rPr>
              <w:t xml:space="preserve">Aquisições, </w:t>
            </w:r>
            <w:r w:rsidR="005C7F3F" w:rsidRPr="00142619">
              <w:rPr>
                <w:rFonts w:ascii="Times New Roman" w:hAnsi="Times New Roman" w:cs="Times New Roman"/>
                <w:b/>
                <w:color w:val="000066"/>
              </w:rPr>
              <w:lastRenderedPageBreak/>
              <w:t>Contratos</w:t>
            </w:r>
            <w:r w:rsidR="00D16E49">
              <w:rPr>
                <w:rFonts w:ascii="Times New Roman" w:hAnsi="Times New Roman" w:cs="Times New Roman"/>
                <w:b/>
                <w:color w:val="000066"/>
              </w:rPr>
              <w:t xml:space="preserve"> e</w:t>
            </w:r>
            <w:r w:rsidR="005C7F3F" w:rsidRPr="00142619">
              <w:rPr>
                <w:rFonts w:ascii="Times New Roman" w:hAnsi="Times New Roman" w:cs="Times New Roman"/>
                <w:b/>
                <w:color w:val="000066"/>
              </w:rPr>
              <w:t xml:space="preserve"> Convênios</w:t>
            </w:r>
          </w:p>
        </w:tc>
        <w:tc>
          <w:tcPr>
            <w:tcW w:w="10534" w:type="dxa"/>
          </w:tcPr>
          <w:p w14:paraId="362B5420" w14:textId="77777777" w:rsidR="005C7F3F" w:rsidRPr="00142619" w:rsidRDefault="005C7F3F" w:rsidP="00C46839">
            <w:pPr>
              <w:pStyle w:val="ListParagraph"/>
              <w:numPr>
                <w:ilvl w:val="0"/>
                <w:numId w:val="36"/>
              </w:numPr>
              <w:ind w:left="317" w:hanging="317"/>
              <w:contextualSpacing/>
              <w:jc w:val="both"/>
              <w:rPr>
                <w:rFonts w:ascii="Times New Roman" w:hAnsi="Times New Roman"/>
                <w:color w:val="000066"/>
              </w:rPr>
            </w:pPr>
            <w:r w:rsidRPr="00142619">
              <w:rPr>
                <w:rFonts w:ascii="Times New Roman" w:hAnsi="Times New Roman"/>
                <w:color w:val="000066"/>
              </w:rPr>
              <w:lastRenderedPageBreak/>
              <w:t>Formação de nível superior completo, pós-graduado em Direito Público e habilitação junto à Ordem dos Advogados do Brasil (OAB);</w:t>
            </w:r>
          </w:p>
          <w:p w14:paraId="3747244B" w14:textId="77777777" w:rsidR="005C7F3F" w:rsidRPr="00142619" w:rsidRDefault="005C7F3F" w:rsidP="00C46839">
            <w:pPr>
              <w:pStyle w:val="ListParagraph"/>
              <w:numPr>
                <w:ilvl w:val="0"/>
                <w:numId w:val="36"/>
              </w:numPr>
              <w:ind w:left="317" w:hanging="283"/>
              <w:contextualSpacing/>
              <w:jc w:val="both"/>
              <w:rPr>
                <w:rFonts w:ascii="Times New Roman" w:hAnsi="Times New Roman" w:cs="Times New Roman"/>
                <w:color w:val="000066"/>
              </w:rPr>
            </w:pPr>
            <w:r w:rsidRPr="00142619">
              <w:rPr>
                <w:rFonts w:ascii="Times New Roman" w:hAnsi="Times New Roman"/>
                <w:color w:val="000066"/>
              </w:rPr>
              <w:lastRenderedPageBreak/>
              <w:t>Experiência</w:t>
            </w:r>
            <w:r w:rsidRPr="00142619">
              <w:rPr>
                <w:rFonts w:ascii="Times New Roman" w:hAnsi="Times New Roman" w:cs="Times New Roman"/>
                <w:color w:val="000066"/>
              </w:rPr>
              <w:t xml:space="preserve"> mínima de</w:t>
            </w:r>
            <w:r w:rsidRPr="00142619">
              <w:rPr>
                <w:rFonts w:ascii="Times New Roman" w:hAnsi="Times New Roman"/>
                <w:color w:val="000066"/>
              </w:rPr>
              <w:t xml:space="preserve"> </w:t>
            </w:r>
            <w:r w:rsidRPr="00142619">
              <w:rPr>
                <w:rFonts w:ascii="Times New Roman" w:hAnsi="Times New Roman" w:cs="Times New Roman"/>
                <w:color w:val="000066"/>
              </w:rPr>
              <w:t xml:space="preserve">05 (cinco) </w:t>
            </w:r>
            <w:r w:rsidRPr="00142619">
              <w:rPr>
                <w:rFonts w:ascii="Times New Roman" w:hAnsi="Times New Roman"/>
                <w:color w:val="000066"/>
              </w:rPr>
              <w:t>anos e conhecimento das normas gerais de elaboração de atos normativos e estabelecidos pelo Município;</w:t>
            </w:r>
          </w:p>
          <w:p w14:paraId="3F4834D3" w14:textId="77777777" w:rsidR="005C7F3F" w:rsidRPr="00396E7B" w:rsidRDefault="005C7F3F" w:rsidP="00C46839">
            <w:pPr>
              <w:pStyle w:val="ListParagraph"/>
              <w:numPr>
                <w:ilvl w:val="0"/>
                <w:numId w:val="36"/>
              </w:numPr>
              <w:ind w:left="317" w:hanging="283"/>
              <w:contextualSpacing/>
              <w:jc w:val="both"/>
              <w:rPr>
                <w:rFonts w:ascii="Times New Roman" w:hAnsi="Times New Roman" w:cs="Times New Roman"/>
                <w:color w:val="000066"/>
              </w:rPr>
            </w:pPr>
            <w:r w:rsidRPr="00396E7B">
              <w:rPr>
                <w:rFonts w:ascii="Times New Roman" w:hAnsi="Times New Roman" w:cs="Times New Roman"/>
                <w:color w:val="000066"/>
              </w:rPr>
              <w:t>Experiência mínima de</w:t>
            </w:r>
            <w:r w:rsidRPr="00396E7B">
              <w:rPr>
                <w:rFonts w:ascii="Times New Roman" w:hAnsi="Times New Roman"/>
                <w:color w:val="000066"/>
              </w:rPr>
              <w:t xml:space="preserve"> </w:t>
            </w:r>
            <w:r w:rsidRPr="00396E7B">
              <w:rPr>
                <w:rFonts w:ascii="Times New Roman" w:hAnsi="Times New Roman" w:cs="Times New Roman"/>
                <w:color w:val="000066"/>
              </w:rPr>
              <w:t xml:space="preserve">05 (cinco) </w:t>
            </w:r>
            <w:r w:rsidRPr="00396E7B">
              <w:rPr>
                <w:rFonts w:ascii="Times New Roman" w:hAnsi="Times New Roman"/>
                <w:color w:val="000066"/>
              </w:rPr>
              <w:t xml:space="preserve">anos </w:t>
            </w:r>
            <w:r w:rsidRPr="00396E7B">
              <w:rPr>
                <w:rFonts w:ascii="Times New Roman" w:hAnsi="Times New Roman" w:cs="Times New Roman"/>
                <w:color w:val="000066"/>
              </w:rPr>
              <w:t xml:space="preserve">na área de licitação, contratos e </w:t>
            </w:r>
            <w:r w:rsidR="00396E7B">
              <w:rPr>
                <w:rFonts w:ascii="Times New Roman" w:hAnsi="Times New Roman" w:cs="Times New Roman"/>
                <w:color w:val="000066"/>
              </w:rPr>
              <w:t>convênios</w:t>
            </w:r>
            <w:r w:rsidRPr="00396E7B">
              <w:rPr>
                <w:rFonts w:ascii="Times New Roman" w:hAnsi="Times New Roman" w:cs="Times New Roman"/>
                <w:color w:val="000066"/>
              </w:rPr>
              <w:t>;</w:t>
            </w:r>
          </w:p>
          <w:p w14:paraId="501F6BDA" w14:textId="77777777" w:rsidR="005C7F3F" w:rsidRPr="00142619" w:rsidRDefault="005C7F3F" w:rsidP="00C46839">
            <w:pPr>
              <w:pStyle w:val="ListParagraph"/>
              <w:numPr>
                <w:ilvl w:val="0"/>
                <w:numId w:val="36"/>
              </w:numPr>
              <w:ind w:left="317" w:hanging="283"/>
              <w:contextualSpacing/>
              <w:jc w:val="both"/>
              <w:rPr>
                <w:rFonts w:ascii="Times New Roman" w:hAnsi="Times New Roman"/>
                <w:color w:val="000066"/>
              </w:rPr>
            </w:pPr>
            <w:r w:rsidRPr="00142619">
              <w:rPr>
                <w:rFonts w:ascii="Times New Roman" w:hAnsi="Times New Roman"/>
                <w:color w:val="000066"/>
              </w:rPr>
              <w:t>Conhecimentos da legislação, normas e procedimentos licitatórios e contratuais.</w:t>
            </w:r>
          </w:p>
        </w:tc>
      </w:tr>
    </w:tbl>
    <w:p w14:paraId="2C21FD64" w14:textId="77777777" w:rsidR="005C7F3F" w:rsidRPr="004422BA" w:rsidRDefault="005C7F3F" w:rsidP="00C46839">
      <w:pPr>
        <w:pStyle w:val="PRX6"/>
        <w:numPr>
          <w:ilvl w:val="0"/>
          <w:numId w:val="30"/>
        </w:numPr>
        <w:spacing w:before="0" w:after="0"/>
        <w:jc w:val="both"/>
        <w:rPr>
          <w:rFonts w:ascii="Times New Roman" w:hAnsi="Times New Roman" w:cs="Times New Roman"/>
          <w:color w:val="000066"/>
          <w:sz w:val="24"/>
          <w:szCs w:val="24"/>
        </w:rPr>
        <w:sectPr w:rsidR="005C7F3F" w:rsidRPr="004422BA" w:rsidSect="00FA28E8">
          <w:pgSz w:w="16838" w:h="11906" w:orient="landscape" w:code="9"/>
          <w:pgMar w:top="1701" w:right="1418" w:bottom="1701" w:left="1418" w:header="709" w:footer="709" w:gutter="0"/>
          <w:cols w:space="708"/>
          <w:docGrid w:linePitch="360"/>
        </w:sectPr>
      </w:pPr>
    </w:p>
    <w:p w14:paraId="2F02B3A1" w14:textId="77777777" w:rsidR="005C7F3F" w:rsidRPr="009D6234" w:rsidRDefault="005C7F3F" w:rsidP="00C46839">
      <w:pPr>
        <w:pStyle w:val="ListParagraph"/>
        <w:numPr>
          <w:ilvl w:val="0"/>
          <w:numId w:val="49"/>
        </w:numPr>
        <w:ind w:left="284" w:hanging="284"/>
        <w:jc w:val="both"/>
        <w:rPr>
          <w:rFonts w:ascii="Times New Roman" w:hAnsi="Times New Roman"/>
          <w:b/>
          <w:bCs/>
          <w:color w:val="000066"/>
        </w:rPr>
      </w:pPr>
      <w:r w:rsidRPr="009D6234">
        <w:rPr>
          <w:rFonts w:ascii="Times New Roman" w:hAnsi="Times New Roman"/>
          <w:b/>
          <w:bCs/>
          <w:color w:val="000066"/>
        </w:rPr>
        <w:lastRenderedPageBreak/>
        <w:t xml:space="preserve">Sistema de Licitações do Município de </w:t>
      </w:r>
      <w:r w:rsidR="005762AC" w:rsidRPr="009D6234">
        <w:rPr>
          <w:rFonts w:ascii="Times New Roman" w:hAnsi="Times New Roman"/>
          <w:b/>
          <w:bCs/>
          <w:color w:val="000066"/>
        </w:rPr>
        <w:t>Salvador</w:t>
      </w:r>
    </w:p>
    <w:p w14:paraId="15B1FA36" w14:textId="77777777" w:rsidR="005C7F3F" w:rsidRPr="009149E8" w:rsidRDefault="005C7F3F" w:rsidP="005C7F3F">
      <w:pPr>
        <w:jc w:val="both"/>
        <w:rPr>
          <w:rFonts w:ascii="Times New Roman" w:hAnsi="Times New Roman"/>
          <w:b/>
          <w:bCs/>
          <w:color w:val="000066"/>
        </w:rPr>
      </w:pPr>
    </w:p>
    <w:p w14:paraId="67D8B179" w14:textId="77777777" w:rsidR="003F2134" w:rsidRPr="003F2134" w:rsidRDefault="003F2134" w:rsidP="003F2134">
      <w:pPr>
        <w:jc w:val="both"/>
        <w:rPr>
          <w:rFonts w:ascii="Times New Roman" w:hAnsi="Times New Roman"/>
          <w:color w:val="000066"/>
        </w:rPr>
      </w:pPr>
      <w:r w:rsidRPr="003F2134">
        <w:rPr>
          <w:rFonts w:ascii="Times New Roman" w:hAnsi="Times New Roman"/>
          <w:color w:val="000066"/>
        </w:rPr>
        <w:t xml:space="preserve">De acordo com o </w:t>
      </w:r>
      <w:r w:rsidRPr="003F2134">
        <w:rPr>
          <w:rFonts w:ascii="Times New Roman" w:hAnsi="Times New Roman"/>
          <w:bCs/>
          <w:color w:val="000066"/>
        </w:rPr>
        <w:t xml:space="preserve">Decreto Municipal n.º 14.894, de 07 de abril de 2004, ainda vigente, em seu </w:t>
      </w:r>
      <w:r w:rsidRPr="003F2134">
        <w:rPr>
          <w:rFonts w:ascii="Times New Roman" w:hAnsi="Times New Roman"/>
          <w:color w:val="000066"/>
        </w:rPr>
        <w:t xml:space="preserve">Art.5°., os titulares dos órgãos da Administração Direta do Município poderão criar Comissões Setoriais de Licitação (COSEL), para contratação de serviços não contemplados no Art. 1°. daquele Decreto e de obras. A Lei No. 8.421, de 16 de julho de 2013, estabelece os procedimentos licitatórios no âmbito da administração municipal, em que se enquadra a </w:t>
      </w:r>
      <w:r>
        <w:rPr>
          <w:rFonts w:ascii="Times New Roman" w:hAnsi="Times New Roman"/>
          <w:color w:val="000066"/>
        </w:rPr>
        <w:t>SEINFRA</w:t>
      </w:r>
      <w:r w:rsidRPr="003F2134">
        <w:rPr>
          <w:rFonts w:ascii="Times New Roman" w:hAnsi="Times New Roman"/>
          <w:color w:val="000066"/>
        </w:rPr>
        <w:t xml:space="preserve">. Os órgãos e entidades municipais d administração direta devem processar e julgar as licitações de sua competência, contando com Comissão Setorial de Licitação (COSEL) própria. Não estão incluídas as aquisições de materiais de consumo, permanentes e equipamentos e os processos licitatórios da Administração Direta e Indireta do Município para contratação de serviços terceirizados, tais como locação de veículos leves, vigilância, conservação e limpeza, vale-refeição, vale-transporte, locação de linhas telefônicas e outros caracterizados como de ampla utilização no âmbito da Prefeitura Municipal do Salvador, com recursos oriundos de qualquer fonte. </w:t>
      </w:r>
    </w:p>
    <w:p w14:paraId="7F1D5036" w14:textId="77777777" w:rsidR="003F2134" w:rsidRPr="003F2134" w:rsidRDefault="003F2134" w:rsidP="003F2134">
      <w:pPr>
        <w:tabs>
          <w:tab w:val="left" w:pos="780"/>
        </w:tabs>
        <w:jc w:val="both"/>
        <w:rPr>
          <w:rFonts w:ascii="Times New Roman" w:hAnsi="Times New Roman"/>
          <w:color w:val="000066"/>
        </w:rPr>
      </w:pPr>
    </w:p>
    <w:p w14:paraId="229B1EFB" w14:textId="77777777" w:rsidR="003F2134" w:rsidRPr="003F2134" w:rsidRDefault="003F2134" w:rsidP="003F2134">
      <w:pPr>
        <w:tabs>
          <w:tab w:val="left" w:pos="0"/>
        </w:tabs>
        <w:jc w:val="both"/>
        <w:rPr>
          <w:rFonts w:ascii="Times New Roman" w:hAnsi="Times New Roman"/>
          <w:color w:val="000066"/>
        </w:rPr>
      </w:pPr>
      <w:r w:rsidRPr="003F2134">
        <w:rPr>
          <w:rFonts w:ascii="Times New Roman" w:hAnsi="Times New Roman"/>
          <w:color w:val="000066"/>
        </w:rPr>
        <w:t xml:space="preserve">O Decreto No. 23.586, de 02 de abril de 2013, que dispôs sobre a centralização dos procedimentos licitatórios de bens e serviços comuns e sistêmicos no âmbito da administração pública municipal, definiu que cabe à Secretaria Municipal de Gestão (SEMGE), por meio da Diretoria-Geral de Logística e Patrimônio (DGLP), realizar os processos licitatórios dessa natureza. As obras são licitadas e realizadas pela Superintendência de Conservação e Obras Públicas (SUCOP), com exceção de obras setoriais definidas como, por exemplo, as da Saúde e da Educação. </w:t>
      </w:r>
    </w:p>
    <w:p w14:paraId="3400444C" w14:textId="77777777" w:rsidR="003F2134" w:rsidRPr="003F2134" w:rsidRDefault="003F2134" w:rsidP="003F2134">
      <w:pPr>
        <w:tabs>
          <w:tab w:val="left" w:pos="0"/>
        </w:tabs>
        <w:jc w:val="both"/>
        <w:rPr>
          <w:rFonts w:ascii="Times New Roman" w:hAnsi="Times New Roman"/>
          <w:color w:val="000066"/>
        </w:rPr>
      </w:pPr>
    </w:p>
    <w:p w14:paraId="0948EB88" w14:textId="77777777" w:rsidR="003F2134" w:rsidRPr="003F2134" w:rsidRDefault="003F2134" w:rsidP="003F2134">
      <w:pPr>
        <w:tabs>
          <w:tab w:val="left" w:pos="780"/>
        </w:tabs>
        <w:suppressAutoHyphens/>
        <w:jc w:val="both"/>
        <w:rPr>
          <w:rFonts w:ascii="Times New Roman" w:hAnsi="Times New Roman"/>
          <w:color w:val="000066"/>
        </w:rPr>
      </w:pPr>
      <w:r w:rsidRPr="003F2134">
        <w:rPr>
          <w:rFonts w:ascii="Times New Roman" w:hAnsi="Times New Roman"/>
          <w:color w:val="000066"/>
        </w:rPr>
        <w:t xml:space="preserve">A </w:t>
      </w:r>
      <w:r w:rsidR="007D54C7">
        <w:rPr>
          <w:rFonts w:ascii="Times New Roman" w:hAnsi="Times New Roman"/>
          <w:color w:val="000066"/>
        </w:rPr>
        <w:t>SEINFRA</w:t>
      </w:r>
      <w:r w:rsidRPr="003F2134">
        <w:rPr>
          <w:rFonts w:ascii="Times New Roman" w:hAnsi="Times New Roman"/>
          <w:color w:val="000066"/>
        </w:rPr>
        <w:t xml:space="preserve"> conta com uma Comissão Setorial de Licitação (COSEL), vinculada ao Gabinete do Secretário. Com base em sua demanda anual de aquisições, configurada em Plano de Aquisições harmônico com o planejamento estratégico setorial, PPA, LDO e LOA, as áreas elaboram os processos licitatórios relativos às suas contratações e o Setor de Gestão de Materiais e Patrimônio (SEGEM) efetua os relativos ao Registro de Preços. A </w:t>
      </w:r>
      <w:r w:rsidR="007D54C7">
        <w:rPr>
          <w:rFonts w:ascii="Times New Roman" w:hAnsi="Times New Roman"/>
          <w:color w:val="000066"/>
        </w:rPr>
        <w:t>SEINFRA</w:t>
      </w:r>
      <w:r w:rsidRPr="003F2134">
        <w:rPr>
          <w:rFonts w:ascii="Times New Roman" w:hAnsi="Times New Roman"/>
          <w:color w:val="000066"/>
        </w:rPr>
        <w:t xml:space="preserve"> submete previamente à Procuradoria Geral do Município de Salvador (PGMS), por meio da sua Representação da Procuradoria Geral do Município (RPGMS), os processos licitatórios, para sua avaliação e liberação. Por força legal, cabe à PGMS junto à </w:t>
      </w:r>
      <w:r w:rsidR="007D54C7">
        <w:rPr>
          <w:rFonts w:ascii="Times New Roman" w:hAnsi="Times New Roman"/>
          <w:color w:val="000066"/>
        </w:rPr>
        <w:t>SEINFRA</w:t>
      </w:r>
      <w:r w:rsidRPr="003F2134">
        <w:rPr>
          <w:rFonts w:ascii="Times New Roman" w:hAnsi="Times New Roman"/>
          <w:color w:val="000066"/>
        </w:rPr>
        <w:t xml:space="preserve"> a supervisão de todos os processos. A COSEL é composta por três servidores, três suplentes e dois pregoeiros. </w:t>
      </w:r>
    </w:p>
    <w:p w14:paraId="4D8084AA" w14:textId="77777777" w:rsidR="003F2134" w:rsidRPr="003F2134" w:rsidRDefault="003F2134" w:rsidP="003F2134">
      <w:pPr>
        <w:tabs>
          <w:tab w:val="left" w:pos="780"/>
        </w:tabs>
        <w:suppressAutoHyphens/>
        <w:jc w:val="both"/>
        <w:rPr>
          <w:rFonts w:ascii="Times New Roman" w:hAnsi="Times New Roman"/>
          <w:color w:val="000066"/>
        </w:rPr>
      </w:pPr>
    </w:p>
    <w:p w14:paraId="566E59CE" w14:textId="77777777" w:rsidR="003F2134" w:rsidRPr="003F2134" w:rsidRDefault="003F2134" w:rsidP="003F2134">
      <w:pPr>
        <w:pStyle w:val="BodyText"/>
        <w:jc w:val="both"/>
        <w:rPr>
          <w:rFonts w:ascii="Times New Roman" w:hAnsi="Times New Roman" w:cs="Times New Roman"/>
          <w:color w:val="000066"/>
        </w:rPr>
      </w:pPr>
      <w:r w:rsidRPr="003F2134">
        <w:rPr>
          <w:rFonts w:ascii="Times New Roman" w:hAnsi="Times New Roman" w:cs="Times New Roman"/>
          <w:color w:val="000066"/>
        </w:rPr>
        <w:t>Para a execução dos procedimentos licitatórios e cumprimento dos cronogramas, regras e procedimentos para aquisição de bens e serviços, e seleção e contratação de consultorias (específicos e distintos dos normalmente utilizados – Lei 8.666/93), estabelecidos no Contrato de Empréstimo e nas Políticas de Aquisição do BID, a equipe designada, incluindo os integrantes da UCP, deverá receber capacitação específica sobre as Políticas do BID.</w:t>
      </w:r>
    </w:p>
    <w:p w14:paraId="62780AD3" w14:textId="77777777" w:rsidR="005C7F3F" w:rsidRPr="005762AC" w:rsidRDefault="005C7F3F" w:rsidP="005C7F3F">
      <w:pPr>
        <w:pStyle w:val="BodyText"/>
        <w:tabs>
          <w:tab w:val="left" w:pos="1418"/>
        </w:tabs>
        <w:spacing w:after="30"/>
        <w:jc w:val="both"/>
        <w:outlineLvl w:val="2"/>
        <w:rPr>
          <w:rFonts w:ascii="Times New Roman" w:hAnsi="Times New Roman"/>
          <w:color w:val="000066"/>
          <w:lang w:eastAsia="en-US"/>
        </w:rPr>
      </w:pPr>
      <w:r w:rsidRPr="003F2134">
        <w:rPr>
          <w:rFonts w:ascii="Times New Roman" w:hAnsi="Times New Roman" w:cs="Times New Roman"/>
          <w:color w:val="000066"/>
        </w:rPr>
        <w:t xml:space="preserve">Para o processamento das </w:t>
      </w:r>
      <w:r w:rsidRPr="003F2134">
        <w:rPr>
          <w:rStyle w:val="Comentrio4"/>
          <w:rFonts w:ascii="Times New Roman" w:hAnsi="Times New Roman" w:cs="Times New Roman"/>
          <w:b w:val="0"/>
          <w:color w:val="000066"/>
          <w:sz w:val="24"/>
        </w:rPr>
        <w:t>aquisições</w:t>
      </w:r>
      <w:r w:rsidRPr="003F2134">
        <w:rPr>
          <w:rFonts w:ascii="Times New Roman" w:hAnsi="Times New Roman" w:cs="Times New Roman"/>
          <w:color w:val="000066"/>
        </w:rPr>
        <w:t xml:space="preserve"> do Programa, deverá</w:t>
      </w:r>
      <w:r w:rsidRPr="003F2134">
        <w:rPr>
          <w:rFonts w:ascii="Times New Roman" w:hAnsi="Times New Roman"/>
          <w:color w:val="000066"/>
        </w:rPr>
        <w:t xml:space="preserve"> </w:t>
      </w:r>
      <w:r w:rsidRPr="005762AC">
        <w:rPr>
          <w:rFonts w:ascii="Times New Roman" w:hAnsi="Times New Roman"/>
          <w:color w:val="000066"/>
        </w:rPr>
        <w:t>ser criada, como apresentado no modelo de gestão do Programa</w:t>
      </w:r>
      <w:r w:rsidR="00305F74">
        <w:rPr>
          <w:rFonts w:ascii="Times New Roman" w:hAnsi="Times New Roman"/>
          <w:color w:val="000066"/>
        </w:rPr>
        <w:t>,</w:t>
      </w:r>
      <w:r w:rsidRPr="005762AC">
        <w:rPr>
          <w:rFonts w:ascii="Times New Roman" w:hAnsi="Times New Roman"/>
          <w:color w:val="000066"/>
        </w:rPr>
        <w:t xml:space="preserve"> uma</w:t>
      </w:r>
      <w:r w:rsidRPr="005762AC">
        <w:rPr>
          <w:rFonts w:ascii="Times New Roman" w:hAnsi="Times New Roman"/>
          <w:color w:val="000066"/>
          <w:lang w:eastAsia="en-US"/>
        </w:rPr>
        <w:t xml:space="preserve"> Comissão Especial de Licitação, que terá como objetivo apoiar a realizar os processos </w:t>
      </w:r>
      <w:r w:rsidRPr="005762AC">
        <w:rPr>
          <w:rStyle w:val="Comentrio4"/>
          <w:b w:val="0"/>
          <w:color w:val="000066"/>
          <w:sz w:val="24"/>
        </w:rPr>
        <w:t>de aquisição (licitações e seleções)</w:t>
      </w:r>
      <w:r w:rsidRPr="005762AC">
        <w:rPr>
          <w:rFonts w:ascii="Times New Roman" w:hAnsi="Times New Roman"/>
          <w:color w:val="000066"/>
          <w:lang w:eastAsia="en-US"/>
        </w:rPr>
        <w:t xml:space="preserve"> necessários, em consonância com a legislação vigente e </w:t>
      </w:r>
      <w:r w:rsidRPr="005762AC">
        <w:rPr>
          <w:rStyle w:val="Comentrio4"/>
          <w:b w:val="0"/>
          <w:color w:val="000066"/>
          <w:sz w:val="24"/>
        </w:rPr>
        <w:t>as Políticas de Aquisições do</w:t>
      </w:r>
      <w:r w:rsidRPr="005762AC">
        <w:rPr>
          <w:rFonts w:ascii="Times New Roman" w:hAnsi="Times New Roman"/>
          <w:color w:val="000066"/>
          <w:lang w:eastAsia="en-US"/>
        </w:rPr>
        <w:t xml:space="preserve"> BID. A CEL deverá ser composta por um Presidente e quatro membros, dois permanentes e dois temporários, conforme a </w:t>
      </w:r>
      <w:r w:rsidRPr="003F2134">
        <w:rPr>
          <w:rFonts w:ascii="Times New Roman" w:hAnsi="Times New Roman"/>
          <w:color w:val="000066"/>
          <w:lang w:eastAsia="en-US"/>
        </w:rPr>
        <w:t xml:space="preserve">natureza da </w:t>
      </w:r>
      <w:r w:rsidRPr="003F2134">
        <w:rPr>
          <w:rStyle w:val="Comentrio4"/>
          <w:rFonts w:ascii="Times New Roman" w:hAnsi="Times New Roman" w:cs="Times New Roman"/>
          <w:b w:val="0"/>
          <w:color w:val="000066"/>
          <w:sz w:val="24"/>
        </w:rPr>
        <w:t>aquisição</w:t>
      </w:r>
      <w:r w:rsidRPr="003F2134">
        <w:rPr>
          <w:rFonts w:ascii="Times New Roman" w:hAnsi="Times New Roman" w:cs="Times New Roman"/>
          <w:b/>
          <w:color w:val="000066"/>
          <w:lang w:eastAsia="en-US"/>
        </w:rPr>
        <w:t>.</w:t>
      </w:r>
      <w:r w:rsidRPr="003F2134">
        <w:rPr>
          <w:rFonts w:ascii="Times New Roman" w:hAnsi="Times New Roman"/>
          <w:color w:val="000066"/>
          <w:lang w:eastAsia="en-US"/>
        </w:rPr>
        <w:t xml:space="preserve"> Os membros permanentes serão o especialista administrativo-financeiro e o especialista </w:t>
      </w:r>
      <w:r w:rsidRPr="003F2134">
        <w:rPr>
          <w:rFonts w:ascii="Times New Roman" w:hAnsi="Times New Roman" w:cs="Times New Roman"/>
          <w:color w:val="000066"/>
        </w:rPr>
        <w:t>em Aquisições, Contratos</w:t>
      </w:r>
      <w:r w:rsidR="00396E7B" w:rsidRPr="003F2134">
        <w:rPr>
          <w:rFonts w:ascii="Times New Roman" w:hAnsi="Times New Roman" w:cs="Times New Roman"/>
          <w:color w:val="000066"/>
        </w:rPr>
        <w:t xml:space="preserve"> e</w:t>
      </w:r>
      <w:r w:rsidRPr="003F2134">
        <w:rPr>
          <w:rFonts w:ascii="Times New Roman" w:hAnsi="Times New Roman" w:cs="Times New Roman"/>
          <w:color w:val="000066"/>
        </w:rPr>
        <w:t xml:space="preserve"> Convênios </w:t>
      </w:r>
      <w:r w:rsidRPr="003F2134">
        <w:rPr>
          <w:rFonts w:ascii="Times New Roman" w:hAnsi="Times New Roman"/>
          <w:color w:val="000066"/>
          <w:lang w:eastAsia="en-US"/>
        </w:rPr>
        <w:t xml:space="preserve">da </w:t>
      </w:r>
      <w:r w:rsidR="00396E7B" w:rsidRPr="003F2134">
        <w:rPr>
          <w:rFonts w:ascii="Times New Roman" w:hAnsi="Times New Roman"/>
          <w:color w:val="000066"/>
        </w:rPr>
        <w:t>UGP</w:t>
      </w:r>
      <w:r w:rsidRPr="003F2134">
        <w:rPr>
          <w:rFonts w:ascii="Times New Roman" w:hAnsi="Times New Roman"/>
          <w:color w:val="000066"/>
          <w:lang w:eastAsia="en-US"/>
        </w:rPr>
        <w:t>. Os temporários deverão ser indicados pelas secretarias titulares das ações.</w:t>
      </w:r>
    </w:p>
    <w:p w14:paraId="32443C6F" w14:textId="77777777" w:rsidR="005C7F3F" w:rsidRPr="005762AC" w:rsidRDefault="005C7F3F" w:rsidP="005C7F3F">
      <w:pPr>
        <w:tabs>
          <w:tab w:val="left" w:pos="0"/>
        </w:tabs>
        <w:jc w:val="both"/>
        <w:rPr>
          <w:rFonts w:ascii="Times New Roman" w:hAnsi="Times New Roman"/>
          <w:color w:val="000066"/>
          <w:lang w:eastAsia="en-US"/>
        </w:rPr>
      </w:pPr>
    </w:p>
    <w:p w14:paraId="7ECF4ADB" w14:textId="77777777" w:rsidR="005C7F3F" w:rsidRPr="005762AC" w:rsidRDefault="005C7F3F" w:rsidP="005C7F3F">
      <w:pPr>
        <w:autoSpaceDE w:val="0"/>
        <w:autoSpaceDN w:val="0"/>
        <w:adjustRightInd w:val="0"/>
        <w:jc w:val="both"/>
        <w:rPr>
          <w:rFonts w:ascii="Times New Roman" w:hAnsi="Times New Roman"/>
          <w:color w:val="000066"/>
        </w:rPr>
      </w:pPr>
      <w:r w:rsidRPr="005762AC">
        <w:rPr>
          <w:rFonts w:ascii="Times New Roman" w:hAnsi="Times New Roman"/>
          <w:color w:val="000066"/>
        </w:rPr>
        <w:t>Para a criação da Comissão Especial de Licitação do Programa</w:t>
      </w:r>
      <w:r w:rsidR="003A3F69">
        <w:rPr>
          <w:rFonts w:ascii="Times New Roman" w:hAnsi="Times New Roman"/>
          <w:color w:val="000066"/>
        </w:rPr>
        <w:t>, no âmbito da SEINFRA/UGP,</w:t>
      </w:r>
      <w:r w:rsidRPr="005762AC">
        <w:rPr>
          <w:rFonts w:ascii="Times New Roman" w:hAnsi="Times New Roman"/>
          <w:color w:val="000066"/>
        </w:rPr>
        <w:t xml:space="preserve"> será necessária a edição de ato legal, que designará, ainda, os membros da comissão.</w:t>
      </w:r>
    </w:p>
    <w:p w14:paraId="7177C045" w14:textId="77777777" w:rsidR="00A55AF3" w:rsidRPr="005762AC" w:rsidRDefault="00A55AF3" w:rsidP="00A55AF3">
      <w:pPr>
        <w:rPr>
          <w:rFonts w:ascii="Times New Roman" w:hAnsi="Times New Roman"/>
          <w:b/>
          <w:color w:val="000066"/>
        </w:rPr>
      </w:pPr>
    </w:p>
    <w:p w14:paraId="1A181C11" w14:textId="77777777" w:rsidR="005C7F3F" w:rsidRPr="005762AC" w:rsidRDefault="009D6234" w:rsidP="005C7F3F">
      <w:pPr>
        <w:pStyle w:val="BodyText"/>
        <w:spacing w:after="0"/>
        <w:jc w:val="both"/>
        <w:rPr>
          <w:rFonts w:ascii="Times New Roman" w:hAnsi="Times New Roman"/>
          <w:b/>
          <w:bCs/>
          <w:color w:val="000066"/>
        </w:rPr>
      </w:pPr>
      <w:r>
        <w:rPr>
          <w:rFonts w:ascii="Times New Roman" w:hAnsi="Times New Roman"/>
          <w:b/>
          <w:bCs/>
          <w:color w:val="000066"/>
        </w:rPr>
        <w:t>8</w:t>
      </w:r>
      <w:r w:rsidR="005C7F3F" w:rsidRPr="005762AC">
        <w:rPr>
          <w:rFonts w:ascii="Times New Roman" w:hAnsi="Times New Roman"/>
          <w:b/>
          <w:bCs/>
          <w:color w:val="000066"/>
        </w:rPr>
        <w:t xml:space="preserve">.1. </w:t>
      </w:r>
      <w:r w:rsidR="005C7F3F" w:rsidRPr="005762AC">
        <w:rPr>
          <w:rFonts w:ascii="Times New Roman" w:hAnsi="Times New Roman"/>
          <w:b/>
          <w:bCs/>
          <w:color w:val="000066"/>
        </w:rPr>
        <w:tab/>
        <w:t>Funções da</w:t>
      </w:r>
      <w:r w:rsidR="005C7F3F" w:rsidRPr="005762AC">
        <w:rPr>
          <w:rFonts w:ascii="Times New Roman" w:hAnsi="Times New Roman"/>
          <w:bCs/>
          <w:color w:val="000066"/>
        </w:rPr>
        <w:t xml:space="preserve"> </w:t>
      </w:r>
      <w:r w:rsidR="005C7F3F" w:rsidRPr="005762AC">
        <w:rPr>
          <w:rFonts w:ascii="Times New Roman" w:hAnsi="Times New Roman"/>
          <w:b/>
          <w:bCs/>
          <w:color w:val="000066"/>
        </w:rPr>
        <w:t>Comissão Especial de Licitação (CEL) no Programa</w:t>
      </w:r>
    </w:p>
    <w:p w14:paraId="29F97B8A" w14:textId="77777777" w:rsidR="005C7F3F" w:rsidRPr="005762AC" w:rsidRDefault="005C7F3F" w:rsidP="005C7F3F">
      <w:pPr>
        <w:ind w:left="-357"/>
        <w:jc w:val="both"/>
        <w:rPr>
          <w:rFonts w:ascii="Times New Roman" w:hAnsi="Times New Roman"/>
          <w:bCs/>
          <w:color w:val="000066"/>
        </w:rPr>
      </w:pPr>
    </w:p>
    <w:p w14:paraId="63051BEC" w14:textId="77777777" w:rsidR="005C7F3F" w:rsidRPr="004F32A3" w:rsidRDefault="005C7F3F" w:rsidP="00C46839">
      <w:pPr>
        <w:numPr>
          <w:ilvl w:val="0"/>
          <w:numId w:val="38"/>
        </w:numPr>
        <w:tabs>
          <w:tab w:val="clear" w:pos="1069"/>
          <w:tab w:val="num" w:pos="993"/>
        </w:tabs>
        <w:ind w:left="993" w:hanging="284"/>
        <w:jc w:val="both"/>
        <w:rPr>
          <w:rFonts w:ascii="Times New Roman" w:hAnsi="Times New Roman"/>
          <w:color w:val="000066"/>
        </w:rPr>
      </w:pPr>
      <w:r w:rsidRPr="004F32A3">
        <w:rPr>
          <w:rFonts w:ascii="Times New Roman" w:hAnsi="Times New Roman"/>
          <w:color w:val="000066"/>
        </w:rPr>
        <w:t xml:space="preserve">Apoiar a montagem dos processos </w:t>
      </w:r>
      <w:r w:rsidRPr="004F32A3">
        <w:rPr>
          <w:rStyle w:val="Comentrio4"/>
          <w:rFonts w:ascii="Times New Roman" w:hAnsi="Times New Roman"/>
          <w:b w:val="0"/>
          <w:color w:val="000066"/>
          <w:sz w:val="24"/>
        </w:rPr>
        <w:t>de aquisição</w:t>
      </w:r>
      <w:r w:rsidRPr="004F32A3">
        <w:rPr>
          <w:rFonts w:ascii="Times New Roman" w:hAnsi="Times New Roman"/>
          <w:color w:val="000066"/>
        </w:rPr>
        <w:t xml:space="preserve"> contendo os Editais, </w:t>
      </w:r>
      <w:r w:rsidRPr="004F32A3">
        <w:rPr>
          <w:rStyle w:val="Comentrio4"/>
          <w:rFonts w:ascii="Times New Roman" w:hAnsi="Times New Roman"/>
          <w:b w:val="0"/>
          <w:color w:val="000066"/>
          <w:sz w:val="24"/>
        </w:rPr>
        <w:t>orçamentos</w:t>
      </w:r>
      <w:r w:rsidRPr="004F32A3">
        <w:rPr>
          <w:rFonts w:ascii="Times New Roman" w:hAnsi="Times New Roman"/>
          <w:color w:val="000066"/>
        </w:rPr>
        <w:t xml:space="preserve">, minutas de contratos e respectivos Termos de Referência </w:t>
      </w:r>
      <w:r w:rsidRPr="004F32A3">
        <w:rPr>
          <w:rStyle w:val="Comentrio4"/>
          <w:rFonts w:ascii="Times New Roman" w:hAnsi="Times New Roman"/>
          <w:b w:val="0"/>
          <w:color w:val="000066"/>
          <w:sz w:val="24"/>
        </w:rPr>
        <w:t>ou Especificações Técnicas</w:t>
      </w:r>
      <w:r w:rsidR="005762AC" w:rsidRPr="004F32A3">
        <w:rPr>
          <w:rStyle w:val="Comentrio4"/>
          <w:rFonts w:ascii="Times New Roman" w:hAnsi="Times New Roman"/>
          <w:b w:val="0"/>
          <w:color w:val="000066"/>
          <w:sz w:val="24"/>
        </w:rPr>
        <w:t>,</w:t>
      </w:r>
      <w:r w:rsidRPr="004F32A3">
        <w:rPr>
          <w:rFonts w:ascii="Times New Roman" w:hAnsi="Times New Roman"/>
          <w:b/>
          <w:color w:val="000066"/>
        </w:rPr>
        <w:t xml:space="preserve"> </w:t>
      </w:r>
      <w:r w:rsidRPr="004F32A3">
        <w:rPr>
          <w:rFonts w:ascii="Times New Roman" w:hAnsi="Times New Roman"/>
          <w:color w:val="000066"/>
        </w:rPr>
        <w:t xml:space="preserve">relativos às </w:t>
      </w:r>
      <w:r w:rsidRPr="004F32A3">
        <w:rPr>
          <w:rStyle w:val="Comentrio4"/>
          <w:rFonts w:ascii="Times New Roman" w:hAnsi="Times New Roman"/>
          <w:b w:val="0"/>
          <w:color w:val="000066"/>
          <w:sz w:val="24"/>
        </w:rPr>
        <w:t>aquisições</w:t>
      </w:r>
      <w:r w:rsidRPr="004F32A3">
        <w:rPr>
          <w:rFonts w:ascii="Times New Roman" w:hAnsi="Times New Roman"/>
          <w:color w:val="000066"/>
        </w:rPr>
        <w:t xml:space="preserve"> do Programa, de acordo com as “Políticas para Aquisição de Bens e Contratação de Obras, Financiados pelo Banco Interamericano de Desenvolvimento” e com as “Políticas para Seleção Contratação de Consultores Financiados pelo Banco Interamericano de Desenvolvimento”, </w:t>
      </w:r>
      <w:r w:rsidRPr="004F32A3">
        <w:rPr>
          <w:rStyle w:val="Comentrio4"/>
          <w:rFonts w:ascii="Times New Roman" w:hAnsi="Times New Roman"/>
          <w:b w:val="0"/>
          <w:color w:val="000066"/>
          <w:sz w:val="24"/>
        </w:rPr>
        <w:t>ambas as edições em vigor</w:t>
      </w:r>
      <w:r w:rsidRPr="004F32A3">
        <w:rPr>
          <w:rFonts w:ascii="Times New Roman" w:hAnsi="Times New Roman"/>
          <w:color w:val="000066"/>
        </w:rPr>
        <w:t>, bem como com os termos e condições estipulados no contrato de empréstimo;</w:t>
      </w:r>
    </w:p>
    <w:p w14:paraId="560D0ED1" w14:textId="77777777" w:rsidR="005C7F3F" w:rsidRPr="004F32A3" w:rsidRDefault="005C7F3F" w:rsidP="00C46839">
      <w:pPr>
        <w:numPr>
          <w:ilvl w:val="0"/>
          <w:numId w:val="38"/>
        </w:numPr>
        <w:tabs>
          <w:tab w:val="clear" w:pos="1069"/>
        </w:tabs>
        <w:ind w:left="993" w:hanging="284"/>
        <w:jc w:val="both"/>
        <w:rPr>
          <w:rFonts w:ascii="Times New Roman" w:hAnsi="Times New Roman"/>
          <w:color w:val="000066"/>
        </w:rPr>
      </w:pPr>
      <w:r w:rsidRPr="004F32A3">
        <w:rPr>
          <w:rFonts w:ascii="Times New Roman" w:hAnsi="Times New Roman"/>
          <w:color w:val="000066"/>
        </w:rPr>
        <w:t xml:space="preserve">Proceder às </w:t>
      </w:r>
      <w:r w:rsidRPr="004F32A3">
        <w:rPr>
          <w:rStyle w:val="Comentrio4"/>
          <w:rFonts w:ascii="Times New Roman" w:hAnsi="Times New Roman"/>
          <w:b w:val="0"/>
          <w:color w:val="000066"/>
          <w:sz w:val="24"/>
        </w:rPr>
        <w:t>aquisições</w:t>
      </w:r>
      <w:r w:rsidRPr="004F32A3">
        <w:rPr>
          <w:rFonts w:ascii="Times New Roman" w:hAnsi="Times New Roman"/>
          <w:b/>
          <w:color w:val="000066"/>
        </w:rPr>
        <w:t xml:space="preserve"> </w:t>
      </w:r>
      <w:r w:rsidRPr="004F32A3">
        <w:rPr>
          <w:rFonts w:ascii="Times New Roman" w:hAnsi="Times New Roman"/>
          <w:color w:val="000066"/>
        </w:rPr>
        <w:t xml:space="preserve">de acordo com as “Políticas para Aquisição de Bens e Contratação de Obras, Financiados pelo Banco Interamericano de Desenvolvimento” e com as “Políticas para Seleção Contratação de Consultores Financiados pelo Banco Interamericano de Desenvolvimento”, </w:t>
      </w:r>
      <w:r w:rsidRPr="004F32A3">
        <w:rPr>
          <w:rStyle w:val="Comentrio4"/>
          <w:rFonts w:ascii="Times New Roman" w:hAnsi="Times New Roman"/>
          <w:b w:val="0"/>
          <w:color w:val="000066"/>
          <w:sz w:val="24"/>
        </w:rPr>
        <w:t>em vigor</w:t>
      </w:r>
      <w:r w:rsidRPr="004F32A3">
        <w:rPr>
          <w:rFonts w:ascii="Times New Roman" w:hAnsi="Times New Roman"/>
          <w:color w:val="000066"/>
        </w:rPr>
        <w:t>, bem como com os termos e condições estipulados no contrato de empréstimo;</w:t>
      </w:r>
    </w:p>
    <w:p w14:paraId="4DFE38D9" w14:textId="77777777" w:rsidR="005C7F3F" w:rsidRPr="004F32A3" w:rsidRDefault="005C7F3F" w:rsidP="00C46839">
      <w:pPr>
        <w:numPr>
          <w:ilvl w:val="0"/>
          <w:numId w:val="41"/>
        </w:numPr>
        <w:tabs>
          <w:tab w:val="clear" w:pos="1428"/>
          <w:tab w:val="num" w:pos="993"/>
        </w:tabs>
        <w:ind w:left="993" w:hanging="360"/>
        <w:jc w:val="both"/>
        <w:rPr>
          <w:rFonts w:ascii="Times New Roman" w:hAnsi="Times New Roman"/>
          <w:color w:val="000066"/>
        </w:rPr>
      </w:pPr>
      <w:r w:rsidRPr="004F32A3">
        <w:rPr>
          <w:rFonts w:ascii="Times New Roman" w:hAnsi="Times New Roman"/>
          <w:color w:val="000066"/>
        </w:rPr>
        <w:t xml:space="preserve">Proceder à publicação dos editais de </w:t>
      </w:r>
      <w:r w:rsidRPr="004F32A3">
        <w:rPr>
          <w:rStyle w:val="Comentrio4"/>
          <w:rFonts w:ascii="Times New Roman" w:hAnsi="Times New Roman"/>
          <w:b w:val="0"/>
          <w:color w:val="000066"/>
          <w:sz w:val="24"/>
        </w:rPr>
        <w:t>aquisições</w:t>
      </w:r>
      <w:r w:rsidRPr="004F32A3">
        <w:rPr>
          <w:rFonts w:ascii="Times New Roman" w:hAnsi="Times New Roman"/>
          <w:b/>
          <w:color w:val="000066"/>
        </w:rPr>
        <w:t xml:space="preserve"> </w:t>
      </w:r>
      <w:r w:rsidRPr="004F32A3">
        <w:rPr>
          <w:rFonts w:ascii="Times New Roman" w:hAnsi="Times New Roman"/>
          <w:color w:val="000066"/>
        </w:rPr>
        <w:t xml:space="preserve">conforme normas do Banco Interamericano de Desenvolvimento e a legislação nacional vigente; </w:t>
      </w:r>
    </w:p>
    <w:p w14:paraId="2CD7BD44" w14:textId="77777777" w:rsidR="005C7F3F" w:rsidRPr="004F32A3" w:rsidRDefault="005C7F3F" w:rsidP="00C46839">
      <w:pPr>
        <w:numPr>
          <w:ilvl w:val="0"/>
          <w:numId w:val="41"/>
        </w:numPr>
        <w:tabs>
          <w:tab w:val="clear" w:pos="1428"/>
          <w:tab w:val="num" w:pos="993"/>
        </w:tabs>
        <w:ind w:left="993" w:hanging="360"/>
        <w:jc w:val="both"/>
        <w:rPr>
          <w:rFonts w:ascii="Times New Roman" w:hAnsi="Times New Roman"/>
          <w:color w:val="000066"/>
        </w:rPr>
      </w:pPr>
      <w:r w:rsidRPr="004F32A3">
        <w:rPr>
          <w:rFonts w:ascii="Times New Roman" w:hAnsi="Times New Roman"/>
          <w:color w:val="000066"/>
        </w:rPr>
        <w:t xml:space="preserve">Coordenar as ações de respostas a questionamentos por parte de </w:t>
      </w:r>
      <w:r w:rsidRPr="004F32A3">
        <w:rPr>
          <w:rStyle w:val="Comentrio4"/>
          <w:rFonts w:ascii="Times New Roman" w:hAnsi="Times New Roman"/>
          <w:b w:val="0"/>
          <w:color w:val="000066"/>
          <w:sz w:val="24"/>
        </w:rPr>
        <w:t>concorrentes</w:t>
      </w:r>
      <w:r w:rsidRPr="004F32A3">
        <w:rPr>
          <w:rFonts w:ascii="Times New Roman" w:hAnsi="Times New Roman"/>
          <w:color w:val="000066"/>
        </w:rPr>
        <w:t>, tribunais de contas, ministérios públicos, entidades financiadora e os procedimentos de desembaraço de processos de recursos administrativos e judiciais porventura interpostos por quaisquer instâncias.</w:t>
      </w:r>
    </w:p>
    <w:p w14:paraId="6B84AAC6" w14:textId="77777777" w:rsidR="005C7F3F" w:rsidRPr="004F32A3" w:rsidRDefault="005C7F3F" w:rsidP="00C46839">
      <w:pPr>
        <w:numPr>
          <w:ilvl w:val="0"/>
          <w:numId w:val="38"/>
        </w:numPr>
        <w:tabs>
          <w:tab w:val="clear" w:pos="1069"/>
          <w:tab w:val="num" w:pos="993"/>
        </w:tabs>
        <w:ind w:left="993"/>
        <w:jc w:val="both"/>
        <w:rPr>
          <w:rFonts w:ascii="Times New Roman" w:hAnsi="Times New Roman"/>
          <w:color w:val="000066"/>
        </w:rPr>
      </w:pPr>
      <w:r w:rsidRPr="004F32A3">
        <w:rPr>
          <w:rFonts w:ascii="Times New Roman" w:hAnsi="Times New Roman"/>
          <w:color w:val="000066"/>
        </w:rPr>
        <w:t xml:space="preserve">Encaminhar à </w:t>
      </w:r>
      <w:r w:rsidR="00396E7B" w:rsidRPr="004F32A3">
        <w:rPr>
          <w:rFonts w:ascii="Times New Roman" w:hAnsi="Times New Roman"/>
          <w:color w:val="000066"/>
        </w:rPr>
        <w:t>UGP</w:t>
      </w:r>
      <w:r w:rsidRPr="004F32A3">
        <w:rPr>
          <w:rFonts w:ascii="Times New Roman" w:hAnsi="Times New Roman"/>
          <w:color w:val="000066"/>
        </w:rPr>
        <w:t xml:space="preserve"> em tempo hábil, toda a documentação relativa aos processos </w:t>
      </w:r>
      <w:r w:rsidRPr="004F32A3">
        <w:rPr>
          <w:rStyle w:val="Comentrio4"/>
          <w:rFonts w:ascii="Times New Roman" w:hAnsi="Times New Roman"/>
          <w:b w:val="0"/>
          <w:color w:val="000066"/>
          <w:sz w:val="24"/>
        </w:rPr>
        <w:t>de</w:t>
      </w:r>
      <w:r w:rsidRPr="004F32A3">
        <w:rPr>
          <w:rFonts w:ascii="Times New Roman" w:hAnsi="Times New Roman"/>
          <w:b/>
          <w:color w:val="000066"/>
        </w:rPr>
        <w:t xml:space="preserve"> </w:t>
      </w:r>
      <w:r w:rsidRPr="004F32A3">
        <w:rPr>
          <w:rStyle w:val="Comentrio4"/>
          <w:rFonts w:ascii="Times New Roman" w:hAnsi="Times New Roman"/>
          <w:b w:val="0"/>
          <w:color w:val="000066"/>
          <w:sz w:val="24"/>
        </w:rPr>
        <w:t>aquisições</w:t>
      </w:r>
      <w:r w:rsidRPr="004F32A3">
        <w:rPr>
          <w:rFonts w:ascii="Times New Roman" w:hAnsi="Times New Roman"/>
          <w:b/>
          <w:color w:val="000066"/>
        </w:rPr>
        <w:t xml:space="preserve"> </w:t>
      </w:r>
      <w:r w:rsidRPr="004F32A3">
        <w:rPr>
          <w:rFonts w:ascii="Times New Roman" w:hAnsi="Times New Roman"/>
          <w:color w:val="000066"/>
        </w:rPr>
        <w:t>do Programa, de forma a propiciar o imediato envio ao BID;</w:t>
      </w:r>
    </w:p>
    <w:p w14:paraId="5B985C4C" w14:textId="77777777" w:rsidR="005C7F3F" w:rsidRPr="004F32A3" w:rsidRDefault="005C7F3F" w:rsidP="00C46839">
      <w:pPr>
        <w:numPr>
          <w:ilvl w:val="0"/>
          <w:numId w:val="38"/>
        </w:numPr>
        <w:tabs>
          <w:tab w:val="clear" w:pos="1069"/>
          <w:tab w:val="num" w:pos="993"/>
        </w:tabs>
        <w:ind w:left="993"/>
        <w:jc w:val="both"/>
        <w:rPr>
          <w:rFonts w:ascii="Times New Roman" w:hAnsi="Times New Roman"/>
          <w:color w:val="000066"/>
        </w:rPr>
      </w:pPr>
      <w:r w:rsidRPr="004F32A3">
        <w:rPr>
          <w:rFonts w:ascii="Times New Roman" w:hAnsi="Times New Roman"/>
          <w:color w:val="000066"/>
        </w:rPr>
        <w:t xml:space="preserve">Fornecer à </w:t>
      </w:r>
      <w:r w:rsidR="00396E7B" w:rsidRPr="004F32A3">
        <w:rPr>
          <w:rFonts w:ascii="Times New Roman" w:hAnsi="Times New Roman"/>
          <w:color w:val="000066"/>
        </w:rPr>
        <w:t>UGP</w:t>
      </w:r>
      <w:r w:rsidRPr="004F32A3">
        <w:rPr>
          <w:rFonts w:ascii="Times New Roman" w:hAnsi="Times New Roman"/>
          <w:color w:val="000066"/>
        </w:rPr>
        <w:t xml:space="preserve"> a qualquer tempo toda e qualquer informação relativa a processos administrativos e </w:t>
      </w:r>
      <w:r w:rsidRPr="004F32A3">
        <w:rPr>
          <w:rStyle w:val="Comentrio4"/>
          <w:rFonts w:ascii="Times New Roman" w:hAnsi="Times New Roman"/>
          <w:b w:val="0"/>
          <w:color w:val="000066"/>
          <w:sz w:val="24"/>
        </w:rPr>
        <w:t>de</w:t>
      </w:r>
      <w:r w:rsidRPr="004F32A3">
        <w:rPr>
          <w:rFonts w:ascii="Times New Roman" w:hAnsi="Times New Roman"/>
          <w:b/>
          <w:color w:val="000066"/>
        </w:rPr>
        <w:t xml:space="preserve"> </w:t>
      </w:r>
      <w:r w:rsidRPr="004F32A3">
        <w:rPr>
          <w:rStyle w:val="Comentrio4"/>
          <w:rFonts w:ascii="Times New Roman" w:hAnsi="Times New Roman"/>
          <w:b w:val="0"/>
          <w:color w:val="000066"/>
          <w:sz w:val="24"/>
        </w:rPr>
        <w:t>aquisições</w:t>
      </w:r>
      <w:r w:rsidRPr="004F32A3">
        <w:rPr>
          <w:rFonts w:ascii="Times New Roman" w:hAnsi="Times New Roman"/>
          <w:color w:val="000066"/>
        </w:rPr>
        <w:t xml:space="preserve"> referentes ao Programa;</w:t>
      </w:r>
    </w:p>
    <w:p w14:paraId="7F19BEE0" w14:textId="77777777" w:rsidR="005C7F3F" w:rsidRPr="004F32A3" w:rsidRDefault="005C7F3F" w:rsidP="00C46839">
      <w:pPr>
        <w:numPr>
          <w:ilvl w:val="0"/>
          <w:numId w:val="38"/>
        </w:numPr>
        <w:tabs>
          <w:tab w:val="clear" w:pos="1069"/>
          <w:tab w:val="num" w:pos="993"/>
        </w:tabs>
        <w:ind w:left="993"/>
        <w:jc w:val="both"/>
        <w:rPr>
          <w:rFonts w:ascii="Times New Roman" w:hAnsi="Times New Roman"/>
          <w:color w:val="000066"/>
        </w:rPr>
      </w:pPr>
      <w:r w:rsidRPr="004F32A3">
        <w:rPr>
          <w:rFonts w:ascii="Times New Roman" w:hAnsi="Times New Roman"/>
          <w:color w:val="000066"/>
        </w:rPr>
        <w:t xml:space="preserve">Promover a sessão pública de abertura das </w:t>
      </w:r>
      <w:r w:rsidRPr="004F32A3">
        <w:rPr>
          <w:rStyle w:val="Comentrio4"/>
          <w:rFonts w:ascii="Times New Roman" w:hAnsi="Times New Roman"/>
          <w:b w:val="0"/>
          <w:color w:val="000066"/>
          <w:sz w:val="24"/>
        </w:rPr>
        <w:t>aquisições</w:t>
      </w:r>
      <w:r w:rsidRPr="004F32A3">
        <w:rPr>
          <w:rFonts w:ascii="Times New Roman" w:hAnsi="Times New Roman"/>
          <w:color w:val="000066"/>
        </w:rPr>
        <w:t>; e</w:t>
      </w:r>
    </w:p>
    <w:p w14:paraId="19BC8D77" w14:textId="77777777" w:rsidR="005C7F3F" w:rsidRPr="004F32A3" w:rsidRDefault="005C7F3F" w:rsidP="00C46839">
      <w:pPr>
        <w:numPr>
          <w:ilvl w:val="0"/>
          <w:numId w:val="38"/>
        </w:numPr>
        <w:tabs>
          <w:tab w:val="clear" w:pos="1069"/>
          <w:tab w:val="num" w:pos="993"/>
        </w:tabs>
        <w:ind w:left="993"/>
        <w:jc w:val="both"/>
        <w:rPr>
          <w:rFonts w:ascii="Times New Roman" w:hAnsi="Times New Roman"/>
          <w:color w:val="000066"/>
        </w:rPr>
      </w:pPr>
      <w:r w:rsidRPr="004F32A3">
        <w:rPr>
          <w:rFonts w:ascii="Times New Roman" w:hAnsi="Times New Roman"/>
          <w:color w:val="000066"/>
        </w:rPr>
        <w:t xml:space="preserve">Proceder todos os atos necessários ao perfeito andamento </w:t>
      </w:r>
      <w:r w:rsidRPr="004F32A3">
        <w:rPr>
          <w:rStyle w:val="Comentrio4"/>
          <w:rFonts w:ascii="Times New Roman" w:hAnsi="Times New Roman"/>
          <w:b w:val="0"/>
          <w:color w:val="000066"/>
          <w:sz w:val="24"/>
        </w:rPr>
        <w:t>das</w:t>
      </w:r>
      <w:r w:rsidRPr="004F32A3">
        <w:rPr>
          <w:rFonts w:ascii="Times New Roman" w:hAnsi="Times New Roman"/>
          <w:b/>
          <w:color w:val="000066"/>
        </w:rPr>
        <w:t xml:space="preserve"> </w:t>
      </w:r>
      <w:r w:rsidRPr="004F32A3">
        <w:rPr>
          <w:rStyle w:val="Comentrio4"/>
          <w:rFonts w:ascii="Times New Roman" w:hAnsi="Times New Roman"/>
          <w:b w:val="0"/>
          <w:color w:val="000066"/>
          <w:sz w:val="24"/>
        </w:rPr>
        <w:t>aquisições</w:t>
      </w:r>
      <w:r w:rsidRPr="004F32A3">
        <w:rPr>
          <w:rFonts w:ascii="Times New Roman" w:hAnsi="Times New Roman"/>
          <w:color w:val="000066"/>
        </w:rPr>
        <w:t xml:space="preserve"> relativas ao Programa.</w:t>
      </w:r>
    </w:p>
    <w:p w14:paraId="718BCBE5" w14:textId="77777777" w:rsidR="005C7F3F" w:rsidRPr="009149E8" w:rsidRDefault="005C7F3F" w:rsidP="005C7F3F">
      <w:pPr>
        <w:jc w:val="both"/>
        <w:rPr>
          <w:rFonts w:ascii="Times New Roman" w:hAnsi="Times New Roman"/>
          <w:color w:val="000066"/>
        </w:rPr>
      </w:pPr>
    </w:p>
    <w:p w14:paraId="1B19FCD7" w14:textId="77777777" w:rsidR="005C7F3F" w:rsidRPr="009149E8" w:rsidRDefault="009D6234" w:rsidP="005C7F3F">
      <w:pPr>
        <w:jc w:val="both"/>
        <w:rPr>
          <w:rFonts w:ascii="Times New Roman" w:hAnsi="Times New Roman"/>
          <w:b/>
          <w:bCs/>
          <w:color w:val="000066"/>
        </w:rPr>
      </w:pPr>
      <w:r>
        <w:rPr>
          <w:rFonts w:ascii="Times New Roman" w:hAnsi="Times New Roman"/>
          <w:b/>
          <w:bCs/>
          <w:color w:val="000066"/>
        </w:rPr>
        <w:t>9</w:t>
      </w:r>
      <w:r w:rsidR="005C7F3F" w:rsidRPr="009149E8">
        <w:rPr>
          <w:rFonts w:ascii="Times New Roman" w:hAnsi="Times New Roman"/>
          <w:b/>
          <w:bCs/>
          <w:color w:val="000066"/>
        </w:rPr>
        <w:t>. Empresa</w:t>
      </w:r>
      <w:r w:rsidR="005C7F3F">
        <w:rPr>
          <w:rFonts w:ascii="Times New Roman" w:hAnsi="Times New Roman"/>
          <w:b/>
          <w:bCs/>
          <w:color w:val="000066"/>
        </w:rPr>
        <w:t>s</w:t>
      </w:r>
      <w:r w:rsidR="005C7F3F" w:rsidRPr="009149E8">
        <w:rPr>
          <w:rFonts w:ascii="Times New Roman" w:hAnsi="Times New Roman"/>
          <w:b/>
          <w:bCs/>
          <w:color w:val="000066"/>
        </w:rPr>
        <w:t xml:space="preserve"> Consultora</w:t>
      </w:r>
      <w:r w:rsidR="005C7F3F">
        <w:rPr>
          <w:rFonts w:ascii="Times New Roman" w:hAnsi="Times New Roman"/>
          <w:b/>
          <w:bCs/>
          <w:color w:val="000066"/>
        </w:rPr>
        <w:t>s</w:t>
      </w:r>
      <w:r w:rsidR="005C7F3F" w:rsidRPr="009149E8">
        <w:rPr>
          <w:rFonts w:ascii="Times New Roman" w:hAnsi="Times New Roman"/>
          <w:b/>
          <w:bCs/>
          <w:color w:val="000066"/>
        </w:rPr>
        <w:t xml:space="preserve"> de Apoio ao Gerenciamento e </w:t>
      </w:r>
      <w:r w:rsidR="005C7F3F">
        <w:rPr>
          <w:rFonts w:ascii="Times New Roman" w:hAnsi="Times New Roman"/>
          <w:b/>
          <w:bCs/>
          <w:color w:val="000066"/>
        </w:rPr>
        <w:t xml:space="preserve">à </w:t>
      </w:r>
      <w:r w:rsidR="005C7F3F" w:rsidRPr="009149E8">
        <w:rPr>
          <w:rFonts w:ascii="Times New Roman" w:hAnsi="Times New Roman"/>
          <w:b/>
          <w:bCs/>
          <w:color w:val="000066"/>
        </w:rPr>
        <w:t>Supervisão das Obras do Programa</w:t>
      </w:r>
    </w:p>
    <w:p w14:paraId="4F058644" w14:textId="77777777" w:rsidR="005C7F3F" w:rsidRPr="009149E8" w:rsidRDefault="005C7F3F" w:rsidP="005C7F3F">
      <w:pPr>
        <w:tabs>
          <w:tab w:val="num" w:pos="1080"/>
        </w:tabs>
        <w:ind w:left="-357"/>
        <w:jc w:val="both"/>
        <w:rPr>
          <w:rFonts w:ascii="Times New Roman" w:hAnsi="Times New Roman"/>
        </w:rPr>
      </w:pPr>
    </w:p>
    <w:p w14:paraId="21FCC774" w14:textId="77777777" w:rsidR="005C7F3F" w:rsidRPr="00CA6EC9" w:rsidRDefault="005C7F3F" w:rsidP="005C7F3F">
      <w:pPr>
        <w:pStyle w:val="BodyTextIndent2"/>
        <w:spacing w:after="0" w:line="240" w:lineRule="auto"/>
        <w:ind w:left="0"/>
        <w:jc w:val="both"/>
        <w:rPr>
          <w:rFonts w:ascii="Times New Roman" w:hAnsi="Times New Roman"/>
          <w:bCs/>
          <w:color w:val="000066"/>
        </w:rPr>
      </w:pPr>
      <w:r w:rsidRPr="00CA6EC9">
        <w:rPr>
          <w:rFonts w:ascii="Times New Roman" w:hAnsi="Times New Roman"/>
          <w:bCs/>
          <w:color w:val="000066"/>
        </w:rPr>
        <w:t xml:space="preserve">As empresas consultoras de apoio ao gerenciamento e à supervisão de obras do Programa, a serem contratadas por meio de </w:t>
      </w:r>
      <w:r w:rsidRPr="00CA6EC9">
        <w:rPr>
          <w:rStyle w:val="Comentrio4"/>
          <w:rFonts w:ascii="Times New Roman" w:hAnsi="Times New Roman"/>
          <w:b w:val="0"/>
          <w:color w:val="000066"/>
          <w:sz w:val="24"/>
        </w:rPr>
        <w:t>seleção</w:t>
      </w:r>
      <w:r w:rsidRPr="00CA6EC9">
        <w:rPr>
          <w:rFonts w:ascii="Times New Roman" w:hAnsi="Times New Roman"/>
          <w:b/>
          <w:bCs/>
          <w:color w:val="000066"/>
        </w:rPr>
        <w:t xml:space="preserve"> </w:t>
      </w:r>
      <w:r w:rsidRPr="00CA6EC9">
        <w:rPr>
          <w:rFonts w:ascii="Times New Roman" w:hAnsi="Times New Roman"/>
          <w:bCs/>
          <w:color w:val="000066"/>
        </w:rPr>
        <w:t>promovida pela S</w:t>
      </w:r>
      <w:r w:rsidR="00396E7B" w:rsidRPr="00CA6EC9">
        <w:rPr>
          <w:rFonts w:ascii="Times New Roman" w:hAnsi="Times New Roman"/>
          <w:bCs/>
          <w:color w:val="000066"/>
        </w:rPr>
        <w:t>EINFRA</w:t>
      </w:r>
      <w:r w:rsidRPr="00CA6EC9">
        <w:rPr>
          <w:rFonts w:ascii="Times New Roman" w:hAnsi="Times New Roman"/>
          <w:bCs/>
          <w:color w:val="000066"/>
        </w:rPr>
        <w:t xml:space="preserve">, tem como objetivo prover à </w:t>
      </w:r>
      <w:r w:rsidR="00396E7B" w:rsidRPr="00CA6EC9">
        <w:rPr>
          <w:rFonts w:ascii="Times New Roman" w:hAnsi="Times New Roman"/>
          <w:color w:val="000066"/>
        </w:rPr>
        <w:t>UGP</w:t>
      </w:r>
      <w:r w:rsidR="00396E7B" w:rsidRPr="00CA6EC9">
        <w:rPr>
          <w:rFonts w:ascii="Times New Roman" w:hAnsi="Times New Roman"/>
          <w:bCs/>
          <w:color w:val="000066"/>
        </w:rPr>
        <w:t xml:space="preserve"> </w:t>
      </w:r>
      <w:r w:rsidRPr="00CA6EC9">
        <w:rPr>
          <w:rFonts w:ascii="Times New Roman" w:hAnsi="Times New Roman"/>
          <w:bCs/>
          <w:color w:val="000066"/>
        </w:rPr>
        <w:t xml:space="preserve">e demais órgãos envolvidos na execução do Programa o apoio técnico e gerencial. Deverá ser tomado cuidado especial na definição dos termos de referência </w:t>
      </w:r>
      <w:r w:rsidRPr="00CA6EC9">
        <w:rPr>
          <w:rStyle w:val="Comentrio4"/>
          <w:rFonts w:ascii="Times New Roman" w:hAnsi="Times New Roman"/>
          <w:b w:val="0"/>
          <w:color w:val="000066"/>
          <w:sz w:val="24"/>
        </w:rPr>
        <w:t>e respectivos orçamentos</w:t>
      </w:r>
      <w:r w:rsidRPr="00CA6EC9">
        <w:rPr>
          <w:rFonts w:ascii="Times New Roman" w:hAnsi="Times New Roman"/>
          <w:bCs/>
          <w:color w:val="000066"/>
        </w:rPr>
        <w:t xml:space="preserve"> para essas contratações, identificando cada profissional de acordo com a natureza das ações previstas em cada componente, de forma que não somente a </w:t>
      </w:r>
      <w:r w:rsidR="00396E7B" w:rsidRPr="00CA6EC9">
        <w:rPr>
          <w:rFonts w:ascii="Times New Roman" w:hAnsi="Times New Roman"/>
          <w:color w:val="000066"/>
        </w:rPr>
        <w:t>UGP</w:t>
      </w:r>
      <w:r w:rsidRPr="00CA6EC9">
        <w:rPr>
          <w:rFonts w:ascii="Times New Roman" w:hAnsi="Times New Roman"/>
          <w:bCs/>
          <w:color w:val="000066"/>
        </w:rPr>
        <w:t xml:space="preserve"> tenha o apoio necessário como também os </w:t>
      </w:r>
      <w:r w:rsidR="00F131C6">
        <w:rPr>
          <w:rFonts w:ascii="Times New Roman" w:hAnsi="Times New Roman"/>
          <w:bCs/>
          <w:color w:val="000066"/>
        </w:rPr>
        <w:t xml:space="preserve">demais </w:t>
      </w:r>
      <w:r w:rsidRPr="00CA6EC9">
        <w:rPr>
          <w:rFonts w:ascii="Times New Roman" w:hAnsi="Times New Roman"/>
          <w:bCs/>
          <w:color w:val="000066"/>
        </w:rPr>
        <w:t>órgãos participantes, quando couber.</w:t>
      </w:r>
    </w:p>
    <w:p w14:paraId="797C846E" w14:textId="77777777" w:rsidR="005C7F3F" w:rsidRPr="00CA6EC9" w:rsidRDefault="005C7F3F" w:rsidP="005C7F3F">
      <w:pPr>
        <w:pStyle w:val="BodyTextIndent2"/>
        <w:spacing w:after="0" w:line="240" w:lineRule="auto"/>
        <w:ind w:left="0"/>
        <w:jc w:val="both"/>
        <w:rPr>
          <w:rFonts w:ascii="Times New Roman" w:hAnsi="Times New Roman"/>
          <w:bCs/>
          <w:color w:val="000066"/>
        </w:rPr>
      </w:pPr>
    </w:p>
    <w:p w14:paraId="38F16141" w14:textId="77777777" w:rsidR="005C7F3F" w:rsidRPr="00CA6EC9" w:rsidRDefault="005C7F3F" w:rsidP="005C7F3F">
      <w:pPr>
        <w:tabs>
          <w:tab w:val="num" w:pos="-2430"/>
          <w:tab w:val="num" w:pos="-1800"/>
          <w:tab w:val="num" w:pos="1440"/>
        </w:tabs>
        <w:autoSpaceDE w:val="0"/>
        <w:autoSpaceDN w:val="0"/>
        <w:adjustRightInd w:val="0"/>
        <w:jc w:val="both"/>
        <w:rPr>
          <w:rFonts w:ascii="Times New Roman" w:hAnsi="Times New Roman"/>
          <w:bCs/>
          <w:color w:val="000066"/>
        </w:rPr>
      </w:pPr>
      <w:r w:rsidRPr="00CA6EC9">
        <w:rPr>
          <w:rFonts w:ascii="Times New Roman" w:hAnsi="Times New Roman"/>
          <w:color w:val="000066"/>
        </w:rPr>
        <w:t xml:space="preserve">A </w:t>
      </w:r>
      <w:r w:rsidR="00396E7B" w:rsidRPr="00CA6EC9">
        <w:rPr>
          <w:rFonts w:ascii="Times New Roman" w:hAnsi="Times New Roman"/>
          <w:color w:val="000066"/>
        </w:rPr>
        <w:t>UGP</w:t>
      </w:r>
      <w:r w:rsidRPr="00CA6EC9">
        <w:rPr>
          <w:rFonts w:ascii="Times New Roman" w:hAnsi="Times New Roman"/>
          <w:color w:val="000066"/>
        </w:rPr>
        <w:t xml:space="preserve"> será responsável pela supervisão técnica e ambiental dos projetos de infraestrutura executados, com o apoio das empresa</w:t>
      </w:r>
      <w:r w:rsidRPr="00CA6EC9">
        <w:rPr>
          <w:rStyle w:val="Comentrio4"/>
          <w:rFonts w:ascii="Times New Roman" w:hAnsi="Times New Roman"/>
          <w:color w:val="000066"/>
          <w:sz w:val="24"/>
        </w:rPr>
        <w:t>s</w:t>
      </w:r>
      <w:r w:rsidRPr="00CA6EC9">
        <w:rPr>
          <w:rFonts w:ascii="Times New Roman" w:hAnsi="Times New Roman"/>
          <w:b/>
          <w:color w:val="000066"/>
        </w:rPr>
        <w:t xml:space="preserve"> </w:t>
      </w:r>
      <w:r w:rsidRPr="00CA6EC9">
        <w:rPr>
          <w:rStyle w:val="Comentrio4"/>
          <w:rFonts w:ascii="Times New Roman" w:hAnsi="Times New Roman"/>
          <w:b w:val="0"/>
          <w:color w:val="000066"/>
          <w:sz w:val="24"/>
        </w:rPr>
        <w:t>de apoio à execução do Programa</w:t>
      </w:r>
      <w:r w:rsidRPr="00CA6EC9">
        <w:rPr>
          <w:rFonts w:ascii="Times New Roman" w:hAnsi="Times New Roman"/>
          <w:b/>
          <w:bCs/>
          <w:color w:val="000066"/>
        </w:rPr>
        <w:t xml:space="preserve"> </w:t>
      </w:r>
      <w:r w:rsidRPr="00CA6EC9">
        <w:rPr>
          <w:rFonts w:ascii="Times New Roman" w:hAnsi="Times New Roman"/>
          <w:color w:val="000066"/>
        </w:rPr>
        <w:t>a ser</w:t>
      </w:r>
      <w:r w:rsidRPr="00CA6EC9">
        <w:rPr>
          <w:rFonts w:ascii="Times New Roman" w:hAnsi="Times New Roman"/>
          <w:b/>
          <w:color w:val="000066"/>
        </w:rPr>
        <w:t xml:space="preserve"> </w:t>
      </w:r>
      <w:r w:rsidRPr="00CA6EC9">
        <w:rPr>
          <w:rFonts w:ascii="Times New Roman" w:hAnsi="Times New Roman"/>
          <w:color w:val="000066"/>
        </w:rPr>
        <w:t>contratada</w:t>
      </w:r>
      <w:r w:rsidRPr="00CA6EC9">
        <w:rPr>
          <w:rStyle w:val="Comentrio4"/>
          <w:rFonts w:ascii="Times New Roman" w:hAnsi="Times New Roman"/>
          <w:color w:val="000066"/>
          <w:sz w:val="24"/>
        </w:rPr>
        <w:t>s</w:t>
      </w:r>
      <w:r w:rsidRPr="00CA6EC9">
        <w:rPr>
          <w:rFonts w:ascii="Times New Roman" w:hAnsi="Times New Roman"/>
          <w:b/>
          <w:color w:val="000066"/>
        </w:rPr>
        <w:t xml:space="preserve"> </w:t>
      </w:r>
      <w:r w:rsidRPr="00CA6EC9">
        <w:rPr>
          <w:rFonts w:ascii="Times New Roman" w:hAnsi="Times New Roman"/>
          <w:color w:val="000066"/>
        </w:rPr>
        <w:t xml:space="preserve">e dos órgãos envolvidos, titulares das ações. </w:t>
      </w:r>
    </w:p>
    <w:p w14:paraId="1F2CC6AB" w14:textId="77777777" w:rsidR="005C7F3F" w:rsidRPr="00CA6EC9" w:rsidRDefault="005C7F3F" w:rsidP="005C7F3F">
      <w:pPr>
        <w:pStyle w:val="BodyTextIndent2"/>
        <w:spacing w:after="0" w:line="240" w:lineRule="auto"/>
        <w:ind w:left="0"/>
        <w:jc w:val="both"/>
        <w:rPr>
          <w:rFonts w:ascii="Times New Roman" w:hAnsi="Times New Roman"/>
          <w:bCs/>
          <w:color w:val="000066"/>
        </w:rPr>
      </w:pPr>
    </w:p>
    <w:p w14:paraId="13CE4F9D" w14:textId="77777777" w:rsidR="005C7F3F" w:rsidRPr="00CA6EC9" w:rsidRDefault="005C7F3F" w:rsidP="005C7F3F">
      <w:pPr>
        <w:pStyle w:val="BodyTextIndent2"/>
        <w:spacing w:after="0" w:line="240" w:lineRule="auto"/>
        <w:ind w:left="0"/>
        <w:jc w:val="both"/>
        <w:rPr>
          <w:rFonts w:ascii="Times New Roman" w:hAnsi="Times New Roman"/>
          <w:bCs/>
          <w:color w:val="000066"/>
        </w:rPr>
      </w:pPr>
      <w:r w:rsidRPr="00CA6EC9">
        <w:rPr>
          <w:rFonts w:ascii="Times New Roman" w:hAnsi="Times New Roman"/>
          <w:bCs/>
          <w:color w:val="000066"/>
        </w:rPr>
        <w:lastRenderedPageBreak/>
        <w:t>As responsabilidades das empresas de apoio à execução do Programa serão, entre outras, as seguintes:</w:t>
      </w:r>
    </w:p>
    <w:p w14:paraId="6CD0E411" w14:textId="77777777" w:rsidR="005C7F3F" w:rsidRPr="00CA6EC9" w:rsidRDefault="005C7F3F" w:rsidP="005C7F3F">
      <w:pPr>
        <w:tabs>
          <w:tab w:val="num" w:pos="1080"/>
        </w:tabs>
        <w:ind w:left="33"/>
        <w:jc w:val="both"/>
        <w:rPr>
          <w:rFonts w:ascii="Times New Roman" w:hAnsi="Times New Roman"/>
        </w:rPr>
      </w:pPr>
    </w:p>
    <w:p w14:paraId="24CA5C8F" w14:textId="77777777" w:rsidR="005C7F3F" w:rsidRPr="00CA6EC9" w:rsidRDefault="005C7F3F" w:rsidP="00C46839">
      <w:pPr>
        <w:pStyle w:val="ListParagraph"/>
        <w:numPr>
          <w:ilvl w:val="0"/>
          <w:numId w:val="43"/>
        </w:numPr>
        <w:tabs>
          <w:tab w:val="num" w:pos="1080"/>
        </w:tabs>
        <w:jc w:val="both"/>
        <w:rPr>
          <w:rFonts w:ascii="Times New Roman" w:hAnsi="Times New Roman" w:cs="Times New Roman"/>
          <w:color w:val="000066"/>
        </w:rPr>
      </w:pPr>
      <w:r w:rsidRPr="00CA6EC9">
        <w:rPr>
          <w:rFonts w:ascii="Times New Roman" w:hAnsi="Times New Roman" w:cs="Times New Roman"/>
          <w:color w:val="000066"/>
        </w:rPr>
        <w:t>No apoio ao gerenciamento:</w:t>
      </w:r>
    </w:p>
    <w:p w14:paraId="024DA183" w14:textId="77777777" w:rsidR="005C7F3F" w:rsidRPr="00CA6EC9" w:rsidRDefault="005C7F3F" w:rsidP="005C7F3F">
      <w:pPr>
        <w:pStyle w:val="ListParagraph"/>
        <w:tabs>
          <w:tab w:val="num" w:pos="1080"/>
        </w:tabs>
        <w:ind w:left="393"/>
        <w:jc w:val="both"/>
        <w:rPr>
          <w:rFonts w:ascii="Times New Roman" w:hAnsi="Times New Roman" w:cs="Times New Roman"/>
        </w:rPr>
      </w:pPr>
    </w:p>
    <w:p w14:paraId="7739BD9B" w14:textId="77777777" w:rsidR="005C7F3F" w:rsidRPr="00CA6EC9" w:rsidRDefault="005C7F3F" w:rsidP="00C46839">
      <w:pPr>
        <w:numPr>
          <w:ilvl w:val="0"/>
          <w:numId w:val="40"/>
        </w:numPr>
        <w:ind w:left="1134" w:hanging="425"/>
        <w:jc w:val="both"/>
        <w:rPr>
          <w:rFonts w:ascii="Times New Roman" w:hAnsi="Times New Roman"/>
          <w:color w:val="000066"/>
        </w:rPr>
      </w:pPr>
      <w:r w:rsidRPr="00CA6EC9">
        <w:rPr>
          <w:rFonts w:ascii="Times New Roman" w:hAnsi="Times New Roman"/>
          <w:color w:val="000066"/>
        </w:rPr>
        <w:t>Apoio no planejamento e controle da execução das ações no âmbito do Programa;</w:t>
      </w:r>
    </w:p>
    <w:p w14:paraId="7D2BEB27" w14:textId="77777777" w:rsidR="005C7F3F" w:rsidRPr="00CA6EC9" w:rsidRDefault="005C7F3F" w:rsidP="00C46839">
      <w:pPr>
        <w:numPr>
          <w:ilvl w:val="0"/>
          <w:numId w:val="40"/>
        </w:numPr>
        <w:ind w:left="1134" w:hanging="425"/>
        <w:jc w:val="both"/>
        <w:rPr>
          <w:rFonts w:ascii="Times New Roman" w:hAnsi="Times New Roman"/>
          <w:color w:val="000066"/>
        </w:rPr>
      </w:pPr>
      <w:r w:rsidRPr="00CA6EC9">
        <w:rPr>
          <w:rFonts w:ascii="Times New Roman" w:hAnsi="Times New Roman"/>
          <w:color w:val="000066"/>
        </w:rPr>
        <w:t>Apoio na programação e acompanhamento da execução físico-financeira dos contratos, incluindo a supervisão das licitações e seleções efetuadas com os recursos do Programa;</w:t>
      </w:r>
    </w:p>
    <w:p w14:paraId="18E93413" w14:textId="77777777" w:rsidR="005C7F3F" w:rsidRPr="009149E8" w:rsidRDefault="005C7F3F" w:rsidP="00C46839">
      <w:pPr>
        <w:numPr>
          <w:ilvl w:val="0"/>
          <w:numId w:val="40"/>
        </w:numPr>
        <w:ind w:left="1134" w:hanging="425"/>
        <w:jc w:val="both"/>
        <w:rPr>
          <w:rFonts w:ascii="Times New Roman" w:hAnsi="Times New Roman"/>
          <w:color w:val="000066"/>
        </w:rPr>
      </w:pPr>
      <w:r w:rsidRPr="00CA6EC9">
        <w:rPr>
          <w:rFonts w:ascii="Times New Roman" w:hAnsi="Times New Roman"/>
          <w:color w:val="000066"/>
        </w:rPr>
        <w:t>Apoio na elaboração, implantação e operacionalização do</w:t>
      </w:r>
      <w:r w:rsidRPr="009149E8">
        <w:rPr>
          <w:rFonts w:ascii="Times New Roman" w:hAnsi="Times New Roman"/>
          <w:color w:val="000066"/>
        </w:rPr>
        <w:t xml:space="preserve"> sistema de gerenciamento e de monitoramento para a avaliação do Programa, considerando os indicadores definidos n</w:t>
      </w:r>
      <w:r w:rsidR="00F131C6">
        <w:rPr>
          <w:rFonts w:ascii="Times New Roman" w:hAnsi="Times New Roman"/>
          <w:color w:val="000066"/>
        </w:rPr>
        <w:t>a Matriz</w:t>
      </w:r>
      <w:r w:rsidRPr="009149E8">
        <w:rPr>
          <w:rFonts w:ascii="Times New Roman" w:hAnsi="Times New Roman"/>
          <w:color w:val="000066"/>
        </w:rPr>
        <w:t xml:space="preserve"> de Resultados do Programa e demais indicadores acordados com o BID;</w:t>
      </w:r>
    </w:p>
    <w:p w14:paraId="457F8EF3"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Apoio na obtenção das licenças prévias, de instalação e operação das obras do Programa;</w:t>
      </w:r>
    </w:p>
    <w:p w14:paraId="499BD625"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 xml:space="preserve">Apoio na elaboração e/ou revisão dos Termos de Referência e orçamentos para contratação de projetos; </w:t>
      </w:r>
    </w:p>
    <w:p w14:paraId="7A73296C"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 xml:space="preserve">Apoio na elaboração e/ou revisão dos Termos de Referência </w:t>
      </w:r>
      <w:r w:rsidRPr="005762AC">
        <w:rPr>
          <w:rStyle w:val="Comentrio4"/>
          <w:b w:val="0"/>
          <w:color w:val="000066"/>
          <w:sz w:val="24"/>
        </w:rPr>
        <w:t>e</w:t>
      </w:r>
      <w:r w:rsidRPr="005762AC">
        <w:rPr>
          <w:rStyle w:val="Comentrio4"/>
          <w:b w:val="0"/>
          <w:sz w:val="24"/>
        </w:rPr>
        <w:t xml:space="preserve"> </w:t>
      </w:r>
      <w:r w:rsidRPr="005762AC">
        <w:rPr>
          <w:rStyle w:val="Comentrio4"/>
          <w:b w:val="0"/>
          <w:color w:val="000066"/>
          <w:sz w:val="24"/>
        </w:rPr>
        <w:t>orçamentos</w:t>
      </w:r>
      <w:r w:rsidRPr="005762AC">
        <w:rPr>
          <w:rFonts w:ascii="Times New Roman" w:hAnsi="Times New Roman"/>
          <w:b/>
          <w:color w:val="000066"/>
        </w:rPr>
        <w:t xml:space="preserve"> </w:t>
      </w:r>
      <w:r w:rsidRPr="009149E8">
        <w:rPr>
          <w:rFonts w:ascii="Times New Roman" w:hAnsi="Times New Roman"/>
          <w:color w:val="000066"/>
        </w:rPr>
        <w:t xml:space="preserve">para contratação dos serviços de consultoria necessários; </w:t>
      </w:r>
    </w:p>
    <w:p w14:paraId="2F09083A"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Apoio na elaboração dos relatórios periódicos referentes à execução técnica, financeira, administrativa e jurídica do Programa;</w:t>
      </w:r>
    </w:p>
    <w:p w14:paraId="088D5371"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Apoio na elaboração das prestações de contas e dos pedidos de desembolsos;</w:t>
      </w:r>
    </w:p>
    <w:p w14:paraId="30C6DCA2" w14:textId="77777777" w:rsidR="005C7F3F" w:rsidRPr="009149E8" w:rsidRDefault="005C7F3F" w:rsidP="00C46839">
      <w:pPr>
        <w:numPr>
          <w:ilvl w:val="0"/>
          <w:numId w:val="40"/>
        </w:numPr>
        <w:ind w:left="1134" w:hanging="425"/>
        <w:jc w:val="both"/>
        <w:rPr>
          <w:rFonts w:ascii="Times New Roman" w:hAnsi="Times New Roman"/>
          <w:color w:val="000066"/>
        </w:rPr>
      </w:pPr>
      <w:r w:rsidRPr="009149E8">
        <w:rPr>
          <w:rFonts w:ascii="Times New Roman" w:hAnsi="Times New Roman"/>
          <w:color w:val="000066"/>
        </w:rPr>
        <w:t>Apoio na elaboração dos registros contábeis e de gestão patrimonial, e das Demonstrações Financeiras do Programa;</w:t>
      </w:r>
    </w:p>
    <w:p w14:paraId="580B10BC" w14:textId="77777777" w:rsidR="005C7F3F" w:rsidRPr="00400549" w:rsidRDefault="005C7F3F" w:rsidP="00C46839">
      <w:pPr>
        <w:numPr>
          <w:ilvl w:val="0"/>
          <w:numId w:val="40"/>
        </w:numPr>
        <w:ind w:left="1134" w:hanging="425"/>
        <w:jc w:val="both"/>
        <w:rPr>
          <w:rFonts w:ascii="Times New Roman" w:hAnsi="Times New Roman"/>
          <w:color w:val="000066"/>
        </w:rPr>
      </w:pPr>
      <w:r w:rsidRPr="00400549">
        <w:rPr>
          <w:rFonts w:ascii="Times New Roman" w:hAnsi="Times New Roman"/>
          <w:color w:val="000066"/>
        </w:rPr>
        <w:t>Apoio aos trabalhos da auditoria externa independente;</w:t>
      </w:r>
    </w:p>
    <w:p w14:paraId="3B8DECFD" w14:textId="77777777" w:rsidR="005C7F3F" w:rsidRPr="00CA6EC9" w:rsidRDefault="005C7F3F" w:rsidP="00C46839">
      <w:pPr>
        <w:numPr>
          <w:ilvl w:val="0"/>
          <w:numId w:val="40"/>
        </w:numPr>
        <w:ind w:left="1134" w:hanging="425"/>
        <w:jc w:val="both"/>
        <w:rPr>
          <w:rFonts w:ascii="Times New Roman" w:hAnsi="Times New Roman"/>
          <w:color w:val="000066"/>
        </w:rPr>
      </w:pPr>
      <w:r w:rsidRPr="00CA6EC9">
        <w:rPr>
          <w:rFonts w:ascii="Times New Roman" w:hAnsi="Times New Roman"/>
          <w:color w:val="000066"/>
        </w:rPr>
        <w:t>Apoio na atualização dos Planos de Aquisição e dos Planos Operativos Anuais; e</w:t>
      </w:r>
    </w:p>
    <w:p w14:paraId="4EC986F1" w14:textId="77777777" w:rsidR="005C7F3F" w:rsidRPr="00CA6EC9" w:rsidRDefault="005C7F3F" w:rsidP="00C46839">
      <w:pPr>
        <w:numPr>
          <w:ilvl w:val="0"/>
          <w:numId w:val="40"/>
        </w:numPr>
        <w:ind w:left="1134" w:hanging="425"/>
        <w:jc w:val="both"/>
        <w:rPr>
          <w:rFonts w:ascii="Times New Roman" w:hAnsi="Times New Roman"/>
          <w:color w:val="000066"/>
        </w:rPr>
      </w:pPr>
      <w:r w:rsidRPr="00CA6EC9">
        <w:rPr>
          <w:rFonts w:ascii="Times New Roman" w:hAnsi="Times New Roman"/>
          <w:color w:val="000066"/>
        </w:rPr>
        <w:t xml:space="preserve">Apoio na capacitação de pessoal técnico da </w:t>
      </w:r>
      <w:r w:rsidR="00396E7B" w:rsidRPr="00CA6EC9">
        <w:rPr>
          <w:rFonts w:ascii="Times New Roman" w:hAnsi="Times New Roman"/>
          <w:color w:val="000066"/>
        </w:rPr>
        <w:t>UGP</w:t>
      </w:r>
      <w:r w:rsidRPr="00CA6EC9">
        <w:rPr>
          <w:rFonts w:ascii="Times New Roman" w:hAnsi="Times New Roman"/>
          <w:color w:val="000066"/>
        </w:rPr>
        <w:t>.</w:t>
      </w:r>
    </w:p>
    <w:p w14:paraId="244AAE02" w14:textId="77777777" w:rsidR="005C7F3F" w:rsidRPr="00CA6EC9" w:rsidRDefault="005C7F3F" w:rsidP="005C7F3F">
      <w:pPr>
        <w:ind w:left="1134"/>
        <w:jc w:val="both"/>
        <w:rPr>
          <w:rFonts w:ascii="Times New Roman" w:hAnsi="Times New Roman"/>
        </w:rPr>
      </w:pPr>
    </w:p>
    <w:p w14:paraId="60025020" w14:textId="77777777" w:rsidR="005C7F3F" w:rsidRPr="005762AC" w:rsidRDefault="005C7F3F" w:rsidP="005C7F3F">
      <w:pPr>
        <w:pStyle w:val="BodyTextIndent2"/>
        <w:spacing w:after="0" w:line="240" w:lineRule="auto"/>
        <w:ind w:left="0"/>
        <w:jc w:val="both"/>
        <w:rPr>
          <w:rFonts w:ascii="Times New Roman" w:hAnsi="Times New Roman"/>
          <w:bCs/>
          <w:color w:val="000066"/>
        </w:rPr>
      </w:pPr>
      <w:r w:rsidRPr="00CA6EC9">
        <w:rPr>
          <w:rFonts w:ascii="Times New Roman" w:hAnsi="Times New Roman"/>
          <w:bCs/>
          <w:color w:val="000066"/>
        </w:rPr>
        <w:t xml:space="preserve">Além disso, a empresa deverá se encarregar de transferir conhecimentos aos técnicos da </w:t>
      </w:r>
      <w:r w:rsidR="00396E7B" w:rsidRPr="00CA6EC9">
        <w:rPr>
          <w:rFonts w:ascii="Times New Roman" w:hAnsi="Times New Roman"/>
          <w:color w:val="000066"/>
        </w:rPr>
        <w:t>UGP</w:t>
      </w:r>
      <w:r w:rsidRPr="00CA6EC9">
        <w:rPr>
          <w:rFonts w:ascii="Times New Roman" w:hAnsi="Times New Roman"/>
          <w:bCs/>
          <w:color w:val="000066"/>
        </w:rPr>
        <w:t xml:space="preserve"> para o futuro desempenho das seguintes funções:</w:t>
      </w:r>
    </w:p>
    <w:p w14:paraId="53C8CDD1" w14:textId="77777777" w:rsidR="005C7F3F" w:rsidRPr="005762AC" w:rsidRDefault="005C7F3F" w:rsidP="005C7F3F">
      <w:pPr>
        <w:tabs>
          <w:tab w:val="num" w:pos="1080"/>
        </w:tabs>
        <w:jc w:val="both"/>
        <w:rPr>
          <w:rFonts w:ascii="Times New Roman" w:hAnsi="Times New Roman"/>
          <w:color w:val="000066"/>
        </w:rPr>
      </w:pPr>
    </w:p>
    <w:p w14:paraId="598C9DDF" w14:textId="77777777" w:rsidR="005C7F3F" w:rsidRPr="005762AC" w:rsidRDefault="005C7F3F" w:rsidP="00C46839">
      <w:pPr>
        <w:numPr>
          <w:ilvl w:val="0"/>
          <w:numId w:val="39"/>
        </w:numPr>
        <w:tabs>
          <w:tab w:val="left" w:pos="1276"/>
        </w:tabs>
        <w:jc w:val="both"/>
        <w:rPr>
          <w:rFonts w:ascii="Times New Roman" w:hAnsi="Times New Roman"/>
          <w:color w:val="000066"/>
        </w:rPr>
      </w:pPr>
      <w:r w:rsidRPr="005762AC">
        <w:rPr>
          <w:rFonts w:ascii="Times New Roman" w:hAnsi="Times New Roman"/>
          <w:color w:val="000066"/>
        </w:rPr>
        <w:t>Análises técnicas, socioeconômicas e ambientais dos projetos;</w:t>
      </w:r>
    </w:p>
    <w:p w14:paraId="029150C7" w14:textId="77777777" w:rsidR="005C7F3F" w:rsidRPr="005762AC" w:rsidRDefault="005C7F3F" w:rsidP="00C46839">
      <w:pPr>
        <w:numPr>
          <w:ilvl w:val="0"/>
          <w:numId w:val="39"/>
        </w:numPr>
        <w:tabs>
          <w:tab w:val="left" w:pos="1276"/>
        </w:tabs>
        <w:jc w:val="both"/>
        <w:rPr>
          <w:rFonts w:ascii="Times New Roman" w:hAnsi="Times New Roman"/>
          <w:color w:val="000066"/>
        </w:rPr>
      </w:pPr>
      <w:r w:rsidRPr="005762AC">
        <w:rPr>
          <w:rFonts w:ascii="Times New Roman" w:hAnsi="Times New Roman"/>
          <w:color w:val="000066"/>
        </w:rPr>
        <w:t>Elaboração de pedidos de desembolsos;</w:t>
      </w:r>
    </w:p>
    <w:p w14:paraId="1BD490D3" w14:textId="77777777" w:rsidR="005C7F3F" w:rsidRPr="005762AC" w:rsidRDefault="005C7F3F" w:rsidP="00C46839">
      <w:pPr>
        <w:numPr>
          <w:ilvl w:val="0"/>
          <w:numId w:val="39"/>
        </w:numPr>
        <w:tabs>
          <w:tab w:val="left" w:pos="1276"/>
        </w:tabs>
        <w:jc w:val="both"/>
        <w:rPr>
          <w:rFonts w:ascii="Times New Roman" w:hAnsi="Times New Roman"/>
          <w:color w:val="000066"/>
        </w:rPr>
      </w:pPr>
      <w:r w:rsidRPr="005762AC">
        <w:rPr>
          <w:rFonts w:ascii="Times New Roman" w:hAnsi="Times New Roman"/>
          <w:color w:val="000066"/>
        </w:rPr>
        <w:t>Elaboração de documentos necessários para as licitações e contratações;</w:t>
      </w:r>
    </w:p>
    <w:p w14:paraId="44C4C0C7" w14:textId="77777777" w:rsidR="005C7F3F" w:rsidRPr="005762AC" w:rsidRDefault="005C7F3F" w:rsidP="00C46839">
      <w:pPr>
        <w:numPr>
          <w:ilvl w:val="0"/>
          <w:numId w:val="39"/>
        </w:numPr>
        <w:tabs>
          <w:tab w:val="left" w:pos="1276"/>
        </w:tabs>
        <w:jc w:val="both"/>
        <w:rPr>
          <w:rFonts w:ascii="Times New Roman" w:hAnsi="Times New Roman"/>
          <w:color w:val="000066"/>
        </w:rPr>
      </w:pPr>
      <w:r w:rsidRPr="005762AC">
        <w:rPr>
          <w:rFonts w:ascii="Times New Roman" w:hAnsi="Times New Roman"/>
          <w:color w:val="000066"/>
        </w:rPr>
        <w:t xml:space="preserve">Sistematização de dados e informações, resultados obtidos e memórias técnicas da implantação do Programa; </w:t>
      </w:r>
    </w:p>
    <w:p w14:paraId="4B245FC5" w14:textId="77777777" w:rsidR="005C7F3F" w:rsidRPr="005762AC" w:rsidRDefault="005C7F3F" w:rsidP="00C46839">
      <w:pPr>
        <w:numPr>
          <w:ilvl w:val="0"/>
          <w:numId w:val="39"/>
        </w:numPr>
        <w:tabs>
          <w:tab w:val="left" w:pos="1276"/>
        </w:tabs>
        <w:jc w:val="both"/>
        <w:rPr>
          <w:rFonts w:ascii="Times New Roman" w:hAnsi="Times New Roman"/>
          <w:color w:val="000066"/>
        </w:rPr>
      </w:pPr>
      <w:r w:rsidRPr="005762AC">
        <w:rPr>
          <w:rFonts w:ascii="Times New Roman" w:hAnsi="Times New Roman"/>
          <w:color w:val="000066"/>
        </w:rPr>
        <w:t>Definição e implantação dos sistemas de contabilidade e de controles internos necessários; e</w:t>
      </w:r>
    </w:p>
    <w:p w14:paraId="4D7ADB5D" w14:textId="77777777" w:rsidR="005C7F3F" w:rsidRPr="00CA6EC9" w:rsidRDefault="005C7F3F" w:rsidP="00C46839">
      <w:pPr>
        <w:pStyle w:val="ListParagraph"/>
        <w:numPr>
          <w:ilvl w:val="0"/>
          <w:numId w:val="39"/>
        </w:numPr>
        <w:tabs>
          <w:tab w:val="left" w:pos="1276"/>
        </w:tabs>
        <w:jc w:val="both"/>
        <w:rPr>
          <w:rStyle w:val="Comentrio4"/>
          <w:rFonts w:ascii="Times New Roman" w:hAnsi="Times New Roman" w:cs="Times New Roman"/>
          <w:b w:val="0"/>
          <w:bCs w:val="0"/>
          <w:color w:val="000066"/>
          <w:sz w:val="24"/>
        </w:rPr>
      </w:pPr>
      <w:r w:rsidRPr="005762AC">
        <w:rPr>
          <w:rStyle w:val="Comentrio4"/>
          <w:rFonts w:ascii="Times New Roman" w:hAnsi="Times New Roman" w:cs="Times New Roman"/>
          <w:b w:val="0"/>
          <w:color w:val="000066"/>
          <w:sz w:val="24"/>
        </w:rPr>
        <w:t xml:space="preserve">Apoio na </w:t>
      </w:r>
      <w:r w:rsidRPr="00CA6EC9">
        <w:rPr>
          <w:rStyle w:val="Comentrio4"/>
          <w:rFonts w:ascii="Times New Roman" w:hAnsi="Times New Roman" w:cs="Times New Roman"/>
          <w:b w:val="0"/>
          <w:color w:val="000066"/>
          <w:sz w:val="24"/>
        </w:rPr>
        <w:t>elaboração dos Termos de Recebimento Definitivos (TRD) dos contratos das consultorias, obras, bens e serviços, quando aplicável.</w:t>
      </w:r>
    </w:p>
    <w:p w14:paraId="7D3E4D9B" w14:textId="77777777" w:rsidR="005C7F3F" w:rsidRPr="00CA6EC9" w:rsidRDefault="005C7F3F" w:rsidP="005C7F3F">
      <w:pPr>
        <w:pStyle w:val="ListParagraph"/>
        <w:tabs>
          <w:tab w:val="left" w:pos="1276"/>
        </w:tabs>
        <w:ind w:left="1069"/>
        <w:jc w:val="both"/>
        <w:rPr>
          <w:rStyle w:val="Comentrio4"/>
          <w:rFonts w:ascii="Times New Roman" w:hAnsi="Times New Roman" w:cs="Times New Roman"/>
          <w:b w:val="0"/>
          <w:color w:val="000066"/>
          <w:sz w:val="24"/>
        </w:rPr>
      </w:pPr>
      <w:r w:rsidRPr="00CA6EC9">
        <w:rPr>
          <w:rStyle w:val="Comentrio4"/>
          <w:rFonts w:ascii="Times New Roman" w:hAnsi="Times New Roman" w:cs="Times New Roman"/>
          <w:color w:val="000066"/>
          <w:sz w:val="24"/>
        </w:rPr>
        <w:br w:type="page"/>
      </w:r>
    </w:p>
    <w:p w14:paraId="5A3436CE" w14:textId="77777777" w:rsidR="005C7F3F" w:rsidRPr="00CA6EC9" w:rsidRDefault="005C7F3F" w:rsidP="00C46839">
      <w:pPr>
        <w:pStyle w:val="ListParagraph"/>
        <w:numPr>
          <w:ilvl w:val="0"/>
          <w:numId w:val="43"/>
        </w:numPr>
        <w:tabs>
          <w:tab w:val="left" w:pos="1276"/>
        </w:tabs>
        <w:jc w:val="both"/>
        <w:rPr>
          <w:rFonts w:ascii="Times New Roman" w:hAnsi="Times New Roman" w:cs="Times New Roman"/>
          <w:color w:val="000066"/>
        </w:rPr>
      </w:pPr>
      <w:r w:rsidRPr="00CA6EC9">
        <w:rPr>
          <w:rFonts w:ascii="Times New Roman" w:hAnsi="Times New Roman" w:cs="Times New Roman"/>
          <w:color w:val="000066"/>
        </w:rPr>
        <w:lastRenderedPageBreak/>
        <w:t>No apoio à supervisão de obras:</w:t>
      </w:r>
    </w:p>
    <w:p w14:paraId="202774A6" w14:textId="77777777" w:rsidR="005C7F3F" w:rsidRPr="00CA6EC9" w:rsidRDefault="005C7F3F" w:rsidP="005C7F3F">
      <w:pPr>
        <w:pStyle w:val="ListParagraph"/>
        <w:tabs>
          <w:tab w:val="left" w:pos="1276"/>
        </w:tabs>
        <w:ind w:left="393"/>
        <w:jc w:val="both"/>
        <w:rPr>
          <w:rFonts w:ascii="Times New Roman" w:hAnsi="Times New Roman" w:cs="Times New Roman"/>
          <w:color w:val="000066"/>
        </w:rPr>
      </w:pPr>
    </w:p>
    <w:p w14:paraId="24B2C8CB"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 xml:space="preserve">Apoio à </w:t>
      </w:r>
      <w:r w:rsidR="00396E7B" w:rsidRPr="00CA6EC9">
        <w:rPr>
          <w:rFonts w:ascii="Times New Roman" w:hAnsi="Times New Roman"/>
          <w:color w:val="000066"/>
        </w:rPr>
        <w:t>UGP</w:t>
      </w:r>
      <w:r w:rsidRPr="00CA6EC9">
        <w:rPr>
          <w:rFonts w:ascii="Times New Roman" w:hAnsi="Times New Roman"/>
          <w:color w:val="000066"/>
        </w:rPr>
        <w:t xml:space="preserve"> no planejamento da execução das obras, em consonância com as diretrizes fornecidas.</w:t>
      </w:r>
    </w:p>
    <w:p w14:paraId="79CDC7F8"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Supervisão da execução das obras, de acordo com o respectivo projeto executivo;</w:t>
      </w:r>
    </w:p>
    <w:p w14:paraId="667D6615"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Verificação dos serviços referentes à supervisão ambiental, para garantir o cumprimento das obrigações ambientais estabelecidas na legislação;</w:t>
      </w:r>
    </w:p>
    <w:p w14:paraId="73C23088"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Adoção das providências referentes à segurança do trabalho;</w:t>
      </w:r>
    </w:p>
    <w:p w14:paraId="7BCCC9BD"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Anotação dos fatos considerados relevantes, no Livro de Ocorrências ou Diário de Obra;</w:t>
      </w:r>
    </w:p>
    <w:p w14:paraId="7A644D12"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 xml:space="preserve">Apoio à </w:t>
      </w:r>
      <w:r w:rsidR="00396E7B" w:rsidRPr="00CA6EC9">
        <w:rPr>
          <w:rFonts w:ascii="Times New Roman" w:hAnsi="Times New Roman"/>
          <w:color w:val="000066"/>
        </w:rPr>
        <w:t>UGP</w:t>
      </w:r>
      <w:r w:rsidRPr="00CA6EC9">
        <w:rPr>
          <w:rFonts w:ascii="Times New Roman" w:hAnsi="Times New Roman"/>
          <w:color w:val="000066"/>
        </w:rPr>
        <w:t xml:space="preserve"> na definição de prioridades para execução dos serviços de acordo com as diretrizes do Programa;</w:t>
      </w:r>
    </w:p>
    <w:p w14:paraId="74ED9DA7"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 xml:space="preserve">Apoio à </w:t>
      </w:r>
      <w:r w:rsidR="00396E7B" w:rsidRPr="00CA6EC9">
        <w:rPr>
          <w:rFonts w:ascii="Times New Roman" w:hAnsi="Times New Roman"/>
          <w:color w:val="000066"/>
        </w:rPr>
        <w:t xml:space="preserve">UGP </w:t>
      </w:r>
      <w:r w:rsidRPr="00CA6EC9">
        <w:rPr>
          <w:rFonts w:ascii="Times New Roman" w:hAnsi="Times New Roman"/>
          <w:color w:val="000066"/>
        </w:rPr>
        <w:t xml:space="preserve">nas alterações na programação </w:t>
      </w:r>
      <w:r w:rsidRPr="00CA6EC9">
        <w:rPr>
          <w:rStyle w:val="Comentrio4"/>
          <w:rFonts w:ascii="Times New Roman" w:hAnsi="Times New Roman"/>
          <w:b w:val="0"/>
          <w:color w:val="000066"/>
          <w:sz w:val="24"/>
        </w:rPr>
        <w:t>das empreiteiras</w:t>
      </w:r>
      <w:r w:rsidRPr="00CA6EC9">
        <w:rPr>
          <w:rFonts w:ascii="Times New Roman" w:hAnsi="Times New Roman"/>
          <w:b/>
          <w:color w:val="000066"/>
        </w:rPr>
        <w:t>,</w:t>
      </w:r>
      <w:r w:rsidRPr="00CA6EC9">
        <w:rPr>
          <w:rFonts w:ascii="Times New Roman" w:hAnsi="Times New Roman"/>
          <w:color w:val="000066"/>
        </w:rPr>
        <w:t xml:space="preserve"> adequando-a aos prazos estabelecidos, solicitando acréscimos de pessoal e equipamento, se necessário;</w:t>
      </w:r>
    </w:p>
    <w:p w14:paraId="5AC60215"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Style w:val="Comentrio4"/>
          <w:rFonts w:ascii="Times New Roman" w:hAnsi="Times New Roman"/>
          <w:b w:val="0"/>
          <w:color w:val="000066"/>
          <w:sz w:val="24"/>
        </w:rPr>
        <w:t>Participação e</w:t>
      </w:r>
      <w:r w:rsidRPr="00CA6EC9">
        <w:rPr>
          <w:rFonts w:ascii="Times New Roman" w:hAnsi="Times New Roman"/>
          <w:color w:val="000066"/>
        </w:rPr>
        <w:t xml:space="preserve"> supervisão das medições dos serviços executados;</w:t>
      </w:r>
    </w:p>
    <w:p w14:paraId="794AC78D"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Apoio à U</w:t>
      </w:r>
      <w:r w:rsidR="00396E7B" w:rsidRPr="00CA6EC9">
        <w:rPr>
          <w:rFonts w:ascii="Times New Roman" w:hAnsi="Times New Roman"/>
          <w:color w:val="000066"/>
        </w:rPr>
        <w:t>G</w:t>
      </w:r>
      <w:r w:rsidRPr="00CA6EC9">
        <w:rPr>
          <w:rFonts w:ascii="Times New Roman" w:hAnsi="Times New Roman"/>
          <w:color w:val="000066"/>
        </w:rPr>
        <w:t>P na adequação ou revisão de projetos, sempre que as situações locais identificadas indicarem ou exigirem mudanças durante a construção;</w:t>
      </w:r>
    </w:p>
    <w:p w14:paraId="44D669F4"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 xml:space="preserve">Proposição de alternativas de execução e solicitações de correções dos projetos das obras civis e eletromecânicas (plantas e memórias técnicas), sob o ponto de vista da adequação e qualidade dos materiais empregados, sua correta especificação e quantificação, bem como das condições executiva, operacional, manutenção e de interferências que possam prejudicar a execução da obra. </w:t>
      </w:r>
    </w:p>
    <w:p w14:paraId="70AB87AF"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Supervisão e inspeção dos bens e serviços de fornecimento, transporte, armazenamento, montagem e teste de equipamentos realizados pela empreiteira e fornecedores;</w:t>
      </w:r>
    </w:p>
    <w:p w14:paraId="7F8140CD" w14:textId="77777777" w:rsidR="005C7F3F" w:rsidRPr="00CA6EC9" w:rsidRDefault="005C7F3F" w:rsidP="00C46839">
      <w:pPr>
        <w:numPr>
          <w:ilvl w:val="0"/>
          <w:numId w:val="42"/>
        </w:numPr>
        <w:ind w:left="1134" w:hanging="425"/>
        <w:jc w:val="both"/>
        <w:rPr>
          <w:rFonts w:ascii="Times New Roman" w:hAnsi="Times New Roman"/>
          <w:b/>
          <w:color w:val="000066"/>
        </w:rPr>
      </w:pPr>
      <w:r w:rsidRPr="00CA6EC9">
        <w:rPr>
          <w:rFonts w:ascii="Times New Roman" w:hAnsi="Times New Roman"/>
          <w:color w:val="000066"/>
        </w:rPr>
        <w:t xml:space="preserve">Vistoria e levantamento final dos pontos singulares para elaboração do Termo de Recebimento Provisório e Definitivo das Obras, </w:t>
      </w:r>
      <w:r w:rsidRPr="00CA6EC9">
        <w:rPr>
          <w:rStyle w:val="Comentrio4"/>
          <w:rFonts w:ascii="Times New Roman" w:hAnsi="Times New Roman"/>
          <w:b w:val="0"/>
          <w:color w:val="000066"/>
          <w:sz w:val="24"/>
        </w:rPr>
        <w:t>Bens e Serviços</w:t>
      </w:r>
      <w:r w:rsidRPr="00CA6EC9">
        <w:rPr>
          <w:rFonts w:ascii="Times New Roman" w:hAnsi="Times New Roman"/>
          <w:b/>
          <w:color w:val="000066"/>
        </w:rPr>
        <w:t>;</w:t>
      </w:r>
    </w:p>
    <w:p w14:paraId="1C9FFEF9"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Manutenção e arquivo da documentação relacionada com a obra;</w:t>
      </w:r>
    </w:p>
    <w:p w14:paraId="41054BBB"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 xml:space="preserve">Supervisão da elaboração dos projetos </w:t>
      </w:r>
      <w:r w:rsidRPr="00CA6EC9">
        <w:rPr>
          <w:rStyle w:val="Comentrio4"/>
          <w:rFonts w:ascii="Times New Roman" w:hAnsi="Times New Roman"/>
          <w:b w:val="0"/>
          <w:color w:val="000066"/>
          <w:sz w:val="24"/>
        </w:rPr>
        <w:t>de como-construído</w:t>
      </w:r>
      <w:r w:rsidRPr="00CA6EC9">
        <w:rPr>
          <w:rFonts w:ascii="Times New Roman" w:hAnsi="Times New Roman"/>
          <w:color w:val="000066"/>
        </w:rPr>
        <w:t xml:space="preserve"> (“as built”), pelas </w:t>
      </w:r>
      <w:r w:rsidRPr="00CA6EC9">
        <w:rPr>
          <w:rStyle w:val="Comentrio4"/>
          <w:b w:val="0"/>
          <w:color w:val="000066"/>
          <w:sz w:val="24"/>
        </w:rPr>
        <w:t>empreiteiras</w:t>
      </w:r>
      <w:r w:rsidRPr="00CA6EC9">
        <w:rPr>
          <w:rFonts w:ascii="Times New Roman" w:hAnsi="Times New Roman"/>
          <w:color w:val="000066"/>
        </w:rPr>
        <w:t>;</w:t>
      </w:r>
    </w:p>
    <w:p w14:paraId="03372465" w14:textId="77777777" w:rsidR="005C7F3F" w:rsidRPr="00CA6EC9" w:rsidRDefault="005C7F3F" w:rsidP="00C46839">
      <w:pPr>
        <w:numPr>
          <w:ilvl w:val="0"/>
          <w:numId w:val="42"/>
        </w:numPr>
        <w:ind w:left="1134" w:hanging="425"/>
        <w:jc w:val="both"/>
        <w:rPr>
          <w:rFonts w:ascii="Times New Roman" w:hAnsi="Times New Roman"/>
          <w:color w:val="000066"/>
        </w:rPr>
      </w:pPr>
      <w:r w:rsidRPr="00CA6EC9">
        <w:rPr>
          <w:rFonts w:ascii="Times New Roman" w:hAnsi="Times New Roman"/>
          <w:color w:val="000066"/>
        </w:rPr>
        <w:t>Emissão de relatórios de andamento e final.</w:t>
      </w:r>
    </w:p>
    <w:p w14:paraId="757BF9E6" w14:textId="77777777" w:rsidR="005C7F3F" w:rsidRPr="00CA6EC9" w:rsidRDefault="005C7F3F" w:rsidP="005C7F3F">
      <w:pPr>
        <w:ind w:left="1134"/>
        <w:jc w:val="both"/>
        <w:rPr>
          <w:rFonts w:ascii="Times New Roman" w:hAnsi="Times New Roman"/>
          <w:color w:val="000066"/>
        </w:rPr>
      </w:pPr>
    </w:p>
    <w:p w14:paraId="302EEA23" w14:textId="77777777" w:rsidR="005C7F3F" w:rsidRPr="00CA6EC9" w:rsidRDefault="005C7F3F" w:rsidP="005C7F3F">
      <w:pPr>
        <w:ind w:left="-357" w:firstLine="357"/>
        <w:jc w:val="both"/>
        <w:rPr>
          <w:rFonts w:ascii="Times New Roman" w:hAnsi="Times New Roman"/>
          <w:b/>
          <w:bCs/>
          <w:color w:val="000066"/>
        </w:rPr>
      </w:pPr>
      <w:r w:rsidRPr="00CA6EC9">
        <w:rPr>
          <w:rFonts w:ascii="Times New Roman" w:hAnsi="Times New Roman"/>
          <w:b/>
          <w:bCs/>
          <w:color w:val="000066"/>
        </w:rPr>
        <w:t>10. Auditoria Externa Independente</w:t>
      </w:r>
    </w:p>
    <w:p w14:paraId="12D91BC1" w14:textId="77777777" w:rsidR="005C7F3F" w:rsidRPr="00CA6EC9" w:rsidRDefault="005C7F3F" w:rsidP="005C7F3F">
      <w:pPr>
        <w:ind w:left="-357"/>
        <w:jc w:val="both"/>
        <w:rPr>
          <w:rFonts w:ascii="Times New Roman" w:hAnsi="Times New Roman"/>
          <w:b/>
          <w:bCs/>
          <w:color w:val="000066"/>
        </w:rPr>
      </w:pPr>
    </w:p>
    <w:p w14:paraId="2E0A8931" w14:textId="77777777" w:rsidR="005C7F3F" w:rsidRPr="00396E7B" w:rsidRDefault="005C7F3F" w:rsidP="005C7F3F">
      <w:pPr>
        <w:pStyle w:val="BodyTextIndent2"/>
        <w:spacing w:after="0" w:line="240" w:lineRule="auto"/>
        <w:ind w:left="0"/>
        <w:jc w:val="both"/>
        <w:rPr>
          <w:rFonts w:ascii="Times New Roman" w:hAnsi="Times New Roman"/>
          <w:color w:val="000066"/>
        </w:rPr>
      </w:pPr>
      <w:r w:rsidRPr="00CA6EC9">
        <w:rPr>
          <w:rFonts w:ascii="Times New Roman" w:hAnsi="Times New Roman"/>
          <w:bCs/>
          <w:color w:val="000066"/>
        </w:rPr>
        <w:t xml:space="preserve">De acordo com o estabelecido no contrato de empréstimo, durante o período de execução do Programa as demonstrações financeiras do mesmo deverão ser apresentadas anualmente, devidamente auditadas por uma empresa de auditores independente aceita pelo BID. Os </w:t>
      </w:r>
      <w:r w:rsidRPr="00CA6EC9">
        <w:rPr>
          <w:rFonts w:ascii="Times New Roman" w:hAnsi="Times New Roman"/>
          <w:color w:val="000066"/>
        </w:rPr>
        <w:t xml:space="preserve">“Guias </w:t>
      </w:r>
      <w:r w:rsidRPr="00CA6EC9">
        <w:rPr>
          <w:rFonts w:ascii="Times New Roman" w:hAnsi="Times New Roman"/>
          <w:bCs/>
          <w:color w:val="000066"/>
        </w:rPr>
        <w:t>de Relatórios Financeiros e Auditoria Externa das Operações Financiadas pelo Banco Interamericano de Desenvolvimento”, de dezembro de 2009,</w:t>
      </w:r>
      <w:r w:rsidRPr="00CA6EC9">
        <w:rPr>
          <w:rFonts w:ascii="Times New Roman" w:hAnsi="Times New Roman"/>
          <w:color w:val="000066"/>
        </w:rPr>
        <w:t xml:space="preserve"> contém as normas a serem seguidas. A SEINFRA deverá contratar uma empresa de auditoria externa, para auditar a execução do Programa, conforme as normas e procedimentos estabelecidos pelo BID. O </w:t>
      </w:r>
      <w:r w:rsidR="00396E7B" w:rsidRPr="00CA6EC9">
        <w:rPr>
          <w:rFonts w:ascii="Times New Roman" w:hAnsi="Times New Roman"/>
          <w:color w:val="000066"/>
        </w:rPr>
        <w:t xml:space="preserve">Tribunal de Contas dos Municípios do Estado da Bahia – TCM / BA </w:t>
      </w:r>
      <w:r w:rsidRPr="00CA6EC9">
        <w:rPr>
          <w:rFonts w:ascii="Times New Roman" w:hAnsi="Times New Roman"/>
          <w:color w:val="000066"/>
        </w:rPr>
        <w:t>não é credenciado junto ao BID para exercer essa função.</w:t>
      </w:r>
    </w:p>
    <w:p w14:paraId="653DDA9D" w14:textId="77777777" w:rsidR="005C7F3F" w:rsidRDefault="005C7F3F" w:rsidP="005C7F3F">
      <w:pPr>
        <w:ind w:left="-357"/>
        <w:jc w:val="both"/>
        <w:rPr>
          <w:rFonts w:ascii="Times New Roman" w:hAnsi="Times New Roman"/>
          <w:b/>
          <w:bCs/>
        </w:rPr>
      </w:pPr>
    </w:p>
    <w:p w14:paraId="10F8B39F" w14:textId="77777777" w:rsidR="00D42F45" w:rsidRPr="009149E8" w:rsidRDefault="00D42F45" w:rsidP="005C7F3F">
      <w:pPr>
        <w:ind w:left="-357"/>
        <w:jc w:val="both"/>
        <w:rPr>
          <w:rFonts w:ascii="Times New Roman" w:hAnsi="Times New Roman"/>
          <w:b/>
          <w:bCs/>
        </w:rPr>
      </w:pPr>
    </w:p>
    <w:p w14:paraId="300F9488" w14:textId="77777777" w:rsidR="005C7F3F" w:rsidRPr="009149E8" w:rsidRDefault="005C7F3F" w:rsidP="005C7F3F">
      <w:pPr>
        <w:ind w:left="-357" w:firstLine="357"/>
        <w:jc w:val="both"/>
        <w:rPr>
          <w:rFonts w:ascii="Times New Roman" w:hAnsi="Times New Roman"/>
          <w:b/>
          <w:bCs/>
          <w:color w:val="000066"/>
        </w:rPr>
      </w:pPr>
      <w:r w:rsidRPr="009149E8">
        <w:rPr>
          <w:rFonts w:ascii="Times New Roman" w:hAnsi="Times New Roman"/>
          <w:b/>
          <w:bCs/>
          <w:color w:val="000066"/>
        </w:rPr>
        <w:t>11. Coordenação e Participação de Outras Entidades</w:t>
      </w:r>
    </w:p>
    <w:p w14:paraId="60C200F8" w14:textId="77777777" w:rsidR="005C7F3F" w:rsidRPr="009149E8" w:rsidRDefault="005C7F3F" w:rsidP="005C7F3F">
      <w:pPr>
        <w:pStyle w:val="BodyTextIndent"/>
        <w:spacing w:after="0"/>
        <w:ind w:left="-357"/>
        <w:jc w:val="both"/>
        <w:rPr>
          <w:color w:val="000066"/>
        </w:rPr>
      </w:pPr>
    </w:p>
    <w:p w14:paraId="0DAC0296" w14:textId="77777777" w:rsidR="005C7F3F" w:rsidRPr="009149E8" w:rsidRDefault="005C7F3F" w:rsidP="005C7F3F">
      <w:pPr>
        <w:pStyle w:val="BodyTextIndent2"/>
        <w:spacing w:after="0" w:line="240" w:lineRule="auto"/>
        <w:ind w:left="0"/>
        <w:jc w:val="both"/>
        <w:rPr>
          <w:rFonts w:ascii="Times New Roman" w:hAnsi="Times New Roman"/>
          <w:bCs/>
          <w:color w:val="000066"/>
        </w:rPr>
      </w:pPr>
      <w:r w:rsidRPr="009149E8">
        <w:rPr>
          <w:rFonts w:ascii="Times New Roman" w:hAnsi="Times New Roman"/>
          <w:bCs/>
          <w:color w:val="000066"/>
        </w:rPr>
        <w:lastRenderedPageBreak/>
        <w:t xml:space="preserve">Quanto à coordenação e participação de outras entidades, </w:t>
      </w:r>
      <w:r w:rsidRPr="00683B70">
        <w:rPr>
          <w:rFonts w:ascii="Times New Roman" w:hAnsi="Times New Roman"/>
          <w:bCs/>
          <w:color w:val="000066"/>
        </w:rPr>
        <w:t>a U</w:t>
      </w:r>
      <w:r>
        <w:rPr>
          <w:rFonts w:ascii="Times New Roman" w:hAnsi="Times New Roman"/>
          <w:bCs/>
          <w:color w:val="000066"/>
        </w:rPr>
        <w:t>G</w:t>
      </w:r>
      <w:r w:rsidRPr="00683B70">
        <w:rPr>
          <w:rFonts w:ascii="Times New Roman" w:hAnsi="Times New Roman"/>
          <w:bCs/>
          <w:color w:val="000066"/>
        </w:rPr>
        <w:t>P será responsável</w:t>
      </w:r>
      <w:r w:rsidRPr="009149E8">
        <w:rPr>
          <w:rFonts w:ascii="Times New Roman" w:hAnsi="Times New Roman"/>
          <w:bCs/>
          <w:color w:val="000066"/>
        </w:rPr>
        <w:t xml:space="preserve"> pela </w:t>
      </w:r>
      <w:r w:rsidR="00EF76B6">
        <w:rPr>
          <w:rFonts w:ascii="Times New Roman" w:hAnsi="Times New Roman"/>
          <w:bCs/>
          <w:color w:val="000066"/>
        </w:rPr>
        <w:t>elabo</w:t>
      </w:r>
      <w:r w:rsidRPr="009149E8">
        <w:rPr>
          <w:rFonts w:ascii="Times New Roman" w:hAnsi="Times New Roman"/>
          <w:bCs/>
          <w:color w:val="000066"/>
        </w:rPr>
        <w:t>ração dos estudos</w:t>
      </w:r>
      <w:r w:rsidR="00EF76B6">
        <w:rPr>
          <w:rFonts w:ascii="Times New Roman" w:hAnsi="Times New Roman"/>
          <w:bCs/>
          <w:color w:val="000066"/>
        </w:rPr>
        <w:t xml:space="preserve"> e</w:t>
      </w:r>
      <w:r w:rsidRPr="009149E8">
        <w:rPr>
          <w:rFonts w:ascii="Times New Roman" w:hAnsi="Times New Roman"/>
          <w:bCs/>
          <w:color w:val="000066"/>
        </w:rPr>
        <w:t xml:space="preserve"> projetos e </w:t>
      </w:r>
      <w:r w:rsidR="00EF76B6">
        <w:rPr>
          <w:rFonts w:ascii="Times New Roman" w:hAnsi="Times New Roman"/>
          <w:bCs/>
          <w:color w:val="000066"/>
        </w:rPr>
        <w:t xml:space="preserve">pela execução das </w:t>
      </w:r>
      <w:r w:rsidRPr="009149E8">
        <w:rPr>
          <w:rFonts w:ascii="Times New Roman" w:hAnsi="Times New Roman"/>
          <w:bCs/>
          <w:color w:val="000066"/>
        </w:rPr>
        <w:t>obras</w:t>
      </w:r>
      <w:r w:rsidR="00EF76B6">
        <w:rPr>
          <w:rFonts w:ascii="Times New Roman" w:hAnsi="Times New Roman"/>
          <w:bCs/>
          <w:color w:val="000066"/>
        </w:rPr>
        <w:t xml:space="preserve"> e demais ações previstas</w:t>
      </w:r>
      <w:r w:rsidRPr="009149E8">
        <w:rPr>
          <w:rFonts w:ascii="Times New Roman" w:hAnsi="Times New Roman"/>
          <w:bCs/>
          <w:color w:val="000066"/>
        </w:rPr>
        <w:t xml:space="preserve">, e pela supervisão e fiscalização da </w:t>
      </w:r>
      <w:r w:rsidR="00EF76B6">
        <w:rPr>
          <w:rFonts w:ascii="Times New Roman" w:hAnsi="Times New Roman"/>
          <w:bCs/>
          <w:color w:val="000066"/>
        </w:rPr>
        <w:t xml:space="preserve">sua </w:t>
      </w:r>
      <w:r w:rsidRPr="009149E8">
        <w:rPr>
          <w:rFonts w:ascii="Times New Roman" w:hAnsi="Times New Roman"/>
          <w:bCs/>
          <w:color w:val="000066"/>
        </w:rPr>
        <w:t xml:space="preserve">execução, com o apoio das entidades titulares das respectivas ações. </w:t>
      </w:r>
    </w:p>
    <w:p w14:paraId="1AEBFBD4" w14:textId="77777777" w:rsidR="005C7F3F" w:rsidRPr="009149E8" w:rsidRDefault="005C7F3F" w:rsidP="005C7F3F">
      <w:pPr>
        <w:pStyle w:val="BodyTextIndent2"/>
        <w:spacing w:after="0" w:line="240" w:lineRule="auto"/>
        <w:ind w:left="0"/>
        <w:jc w:val="both"/>
        <w:rPr>
          <w:rFonts w:ascii="Times New Roman" w:hAnsi="Times New Roman"/>
          <w:bCs/>
          <w:color w:val="000066"/>
          <w:highlight w:val="yellow"/>
        </w:rPr>
      </w:pPr>
      <w:bookmarkStart w:id="0" w:name="_GoBack"/>
      <w:bookmarkEnd w:id="0"/>
    </w:p>
    <w:p w14:paraId="6A28A47E" w14:textId="77777777" w:rsidR="005C7F3F" w:rsidRPr="009149E8" w:rsidRDefault="00396E7B" w:rsidP="005C7F3F">
      <w:pPr>
        <w:pStyle w:val="BodyText"/>
        <w:spacing w:after="0"/>
        <w:jc w:val="both"/>
        <w:rPr>
          <w:rFonts w:ascii="Times New Roman" w:hAnsi="Times New Roman" w:cs="Times New Roman"/>
          <w:color w:val="000066"/>
        </w:rPr>
      </w:pPr>
      <w:r w:rsidRPr="00396E7B">
        <w:rPr>
          <w:rFonts w:ascii="Times New Roman" w:hAnsi="Times New Roman" w:cs="Times New Roman"/>
          <w:color w:val="000066"/>
        </w:rPr>
        <w:t>A</w:t>
      </w:r>
      <w:r w:rsidR="005C7F3F" w:rsidRPr="00396E7B">
        <w:rPr>
          <w:rFonts w:ascii="Times New Roman" w:hAnsi="Times New Roman" w:cs="Times New Roman"/>
          <w:color w:val="000066"/>
        </w:rPr>
        <w:t xml:space="preserve"> </w:t>
      </w:r>
      <w:r w:rsidRPr="00396E7B">
        <w:rPr>
          <w:rFonts w:ascii="Times New Roman" w:hAnsi="Times New Roman" w:cs="Times New Roman"/>
          <w:color w:val="000066"/>
        </w:rPr>
        <w:t>Casa Civil</w:t>
      </w:r>
      <w:r w:rsidR="005C7F3F" w:rsidRPr="00396E7B">
        <w:rPr>
          <w:rFonts w:ascii="Times New Roman" w:hAnsi="Times New Roman" w:cs="Times New Roman"/>
          <w:color w:val="000066"/>
        </w:rPr>
        <w:t xml:space="preserve"> </w:t>
      </w:r>
      <w:r w:rsidRPr="00396E7B">
        <w:rPr>
          <w:rFonts w:ascii="Times New Roman" w:hAnsi="Times New Roman" w:cs="Times New Roman"/>
          <w:color w:val="000066"/>
        </w:rPr>
        <w:t>e a SEFAZ</w:t>
      </w:r>
      <w:r w:rsidR="005C7F3F" w:rsidRPr="00396E7B">
        <w:rPr>
          <w:rFonts w:ascii="Times New Roman" w:hAnsi="Times New Roman" w:cs="Times New Roman"/>
          <w:color w:val="000066"/>
        </w:rPr>
        <w:t xml:space="preserve"> serão responsáveis pelo apoio às ações referentes às questões orçamentárias e financeiras do Programa. As contas vinculadas, tanto do empréstimo como da contrapartida, serão manejadas pela </w:t>
      </w:r>
      <w:r w:rsidRPr="00396E7B">
        <w:rPr>
          <w:rFonts w:ascii="Times New Roman" w:hAnsi="Times New Roman" w:cs="Times New Roman"/>
          <w:color w:val="000066"/>
        </w:rPr>
        <w:t>SEFAZ</w:t>
      </w:r>
      <w:r w:rsidR="005C7F3F" w:rsidRPr="00396E7B">
        <w:rPr>
          <w:rFonts w:ascii="Times New Roman" w:hAnsi="Times New Roman" w:cs="Times New Roman"/>
          <w:color w:val="000066"/>
        </w:rPr>
        <w:t>, que libera os recursos, para que a S</w:t>
      </w:r>
      <w:r w:rsidRPr="00396E7B">
        <w:rPr>
          <w:rFonts w:ascii="Times New Roman" w:hAnsi="Times New Roman" w:cs="Times New Roman"/>
          <w:color w:val="000066"/>
        </w:rPr>
        <w:t>EINFRA</w:t>
      </w:r>
      <w:r w:rsidR="005C7F3F" w:rsidRPr="00396E7B">
        <w:rPr>
          <w:rFonts w:ascii="Times New Roman" w:hAnsi="Times New Roman" w:cs="Times New Roman"/>
          <w:color w:val="000066"/>
        </w:rPr>
        <w:t xml:space="preserve"> efetue os movimentos financeiros no sistema do Município, o S</w:t>
      </w:r>
      <w:r w:rsidRPr="00396E7B">
        <w:rPr>
          <w:rFonts w:ascii="Times New Roman" w:hAnsi="Times New Roman" w:cs="Times New Roman"/>
          <w:color w:val="000066"/>
        </w:rPr>
        <w:t>IGEF</w:t>
      </w:r>
      <w:r w:rsidR="005C7F3F" w:rsidRPr="00396E7B">
        <w:rPr>
          <w:rFonts w:ascii="Times New Roman" w:hAnsi="Times New Roman" w:cs="Times New Roman"/>
          <w:color w:val="000066"/>
        </w:rPr>
        <w:t>, conforme os compromissos orçamentários e financeiros assumidos.</w:t>
      </w:r>
      <w:r w:rsidR="005C7F3F" w:rsidRPr="009149E8">
        <w:rPr>
          <w:rFonts w:ascii="Times New Roman" w:hAnsi="Times New Roman" w:cs="Times New Roman"/>
          <w:color w:val="000066"/>
        </w:rPr>
        <w:t xml:space="preserve"> </w:t>
      </w:r>
    </w:p>
    <w:p w14:paraId="343B639F" w14:textId="77777777" w:rsidR="005C7F3F" w:rsidRPr="009149E8" w:rsidRDefault="005C7F3F" w:rsidP="005C7F3F">
      <w:pPr>
        <w:pStyle w:val="BodyText"/>
        <w:spacing w:after="0"/>
        <w:jc w:val="both"/>
        <w:rPr>
          <w:rFonts w:ascii="Times New Roman" w:hAnsi="Times New Roman" w:cs="Times New Roman"/>
        </w:rPr>
      </w:pPr>
    </w:p>
    <w:p w14:paraId="6569892D" w14:textId="3A1B7935" w:rsidR="00D42F45" w:rsidRDefault="00194A3E" w:rsidP="005C7F3F">
      <w:pPr>
        <w:pStyle w:val="BodyText"/>
        <w:spacing w:after="0"/>
        <w:jc w:val="both"/>
        <w:rPr>
          <w:rFonts w:ascii="Times New Roman" w:hAnsi="Times New Roman" w:cs="Times New Roman"/>
          <w:color w:val="000066"/>
        </w:rPr>
      </w:pPr>
      <w:r>
        <w:rPr>
          <w:rFonts w:ascii="Times New Roman" w:hAnsi="Times New Roman" w:cs="Times New Roman"/>
          <w:color w:val="000066"/>
        </w:rPr>
        <w:t xml:space="preserve">A participação da EMBASA na realização das obras de abastecimento de água e </w:t>
      </w:r>
      <w:r w:rsidR="00C91800">
        <w:rPr>
          <w:rFonts w:ascii="Times New Roman" w:hAnsi="Times New Roman" w:cs="Times New Roman"/>
          <w:color w:val="000066"/>
        </w:rPr>
        <w:t xml:space="preserve">de esgotamento sanitário </w:t>
      </w:r>
      <w:r>
        <w:rPr>
          <w:rFonts w:ascii="Times New Roman" w:hAnsi="Times New Roman" w:cs="Times New Roman"/>
          <w:color w:val="000066"/>
        </w:rPr>
        <w:t>está contemplada no</w:t>
      </w:r>
      <w:r w:rsidR="002031B9">
        <w:rPr>
          <w:rFonts w:ascii="Times New Roman" w:hAnsi="Times New Roman" w:cs="Times New Roman"/>
          <w:color w:val="000066"/>
        </w:rPr>
        <w:t>s</w:t>
      </w:r>
      <w:r>
        <w:rPr>
          <w:rFonts w:ascii="Times New Roman" w:hAnsi="Times New Roman" w:cs="Times New Roman"/>
          <w:color w:val="000066"/>
        </w:rPr>
        <w:t xml:space="preserve"> Termo</w:t>
      </w:r>
      <w:r w:rsidR="002031B9">
        <w:rPr>
          <w:rFonts w:ascii="Times New Roman" w:hAnsi="Times New Roman" w:cs="Times New Roman"/>
          <w:color w:val="000066"/>
        </w:rPr>
        <w:t>s</w:t>
      </w:r>
      <w:r>
        <w:rPr>
          <w:rFonts w:ascii="Times New Roman" w:hAnsi="Times New Roman" w:cs="Times New Roman"/>
          <w:color w:val="000066"/>
        </w:rPr>
        <w:t xml:space="preserve"> de Cooperação, a ser firmado com</w:t>
      </w:r>
      <w:r w:rsidR="0074055B">
        <w:rPr>
          <w:rFonts w:ascii="Times New Roman" w:hAnsi="Times New Roman" w:cs="Times New Roman"/>
          <w:color w:val="000066"/>
        </w:rPr>
        <w:t xml:space="preserve"> </w:t>
      </w:r>
      <w:r>
        <w:rPr>
          <w:rFonts w:ascii="Times New Roman" w:hAnsi="Times New Roman" w:cs="Times New Roman"/>
          <w:color w:val="000066"/>
        </w:rPr>
        <w:t xml:space="preserve">a SEINFRA, que consta como Anexo </w:t>
      </w:r>
      <w:r w:rsidR="0074055B">
        <w:rPr>
          <w:rFonts w:ascii="Times New Roman" w:hAnsi="Times New Roman" w:cs="Times New Roman"/>
          <w:color w:val="000066"/>
        </w:rPr>
        <w:t>I</w:t>
      </w:r>
      <w:r>
        <w:rPr>
          <w:rFonts w:ascii="Times New Roman" w:hAnsi="Times New Roman" w:cs="Times New Roman"/>
          <w:color w:val="000066"/>
        </w:rPr>
        <w:t>V deste relatório.</w:t>
      </w:r>
    </w:p>
    <w:p w14:paraId="1CC068F4" w14:textId="77777777" w:rsidR="00194A3E" w:rsidRDefault="00194A3E" w:rsidP="005C7F3F">
      <w:pPr>
        <w:pStyle w:val="BodyText"/>
        <w:spacing w:after="0"/>
        <w:jc w:val="both"/>
        <w:rPr>
          <w:rFonts w:ascii="Times New Roman" w:hAnsi="Times New Roman" w:cs="Times New Roman"/>
          <w:color w:val="000066"/>
        </w:rPr>
      </w:pPr>
    </w:p>
    <w:p w14:paraId="1C8717CF" w14:textId="77777777" w:rsidR="00032598" w:rsidRPr="00032598" w:rsidRDefault="009D6234" w:rsidP="00032598">
      <w:pPr>
        <w:autoSpaceDE w:val="0"/>
        <w:autoSpaceDN w:val="0"/>
        <w:adjustRightInd w:val="0"/>
        <w:jc w:val="both"/>
        <w:rPr>
          <w:rFonts w:ascii="Times New Roman" w:hAnsi="Times New Roman"/>
          <w:b/>
          <w:color w:val="000066"/>
        </w:rPr>
      </w:pPr>
      <w:r>
        <w:rPr>
          <w:rFonts w:ascii="Times New Roman" w:hAnsi="Times New Roman"/>
          <w:b/>
          <w:color w:val="000066"/>
        </w:rPr>
        <w:t xml:space="preserve">12. </w:t>
      </w:r>
      <w:r w:rsidRPr="00032598">
        <w:rPr>
          <w:rFonts w:ascii="Times New Roman" w:hAnsi="Times New Roman"/>
          <w:b/>
          <w:color w:val="000066"/>
        </w:rPr>
        <w:t>Relação dos contratos firmados no período 2013 a 2015</w:t>
      </w:r>
    </w:p>
    <w:p w14:paraId="05A91866" w14:textId="77777777" w:rsidR="00032598" w:rsidRDefault="00032598" w:rsidP="00032598">
      <w:pPr>
        <w:autoSpaceDE w:val="0"/>
        <w:autoSpaceDN w:val="0"/>
        <w:adjustRightInd w:val="0"/>
        <w:jc w:val="both"/>
        <w:rPr>
          <w:rFonts w:ascii="Times New Roman" w:hAnsi="Times New Roman"/>
          <w:b/>
          <w:color w:val="000066"/>
        </w:rPr>
      </w:pPr>
    </w:p>
    <w:p w14:paraId="4319BD5F" w14:textId="77777777" w:rsidR="00032598" w:rsidRDefault="00032598" w:rsidP="00032598">
      <w:pPr>
        <w:pStyle w:val="Header"/>
        <w:pBdr>
          <w:bottom w:val="thickThinSmallGap" w:sz="24" w:space="1" w:color="auto"/>
        </w:pBdr>
        <w:tabs>
          <w:tab w:val="clear" w:pos="4419"/>
          <w:tab w:val="clear" w:pos="8838"/>
        </w:tabs>
        <w:jc w:val="both"/>
        <w:rPr>
          <w:bCs/>
          <w:color w:val="000066"/>
        </w:rPr>
      </w:pPr>
      <w:r w:rsidRPr="003A69B1">
        <w:rPr>
          <w:bCs/>
          <w:color w:val="000066"/>
        </w:rPr>
        <w:t xml:space="preserve">A relação dos contratos </w:t>
      </w:r>
      <w:r w:rsidRPr="003E3347">
        <w:rPr>
          <w:bCs/>
          <w:color w:val="000066"/>
        </w:rPr>
        <w:t>firmados pela SINDEC, ora SEINFRA, para a</w:t>
      </w:r>
      <w:r w:rsidRPr="003A69B1">
        <w:rPr>
          <w:bCs/>
          <w:color w:val="000066"/>
        </w:rPr>
        <w:t xml:space="preserve"> realização das intervenções</w:t>
      </w:r>
      <w:r w:rsidR="00352F70">
        <w:rPr>
          <w:bCs/>
          <w:color w:val="000066"/>
        </w:rPr>
        <w:t>,</w:t>
      </w:r>
      <w:r w:rsidRPr="003A69B1">
        <w:rPr>
          <w:bCs/>
          <w:color w:val="000066"/>
        </w:rPr>
        <w:t xml:space="preserve"> est</w:t>
      </w:r>
      <w:r>
        <w:rPr>
          <w:bCs/>
          <w:color w:val="000066"/>
        </w:rPr>
        <w:t>á apresentada</w:t>
      </w:r>
      <w:r w:rsidRPr="003A69B1">
        <w:rPr>
          <w:bCs/>
          <w:color w:val="000066"/>
        </w:rPr>
        <w:t xml:space="preserve"> a seguir.</w:t>
      </w:r>
    </w:p>
    <w:p w14:paraId="4D82C7D1" w14:textId="77777777" w:rsidR="00032598" w:rsidRDefault="00032598" w:rsidP="00032598">
      <w:pPr>
        <w:pStyle w:val="Header"/>
        <w:pBdr>
          <w:bottom w:val="thickThinSmallGap" w:sz="24" w:space="1" w:color="auto"/>
        </w:pBdr>
        <w:tabs>
          <w:tab w:val="clear" w:pos="4419"/>
          <w:tab w:val="clear" w:pos="8838"/>
        </w:tabs>
        <w:jc w:val="center"/>
        <w:rPr>
          <w:b/>
          <w:bCs/>
          <w:color w:val="000066"/>
          <w:highlight w:val="yellow"/>
        </w:rPr>
      </w:pPr>
    </w:p>
    <w:p w14:paraId="2D3882C1" w14:textId="77777777" w:rsidR="00032598" w:rsidRDefault="00032598" w:rsidP="00032598">
      <w:pPr>
        <w:pStyle w:val="Header"/>
        <w:pBdr>
          <w:bottom w:val="thickThinSmallGap" w:sz="24" w:space="1" w:color="auto"/>
        </w:pBdr>
        <w:tabs>
          <w:tab w:val="clear" w:pos="4419"/>
          <w:tab w:val="clear" w:pos="8838"/>
        </w:tabs>
        <w:jc w:val="center"/>
        <w:rPr>
          <w:b/>
          <w:bCs/>
          <w:color w:val="000066"/>
        </w:rPr>
      </w:pPr>
      <w:r w:rsidRPr="00E04716">
        <w:rPr>
          <w:b/>
          <w:bCs/>
          <w:color w:val="000066"/>
        </w:rPr>
        <w:t>SINDEC/SEINFRA – com Recursos de Convênios</w:t>
      </w:r>
    </w:p>
    <w:p w14:paraId="6BFCFA2E" w14:textId="77777777" w:rsidR="00032598" w:rsidRDefault="00032598" w:rsidP="00032598">
      <w:pPr>
        <w:pStyle w:val="Header"/>
        <w:pBdr>
          <w:bottom w:val="thickThinSmallGap" w:sz="24" w:space="1" w:color="auto"/>
        </w:pBdr>
        <w:tabs>
          <w:tab w:val="clear" w:pos="4419"/>
          <w:tab w:val="clear" w:pos="8838"/>
        </w:tabs>
        <w:jc w:val="both"/>
        <w:rPr>
          <w:b/>
          <w:bCs/>
          <w:color w:val="000066"/>
        </w:rPr>
      </w:pPr>
    </w:p>
    <w:tbl>
      <w:tblPr>
        <w:tblStyle w:val="TableGrid"/>
        <w:tblW w:w="0" w:type="auto"/>
        <w:tblLook w:val="04A0" w:firstRow="1" w:lastRow="0" w:firstColumn="1" w:lastColumn="0" w:noHBand="0" w:noVBand="1"/>
      </w:tblPr>
      <w:tblGrid>
        <w:gridCol w:w="2296"/>
        <w:gridCol w:w="2320"/>
        <w:gridCol w:w="2210"/>
        <w:gridCol w:w="1894"/>
      </w:tblGrid>
      <w:tr w:rsidR="00032598" w:rsidRPr="00D65AE0" w14:paraId="4AEE4A4E" w14:textId="77777777" w:rsidTr="00A50BA6">
        <w:tc>
          <w:tcPr>
            <w:tcW w:w="2296" w:type="dxa"/>
          </w:tcPr>
          <w:p w14:paraId="6316AF45" w14:textId="77777777" w:rsidR="00032598" w:rsidRPr="00D65AE0" w:rsidRDefault="00032598" w:rsidP="00A50BA6">
            <w:pPr>
              <w:jc w:val="center"/>
              <w:rPr>
                <w:rFonts w:ascii="Times New Roman" w:hAnsi="Times New Roman" w:cs="Times New Roman"/>
                <w:b/>
                <w:color w:val="000066"/>
              </w:rPr>
            </w:pPr>
            <w:r>
              <w:rPr>
                <w:rFonts w:ascii="Times New Roman" w:hAnsi="Times New Roman" w:cs="Times New Roman"/>
                <w:b/>
                <w:color w:val="000066"/>
              </w:rPr>
              <w:t>Objeto do Projeto</w:t>
            </w:r>
          </w:p>
        </w:tc>
        <w:tc>
          <w:tcPr>
            <w:tcW w:w="2320" w:type="dxa"/>
          </w:tcPr>
          <w:p w14:paraId="784ECDF1" w14:textId="77777777" w:rsidR="00032598" w:rsidRPr="00D65AE0" w:rsidRDefault="00032598" w:rsidP="00A50BA6">
            <w:pPr>
              <w:jc w:val="center"/>
              <w:rPr>
                <w:rFonts w:ascii="Times New Roman" w:hAnsi="Times New Roman" w:cs="Times New Roman"/>
                <w:b/>
                <w:color w:val="000066"/>
              </w:rPr>
            </w:pPr>
            <w:r w:rsidRPr="00D65AE0">
              <w:rPr>
                <w:rFonts w:ascii="Times New Roman" w:hAnsi="Times New Roman" w:cs="Times New Roman"/>
                <w:b/>
                <w:color w:val="000066"/>
              </w:rPr>
              <w:t>Valor Contratado</w:t>
            </w:r>
            <w:r>
              <w:rPr>
                <w:rFonts w:ascii="Times New Roman" w:hAnsi="Times New Roman" w:cs="Times New Roman"/>
                <w:b/>
                <w:color w:val="000066"/>
              </w:rPr>
              <w:t xml:space="preserve"> (R$)</w:t>
            </w:r>
          </w:p>
        </w:tc>
        <w:tc>
          <w:tcPr>
            <w:tcW w:w="2210" w:type="dxa"/>
          </w:tcPr>
          <w:p w14:paraId="023F9BA1" w14:textId="77777777" w:rsidR="00032598" w:rsidRPr="00D65AE0" w:rsidRDefault="00032598" w:rsidP="00A50BA6">
            <w:pPr>
              <w:jc w:val="center"/>
              <w:rPr>
                <w:rFonts w:ascii="Times New Roman" w:hAnsi="Times New Roman" w:cs="Times New Roman"/>
                <w:b/>
                <w:color w:val="000066"/>
              </w:rPr>
            </w:pPr>
            <w:r w:rsidRPr="00D65AE0">
              <w:rPr>
                <w:rFonts w:ascii="Times New Roman" w:hAnsi="Times New Roman" w:cs="Times New Roman"/>
                <w:b/>
                <w:color w:val="000066"/>
              </w:rPr>
              <w:t>Fonte de Recursos</w:t>
            </w:r>
          </w:p>
        </w:tc>
        <w:tc>
          <w:tcPr>
            <w:tcW w:w="1894" w:type="dxa"/>
          </w:tcPr>
          <w:p w14:paraId="5D421361" w14:textId="77777777" w:rsidR="00032598" w:rsidRPr="00D65AE0" w:rsidRDefault="00032598" w:rsidP="00A50BA6">
            <w:pPr>
              <w:jc w:val="center"/>
              <w:rPr>
                <w:rFonts w:ascii="Times New Roman" w:hAnsi="Times New Roman"/>
                <w:b/>
                <w:color w:val="000066"/>
              </w:rPr>
            </w:pPr>
            <w:r>
              <w:rPr>
                <w:rFonts w:ascii="Times New Roman" w:hAnsi="Times New Roman"/>
                <w:b/>
                <w:color w:val="000066"/>
              </w:rPr>
              <w:t>Modalidade de Contratação</w:t>
            </w:r>
          </w:p>
        </w:tc>
      </w:tr>
      <w:tr w:rsidR="00032598" w:rsidRPr="00D65AE0" w14:paraId="387F0C73" w14:textId="77777777" w:rsidTr="00A50BA6">
        <w:tc>
          <w:tcPr>
            <w:tcW w:w="2296" w:type="dxa"/>
          </w:tcPr>
          <w:p w14:paraId="32A5698E"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Sítio Isabel</w:t>
            </w:r>
          </w:p>
        </w:tc>
        <w:tc>
          <w:tcPr>
            <w:tcW w:w="2320" w:type="dxa"/>
          </w:tcPr>
          <w:p w14:paraId="0ECF308D" w14:textId="77777777" w:rsidR="00032598" w:rsidRDefault="00032598" w:rsidP="00A50BA6">
            <w:pPr>
              <w:jc w:val="center"/>
              <w:rPr>
                <w:rFonts w:ascii="Times New Roman" w:hAnsi="Times New Roman" w:cs="Times New Roman"/>
                <w:color w:val="000066"/>
              </w:rPr>
            </w:pPr>
          </w:p>
          <w:p w14:paraId="3D863B08" w14:textId="77777777" w:rsidR="00032598" w:rsidRDefault="00032598" w:rsidP="00A50BA6">
            <w:pPr>
              <w:jc w:val="center"/>
              <w:rPr>
                <w:rFonts w:ascii="Times New Roman" w:hAnsi="Times New Roman" w:cs="Times New Roman"/>
                <w:color w:val="000066"/>
              </w:rPr>
            </w:pPr>
          </w:p>
          <w:p w14:paraId="61938961"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230.691,90</w:t>
            </w:r>
          </w:p>
        </w:tc>
        <w:tc>
          <w:tcPr>
            <w:tcW w:w="2210" w:type="dxa"/>
          </w:tcPr>
          <w:p w14:paraId="740A4885" w14:textId="77777777" w:rsidR="00032598" w:rsidRDefault="00032598" w:rsidP="00A50BA6">
            <w:pPr>
              <w:jc w:val="center"/>
              <w:rPr>
                <w:rFonts w:ascii="Times New Roman" w:hAnsi="Times New Roman" w:cs="Times New Roman"/>
                <w:color w:val="000066"/>
              </w:rPr>
            </w:pPr>
          </w:p>
          <w:p w14:paraId="498D00F0" w14:textId="77777777" w:rsidR="00032598" w:rsidRDefault="00032598" w:rsidP="00A50BA6">
            <w:pPr>
              <w:jc w:val="center"/>
              <w:rPr>
                <w:rFonts w:ascii="Times New Roman" w:hAnsi="Times New Roman" w:cs="Times New Roman"/>
                <w:color w:val="000066"/>
              </w:rPr>
            </w:pPr>
          </w:p>
          <w:p w14:paraId="4169E34F"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Convênio CAIXA - PMCMV</w:t>
            </w:r>
          </w:p>
        </w:tc>
        <w:tc>
          <w:tcPr>
            <w:tcW w:w="1894" w:type="dxa"/>
          </w:tcPr>
          <w:p w14:paraId="16422BAA" w14:textId="77777777" w:rsidR="00032598" w:rsidRPr="00BE0238" w:rsidRDefault="00032598" w:rsidP="00A50BA6">
            <w:pPr>
              <w:jc w:val="center"/>
              <w:rPr>
                <w:rFonts w:ascii="Times New Roman" w:hAnsi="Times New Roman"/>
                <w:color w:val="000066"/>
                <w:highlight w:val="yellow"/>
              </w:rPr>
            </w:pPr>
          </w:p>
          <w:p w14:paraId="0391C3B2" w14:textId="77777777" w:rsidR="00032598" w:rsidRPr="00BE0238" w:rsidRDefault="00032598" w:rsidP="00A50BA6">
            <w:pPr>
              <w:jc w:val="center"/>
              <w:rPr>
                <w:rFonts w:ascii="Times New Roman" w:hAnsi="Times New Roman"/>
                <w:color w:val="000066"/>
                <w:highlight w:val="yellow"/>
              </w:rPr>
            </w:pPr>
          </w:p>
          <w:p w14:paraId="0A0D3A37" w14:textId="77777777" w:rsidR="00032598" w:rsidRPr="00BE0238" w:rsidRDefault="00032598" w:rsidP="00A50BA6">
            <w:pPr>
              <w:jc w:val="center"/>
              <w:rPr>
                <w:rFonts w:ascii="Times New Roman" w:hAnsi="Times New Roman"/>
                <w:color w:val="000066"/>
                <w:highlight w:val="yellow"/>
              </w:rPr>
            </w:pPr>
            <w:r w:rsidRPr="0064769F">
              <w:rPr>
                <w:rFonts w:ascii="Times New Roman" w:hAnsi="Times New Roman"/>
                <w:color w:val="000066"/>
              </w:rPr>
              <w:t xml:space="preserve">TOMADA DE PREÇOS </w:t>
            </w:r>
          </w:p>
        </w:tc>
      </w:tr>
      <w:tr w:rsidR="00032598" w14:paraId="43141602" w14:textId="77777777" w:rsidTr="00A50BA6">
        <w:tc>
          <w:tcPr>
            <w:tcW w:w="2296" w:type="dxa"/>
          </w:tcPr>
          <w:p w14:paraId="7D0D61A7"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Pirajá</w:t>
            </w:r>
          </w:p>
        </w:tc>
        <w:tc>
          <w:tcPr>
            <w:tcW w:w="2320" w:type="dxa"/>
          </w:tcPr>
          <w:p w14:paraId="0568479F" w14:textId="77777777" w:rsidR="00032598" w:rsidRDefault="00032598" w:rsidP="00A50BA6">
            <w:pPr>
              <w:jc w:val="center"/>
              <w:rPr>
                <w:rFonts w:ascii="Times New Roman" w:hAnsi="Times New Roman" w:cs="Times New Roman"/>
                <w:color w:val="000066"/>
              </w:rPr>
            </w:pPr>
          </w:p>
          <w:p w14:paraId="0C904D4C" w14:textId="77777777" w:rsidR="00032598" w:rsidRDefault="00032598" w:rsidP="00A50BA6">
            <w:pPr>
              <w:jc w:val="center"/>
              <w:rPr>
                <w:rFonts w:ascii="Times New Roman" w:hAnsi="Times New Roman" w:cs="Times New Roman"/>
                <w:color w:val="000066"/>
              </w:rPr>
            </w:pPr>
          </w:p>
          <w:p w14:paraId="16F2085F"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206.397,54</w:t>
            </w:r>
          </w:p>
        </w:tc>
        <w:tc>
          <w:tcPr>
            <w:tcW w:w="2210" w:type="dxa"/>
          </w:tcPr>
          <w:p w14:paraId="5E37DAFC" w14:textId="77777777" w:rsidR="00032598" w:rsidRDefault="00032598" w:rsidP="00A50BA6">
            <w:pPr>
              <w:jc w:val="center"/>
              <w:rPr>
                <w:rFonts w:ascii="Times New Roman" w:hAnsi="Times New Roman" w:cs="Times New Roman"/>
                <w:color w:val="000066"/>
              </w:rPr>
            </w:pPr>
          </w:p>
          <w:p w14:paraId="1FD8D169" w14:textId="77777777" w:rsidR="00032598" w:rsidRDefault="00032598" w:rsidP="00A50BA6">
            <w:pPr>
              <w:jc w:val="center"/>
              <w:rPr>
                <w:rFonts w:ascii="Times New Roman" w:hAnsi="Times New Roman" w:cs="Times New Roman"/>
                <w:color w:val="000066"/>
              </w:rPr>
            </w:pPr>
          </w:p>
          <w:p w14:paraId="5BE67725"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3375A3A7" w14:textId="77777777" w:rsidR="00032598" w:rsidRDefault="00032598" w:rsidP="00A50BA6">
            <w:pPr>
              <w:jc w:val="center"/>
            </w:pPr>
            <w:r w:rsidRPr="003C1BDF">
              <w:rPr>
                <w:rFonts w:ascii="Times New Roman" w:hAnsi="Times New Roman"/>
                <w:color w:val="000066"/>
              </w:rPr>
              <w:t>TOMADA DE PREÇOS</w:t>
            </w:r>
          </w:p>
        </w:tc>
      </w:tr>
      <w:tr w:rsidR="00032598" w14:paraId="7D6E9994" w14:textId="77777777" w:rsidTr="00A50BA6">
        <w:tc>
          <w:tcPr>
            <w:tcW w:w="2296" w:type="dxa"/>
          </w:tcPr>
          <w:p w14:paraId="749D2A7B"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Recanto das Margaridas</w:t>
            </w:r>
          </w:p>
        </w:tc>
        <w:tc>
          <w:tcPr>
            <w:tcW w:w="2320" w:type="dxa"/>
          </w:tcPr>
          <w:p w14:paraId="4C73B621" w14:textId="77777777" w:rsidR="00032598" w:rsidRDefault="00032598" w:rsidP="00A50BA6">
            <w:pPr>
              <w:jc w:val="center"/>
              <w:rPr>
                <w:rFonts w:ascii="Times New Roman" w:hAnsi="Times New Roman" w:cs="Times New Roman"/>
                <w:color w:val="000066"/>
              </w:rPr>
            </w:pPr>
          </w:p>
          <w:p w14:paraId="0E1EFD2A" w14:textId="77777777" w:rsidR="00032598" w:rsidRDefault="00032598" w:rsidP="00A50BA6">
            <w:pPr>
              <w:jc w:val="center"/>
              <w:rPr>
                <w:rFonts w:ascii="Times New Roman" w:hAnsi="Times New Roman" w:cs="Times New Roman"/>
                <w:color w:val="000066"/>
              </w:rPr>
            </w:pPr>
          </w:p>
          <w:p w14:paraId="55E2DA52"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260.883,72</w:t>
            </w:r>
          </w:p>
        </w:tc>
        <w:tc>
          <w:tcPr>
            <w:tcW w:w="2210" w:type="dxa"/>
          </w:tcPr>
          <w:p w14:paraId="7ADE601D" w14:textId="77777777" w:rsidR="00032598" w:rsidRDefault="00032598" w:rsidP="00A50BA6">
            <w:pPr>
              <w:jc w:val="center"/>
              <w:rPr>
                <w:rFonts w:ascii="Times New Roman" w:hAnsi="Times New Roman" w:cs="Times New Roman"/>
                <w:color w:val="000066"/>
              </w:rPr>
            </w:pPr>
          </w:p>
          <w:p w14:paraId="401A410E" w14:textId="77777777" w:rsidR="00032598" w:rsidRDefault="00032598" w:rsidP="00A50BA6">
            <w:pPr>
              <w:jc w:val="center"/>
              <w:rPr>
                <w:rFonts w:ascii="Times New Roman" w:hAnsi="Times New Roman" w:cs="Times New Roman"/>
                <w:color w:val="000066"/>
              </w:rPr>
            </w:pPr>
          </w:p>
          <w:p w14:paraId="4A3E8E20"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5CDF4BDF" w14:textId="77777777" w:rsidR="00032598" w:rsidRDefault="00032598" w:rsidP="00A50BA6">
            <w:pPr>
              <w:jc w:val="center"/>
            </w:pPr>
            <w:r w:rsidRPr="003C1BDF">
              <w:rPr>
                <w:rFonts w:ascii="Times New Roman" w:hAnsi="Times New Roman"/>
                <w:color w:val="000066"/>
              </w:rPr>
              <w:t>TOMADA DE PREÇOS</w:t>
            </w:r>
          </w:p>
        </w:tc>
      </w:tr>
      <w:tr w:rsidR="00032598" w14:paraId="53064DCD" w14:textId="77777777" w:rsidTr="00A50BA6">
        <w:tc>
          <w:tcPr>
            <w:tcW w:w="2296" w:type="dxa"/>
          </w:tcPr>
          <w:p w14:paraId="1706AE5E"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 xml:space="preserve">Implantação do Projeto de Trabalho Social do Programa Minha Casa Minha Vida – PMCMV – </w:t>
            </w:r>
            <w:r>
              <w:rPr>
                <w:rFonts w:ascii="Times New Roman" w:hAnsi="Times New Roman" w:cs="Times New Roman"/>
                <w:color w:val="000066"/>
              </w:rPr>
              <w:lastRenderedPageBreak/>
              <w:t>Residencial Maria de Lourdes</w:t>
            </w:r>
          </w:p>
        </w:tc>
        <w:tc>
          <w:tcPr>
            <w:tcW w:w="2320" w:type="dxa"/>
          </w:tcPr>
          <w:p w14:paraId="765BF954" w14:textId="77777777" w:rsidR="00032598" w:rsidRDefault="00032598" w:rsidP="00A50BA6">
            <w:pPr>
              <w:jc w:val="center"/>
              <w:rPr>
                <w:rFonts w:ascii="Times New Roman" w:hAnsi="Times New Roman" w:cs="Times New Roman"/>
                <w:color w:val="000066"/>
              </w:rPr>
            </w:pPr>
          </w:p>
          <w:p w14:paraId="4178F9A9" w14:textId="77777777" w:rsidR="00032598" w:rsidRDefault="00032598" w:rsidP="00A50BA6">
            <w:pPr>
              <w:jc w:val="center"/>
              <w:rPr>
                <w:rFonts w:ascii="Times New Roman" w:hAnsi="Times New Roman" w:cs="Times New Roman"/>
                <w:color w:val="000066"/>
              </w:rPr>
            </w:pPr>
          </w:p>
          <w:p w14:paraId="590EA2D5"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172.287,90</w:t>
            </w:r>
          </w:p>
        </w:tc>
        <w:tc>
          <w:tcPr>
            <w:tcW w:w="2210" w:type="dxa"/>
          </w:tcPr>
          <w:p w14:paraId="2189A870" w14:textId="77777777" w:rsidR="00032598" w:rsidRDefault="00032598" w:rsidP="00A50BA6">
            <w:pPr>
              <w:jc w:val="center"/>
              <w:rPr>
                <w:rFonts w:ascii="Times New Roman" w:hAnsi="Times New Roman" w:cs="Times New Roman"/>
                <w:color w:val="000066"/>
              </w:rPr>
            </w:pPr>
          </w:p>
          <w:p w14:paraId="390F891C" w14:textId="77777777" w:rsidR="00032598" w:rsidRDefault="00032598" w:rsidP="00A50BA6">
            <w:pPr>
              <w:jc w:val="center"/>
              <w:rPr>
                <w:rFonts w:ascii="Times New Roman" w:hAnsi="Times New Roman" w:cs="Times New Roman"/>
                <w:color w:val="000066"/>
              </w:rPr>
            </w:pPr>
          </w:p>
          <w:p w14:paraId="240BC865"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7313A0A2" w14:textId="77777777" w:rsidR="00032598" w:rsidRDefault="00032598" w:rsidP="00A50BA6">
            <w:pPr>
              <w:jc w:val="center"/>
            </w:pPr>
            <w:r w:rsidRPr="003C1BDF">
              <w:rPr>
                <w:rFonts w:ascii="Times New Roman" w:hAnsi="Times New Roman"/>
                <w:color w:val="000066"/>
              </w:rPr>
              <w:t>TOMADA DE PREÇOS</w:t>
            </w:r>
          </w:p>
        </w:tc>
      </w:tr>
      <w:tr w:rsidR="00032598" w14:paraId="3FFFDF2A" w14:textId="77777777" w:rsidTr="00A50BA6">
        <w:tc>
          <w:tcPr>
            <w:tcW w:w="2296" w:type="dxa"/>
          </w:tcPr>
          <w:p w14:paraId="33E3A17E"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Moradas do Atlântico</w:t>
            </w:r>
          </w:p>
        </w:tc>
        <w:tc>
          <w:tcPr>
            <w:tcW w:w="2320" w:type="dxa"/>
          </w:tcPr>
          <w:p w14:paraId="3EB72774" w14:textId="77777777" w:rsidR="00032598" w:rsidRDefault="00032598" w:rsidP="00A50BA6">
            <w:pPr>
              <w:jc w:val="center"/>
              <w:rPr>
                <w:rFonts w:ascii="Times New Roman" w:hAnsi="Times New Roman" w:cs="Times New Roman"/>
                <w:color w:val="000066"/>
              </w:rPr>
            </w:pPr>
          </w:p>
          <w:p w14:paraId="13716E53" w14:textId="77777777" w:rsidR="00032598" w:rsidRDefault="00032598" w:rsidP="00A50BA6">
            <w:pPr>
              <w:jc w:val="center"/>
              <w:rPr>
                <w:rFonts w:ascii="Times New Roman" w:hAnsi="Times New Roman" w:cs="Times New Roman"/>
                <w:color w:val="000066"/>
              </w:rPr>
            </w:pPr>
          </w:p>
          <w:p w14:paraId="01A23030"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195.893,91</w:t>
            </w:r>
          </w:p>
        </w:tc>
        <w:tc>
          <w:tcPr>
            <w:tcW w:w="2210" w:type="dxa"/>
          </w:tcPr>
          <w:p w14:paraId="461F403C" w14:textId="77777777" w:rsidR="00032598" w:rsidRDefault="00032598" w:rsidP="00A50BA6">
            <w:pPr>
              <w:jc w:val="center"/>
              <w:rPr>
                <w:rFonts w:ascii="Times New Roman" w:hAnsi="Times New Roman" w:cs="Times New Roman"/>
                <w:color w:val="000066"/>
              </w:rPr>
            </w:pPr>
          </w:p>
          <w:p w14:paraId="37F00A60" w14:textId="77777777" w:rsidR="00032598" w:rsidRDefault="00032598" w:rsidP="00A50BA6">
            <w:pPr>
              <w:jc w:val="center"/>
              <w:rPr>
                <w:rFonts w:ascii="Times New Roman" w:hAnsi="Times New Roman" w:cs="Times New Roman"/>
                <w:color w:val="000066"/>
              </w:rPr>
            </w:pPr>
          </w:p>
          <w:p w14:paraId="0ECADC3F"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1770086C" w14:textId="77777777" w:rsidR="00032598" w:rsidRDefault="00032598" w:rsidP="00A50BA6">
            <w:pPr>
              <w:jc w:val="center"/>
            </w:pPr>
            <w:r w:rsidRPr="00F800FE">
              <w:rPr>
                <w:rFonts w:ascii="Times New Roman" w:hAnsi="Times New Roman"/>
                <w:color w:val="000066"/>
              </w:rPr>
              <w:t>TOMADA DE PREÇOS</w:t>
            </w:r>
          </w:p>
        </w:tc>
      </w:tr>
      <w:tr w:rsidR="00032598" w14:paraId="50176D54" w14:textId="77777777" w:rsidTr="00A50BA6">
        <w:tc>
          <w:tcPr>
            <w:tcW w:w="2296" w:type="dxa"/>
          </w:tcPr>
          <w:p w14:paraId="5621367B"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Ceasa I e II</w:t>
            </w:r>
          </w:p>
        </w:tc>
        <w:tc>
          <w:tcPr>
            <w:tcW w:w="2320" w:type="dxa"/>
          </w:tcPr>
          <w:p w14:paraId="5333FFEC" w14:textId="77777777" w:rsidR="00032598" w:rsidRDefault="00032598" w:rsidP="00A50BA6">
            <w:pPr>
              <w:jc w:val="center"/>
              <w:rPr>
                <w:rFonts w:ascii="Times New Roman" w:hAnsi="Times New Roman" w:cs="Times New Roman"/>
                <w:color w:val="000066"/>
              </w:rPr>
            </w:pPr>
          </w:p>
          <w:p w14:paraId="0CEDE883" w14:textId="77777777" w:rsidR="00032598" w:rsidRDefault="00032598" w:rsidP="00A50BA6">
            <w:pPr>
              <w:jc w:val="center"/>
              <w:rPr>
                <w:rFonts w:ascii="Times New Roman" w:hAnsi="Times New Roman" w:cs="Times New Roman"/>
                <w:color w:val="000066"/>
              </w:rPr>
            </w:pPr>
          </w:p>
          <w:p w14:paraId="1DFDB306"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1.058.840,00</w:t>
            </w:r>
          </w:p>
        </w:tc>
        <w:tc>
          <w:tcPr>
            <w:tcW w:w="2210" w:type="dxa"/>
          </w:tcPr>
          <w:p w14:paraId="28C9A0F5" w14:textId="77777777" w:rsidR="00032598" w:rsidRDefault="00032598" w:rsidP="00A50BA6">
            <w:pPr>
              <w:jc w:val="center"/>
              <w:rPr>
                <w:rFonts w:ascii="Times New Roman" w:hAnsi="Times New Roman" w:cs="Times New Roman"/>
                <w:color w:val="000066"/>
              </w:rPr>
            </w:pPr>
          </w:p>
          <w:p w14:paraId="5A309E2F" w14:textId="77777777" w:rsidR="00032598" w:rsidRDefault="00032598" w:rsidP="00A50BA6">
            <w:pPr>
              <w:jc w:val="center"/>
              <w:rPr>
                <w:rFonts w:ascii="Times New Roman" w:hAnsi="Times New Roman" w:cs="Times New Roman"/>
                <w:color w:val="000066"/>
              </w:rPr>
            </w:pPr>
          </w:p>
          <w:p w14:paraId="16316058"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7F49DFB0" w14:textId="77777777" w:rsidR="00032598" w:rsidRDefault="00032598" w:rsidP="00A50BA6">
            <w:pPr>
              <w:jc w:val="center"/>
            </w:pPr>
            <w:r w:rsidRPr="00F800FE">
              <w:rPr>
                <w:rFonts w:ascii="Times New Roman" w:hAnsi="Times New Roman"/>
                <w:color w:val="000066"/>
              </w:rPr>
              <w:t>TOMADA DE PREÇOS</w:t>
            </w:r>
          </w:p>
        </w:tc>
      </w:tr>
      <w:tr w:rsidR="00032598" w14:paraId="1CF61FDC" w14:textId="77777777" w:rsidTr="00A50BA6">
        <w:tc>
          <w:tcPr>
            <w:tcW w:w="2296" w:type="dxa"/>
          </w:tcPr>
          <w:p w14:paraId="2DCA1C3D"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Coração de Maria</w:t>
            </w:r>
          </w:p>
        </w:tc>
        <w:tc>
          <w:tcPr>
            <w:tcW w:w="2320" w:type="dxa"/>
          </w:tcPr>
          <w:p w14:paraId="3DAA1924" w14:textId="77777777" w:rsidR="00032598" w:rsidRDefault="00032598" w:rsidP="00A50BA6">
            <w:pPr>
              <w:jc w:val="center"/>
              <w:rPr>
                <w:rFonts w:ascii="Times New Roman" w:hAnsi="Times New Roman" w:cs="Times New Roman"/>
                <w:color w:val="000066"/>
              </w:rPr>
            </w:pPr>
          </w:p>
          <w:p w14:paraId="419350C5" w14:textId="77777777" w:rsidR="00032598" w:rsidRDefault="00032598" w:rsidP="00A50BA6">
            <w:pPr>
              <w:jc w:val="center"/>
              <w:rPr>
                <w:rFonts w:ascii="Times New Roman" w:hAnsi="Times New Roman" w:cs="Times New Roman"/>
                <w:color w:val="000066"/>
              </w:rPr>
            </w:pPr>
          </w:p>
          <w:p w14:paraId="4B8E7579" w14:textId="77777777" w:rsidR="00032598" w:rsidRDefault="00032598" w:rsidP="00A50BA6">
            <w:pPr>
              <w:jc w:val="center"/>
              <w:rPr>
                <w:rFonts w:ascii="Times New Roman" w:hAnsi="Times New Roman" w:cs="Times New Roman"/>
                <w:color w:val="000066"/>
              </w:rPr>
            </w:pPr>
          </w:p>
          <w:p w14:paraId="333D8FFB"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2.304.000,00</w:t>
            </w:r>
          </w:p>
        </w:tc>
        <w:tc>
          <w:tcPr>
            <w:tcW w:w="2210" w:type="dxa"/>
          </w:tcPr>
          <w:p w14:paraId="5BC94EAC" w14:textId="77777777" w:rsidR="00032598" w:rsidRDefault="00032598" w:rsidP="00A50BA6">
            <w:pPr>
              <w:jc w:val="center"/>
              <w:rPr>
                <w:rFonts w:ascii="Times New Roman" w:hAnsi="Times New Roman" w:cs="Times New Roman"/>
                <w:color w:val="000066"/>
              </w:rPr>
            </w:pPr>
          </w:p>
          <w:p w14:paraId="54DC090E" w14:textId="77777777" w:rsidR="00032598" w:rsidRDefault="00032598" w:rsidP="00A50BA6">
            <w:pPr>
              <w:jc w:val="center"/>
              <w:rPr>
                <w:rFonts w:ascii="Times New Roman" w:hAnsi="Times New Roman" w:cs="Times New Roman"/>
                <w:color w:val="000066"/>
              </w:rPr>
            </w:pPr>
          </w:p>
          <w:p w14:paraId="18543F7F" w14:textId="77777777" w:rsidR="00032598" w:rsidRDefault="00032598" w:rsidP="00A50BA6">
            <w:pPr>
              <w:jc w:val="center"/>
              <w:rPr>
                <w:rFonts w:ascii="Times New Roman" w:hAnsi="Times New Roman" w:cs="Times New Roman"/>
                <w:color w:val="000066"/>
              </w:rPr>
            </w:pPr>
          </w:p>
          <w:p w14:paraId="7314A3B4"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79D935E9" w14:textId="77777777" w:rsidR="00032598" w:rsidRDefault="00032598" w:rsidP="00A50BA6">
            <w:pPr>
              <w:jc w:val="center"/>
            </w:pPr>
            <w:r w:rsidRPr="00F800FE">
              <w:rPr>
                <w:rFonts w:ascii="Times New Roman" w:hAnsi="Times New Roman"/>
                <w:color w:val="000066"/>
              </w:rPr>
              <w:t>TOMADA DE PREÇOS</w:t>
            </w:r>
          </w:p>
        </w:tc>
      </w:tr>
      <w:tr w:rsidR="00032598" w14:paraId="5D9CB479" w14:textId="77777777" w:rsidTr="00A50BA6">
        <w:tc>
          <w:tcPr>
            <w:tcW w:w="2296" w:type="dxa"/>
          </w:tcPr>
          <w:p w14:paraId="29310A46" w14:textId="77777777" w:rsidR="00032598" w:rsidRPr="00D65AE0" w:rsidRDefault="00032598" w:rsidP="00A50BA6">
            <w:pPr>
              <w:jc w:val="both"/>
              <w:rPr>
                <w:rFonts w:ascii="Times New Roman" w:hAnsi="Times New Roman" w:cs="Times New Roman"/>
                <w:color w:val="000066"/>
              </w:rPr>
            </w:pPr>
            <w:r>
              <w:rPr>
                <w:rFonts w:ascii="Times New Roman" w:hAnsi="Times New Roman" w:cs="Times New Roman"/>
                <w:color w:val="000066"/>
              </w:rPr>
              <w:t>Implantação do Projeto de Trabalho Social do Programa Minha Casa Minha Vida – PMCMV – Residencial Bosque das Bromélias</w:t>
            </w:r>
          </w:p>
        </w:tc>
        <w:tc>
          <w:tcPr>
            <w:tcW w:w="2320" w:type="dxa"/>
          </w:tcPr>
          <w:p w14:paraId="5963E09E" w14:textId="77777777" w:rsidR="00032598" w:rsidRDefault="00032598" w:rsidP="00A50BA6">
            <w:pPr>
              <w:jc w:val="center"/>
              <w:rPr>
                <w:rFonts w:ascii="Times New Roman" w:hAnsi="Times New Roman" w:cs="Times New Roman"/>
                <w:color w:val="000066"/>
              </w:rPr>
            </w:pPr>
          </w:p>
          <w:p w14:paraId="67ACE849" w14:textId="77777777" w:rsidR="00032598" w:rsidRDefault="00032598" w:rsidP="00A50BA6">
            <w:pPr>
              <w:jc w:val="center"/>
              <w:rPr>
                <w:rFonts w:ascii="Times New Roman" w:hAnsi="Times New Roman" w:cs="Times New Roman"/>
                <w:color w:val="000066"/>
              </w:rPr>
            </w:pPr>
          </w:p>
          <w:p w14:paraId="6F581F05" w14:textId="77777777" w:rsidR="00032598" w:rsidRDefault="00032598" w:rsidP="00A50BA6">
            <w:pPr>
              <w:jc w:val="center"/>
              <w:rPr>
                <w:rFonts w:ascii="Times New Roman" w:hAnsi="Times New Roman" w:cs="Times New Roman"/>
                <w:color w:val="000066"/>
              </w:rPr>
            </w:pPr>
          </w:p>
          <w:p w14:paraId="22AAEF3D" w14:textId="77777777" w:rsidR="00032598" w:rsidRPr="00D65AE0" w:rsidRDefault="00032598" w:rsidP="00A50BA6">
            <w:pPr>
              <w:jc w:val="center"/>
              <w:rPr>
                <w:rFonts w:ascii="Times New Roman" w:hAnsi="Times New Roman" w:cs="Times New Roman"/>
                <w:color w:val="000066"/>
              </w:rPr>
            </w:pPr>
            <w:r>
              <w:rPr>
                <w:rFonts w:ascii="Times New Roman" w:hAnsi="Times New Roman" w:cs="Times New Roman"/>
                <w:color w:val="000066"/>
              </w:rPr>
              <w:t>1.481.233,02</w:t>
            </w:r>
          </w:p>
        </w:tc>
        <w:tc>
          <w:tcPr>
            <w:tcW w:w="2210" w:type="dxa"/>
          </w:tcPr>
          <w:p w14:paraId="12A8CAB5" w14:textId="77777777" w:rsidR="00032598" w:rsidRDefault="00032598" w:rsidP="00A50BA6">
            <w:pPr>
              <w:jc w:val="center"/>
              <w:rPr>
                <w:rFonts w:ascii="Times New Roman" w:hAnsi="Times New Roman" w:cs="Times New Roman"/>
                <w:color w:val="000066"/>
              </w:rPr>
            </w:pPr>
          </w:p>
          <w:p w14:paraId="70754988" w14:textId="77777777" w:rsidR="00032598" w:rsidRDefault="00032598" w:rsidP="00A50BA6">
            <w:pPr>
              <w:jc w:val="center"/>
              <w:rPr>
                <w:rFonts w:ascii="Times New Roman" w:hAnsi="Times New Roman" w:cs="Times New Roman"/>
                <w:color w:val="000066"/>
              </w:rPr>
            </w:pPr>
          </w:p>
          <w:p w14:paraId="5E92E70E" w14:textId="77777777" w:rsidR="00032598" w:rsidRDefault="00032598" w:rsidP="00A50BA6">
            <w:pPr>
              <w:jc w:val="center"/>
              <w:rPr>
                <w:rFonts w:ascii="Times New Roman" w:hAnsi="Times New Roman" w:cs="Times New Roman"/>
                <w:color w:val="000066"/>
              </w:rPr>
            </w:pPr>
          </w:p>
          <w:p w14:paraId="44B6FFA5" w14:textId="77777777" w:rsidR="00032598" w:rsidRDefault="00032598" w:rsidP="00A50BA6">
            <w:pPr>
              <w:jc w:val="center"/>
            </w:pPr>
            <w:r w:rsidRPr="002509C4">
              <w:rPr>
                <w:rFonts w:ascii="Times New Roman" w:hAnsi="Times New Roman" w:cs="Times New Roman"/>
                <w:color w:val="000066"/>
              </w:rPr>
              <w:t>Convênio CAIXA - PMCMV</w:t>
            </w:r>
          </w:p>
        </w:tc>
        <w:tc>
          <w:tcPr>
            <w:tcW w:w="1894" w:type="dxa"/>
            <w:vAlign w:val="center"/>
          </w:tcPr>
          <w:p w14:paraId="3B7A2493" w14:textId="77777777" w:rsidR="00032598" w:rsidRDefault="00032598" w:rsidP="00A50BA6">
            <w:pPr>
              <w:jc w:val="center"/>
              <w:rPr>
                <w:rFonts w:ascii="Times New Roman" w:hAnsi="Times New Roman"/>
                <w:color w:val="000066"/>
              </w:rPr>
            </w:pPr>
          </w:p>
          <w:p w14:paraId="57D9E7C1" w14:textId="77777777" w:rsidR="00032598" w:rsidRDefault="00032598" w:rsidP="00A50BA6">
            <w:pPr>
              <w:jc w:val="center"/>
            </w:pPr>
            <w:r w:rsidRPr="00F800FE">
              <w:rPr>
                <w:rFonts w:ascii="Times New Roman" w:hAnsi="Times New Roman"/>
                <w:color w:val="000066"/>
              </w:rPr>
              <w:t>TOMADA DE PREÇOS</w:t>
            </w:r>
          </w:p>
        </w:tc>
      </w:tr>
      <w:tr w:rsidR="00032598" w14:paraId="1DFD3FA6" w14:textId="77777777" w:rsidTr="00A50BA6">
        <w:tc>
          <w:tcPr>
            <w:tcW w:w="2296" w:type="dxa"/>
          </w:tcPr>
          <w:p w14:paraId="5FC46C3C" w14:textId="77777777" w:rsidR="00032598" w:rsidRPr="00B53E20" w:rsidRDefault="00032598" w:rsidP="00A50BA6">
            <w:pPr>
              <w:jc w:val="right"/>
              <w:rPr>
                <w:rFonts w:ascii="Times New Roman" w:hAnsi="Times New Roman" w:cs="Times New Roman"/>
                <w:b/>
                <w:color w:val="000066"/>
              </w:rPr>
            </w:pPr>
            <w:r w:rsidRPr="00B53E20">
              <w:rPr>
                <w:rFonts w:ascii="Times New Roman" w:hAnsi="Times New Roman" w:cs="Times New Roman"/>
                <w:b/>
                <w:color w:val="000066"/>
              </w:rPr>
              <w:t>Total</w:t>
            </w:r>
          </w:p>
        </w:tc>
        <w:tc>
          <w:tcPr>
            <w:tcW w:w="2320" w:type="dxa"/>
          </w:tcPr>
          <w:p w14:paraId="0D791151" w14:textId="77777777" w:rsidR="00032598" w:rsidRPr="00E70424" w:rsidRDefault="00032598" w:rsidP="00A50BA6">
            <w:pPr>
              <w:jc w:val="center"/>
              <w:rPr>
                <w:rFonts w:ascii="Times New Roman" w:hAnsi="Times New Roman" w:cs="Times New Roman"/>
                <w:b/>
                <w:color w:val="000066"/>
              </w:rPr>
            </w:pPr>
            <w:r w:rsidRPr="00E70424">
              <w:rPr>
                <w:rFonts w:ascii="Times New Roman" w:hAnsi="Times New Roman" w:cs="Times New Roman"/>
                <w:b/>
                <w:color w:val="000066"/>
              </w:rPr>
              <w:t>5.649.344,27</w:t>
            </w:r>
          </w:p>
        </w:tc>
        <w:tc>
          <w:tcPr>
            <w:tcW w:w="2210" w:type="dxa"/>
          </w:tcPr>
          <w:p w14:paraId="789A09E5" w14:textId="77777777" w:rsidR="00032598" w:rsidRDefault="00032598" w:rsidP="00A50BA6">
            <w:pPr>
              <w:jc w:val="center"/>
            </w:pPr>
          </w:p>
        </w:tc>
        <w:tc>
          <w:tcPr>
            <w:tcW w:w="1894" w:type="dxa"/>
          </w:tcPr>
          <w:p w14:paraId="487A7C3E" w14:textId="77777777" w:rsidR="00032598" w:rsidRDefault="00032598" w:rsidP="00A50BA6">
            <w:pPr>
              <w:jc w:val="center"/>
            </w:pPr>
          </w:p>
        </w:tc>
      </w:tr>
    </w:tbl>
    <w:p w14:paraId="177F9714" w14:textId="77777777" w:rsidR="00032598" w:rsidRPr="00281AC3" w:rsidRDefault="00032598" w:rsidP="00032598">
      <w:pPr>
        <w:pStyle w:val="Header"/>
        <w:pBdr>
          <w:bottom w:val="thickThinSmallGap" w:sz="24" w:space="1" w:color="auto"/>
        </w:pBdr>
        <w:tabs>
          <w:tab w:val="clear" w:pos="4419"/>
          <w:tab w:val="clear" w:pos="8838"/>
        </w:tabs>
        <w:jc w:val="both"/>
        <w:rPr>
          <w:color w:val="000066"/>
          <w:sz w:val="22"/>
          <w:szCs w:val="22"/>
        </w:rPr>
      </w:pPr>
      <w:r w:rsidRPr="00E70424">
        <w:rPr>
          <w:bCs/>
          <w:color w:val="000066"/>
        </w:rPr>
        <w:t xml:space="preserve">Os convênios </w:t>
      </w:r>
      <w:r w:rsidRPr="00281AC3">
        <w:rPr>
          <w:bCs/>
          <w:color w:val="000066"/>
        </w:rPr>
        <w:t xml:space="preserve">firmados pelo Município de Salvador com a Caixa estão vigentes e os trabalhos estão em andamento. Três deles se prevê que estejam finalizados em maio de 2017 e os demais estão em fase de conclusão. Com exceção do </w:t>
      </w:r>
      <w:r w:rsidRPr="00281AC3">
        <w:rPr>
          <w:color w:val="000066"/>
          <w:sz w:val="22"/>
          <w:szCs w:val="22"/>
        </w:rPr>
        <w:t>Residencial Bosque das Bromélias, os demais tiveram entre um a três aditivos de prazos.</w:t>
      </w:r>
    </w:p>
    <w:p w14:paraId="14D39097" w14:textId="77777777" w:rsidR="00B40F13" w:rsidRPr="00281AC3" w:rsidRDefault="00B40F13" w:rsidP="00032598">
      <w:pPr>
        <w:pStyle w:val="Header"/>
        <w:pBdr>
          <w:bottom w:val="thickThinSmallGap" w:sz="24" w:space="1" w:color="auto"/>
        </w:pBdr>
        <w:tabs>
          <w:tab w:val="clear" w:pos="4419"/>
          <w:tab w:val="clear" w:pos="8838"/>
        </w:tabs>
        <w:jc w:val="both"/>
        <w:rPr>
          <w:color w:val="000066"/>
          <w:sz w:val="22"/>
          <w:szCs w:val="22"/>
        </w:rPr>
      </w:pPr>
    </w:p>
    <w:p w14:paraId="135EBEC9" w14:textId="77777777" w:rsidR="00B40F13" w:rsidRDefault="00B40F13" w:rsidP="00032598">
      <w:pPr>
        <w:pStyle w:val="Header"/>
        <w:pBdr>
          <w:bottom w:val="thickThinSmallGap" w:sz="24" w:space="1" w:color="auto"/>
        </w:pBdr>
        <w:tabs>
          <w:tab w:val="clear" w:pos="4419"/>
          <w:tab w:val="clear" w:pos="8838"/>
        </w:tabs>
        <w:jc w:val="both"/>
        <w:rPr>
          <w:color w:val="000066"/>
          <w:sz w:val="22"/>
          <w:szCs w:val="22"/>
        </w:rPr>
      </w:pPr>
    </w:p>
    <w:p w14:paraId="34C9D4E6"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3DF95804"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21B270D7"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559FA459"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870C5A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95C1B1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D87553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BDDB483"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362FE01"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7B71BF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16B7D381" w14:textId="77777777" w:rsidR="005036BA" w:rsidRDefault="005036BA" w:rsidP="00032598">
      <w:pPr>
        <w:pStyle w:val="Header"/>
        <w:pBdr>
          <w:bottom w:val="thickThinSmallGap" w:sz="24" w:space="1" w:color="auto"/>
        </w:pBdr>
        <w:tabs>
          <w:tab w:val="clear" w:pos="4419"/>
          <w:tab w:val="clear" w:pos="8838"/>
        </w:tabs>
        <w:jc w:val="both"/>
        <w:rPr>
          <w:color w:val="000066"/>
          <w:sz w:val="22"/>
          <w:szCs w:val="22"/>
        </w:rPr>
      </w:pPr>
    </w:p>
    <w:p w14:paraId="2539C55F" w14:textId="77777777" w:rsidR="005036BA" w:rsidRDefault="005036BA" w:rsidP="00032598">
      <w:pPr>
        <w:pStyle w:val="Header"/>
        <w:pBdr>
          <w:bottom w:val="thickThinSmallGap" w:sz="24" w:space="1" w:color="auto"/>
        </w:pBdr>
        <w:tabs>
          <w:tab w:val="clear" w:pos="4419"/>
          <w:tab w:val="clear" w:pos="8838"/>
        </w:tabs>
        <w:jc w:val="both"/>
        <w:rPr>
          <w:color w:val="000066"/>
          <w:sz w:val="22"/>
          <w:szCs w:val="22"/>
        </w:rPr>
      </w:pPr>
    </w:p>
    <w:p w14:paraId="34558842" w14:textId="77777777" w:rsidR="005036BA" w:rsidRDefault="005036BA" w:rsidP="00032598">
      <w:pPr>
        <w:pStyle w:val="Header"/>
        <w:pBdr>
          <w:bottom w:val="thickThinSmallGap" w:sz="24" w:space="1" w:color="auto"/>
        </w:pBdr>
        <w:tabs>
          <w:tab w:val="clear" w:pos="4419"/>
          <w:tab w:val="clear" w:pos="8838"/>
        </w:tabs>
        <w:jc w:val="both"/>
        <w:rPr>
          <w:color w:val="000066"/>
          <w:sz w:val="22"/>
          <w:szCs w:val="22"/>
        </w:rPr>
      </w:pPr>
    </w:p>
    <w:p w14:paraId="50590F09" w14:textId="77777777" w:rsidR="00631A15" w:rsidRPr="005036BA" w:rsidRDefault="00631A15" w:rsidP="00032598">
      <w:pPr>
        <w:pStyle w:val="Header"/>
        <w:pBdr>
          <w:bottom w:val="thickThinSmallGap" w:sz="24" w:space="1" w:color="auto"/>
        </w:pBdr>
        <w:tabs>
          <w:tab w:val="clear" w:pos="4419"/>
          <w:tab w:val="clear" w:pos="8838"/>
        </w:tabs>
        <w:jc w:val="both"/>
        <w:rPr>
          <w:color w:val="000066"/>
          <w:sz w:val="22"/>
          <w:szCs w:val="22"/>
        </w:rPr>
      </w:pPr>
    </w:p>
    <w:p w14:paraId="03A2BBEB" w14:textId="77777777" w:rsidR="00361184" w:rsidRPr="00281AC3" w:rsidRDefault="00361184" w:rsidP="00361184">
      <w:pPr>
        <w:pStyle w:val="Heading1"/>
        <w:pBdr>
          <w:bottom w:val="single" w:sz="4" w:space="1" w:color="auto"/>
        </w:pBdr>
        <w:spacing w:before="120" w:after="120" w:line="360" w:lineRule="auto"/>
        <w:rPr>
          <w:rFonts w:ascii="Times New Roman" w:hAnsi="Times New Roman"/>
          <w:color w:val="000066"/>
          <w:kern w:val="0"/>
          <w:sz w:val="24"/>
          <w:szCs w:val="24"/>
        </w:rPr>
      </w:pPr>
      <w:r w:rsidRPr="00281AC3">
        <w:rPr>
          <w:rFonts w:ascii="Times New Roman" w:hAnsi="Times New Roman"/>
          <w:color w:val="000066"/>
          <w:kern w:val="0"/>
          <w:sz w:val="24"/>
          <w:szCs w:val="24"/>
        </w:rPr>
        <w:lastRenderedPageBreak/>
        <w:t>C</w:t>
      </w:r>
      <w:r w:rsidRPr="00281AC3">
        <w:rPr>
          <w:rFonts w:ascii="Times New Roman" w:hAnsi="Times New Roman"/>
          <w:color w:val="000066"/>
          <w:kern w:val="0"/>
          <w:sz w:val="24"/>
          <w:szCs w:val="24"/>
        </w:rPr>
        <w:tab/>
      </w:r>
      <w:r w:rsidRPr="005036BA">
        <w:rPr>
          <w:rFonts w:ascii="Times New Roman" w:hAnsi="Times New Roman"/>
          <w:color w:val="000066"/>
          <w:sz w:val="24"/>
          <w:szCs w:val="24"/>
        </w:rPr>
        <w:t xml:space="preserve">CUSTOS DE </w:t>
      </w:r>
      <w:r w:rsidR="009A2C77">
        <w:rPr>
          <w:rFonts w:ascii="Times New Roman" w:hAnsi="Times New Roman"/>
          <w:color w:val="000066"/>
          <w:sz w:val="24"/>
          <w:szCs w:val="24"/>
        </w:rPr>
        <w:t>ENGEN</w:t>
      </w:r>
      <w:r w:rsidR="006E47B9">
        <w:rPr>
          <w:rFonts w:ascii="Times New Roman" w:hAnsi="Times New Roman"/>
          <w:color w:val="000066"/>
          <w:sz w:val="24"/>
          <w:szCs w:val="24"/>
        </w:rPr>
        <w:t>HA</w:t>
      </w:r>
      <w:r w:rsidR="009A2C77">
        <w:rPr>
          <w:rFonts w:ascii="Times New Roman" w:hAnsi="Times New Roman"/>
          <w:color w:val="000066"/>
          <w:sz w:val="24"/>
          <w:szCs w:val="24"/>
        </w:rPr>
        <w:t xml:space="preserve">RIA E </w:t>
      </w:r>
      <w:r w:rsidRPr="005036BA">
        <w:rPr>
          <w:rFonts w:ascii="Times New Roman" w:hAnsi="Times New Roman"/>
          <w:color w:val="000066"/>
          <w:sz w:val="24"/>
          <w:szCs w:val="24"/>
        </w:rPr>
        <w:t>ADMINISTRAÇÃO DO PROGRAMA</w:t>
      </w:r>
    </w:p>
    <w:p w14:paraId="150FCC36" w14:textId="77777777" w:rsidR="00361184" w:rsidRDefault="00361184" w:rsidP="00361184">
      <w:pPr>
        <w:pStyle w:val="Header"/>
        <w:pBdr>
          <w:bottom w:val="thickThinSmallGap" w:sz="24" w:space="1" w:color="auto"/>
        </w:pBdr>
        <w:tabs>
          <w:tab w:val="clear" w:pos="4419"/>
          <w:tab w:val="clear" w:pos="8838"/>
        </w:tabs>
        <w:jc w:val="both"/>
        <w:rPr>
          <w:color w:val="000066"/>
          <w:sz w:val="22"/>
          <w:szCs w:val="22"/>
        </w:rPr>
      </w:pPr>
      <w:r w:rsidRPr="005036BA">
        <w:rPr>
          <w:color w:val="000066"/>
          <w:sz w:val="22"/>
          <w:szCs w:val="22"/>
        </w:rPr>
        <w:t>Os custos de administração e engenharia do Programa, além do</w:t>
      </w:r>
      <w:r>
        <w:rPr>
          <w:color w:val="000066"/>
          <w:sz w:val="22"/>
          <w:szCs w:val="22"/>
        </w:rPr>
        <w:t>s</w:t>
      </w:r>
      <w:r w:rsidRPr="005036BA">
        <w:rPr>
          <w:color w:val="000066"/>
          <w:sz w:val="22"/>
          <w:szCs w:val="22"/>
        </w:rPr>
        <w:t xml:space="preserve"> gastos financeiros, estão apresentados no Anexo </w:t>
      </w:r>
      <w:r>
        <w:rPr>
          <w:color w:val="000066"/>
          <w:sz w:val="22"/>
          <w:szCs w:val="22"/>
        </w:rPr>
        <w:t>II deste relatório.</w:t>
      </w:r>
      <w:r w:rsidR="00A24D73">
        <w:rPr>
          <w:color w:val="000066"/>
          <w:sz w:val="22"/>
          <w:szCs w:val="22"/>
        </w:rPr>
        <w:t xml:space="preserve"> Os valores foram estimados pela Prefeitura Municipal de Salvador, com base em preços praticados no município. </w:t>
      </w:r>
    </w:p>
    <w:p w14:paraId="1A1A030B" w14:textId="77777777" w:rsidR="00361184" w:rsidRDefault="00361184" w:rsidP="00361184">
      <w:pPr>
        <w:pStyle w:val="Header"/>
        <w:pBdr>
          <w:bottom w:val="thickThinSmallGap" w:sz="24" w:space="1" w:color="auto"/>
        </w:pBdr>
        <w:tabs>
          <w:tab w:val="clear" w:pos="4419"/>
          <w:tab w:val="clear" w:pos="8838"/>
        </w:tabs>
        <w:jc w:val="both"/>
        <w:rPr>
          <w:color w:val="000066"/>
          <w:sz w:val="22"/>
          <w:szCs w:val="22"/>
        </w:rPr>
      </w:pPr>
    </w:p>
    <w:p w14:paraId="72F38526" w14:textId="77777777" w:rsidR="00AF419B" w:rsidRDefault="00AF419B" w:rsidP="00032598">
      <w:pPr>
        <w:pStyle w:val="Header"/>
        <w:pBdr>
          <w:bottom w:val="thickThinSmallGap" w:sz="24" w:space="1" w:color="auto"/>
        </w:pBdr>
        <w:tabs>
          <w:tab w:val="clear" w:pos="4419"/>
          <w:tab w:val="clear" w:pos="8838"/>
        </w:tabs>
        <w:jc w:val="both"/>
        <w:rPr>
          <w:color w:val="000066"/>
          <w:sz w:val="22"/>
          <w:szCs w:val="22"/>
          <w:highlight w:val="yellow"/>
        </w:rPr>
      </w:pPr>
    </w:p>
    <w:p w14:paraId="0347FFF0" w14:textId="77777777" w:rsidR="00361184" w:rsidRDefault="00361184" w:rsidP="00032598">
      <w:pPr>
        <w:pStyle w:val="Header"/>
        <w:pBdr>
          <w:bottom w:val="thickThinSmallGap" w:sz="24" w:space="1" w:color="auto"/>
        </w:pBdr>
        <w:tabs>
          <w:tab w:val="clear" w:pos="4419"/>
          <w:tab w:val="clear" w:pos="8838"/>
        </w:tabs>
        <w:jc w:val="both"/>
        <w:rPr>
          <w:color w:val="000066"/>
          <w:sz w:val="22"/>
          <w:szCs w:val="22"/>
          <w:highlight w:val="yellow"/>
        </w:rPr>
      </w:pPr>
    </w:p>
    <w:p w14:paraId="7C325AD9" w14:textId="77777777" w:rsidR="00361184" w:rsidRPr="00AF419B" w:rsidRDefault="00361184" w:rsidP="00032598">
      <w:pPr>
        <w:pStyle w:val="Header"/>
        <w:pBdr>
          <w:bottom w:val="thickThinSmallGap" w:sz="24" w:space="1" w:color="auto"/>
        </w:pBdr>
        <w:tabs>
          <w:tab w:val="clear" w:pos="4419"/>
          <w:tab w:val="clear" w:pos="8838"/>
        </w:tabs>
        <w:jc w:val="both"/>
        <w:rPr>
          <w:color w:val="000066"/>
          <w:sz w:val="22"/>
          <w:szCs w:val="22"/>
          <w:highlight w:val="yellow"/>
        </w:rPr>
      </w:pPr>
    </w:p>
    <w:p w14:paraId="32D42DAC" w14:textId="77777777" w:rsidR="00281AC3" w:rsidRPr="005036BA" w:rsidRDefault="00281AC3" w:rsidP="00281AC3">
      <w:pPr>
        <w:pStyle w:val="Heading1"/>
        <w:pBdr>
          <w:bottom w:val="single" w:sz="4" w:space="1" w:color="auto"/>
        </w:pBdr>
        <w:spacing w:before="120" w:after="120" w:line="360" w:lineRule="auto"/>
        <w:rPr>
          <w:rFonts w:ascii="Times New Roman" w:hAnsi="Times New Roman"/>
          <w:color w:val="000066"/>
          <w:kern w:val="0"/>
          <w:sz w:val="24"/>
          <w:szCs w:val="24"/>
        </w:rPr>
      </w:pPr>
      <w:r w:rsidRPr="005036BA">
        <w:rPr>
          <w:rFonts w:ascii="Times New Roman" w:hAnsi="Times New Roman"/>
          <w:color w:val="000066"/>
          <w:kern w:val="0"/>
          <w:sz w:val="24"/>
          <w:szCs w:val="24"/>
        </w:rPr>
        <w:t>D</w:t>
      </w:r>
      <w:r w:rsidRPr="005036BA">
        <w:rPr>
          <w:rFonts w:ascii="Times New Roman" w:hAnsi="Times New Roman"/>
          <w:color w:val="000066"/>
          <w:kern w:val="0"/>
          <w:sz w:val="24"/>
          <w:szCs w:val="24"/>
        </w:rPr>
        <w:tab/>
      </w:r>
      <w:r w:rsidRPr="005036BA">
        <w:rPr>
          <w:rFonts w:ascii="Times New Roman" w:hAnsi="Times New Roman"/>
          <w:color w:val="000066"/>
          <w:sz w:val="24"/>
          <w:szCs w:val="24"/>
        </w:rPr>
        <w:t>FLUXOGRAMAS OPERACIONAIS DE EXECUÇÃO DO PROGRAMA</w:t>
      </w:r>
    </w:p>
    <w:p w14:paraId="10E8ED30" w14:textId="77777777" w:rsidR="00B40F13" w:rsidRDefault="00B40F13" w:rsidP="00032598">
      <w:pPr>
        <w:pStyle w:val="Header"/>
        <w:pBdr>
          <w:bottom w:val="thickThinSmallGap" w:sz="24" w:space="1" w:color="auto"/>
        </w:pBdr>
        <w:tabs>
          <w:tab w:val="clear" w:pos="4419"/>
          <w:tab w:val="clear" w:pos="8838"/>
        </w:tabs>
        <w:jc w:val="both"/>
        <w:rPr>
          <w:color w:val="000066"/>
          <w:sz w:val="22"/>
          <w:szCs w:val="22"/>
        </w:rPr>
      </w:pPr>
    </w:p>
    <w:p w14:paraId="52E00BC6" w14:textId="77777777" w:rsidR="00B40F13" w:rsidRDefault="0025323A" w:rsidP="00032598">
      <w:pPr>
        <w:pStyle w:val="Header"/>
        <w:pBdr>
          <w:bottom w:val="thickThinSmallGap" w:sz="24" w:space="1" w:color="auto"/>
        </w:pBdr>
        <w:tabs>
          <w:tab w:val="clear" w:pos="4419"/>
          <w:tab w:val="clear" w:pos="8838"/>
        </w:tabs>
        <w:jc w:val="both"/>
        <w:rPr>
          <w:color w:val="000066"/>
          <w:sz w:val="22"/>
          <w:szCs w:val="22"/>
        </w:rPr>
      </w:pPr>
      <w:r>
        <w:rPr>
          <w:color w:val="000066"/>
          <w:sz w:val="22"/>
          <w:szCs w:val="22"/>
        </w:rPr>
        <w:t>Os fluxogramas operacionais estão</w:t>
      </w:r>
      <w:r w:rsidR="005036BA">
        <w:rPr>
          <w:color w:val="000066"/>
          <w:sz w:val="22"/>
          <w:szCs w:val="22"/>
        </w:rPr>
        <w:t xml:space="preserve"> apresentados como Anexo </w:t>
      </w:r>
      <w:r w:rsidR="00213AFC">
        <w:rPr>
          <w:color w:val="000066"/>
          <w:sz w:val="22"/>
          <w:szCs w:val="22"/>
        </w:rPr>
        <w:t>III</w:t>
      </w:r>
      <w:r w:rsidR="005036BA">
        <w:rPr>
          <w:color w:val="000066"/>
          <w:sz w:val="22"/>
          <w:szCs w:val="22"/>
        </w:rPr>
        <w:t xml:space="preserve"> deste relatório.</w:t>
      </w:r>
    </w:p>
    <w:p w14:paraId="783093C0" w14:textId="77777777" w:rsidR="00B40F13" w:rsidRDefault="00B40F13" w:rsidP="00032598">
      <w:pPr>
        <w:pStyle w:val="Header"/>
        <w:pBdr>
          <w:bottom w:val="thickThinSmallGap" w:sz="24" w:space="1" w:color="auto"/>
        </w:pBdr>
        <w:tabs>
          <w:tab w:val="clear" w:pos="4419"/>
          <w:tab w:val="clear" w:pos="8838"/>
        </w:tabs>
        <w:jc w:val="both"/>
        <w:rPr>
          <w:color w:val="000066"/>
          <w:sz w:val="22"/>
          <w:szCs w:val="22"/>
        </w:rPr>
      </w:pPr>
    </w:p>
    <w:p w14:paraId="7AA1315F" w14:textId="77777777" w:rsidR="00B40F13" w:rsidRDefault="00B40F13" w:rsidP="00032598">
      <w:pPr>
        <w:pStyle w:val="Header"/>
        <w:pBdr>
          <w:bottom w:val="thickThinSmallGap" w:sz="24" w:space="1" w:color="auto"/>
        </w:pBdr>
        <w:tabs>
          <w:tab w:val="clear" w:pos="4419"/>
          <w:tab w:val="clear" w:pos="8838"/>
        </w:tabs>
        <w:jc w:val="both"/>
        <w:rPr>
          <w:color w:val="000066"/>
          <w:sz w:val="22"/>
          <w:szCs w:val="22"/>
        </w:rPr>
      </w:pPr>
    </w:p>
    <w:p w14:paraId="14EFF6D6"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54DD23D1"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2B3EBF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B70DAF9"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38D2D5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5A10525E"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3F34C71A"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6C6F9F3"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A6FC06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2C345907"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F482AE5"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3EA28CBA"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CFD8705"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2531C7A6"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1C4F676"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C2FC775"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5003D55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3E1CEC96"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6ACF8E0"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4D4A707"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D18A8E9"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614C5AA"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25EFEE7D"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09D0230"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22699793"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7E8955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0B696D1"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37C4AE7C"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F66ADBB"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1239AE0"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7DF96933"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445C409"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637E668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032F6FE2" w14:textId="77777777" w:rsidR="00AE043C" w:rsidRDefault="00AE043C" w:rsidP="00032598">
      <w:pPr>
        <w:pStyle w:val="Header"/>
        <w:pBdr>
          <w:bottom w:val="thickThinSmallGap" w:sz="24" w:space="1" w:color="auto"/>
        </w:pBdr>
        <w:tabs>
          <w:tab w:val="clear" w:pos="4419"/>
          <w:tab w:val="clear" w:pos="8838"/>
        </w:tabs>
        <w:jc w:val="both"/>
        <w:rPr>
          <w:color w:val="000066"/>
          <w:sz w:val="22"/>
          <w:szCs w:val="22"/>
        </w:rPr>
      </w:pPr>
    </w:p>
    <w:p w14:paraId="4DE3DEBB" w14:textId="77777777" w:rsidR="000B13DC" w:rsidRDefault="000B13DC" w:rsidP="00032598">
      <w:pPr>
        <w:pStyle w:val="Header"/>
        <w:pBdr>
          <w:bottom w:val="thickThinSmallGap" w:sz="24" w:space="1" w:color="auto"/>
        </w:pBdr>
        <w:tabs>
          <w:tab w:val="clear" w:pos="4419"/>
          <w:tab w:val="clear" w:pos="8838"/>
        </w:tabs>
        <w:jc w:val="both"/>
        <w:rPr>
          <w:color w:val="000066"/>
          <w:sz w:val="22"/>
          <w:szCs w:val="22"/>
        </w:rPr>
      </w:pPr>
    </w:p>
    <w:p w14:paraId="39E49D87" w14:textId="77777777" w:rsidR="000B13DC" w:rsidRDefault="000B13DC" w:rsidP="00032598">
      <w:pPr>
        <w:pStyle w:val="Header"/>
        <w:pBdr>
          <w:bottom w:val="thickThinSmallGap" w:sz="24" w:space="1" w:color="auto"/>
        </w:pBdr>
        <w:tabs>
          <w:tab w:val="clear" w:pos="4419"/>
          <w:tab w:val="clear" w:pos="8838"/>
        </w:tabs>
        <w:jc w:val="both"/>
        <w:rPr>
          <w:color w:val="000066"/>
          <w:sz w:val="22"/>
          <w:szCs w:val="22"/>
        </w:rPr>
      </w:pPr>
    </w:p>
    <w:p w14:paraId="127C1C9C" w14:textId="77777777" w:rsidR="005C7F3F" w:rsidRPr="009149E8" w:rsidRDefault="005C7F3F" w:rsidP="005C7F3F">
      <w:pPr>
        <w:pStyle w:val="Header"/>
        <w:pBdr>
          <w:bottom w:val="thickThinSmallGap" w:sz="24" w:space="1" w:color="auto"/>
        </w:pBdr>
        <w:tabs>
          <w:tab w:val="clear" w:pos="4419"/>
          <w:tab w:val="clear" w:pos="8838"/>
        </w:tabs>
        <w:jc w:val="both"/>
        <w:rPr>
          <w:b/>
          <w:bCs/>
          <w:color w:val="000066"/>
        </w:rPr>
      </w:pPr>
      <w:r w:rsidRPr="00E636D7">
        <w:rPr>
          <w:b/>
          <w:bCs/>
          <w:color w:val="000066"/>
        </w:rPr>
        <w:t>IV. CONCLUSÕES E RECOMENDAÇÕES</w:t>
      </w:r>
    </w:p>
    <w:p w14:paraId="3E625AF9" w14:textId="77777777" w:rsidR="005C7F3F" w:rsidRPr="009149E8" w:rsidRDefault="005C7F3F" w:rsidP="005C7F3F">
      <w:pPr>
        <w:pStyle w:val="BodyText2"/>
        <w:spacing w:after="0" w:line="240" w:lineRule="auto"/>
        <w:rPr>
          <w:rFonts w:ascii="Times New Roman" w:hAnsi="Times New Roman"/>
          <w:color w:val="000066"/>
        </w:rPr>
      </w:pPr>
    </w:p>
    <w:p w14:paraId="5E48D52D" w14:textId="77777777" w:rsidR="005C7F3F" w:rsidRPr="000B5165" w:rsidRDefault="00817AF3" w:rsidP="005C7F3F">
      <w:pPr>
        <w:pStyle w:val="BodyTextIndent2"/>
        <w:spacing w:after="0" w:line="240" w:lineRule="auto"/>
        <w:ind w:left="0"/>
        <w:jc w:val="both"/>
        <w:rPr>
          <w:rFonts w:ascii="Times New Roman" w:hAnsi="Times New Roman"/>
          <w:bCs/>
          <w:color w:val="000066"/>
        </w:rPr>
      </w:pPr>
      <w:r>
        <w:rPr>
          <w:rFonts w:ascii="Times New Roman" w:hAnsi="Times New Roman"/>
          <w:bCs/>
          <w:color w:val="000066"/>
        </w:rPr>
        <w:lastRenderedPageBreak/>
        <w:t>A</w:t>
      </w:r>
      <w:r w:rsidR="005C7F3F" w:rsidRPr="000B5165">
        <w:rPr>
          <w:rFonts w:ascii="Times New Roman" w:hAnsi="Times New Roman"/>
          <w:bCs/>
          <w:color w:val="000066"/>
        </w:rPr>
        <w:t xml:space="preserve"> avaliação institucional da </w:t>
      </w:r>
      <w:r w:rsidR="005C7F3F">
        <w:rPr>
          <w:rFonts w:ascii="Times New Roman" w:hAnsi="Times New Roman"/>
          <w:color w:val="000066"/>
        </w:rPr>
        <w:t>SEINFRA</w:t>
      </w:r>
      <w:r w:rsidR="005C7F3F" w:rsidRPr="000B5165">
        <w:rPr>
          <w:rFonts w:ascii="Times New Roman" w:hAnsi="Times New Roman"/>
          <w:bCs/>
          <w:color w:val="000066"/>
        </w:rPr>
        <w:t xml:space="preserve">, como órgão executor do Programa, foi realizada e indicou que a mesma necessita da implantação de um plano de fortalecimento institucional, específico para a </w:t>
      </w:r>
      <w:r w:rsidR="00F55F86">
        <w:rPr>
          <w:rFonts w:ascii="Times New Roman" w:hAnsi="Times New Roman"/>
          <w:bCs/>
          <w:color w:val="000066"/>
        </w:rPr>
        <w:t xml:space="preserve">sua </w:t>
      </w:r>
      <w:r w:rsidR="005C7F3F" w:rsidRPr="000B5165">
        <w:rPr>
          <w:rFonts w:ascii="Times New Roman" w:hAnsi="Times New Roman"/>
          <w:bCs/>
          <w:color w:val="000066"/>
        </w:rPr>
        <w:t>execução</w:t>
      </w:r>
      <w:r w:rsidR="00F55F86">
        <w:rPr>
          <w:rFonts w:ascii="Times New Roman" w:hAnsi="Times New Roman"/>
          <w:bCs/>
          <w:color w:val="000066"/>
        </w:rPr>
        <w:t>.</w:t>
      </w:r>
      <w:r w:rsidR="005C7F3F" w:rsidRPr="000B5165">
        <w:rPr>
          <w:rFonts w:ascii="Times New Roman" w:hAnsi="Times New Roman"/>
          <w:bCs/>
          <w:color w:val="000066"/>
        </w:rPr>
        <w:t xml:space="preserve"> </w:t>
      </w:r>
      <w:r w:rsidR="005C7F3F" w:rsidRPr="00E20832">
        <w:rPr>
          <w:rFonts w:ascii="Times New Roman" w:hAnsi="Times New Roman"/>
          <w:bCs/>
          <w:color w:val="000066"/>
        </w:rPr>
        <w:t>No Anexo I deste relatório estão apresentados os pontos identificados, considerado o escopo da avaliação SECI</w:t>
      </w:r>
      <w:r w:rsidR="00F62AFD">
        <w:rPr>
          <w:rFonts w:ascii="Times New Roman" w:hAnsi="Times New Roman"/>
          <w:bCs/>
          <w:color w:val="000066"/>
        </w:rPr>
        <w:t>/BID</w:t>
      </w:r>
      <w:r w:rsidR="005C7F3F" w:rsidRPr="00E20832">
        <w:rPr>
          <w:rFonts w:ascii="Times New Roman" w:hAnsi="Times New Roman"/>
          <w:bCs/>
          <w:color w:val="000066"/>
        </w:rPr>
        <w:t>.</w:t>
      </w:r>
      <w:r w:rsidR="005C7F3F" w:rsidRPr="000B5165">
        <w:rPr>
          <w:rFonts w:ascii="Times New Roman" w:hAnsi="Times New Roman"/>
          <w:bCs/>
          <w:color w:val="000066"/>
        </w:rPr>
        <w:t xml:space="preserve"> </w:t>
      </w:r>
    </w:p>
    <w:p w14:paraId="2B270D92" w14:textId="77777777" w:rsidR="005C7F3F" w:rsidRPr="000B5165" w:rsidRDefault="005C7F3F" w:rsidP="005C7F3F">
      <w:pPr>
        <w:pStyle w:val="BodyTextIndent2"/>
        <w:spacing w:after="0" w:line="240" w:lineRule="auto"/>
        <w:ind w:left="0"/>
        <w:jc w:val="both"/>
        <w:rPr>
          <w:rFonts w:ascii="Times New Roman" w:hAnsi="Times New Roman"/>
          <w:bCs/>
          <w:color w:val="000066"/>
        </w:rPr>
      </w:pPr>
    </w:p>
    <w:p w14:paraId="144054F0" w14:textId="77777777" w:rsidR="005C7F3F" w:rsidRDefault="005C7F3F" w:rsidP="005C7F3F">
      <w:pPr>
        <w:autoSpaceDE w:val="0"/>
        <w:autoSpaceDN w:val="0"/>
        <w:adjustRightInd w:val="0"/>
        <w:jc w:val="both"/>
        <w:rPr>
          <w:rFonts w:ascii="Times New Roman" w:hAnsi="Times New Roman"/>
          <w:color w:val="000066"/>
        </w:rPr>
      </w:pPr>
      <w:r w:rsidRPr="000B5165">
        <w:rPr>
          <w:rFonts w:ascii="Times New Roman" w:hAnsi="Times New Roman"/>
          <w:color w:val="000066"/>
        </w:rPr>
        <w:t xml:space="preserve">Uma das conclusões tiradas da avaliação da </w:t>
      </w:r>
      <w:r>
        <w:rPr>
          <w:rFonts w:ascii="Times New Roman" w:hAnsi="Times New Roman"/>
          <w:color w:val="000066"/>
        </w:rPr>
        <w:t>SEINFRA</w:t>
      </w:r>
      <w:r w:rsidRPr="000B5165">
        <w:rPr>
          <w:rFonts w:ascii="Times New Roman" w:hAnsi="Times New Roman"/>
          <w:color w:val="000066"/>
        </w:rPr>
        <w:t xml:space="preserve"> foi a de que</w:t>
      </w:r>
      <w:r>
        <w:rPr>
          <w:rFonts w:ascii="Times New Roman" w:hAnsi="Times New Roman"/>
          <w:color w:val="000066"/>
        </w:rPr>
        <w:t>,</w:t>
      </w:r>
      <w:r w:rsidRPr="000B5165">
        <w:rPr>
          <w:rFonts w:ascii="Times New Roman" w:hAnsi="Times New Roman"/>
          <w:color w:val="000066"/>
        </w:rPr>
        <w:t xml:space="preserve"> para proporcionar melhores condições de execução do </w:t>
      </w:r>
      <w:r w:rsidRPr="000B5165">
        <w:rPr>
          <w:rFonts w:ascii="Times New Roman" w:hAnsi="Times New Roman"/>
          <w:bCs/>
          <w:color w:val="000066"/>
        </w:rPr>
        <w:t>Programa</w:t>
      </w:r>
      <w:r>
        <w:rPr>
          <w:rFonts w:ascii="Times New Roman" w:hAnsi="Times New Roman"/>
          <w:bCs/>
          <w:color w:val="000066"/>
        </w:rPr>
        <w:t>,</w:t>
      </w:r>
      <w:r w:rsidRPr="000B5165">
        <w:rPr>
          <w:rFonts w:ascii="Times New Roman" w:hAnsi="Times New Roman"/>
          <w:color w:val="000066"/>
        </w:rPr>
        <w:t xml:space="preserve"> é fundamental a constituição e formalização, desde o início da execução, d</w:t>
      </w:r>
      <w:r>
        <w:rPr>
          <w:rFonts w:ascii="Times New Roman" w:hAnsi="Times New Roman"/>
          <w:color w:val="000066"/>
        </w:rPr>
        <w:t>a</w:t>
      </w:r>
      <w:r w:rsidRPr="000B5165">
        <w:rPr>
          <w:rFonts w:ascii="Times New Roman" w:hAnsi="Times New Roman"/>
          <w:color w:val="000066"/>
        </w:rPr>
        <w:t xml:space="preserve"> Unidade de </w:t>
      </w:r>
      <w:r>
        <w:rPr>
          <w:rFonts w:ascii="Times New Roman" w:hAnsi="Times New Roman"/>
          <w:color w:val="000066"/>
        </w:rPr>
        <w:t>Gestão</w:t>
      </w:r>
      <w:r w:rsidRPr="000B5165">
        <w:rPr>
          <w:rFonts w:ascii="Times New Roman" w:hAnsi="Times New Roman"/>
          <w:color w:val="000066"/>
        </w:rPr>
        <w:t xml:space="preserve"> do Programa</w:t>
      </w:r>
      <w:r>
        <w:rPr>
          <w:rFonts w:ascii="Times New Roman" w:hAnsi="Times New Roman"/>
          <w:color w:val="000066"/>
        </w:rPr>
        <w:t xml:space="preserve"> (UGP)</w:t>
      </w:r>
      <w:r w:rsidRPr="000B5165">
        <w:rPr>
          <w:rFonts w:ascii="Times New Roman" w:hAnsi="Times New Roman"/>
          <w:color w:val="000066"/>
        </w:rPr>
        <w:t xml:space="preserve">, com a equipe necessária para o atendimento das demandas da execução das ações, dedicada de forma permanente ao Programa. </w:t>
      </w:r>
    </w:p>
    <w:p w14:paraId="030725D3" w14:textId="77777777" w:rsidR="005C7F3F" w:rsidRDefault="005C7F3F" w:rsidP="005C7F3F">
      <w:pPr>
        <w:autoSpaceDE w:val="0"/>
        <w:autoSpaceDN w:val="0"/>
        <w:adjustRightInd w:val="0"/>
        <w:jc w:val="both"/>
        <w:rPr>
          <w:rFonts w:ascii="Times New Roman" w:hAnsi="Times New Roman"/>
          <w:color w:val="000066"/>
        </w:rPr>
      </w:pPr>
    </w:p>
    <w:p w14:paraId="4442D0B1" w14:textId="77777777" w:rsidR="00B3088D" w:rsidRDefault="005C7F3F" w:rsidP="00B3088D">
      <w:pPr>
        <w:pStyle w:val="BodyTextIndent2"/>
        <w:spacing w:after="0" w:line="240" w:lineRule="auto"/>
        <w:ind w:left="0"/>
        <w:jc w:val="both"/>
        <w:rPr>
          <w:rFonts w:ascii="Times New Roman" w:hAnsi="Times New Roman"/>
          <w:bCs/>
          <w:color w:val="000066"/>
        </w:rPr>
      </w:pPr>
      <w:r w:rsidRPr="000B5165">
        <w:rPr>
          <w:rFonts w:ascii="Times New Roman" w:hAnsi="Times New Roman"/>
          <w:bCs/>
          <w:color w:val="000066"/>
        </w:rPr>
        <w:t>Experiências exitosas</w:t>
      </w:r>
      <w:r>
        <w:rPr>
          <w:rFonts w:ascii="Times New Roman" w:hAnsi="Times New Roman"/>
          <w:bCs/>
          <w:color w:val="000066"/>
        </w:rPr>
        <w:t xml:space="preserve"> na execução de</w:t>
      </w:r>
      <w:r w:rsidRPr="000B5165">
        <w:rPr>
          <w:rFonts w:ascii="Times New Roman" w:hAnsi="Times New Roman"/>
          <w:bCs/>
          <w:color w:val="000066"/>
        </w:rPr>
        <w:t xml:space="preserve"> programas financiados pelo BID</w:t>
      </w:r>
      <w:r w:rsidR="00B3088D">
        <w:rPr>
          <w:rFonts w:ascii="Times New Roman" w:hAnsi="Times New Roman"/>
          <w:bCs/>
          <w:color w:val="000066"/>
        </w:rPr>
        <w:t>,</w:t>
      </w:r>
      <w:r w:rsidR="00B3088D" w:rsidRPr="00666D5B">
        <w:rPr>
          <w:rFonts w:ascii="Times New Roman" w:hAnsi="Times New Roman"/>
          <w:bCs/>
          <w:color w:val="000066"/>
        </w:rPr>
        <w:t xml:space="preserve"> </w:t>
      </w:r>
      <w:r w:rsidR="00B3088D" w:rsidRPr="00CD348C">
        <w:rPr>
          <w:rFonts w:ascii="Times New Roman" w:hAnsi="Times New Roman"/>
          <w:bCs/>
          <w:noProof/>
          <w:color w:val="000066"/>
        </w:rPr>
        <w:t xml:space="preserve">como é o caso do </w:t>
      </w:r>
      <w:r w:rsidR="00B3088D" w:rsidRPr="00CD348C">
        <w:rPr>
          <w:rFonts w:ascii="Times New Roman" w:hAnsi="Times New Roman"/>
          <w:color w:val="000066"/>
        </w:rPr>
        <w:t>PROSAMIM</w:t>
      </w:r>
      <w:r w:rsidR="00B3088D">
        <w:rPr>
          <w:rFonts w:ascii="Times New Roman" w:hAnsi="Times New Roman"/>
          <w:color w:val="000066"/>
        </w:rPr>
        <w:t>,</w:t>
      </w:r>
      <w:r w:rsidR="00B3088D" w:rsidRPr="00CD348C">
        <w:rPr>
          <w:rFonts w:ascii="Times New Roman" w:hAnsi="Times New Roman"/>
          <w:color w:val="000066"/>
        </w:rPr>
        <w:t xml:space="preserve"> em Manaus</w:t>
      </w:r>
      <w:r w:rsidR="00B3088D">
        <w:rPr>
          <w:rFonts w:ascii="Times New Roman" w:hAnsi="Times New Roman"/>
          <w:color w:val="000066"/>
        </w:rPr>
        <w:t>,</w:t>
      </w:r>
      <w:r w:rsidR="00B3088D" w:rsidRPr="00CD348C">
        <w:rPr>
          <w:rFonts w:ascii="Times New Roman" w:hAnsi="Times New Roman"/>
          <w:color w:val="000066"/>
        </w:rPr>
        <w:t xml:space="preserve"> e o PROMABEN, em Belém</w:t>
      </w:r>
      <w:r w:rsidR="00B3088D">
        <w:rPr>
          <w:rFonts w:ascii="Times New Roman" w:hAnsi="Times New Roman"/>
          <w:color w:val="000066"/>
        </w:rPr>
        <w:t xml:space="preserve">, de características similares, em que o desenho do modelo de execução contemplou </w:t>
      </w:r>
      <w:r w:rsidR="00B3088D" w:rsidRPr="00666D5B">
        <w:rPr>
          <w:rFonts w:ascii="Times New Roman" w:hAnsi="Times New Roman"/>
          <w:bCs/>
          <w:color w:val="000066"/>
        </w:rPr>
        <w:t>uma estrutura institucional apropriada e formalizada, com um nível adequado de autonomia administrativa</w:t>
      </w:r>
      <w:r w:rsidR="00B3088D">
        <w:rPr>
          <w:rFonts w:ascii="Times New Roman" w:hAnsi="Times New Roman"/>
          <w:bCs/>
          <w:color w:val="000066"/>
        </w:rPr>
        <w:t xml:space="preserve">, demonstraram que o órgão executor tem sido </w:t>
      </w:r>
      <w:r w:rsidR="00B3088D" w:rsidRPr="00666D5B">
        <w:rPr>
          <w:rFonts w:ascii="Times New Roman" w:hAnsi="Times New Roman"/>
          <w:bCs/>
          <w:color w:val="000066"/>
        </w:rPr>
        <w:t>capaz de proporcionar respostas rápidas às demandas da implantação das ações programadas, incluin</w:t>
      </w:r>
      <w:r w:rsidR="00B3088D">
        <w:rPr>
          <w:rFonts w:ascii="Times New Roman" w:hAnsi="Times New Roman"/>
          <w:bCs/>
          <w:color w:val="000066"/>
        </w:rPr>
        <w:t xml:space="preserve">do as de natureza intersetorial. A execução de programas de forma descentralizada, com mais de um executor, tem se revelado </w:t>
      </w:r>
      <w:r w:rsidR="00B3088D" w:rsidRPr="00E016D7">
        <w:rPr>
          <w:rFonts w:ascii="Times New Roman" w:hAnsi="Times New Roman"/>
          <w:bCs/>
          <w:color w:val="000066"/>
        </w:rPr>
        <w:t>ineficiente. Cada órgão define suas prioridades, que muitas vezes não levam em conta o cronograma estabelecido, causando atrasos consideráveis de execução dos programas.</w:t>
      </w:r>
    </w:p>
    <w:p w14:paraId="524CE341" w14:textId="77777777" w:rsidR="00B3088D" w:rsidRDefault="00B3088D" w:rsidP="005C7F3F">
      <w:pPr>
        <w:pStyle w:val="BodyTextIndent2"/>
        <w:spacing w:after="0" w:line="240" w:lineRule="auto"/>
        <w:ind w:left="0"/>
        <w:jc w:val="both"/>
        <w:rPr>
          <w:rFonts w:ascii="Times New Roman" w:hAnsi="Times New Roman"/>
          <w:bCs/>
          <w:color w:val="000066"/>
        </w:rPr>
      </w:pPr>
    </w:p>
    <w:p w14:paraId="6AB713FF" w14:textId="77777777" w:rsidR="005C7F3F" w:rsidRDefault="005C7F3F" w:rsidP="005C7F3F">
      <w:pPr>
        <w:pStyle w:val="BodyTextIndent2"/>
        <w:spacing w:after="0" w:line="240" w:lineRule="auto"/>
        <w:ind w:left="0"/>
        <w:jc w:val="both"/>
        <w:rPr>
          <w:rFonts w:ascii="Times New Roman" w:hAnsi="Times New Roman"/>
          <w:color w:val="000066"/>
        </w:rPr>
      </w:pPr>
      <w:r w:rsidRPr="007800A3">
        <w:rPr>
          <w:rFonts w:ascii="Times New Roman" w:hAnsi="Times New Roman"/>
          <w:color w:val="000066"/>
        </w:rPr>
        <w:t xml:space="preserve">Daí a necessidade de se reforçar a capacidade de execução da </w:t>
      </w:r>
      <w:r>
        <w:rPr>
          <w:rFonts w:ascii="Times New Roman" w:hAnsi="Times New Roman"/>
          <w:color w:val="000066"/>
        </w:rPr>
        <w:t>SEINFRA</w:t>
      </w:r>
      <w:r w:rsidRPr="007800A3">
        <w:rPr>
          <w:rFonts w:ascii="Times New Roman" w:hAnsi="Times New Roman"/>
          <w:color w:val="000066"/>
        </w:rPr>
        <w:t xml:space="preserve">, para o Programa, com a criação </w:t>
      </w:r>
      <w:r>
        <w:rPr>
          <w:rFonts w:ascii="Times New Roman" w:hAnsi="Times New Roman"/>
          <w:color w:val="000066"/>
        </w:rPr>
        <w:t>da UG</w:t>
      </w:r>
      <w:r w:rsidRPr="00E10CF4">
        <w:rPr>
          <w:rFonts w:ascii="Times New Roman" w:hAnsi="Times New Roman"/>
          <w:color w:val="000066"/>
        </w:rPr>
        <w:t>P, com a</w:t>
      </w:r>
      <w:r w:rsidRPr="007800A3">
        <w:rPr>
          <w:rFonts w:ascii="Times New Roman" w:hAnsi="Times New Roman"/>
          <w:color w:val="000066"/>
        </w:rPr>
        <w:t xml:space="preserve"> designação de quadro técnico capacitado, de acordo com os perfis definidos, com uma estrutura apropriada, em termos físicos, que inclui o espaço adequado</w:t>
      </w:r>
      <w:r w:rsidRPr="002D523C">
        <w:rPr>
          <w:rFonts w:ascii="Times New Roman" w:hAnsi="Times New Roman"/>
          <w:color w:val="000066"/>
        </w:rPr>
        <w:t>, equipamentos e sistemas</w:t>
      </w:r>
      <w:r>
        <w:rPr>
          <w:rFonts w:ascii="Times New Roman" w:hAnsi="Times New Roman"/>
          <w:color w:val="000066"/>
        </w:rPr>
        <w:t xml:space="preserve">, além da </w:t>
      </w:r>
      <w:r w:rsidRPr="002D523C">
        <w:rPr>
          <w:rFonts w:ascii="Times New Roman" w:hAnsi="Times New Roman"/>
          <w:color w:val="000066"/>
        </w:rPr>
        <w:t>contratação de uma empresa de apoio ao gerenciamento</w:t>
      </w:r>
      <w:r>
        <w:rPr>
          <w:rFonts w:ascii="Times New Roman" w:hAnsi="Times New Roman"/>
          <w:color w:val="000066"/>
        </w:rPr>
        <w:t xml:space="preserve"> e de uma empresa para a supervisão das obras do Programa, que também tem forte cunho ambiental</w:t>
      </w:r>
      <w:r w:rsidRPr="002D523C">
        <w:rPr>
          <w:rFonts w:ascii="Times New Roman" w:hAnsi="Times New Roman"/>
          <w:color w:val="000066"/>
        </w:rPr>
        <w:t xml:space="preserve">. </w:t>
      </w:r>
    </w:p>
    <w:p w14:paraId="0C87003F" w14:textId="77777777" w:rsidR="00F55F86" w:rsidRDefault="00F55F86" w:rsidP="005C7F3F">
      <w:pPr>
        <w:pStyle w:val="BodyTextIndent2"/>
        <w:spacing w:after="0" w:line="240" w:lineRule="auto"/>
        <w:ind w:left="0"/>
        <w:jc w:val="both"/>
        <w:rPr>
          <w:rFonts w:ascii="Times New Roman" w:hAnsi="Times New Roman"/>
          <w:color w:val="000066"/>
        </w:rPr>
      </w:pPr>
    </w:p>
    <w:p w14:paraId="322125DD" w14:textId="77777777" w:rsidR="005C7F3F" w:rsidRDefault="00F55F86" w:rsidP="005C7F3F">
      <w:pPr>
        <w:pStyle w:val="BodyTextIndent2"/>
        <w:spacing w:after="0" w:line="240" w:lineRule="auto"/>
        <w:ind w:left="0"/>
        <w:jc w:val="both"/>
        <w:rPr>
          <w:rFonts w:ascii="Times New Roman" w:hAnsi="Times New Roman"/>
          <w:color w:val="000066"/>
        </w:rPr>
      </w:pPr>
      <w:r>
        <w:rPr>
          <w:rFonts w:ascii="Times New Roman" w:hAnsi="Times New Roman"/>
          <w:color w:val="000066"/>
        </w:rPr>
        <w:t xml:space="preserve">Como a SEINFRA é uma secretaria que não dispõe de pessoal em número e </w:t>
      </w:r>
      <w:r w:rsidR="00DE193E">
        <w:rPr>
          <w:rFonts w:ascii="Times New Roman" w:hAnsi="Times New Roman"/>
          <w:color w:val="000066"/>
        </w:rPr>
        <w:t xml:space="preserve">em </w:t>
      </w:r>
      <w:r>
        <w:rPr>
          <w:rFonts w:ascii="Times New Roman" w:hAnsi="Times New Roman"/>
          <w:color w:val="000066"/>
        </w:rPr>
        <w:t xml:space="preserve">qualificação </w:t>
      </w:r>
      <w:r w:rsidR="00DE193E">
        <w:rPr>
          <w:rFonts w:ascii="Times New Roman" w:hAnsi="Times New Roman"/>
          <w:color w:val="000066"/>
        </w:rPr>
        <w:t xml:space="preserve">necessários </w:t>
      </w:r>
      <w:r>
        <w:rPr>
          <w:rFonts w:ascii="Times New Roman" w:hAnsi="Times New Roman"/>
          <w:color w:val="000066"/>
        </w:rPr>
        <w:t>para a constituição da UGP, a criação de novos cargos e a correspondente contratação de profissionais</w:t>
      </w:r>
      <w:r w:rsidR="00DE193E">
        <w:rPr>
          <w:rFonts w:ascii="Times New Roman" w:hAnsi="Times New Roman"/>
          <w:color w:val="000066"/>
        </w:rPr>
        <w:t xml:space="preserve"> estão previstas</w:t>
      </w:r>
      <w:r>
        <w:rPr>
          <w:rFonts w:ascii="Times New Roman" w:hAnsi="Times New Roman"/>
          <w:color w:val="000066"/>
        </w:rPr>
        <w:t xml:space="preserve">, </w:t>
      </w:r>
      <w:r w:rsidR="00DE193E">
        <w:rPr>
          <w:rFonts w:ascii="Times New Roman" w:hAnsi="Times New Roman"/>
          <w:color w:val="000066"/>
        </w:rPr>
        <w:t xml:space="preserve">sendo </w:t>
      </w:r>
      <w:r>
        <w:rPr>
          <w:rFonts w:ascii="Times New Roman" w:hAnsi="Times New Roman"/>
          <w:color w:val="000066"/>
        </w:rPr>
        <w:t xml:space="preserve">que </w:t>
      </w:r>
      <w:r w:rsidR="00DE193E">
        <w:rPr>
          <w:rFonts w:ascii="Times New Roman" w:hAnsi="Times New Roman"/>
          <w:color w:val="000066"/>
        </w:rPr>
        <w:t xml:space="preserve">estes </w:t>
      </w:r>
      <w:r>
        <w:rPr>
          <w:rFonts w:ascii="Times New Roman" w:hAnsi="Times New Roman"/>
          <w:color w:val="000066"/>
        </w:rPr>
        <w:t xml:space="preserve">deverão ser treinados para o exercício de suas funções, de acordo com a natureza das ações previstas. O que justifica a contratação da </w:t>
      </w:r>
      <w:r w:rsidRPr="002D523C">
        <w:rPr>
          <w:rFonts w:ascii="Times New Roman" w:hAnsi="Times New Roman"/>
          <w:color w:val="000066"/>
        </w:rPr>
        <w:t>empresa de apoio ao gerenciamento</w:t>
      </w:r>
      <w:r>
        <w:rPr>
          <w:rFonts w:ascii="Times New Roman" w:hAnsi="Times New Roman"/>
          <w:color w:val="000066"/>
        </w:rPr>
        <w:t xml:space="preserve"> que, como abordado anteriormente neste relatório deverá se encarregar de apoiar a execução e, concomitantem</w:t>
      </w:r>
      <w:r w:rsidR="00DE193E">
        <w:rPr>
          <w:rFonts w:ascii="Times New Roman" w:hAnsi="Times New Roman"/>
          <w:color w:val="000066"/>
        </w:rPr>
        <w:t>ente, capacitar a equipe da UGP/</w:t>
      </w:r>
      <w:r>
        <w:rPr>
          <w:rFonts w:ascii="Times New Roman" w:hAnsi="Times New Roman"/>
          <w:color w:val="000066"/>
        </w:rPr>
        <w:t>SEINFRA.</w:t>
      </w:r>
    </w:p>
    <w:p w14:paraId="3CB652DF" w14:textId="77777777" w:rsidR="00F55F86" w:rsidRDefault="00F55F86" w:rsidP="005C7F3F">
      <w:pPr>
        <w:pStyle w:val="BodyTextIndent2"/>
        <w:spacing w:after="0" w:line="240" w:lineRule="auto"/>
        <w:ind w:left="0"/>
        <w:jc w:val="both"/>
        <w:rPr>
          <w:rFonts w:ascii="Times New Roman" w:hAnsi="Times New Roman"/>
          <w:color w:val="000066"/>
        </w:rPr>
      </w:pPr>
    </w:p>
    <w:p w14:paraId="399608B5" w14:textId="77777777" w:rsidR="00A95665" w:rsidRPr="00BE1D41" w:rsidRDefault="00A95665" w:rsidP="00A95665">
      <w:pPr>
        <w:jc w:val="both"/>
        <w:rPr>
          <w:rFonts w:ascii="Times New Roman" w:hAnsi="Times New Roman"/>
          <w:bCs/>
          <w:noProof/>
          <w:color w:val="000066"/>
        </w:rPr>
      </w:pPr>
      <w:r>
        <w:rPr>
          <w:rFonts w:ascii="Times New Roman" w:hAnsi="Times New Roman"/>
          <w:bCs/>
          <w:noProof/>
          <w:color w:val="000066"/>
        </w:rPr>
        <w:t>A UG</w:t>
      </w:r>
      <w:r w:rsidRPr="00BE1D41">
        <w:rPr>
          <w:rFonts w:ascii="Times New Roman" w:hAnsi="Times New Roman"/>
          <w:bCs/>
          <w:noProof/>
          <w:color w:val="000066"/>
        </w:rPr>
        <w:t xml:space="preserve">P </w:t>
      </w:r>
      <w:r>
        <w:rPr>
          <w:rFonts w:ascii="Times New Roman" w:hAnsi="Times New Roman"/>
          <w:bCs/>
          <w:noProof/>
          <w:color w:val="000066"/>
        </w:rPr>
        <w:t xml:space="preserve">deverá </w:t>
      </w:r>
      <w:r w:rsidRPr="00BE1D41">
        <w:rPr>
          <w:rFonts w:ascii="Times New Roman" w:hAnsi="Times New Roman"/>
          <w:bCs/>
          <w:noProof/>
          <w:color w:val="000066"/>
        </w:rPr>
        <w:t>receber assistência de apoio gerencial em procedimentos técnicos, administrativos, financeiros</w:t>
      </w:r>
      <w:r w:rsidR="0027396D">
        <w:rPr>
          <w:rFonts w:ascii="Times New Roman" w:hAnsi="Times New Roman"/>
          <w:bCs/>
          <w:noProof/>
          <w:color w:val="000066"/>
        </w:rPr>
        <w:t>,</w:t>
      </w:r>
      <w:r w:rsidRPr="00BE1D41">
        <w:rPr>
          <w:rFonts w:ascii="Times New Roman" w:hAnsi="Times New Roman"/>
          <w:bCs/>
          <w:noProof/>
          <w:color w:val="000066"/>
        </w:rPr>
        <w:t xml:space="preserve"> licitatórios e em supervisão, inclusive ambiental e social, </w:t>
      </w:r>
      <w:r>
        <w:rPr>
          <w:rFonts w:ascii="Times New Roman" w:hAnsi="Times New Roman"/>
          <w:bCs/>
          <w:noProof/>
          <w:color w:val="000066"/>
        </w:rPr>
        <w:t>para a execução do</w:t>
      </w:r>
      <w:r w:rsidRPr="00BE1D41">
        <w:rPr>
          <w:rFonts w:ascii="Times New Roman" w:hAnsi="Times New Roman"/>
          <w:bCs/>
          <w:noProof/>
          <w:color w:val="000066"/>
        </w:rPr>
        <w:t xml:space="preserve"> Programa. </w:t>
      </w:r>
      <w:r>
        <w:rPr>
          <w:rFonts w:ascii="Times New Roman" w:hAnsi="Times New Roman"/>
          <w:bCs/>
          <w:noProof/>
          <w:color w:val="000066"/>
        </w:rPr>
        <w:t>Deverá i</w:t>
      </w:r>
      <w:r w:rsidRPr="00BE1D41">
        <w:rPr>
          <w:rFonts w:ascii="Times New Roman" w:hAnsi="Times New Roman"/>
          <w:bCs/>
          <w:noProof/>
          <w:color w:val="000066"/>
        </w:rPr>
        <w:t xml:space="preserve">mplantar uma Comissão Especial de Licitação (CEL) e </w:t>
      </w:r>
      <w:r w:rsidRPr="001A0EB9">
        <w:rPr>
          <w:rFonts w:ascii="Times New Roman" w:hAnsi="Times New Roman"/>
          <w:bCs/>
          <w:noProof/>
          <w:color w:val="000066"/>
        </w:rPr>
        <w:t>um Sistema de Gestão do Programa (SGP) para o processamento</w:t>
      </w:r>
      <w:r w:rsidRPr="00BE1D41">
        <w:rPr>
          <w:rFonts w:ascii="Times New Roman" w:hAnsi="Times New Roman"/>
          <w:bCs/>
          <w:noProof/>
          <w:color w:val="000066"/>
        </w:rPr>
        <w:t xml:space="preserve"> de licitações e de administração do Programa, respectivamente, e </w:t>
      </w:r>
      <w:r>
        <w:rPr>
          <w:rFonts w:ascii="Times New Roman" w:hAnsi="Times New Roman"/>
          <w:bCs/>
          <w:noProof/>
          <w:color w:val="000066"/>
        </w:rPr>
        <w:t xml:space="preserve">deverá </w:t>
      </w:r>
      <w:r w:rsidRPr="00BE1D41">
        <w:rPr>
          <w:rFonts w:ascii="Times New Roman" w:hAnsi="Times New Roman"/>
          <w:bCs/>
          <w:noProof/>
          <w:color w:val="000066"/>
        </w:rPr>
        <w:t>contratar apoio especializado para a supervisão técnica e ambiental das obras civis.</w:t>
      </w:r>
    </w:p>
    <w:p w14:paraId="4BD8DD79" w14:textId="77777777" w:rsidR="00A95665" w:rsidRPr="00BE1D41" w:rsidRDefault="00A95665" w:rsidP="00A95665">
      <w:pPr>
        <w:jc w:val="both"/>
        <w:rPr>
          <w:rFonts w:ascii="Times New Roman" w:hAnsi="Times New Roman"/>
          <w:bCs/>
          <w:noProof/>
          <w:color w:val="000066"/>
        </w:rPr>
      </w:pPr>
    </w:p>
    <w:p w14:paraId="59B53D01" w14:textId="77777777" w:rsidR="00A95665" w:rsidRDefault="00A95665" w:rsidP="00A95665">
      <w:pPr>
        <w:pStyle w:val="BodyTextIndent2"/>
        <w:spacing w:after="0" w:line="240" w:lineRule="auto"/>
        <w:ind w:left="0"/>
        <w:jc w:val="both"/>
        <w:rPr>
          <w:rFonts w:ascii="Times New Roman" w:hAnsi="Times New Roman"/>
          <w:bCs/>
          <w:noProof/>
          <w:color w:val="000066"/>
        </w:rPr>
      </w:pPr>
      <w:r w:rsidRPr="00CD348C">
        <w:rPr>
          <w:rFonts w:ascii="Times New Roman" w:hAnsi="Times New Roman"/>
          <w:bCs/>
          <w:color w:val="000066"/>
        </w:rPr>
        <w:t>É importante ressaltar que n</w:t>
      </w:r>
      <w:r w:rsidRPr="00CD348C">
        <w:rPr>
          <w:rFonts w:ascii="Times New Roman" w:hAnsi="Times New Roman"/>
          <w:bCs/>
          <w:noProof/>
          <w:color w:val="000066"/>
        </w:rPr>
        <w:t>ão está prevista a transferência de recursos do empréstimo aos demais órgãos envolvidos na execução do Programa, tratando-se, portanto, de execução centralizada</w:t>
      </w:r>
      <w:r>
        <w:rPr>
          <w:rFonts w:ascii="Times New Roman" w:hAnsi="Times New Roman"/>
          <w:bCs/>
          <w:noProof/>
          <w:color w:val="000066"/>
        </w:rPr>
        <w:t>,  a cargo do órgão executor</w:t>
      </w:r>
      <w:r w:rsidRPr="00CD348C">
        <w:rPr>
          <w:rFonts w:ascii="Times New Roman" w:hAnsi="Times New Roman"/>
          <w:bCs/>
          <w:noProof/>
          <w:color w:val="000066"/>
        </w:rPr>
        <w:t xml:space="preserve">. </w:t>
      </w:r>
    </w:p>
    <w:p w14:paraId="18F2253C" w14:textId="77777777" w:rsidR="00A95665" w:rsidRDefault="00A95665" w:rsidP="00A95665">
      <w:pPr>
        <w:pStyle w:val="BodyTextIndent2"/>
        <w:spacing w:after="0" w:line="240" w:lineRule="auto"/>
        <w:ind w:left="0"/>
        <w:jc w:val="both"/>
        <w:rPr>
          <w:rFonts w:ascii="Times New Roman" w:hAnsi="Times New Roman"/>
          <w:bCs/>
          <w:noProof/>
          <w:color w:val="000066"/>
        </w:rPr>
      </w:pPr>
    </w:p>
    <w:p w14:paraId="1C8B286B" w14:textId="77777777" w:rsidR="00A95665" w:rsidRDefault="00A95665" w:rsidP="00A95665">
      <w:pPr>
        <w:pStyle w:val="BodyTextIndent2"/>
        <w:spacing w:after="0" w:line="240" w:lineRule="auto"/>
        <w:ind w:left="0"/>
        <w:jc w:val="both"/>
        <w:rPr>
          <w:rFonts w:ascii="Times New Roman" w:hAnsi="Times New Roman"/>
          <w:bCs/>
          <w:noProof/>
          <w:color w:val="000066"/>
        </w:rPr>
      </w:pPr>
      <w:r>
        <w:rPr>
          <w:rFonts w:ascii="Times New Roman" w:hAnsi="Times New Roman"/>
          <w:bCs/>
          <w:noProof/>
          <w:color w:val="000066"/>
        </w:rPr>
        <w:t xml:space="preserve">Estas deverão ser algumas das condições para a contratação do empréstimo do BID, de acordo com as normas e procedimentos que vem sendo adotadas nos acordos firmados pelo Banco. </w:t>
      </w:r>
    </w:p>
    <w:p w14:paraId="219A5E80" w14:textId="77777777" w:rsidR="0090009A" w:rsidRDefault="0090009A" w:rsidP="00A95665">
      <w:pPr>
        <w:pStyle w:val="BodyTextIndent2"/>
        <w:spacing w:after="0" w:line="240" w:lineRule="auto"/>
        <w:ind w:left="0"/>
        <w:jc w:val="both"/>
        <w:rPr>
          <w:rFonts w:ascii="Times New Roman" w:hAnsi="Times New Roman"/>
          <w:bCs/>
          <w:noProof/>
          <w:color w:val="000066"/>
        </w:rPr>
      </w:pPr>
    </w:p>
    <w:p w14:paraId="3A280EDF" w14:textId="77777777" w:rsidR="005C7F3F" w:rsidRDefault="005C7F3F" w:rsidP="005C7F3F">
      <w:pPr>
        <w:pStyle w:val="BodyTextIndent2"/>
        <w:spacing w:after="0" w:line="240" w:lineRule="auto"/>
        <w:ind w:left="0"/>
        <w:jc w:val="both"/>
        <w:rPr>
          <w:rFonts w:ascii="Times New Roman" w:hAnsi="Times New Roman"/>
          <w:color w:val="000066"/>
        </w:rPr>
      </w:pPr>
      <w:r w:rsidRPr="002D523C">
        <w:rPr>
          <w:rFonts w:ascii="Times New Roman" w:hAnsi="Times New Roman"/>
          <w:color w:val="000066"/>
        </w:rPr>
        <w:t xml:space="preserve">Aos órgãos </w:t>
      </w:r>
      <w:r>
        <w:rPr>
          <w:rFonts w:ascii="Times New Roman" w:hAnsi="Times New Roman"/>
          <w:color w:val="000066"/>
        </w:rPr>
        <w:t>participantes</w:t>
      </w:r>
      <w:r w:rsidRPr="002D523C">
        <w:rPr>
          <w:rFonts w:ascii="Times New Roman" w:hAnsi="Times New Roman"/>
          <w:color w:val="000066"/>
        </w:rPr>
        <w:t xml:space="preserve"> cabe o apoio à preparação da documentação técnica, o acompanhamento e fiscalização da realização dos projetos, obras</w:t>
      </w:r>
      <w:r w:rsidRPr="005C7F3F">
        <w:rPr>
          <w:rFonts w:ascii="Times New Roman" w:hAnsi="Times New Roman"/>
          <w:b/>
          <w:color w:val="000066"/>
        </w:rPr>
        <w:t>,</w:t>
      </w:r>
      <w:r w:rsidRPr="005C7F3F">
        <w:rPr>
          <w:rStyle w:val="Comentrio4"/>
          <w:rFonts w:ascii="Times New Roman" w:hAnsi="Times New Roman"/>
          <w:b w:val="0"/>
          <w:color w:val="000066"/>
          <w:sz w:val="24"/>
        </w:rPr>
        <w:t xml:space="preserve"> fornecimentos e serviços</w:t>
      </w:r>
      <w:r w:rsidRPr="005C7F3F">
        <w:rPr>
          <w:rFonts w:ascii="Times New Roman" w:hAnsi="Times New Roman"/>
          <w:b/>
          <w:color w:val="000066"/>
        </w:rPr>
        <w:t xml:space="preserve"> e</w:t>
      </w:r>
      <w:r w:rsidRPr="002D523C">
        <w:rPr>
          <w:rFonts w:ascii="Times New Roman" w:hAnsi="Times New Roman"/>
          <w:color w:val="000066"/>
        </w:rPr>
        <w:t xml:space="preserve"> a sua aceitação, para a futura operação dos sistemas resultantes, entre outros aspectos. Esses também deverão ser reforçados em sua capacidade técnica para a execução do Programa, por meio do apoio da empresa de gerenciamento.  Será necessário</w:t>
      </w:r>
      <w:r>
        <w:rPr>
          <w:rFonts w:ascii="Times New Roman" w:hAnsi="Times New Roman"/>
          <w:color w:val="000066"/>
        </w:rPr>
        <w:t>, ainda,</w:t>
      </w:r>
      <w:r w:rsidRPr="002D523C">
        <w:rPr>
          <w:rFonts w:ascii="Times New Roman" w:hAnsi="Times New Roman"/>
          <w:color w:val="000066"/>
        </w:rPr>
        <w:t xml:space="preserve"> dar agilidade à implantação do </w:t>
      </w:r>
      <w:r w:rsidRPr="00E04845">
        <w:rPr>
          <w:rFonts w:ascii="Times New Roman" w:hAnsi="Times New Roman"/>
          <w:color w:val="000066"/>
        </w:rPr>
        <w:t>Sistema de Gestão</w:t>
      </w:r>
      <w:r w:rsidRPr="002D523C">
        <w:rPr>
          <w:rFonts w:ascii="Times New Roman" w:hAnsi="Times New Roman"/>
          <w:color w:val="000066"/>
        </w:rPr>
        <w:t xml:space="preserve"> do Programa. </w:t>
      </w:r>
      <w:r w:rsidRPr="00DB74FD">
        <w:rPr>
          <w:rFonts w:ascii="Times New Roman" w:hAnsi="Times New Roman"/>
          <w:color w:val="000066"/>
        </w:rPr>
        <w:t xml:space="preserve">Dessa forma, será necessário incluir no planejamento da execução, </w:t>
      </w:r>
      <w:r w:rsidR="009B32CD">
        <w:rPr>
          <w:rFonts w:ascii="Times New Roman" w:hAnsi="Times New Roman"/>
          <w:color w:val="000066"/>
        </w:rPr>
        <w:t>em seu</w:t>
      </w:r>
      <w:r w:rsidRPr="00DB74FD">
        <w:rPr>
          <w:rFonts w:ascii="Times New Roman" w:hAnsi="Times New Roman"/>
          <w:color w:val="000066"/>
        </w:rPr>
        <w:t xml:space="preserve"> início, tanto a contratação da empresa de apoio ao gerenciamento, como do sistema </w:t>
      </w:r>
      <w:r w:rsidR="009434BF">
        <w:rPr>
          <w:rFonts w:ascii="Times New Roman" w:hAnsi="Times New Roman"/>
          <w:color w:val="000066"/>
        </w:rPr>
        <w:t>de gestão</w:t>
      </w:r>
      <w:r w:rsidRPr="00DB74FD">
        <w:rPr>
          <w:rFonts w:ascii="Times New Roman" w:hAnsi="Times New Roman"/>
          <w:color w:val="000066"/>
        </w:rPr>
        <w:t>.</w:t>
      </w:r>
      <w:r>
        <w:rPr>
          <w:rFonts w:ascii="Times New Roman" w:hAnsi="Times New Roman"/>
          <w:color w:val="000066"/>
        </w:rPr>
        <w:t xml:space="preserve"> </w:t>
      </w:r>
    </w:p>
    <w:p w14:paraId="2DCF4798" w14:textId="77777777" w:rsidR="005C7F3F" w:rsidRDefault="005C7F3F" w:rsidP="005C7F3F">
      <w:pPr>
        <w:pStyle w:val="BodyTextIndent2"/>
        <w:spacing w:after="0" w:line="240" w:lineRule="auto"/>
        <w:ind w:left="0"/>
        <w:jc w:val="both"/>
        <w:rPr>
          <w:rFonts w:ascii="Times New Roman" w:hAnsi="Times New Roman"/>
          <w:color w:val="000066"/>
        </w:rPr>
      </w:pPr>
    </w:p>
    <w:p w14:paraId="03FA701C" w14:textId="77777777" w:rsidR="005C7F3F" w:rsidRDefault="005C7F3F" w:rsidP="005C7F3F">
      <w:pPr>
        <w:autoSpaceDE w:val="0"/>
        <w:autoSpaceDN w:val="0"/>
        <w:adjustRightInd w:val="0"/>
        <w:jc w:val="both"/>
        <w:rPr>
          <w:rFonts w:ascii="Times New Roman" w:hAnsi="Times New Roman"/>
          <w:color w:val="000066"/>
        </w:rPr>
      </w:pPr>
      <w:r>
        <w:rPr>
          <w:rFonts w:ascii="Times New Roman" w:hAnsi="Times New Roman"/>
          <w:color w:val="000066"/>
        </w:rPr>
        <w:t xml:space="preserve">Um aspecto relevante é a questão da articulação institucional entre o órgão executor e as demais secretarias envolvidas, que vem se apresentando de forma frágil durante a preparação do Programa. Para que isso não venha a prejudicar sua execução, será necessário criar instâncias de articulação </w:t>
      </w:r>
      <w:r w:rsidRPr="00E04845">
        <w:rPr>
          <w:rFonts w:ascii="Times New Roman" w:hAnsi="Times New Roman"/>
          <w:color w:val="000066"/>
        </w:rPr>
        <w:t xml:space="preserve">institucional, que deverão integrar o modelo de gestão, como </w:t>
      </w:r>
      <w:r w:rsidR="00E04845" w:rsidRPr="00E04845">
        <w:rPr>
          <w:rFonts w:ascii="Times New Roman" w:hAnsi="Times New Roman"/>
          <w:color w:val="000066"/>
        </w:rPr>
        <w:t>o Comitê Consultivo de Coordenação, integrado</w:t>
      </w:r>
      <w:r w:rsidRPr="00E04845">
        <w:rPr>
          <w:rFonts w:ascii="Times New Roman" w:hAnsi="Times New Roman"/>
          <w:color w:val="000066"/>
        </w:rPr>
        <w:t xml:space="preserve"> pelos </w:t>
      </w:r>
      <w:r w:rsidR="00E04845" w:rsidRPr="00E04845">
        <w:rPr>
          <w:rFonts w:ascii="Times New Roman" w:hAnsi="Times New Roman"/>
          <w:color w:val="000066"/>
        </w:rPr>
        <w:t xml:space="preserve">titulares das pastas </w:t>
      </w:r>
      <w:r w:rsidRPr="00E04845">
        <w:rPr>
          <w:rFonts w:ascii="Times New Roman" w:hAnsi="Times New Roman"/>
          <w:color w:val="000066"/>
        </w:rPr>
        <w:t xml:space="preserve">das áreas envolvidas, com poder decisório, e o Núcleo Permanente de </w:t>
      </w:r>
      <w:r w:rsidR="00CF7E02">
        <w:rPr>
          <w:rFonts w:ascii="Times New Roman" w:hAnsi="Times New Roman"/>
          <w:color w:val="000066"/>
        </w:rPr>
        <w:t>Articulação</w:t>
      </w:r>
      <w:r w:rsidRPr="00E04845">
        <w:rPr>
          <w:rFonts w:ascii="Times New Roman" w:hAnsi="Times New Roman"/>
          <w:color w:val="000066"/>
        </w:rPr>
        <w:t>, a ser composto por técnicos d</w:t>
      </w:r>
      <w:r w:rsidR="00E04845" w:rsidRPr="00E04845">
        <w:rPr>
          <w:rFonts w:ascii="Times New Roman" w:hAnsi="Times New Roman"/>
          <w:color w:val="000066"/>
        </w:rPr>
        <w:t>o</w:t>
      </w:r>
      <w:r w:rsidRPr="00E04845">
        <w:rPr>
          <w:rFonts w:ascii="Times New Roman" w:hAnsi="Times New Roman"/>
          <w:color w:val="000066"/>
        </w:rPr>
        <w:t xml:space="preserve">s </w:t>
      </w:r>
      <w:r w:rsidR="00E04845" w:rsidRPr="00E04845">
        <w:rPr>
          <w:rFonts w:ascii="Times New Roman" w:hAnsi="Times New Roman"/>
          <w:color w:val="000066"/>
        </w:rPr>
        <w:t>órgãos envolvido</w:t>
      </w:r>
      <w:r w:rsidRPr="00E04845">
        <w:rPr>
          <w:rFonts w:ascii="Times New Roman" w:hAnsi="Times New Roman"/>
          <w:color w:val="000066"/>
        </w:rPr>
        <w:t xml:space="preserve">s, que são extremamente importantes, por se tratar de um programa </w:t>
      </w:r>
      <w:r w:rsidR="00E04845" w:rsidRPr="00E04845">
        <w:rPr>
          <w:rFonts w:ascii="Times New Roman" w:hAnsi="Times New Roman"/>
          <w:color w:val="000066"/>
        </w:rPr>
        <w:t>inter</w:t>
      </w:r>
      <w:r w:rsidRPr="00E04845">
        <w:rPr>
          <w:rFonts w:ascii="Times New Roman" w:hAnsi="Times New Roman"/>
          <w:color w:val="000066"/>
        </w:rPr>
        <w:t>setorial, envolvendo ações de infraestrutura</w:t>
      </w:r>
      <w:r>
        <w:rPr>
          <w:rFonts w:ascii="Times New Roman" w:hAnsi="Times New Roman"/>
          <w:color w:val="000066"/>
        </w:rPr>
        <w:t xml:space="preserve">, sociais, ambientais, além do fortalecimento institucional de vários dos órgãos municipais. </w:t>
      </w:r>
    </w:p>
    <w:p w14:paraId="39AB8623" w14:textId="77777777" w:rsidR="005C7F3F" w:rsidRDefault="005C7F3F" w:rsidP="005C7F3F">
      <w:pPr>
        <w:autoSpaceDE w:val="0"/>
        <w:autoSpaceDN w:val="0"/>
        <w:adjustRightInd w:val="0"/>
        <w:jc w:val="both"/>
        <w:rPr>
          <w:rFonts w:ascii="Times New Roman" w:hAnsi="Times New Roman"/>
          <w:color w:val="000066"/>
        </w:rPr>
      </w:pPr>
    </w:p>
    <w:p w14:paraId="0445CDC0" w14:textId="77777777" w:rsidR="00A95665" w:rsidRPr="00BE0238" w:rsidRDefault="00A95665" w:rsidP="00A95665">
      <w:pPr>
        <w:jc w:val="both"/>
        <w:rPr>
          <w:rFonts w:ascii="Times New Roman" w:hAnsi="Times New Roman"/>
          <w:bCs/>
          <w:noProof/>
          <w:color w:val="000066"/>
          <w:highlight w:val="yellow"/>
        </w:rPr>
      </w:pPr>
    </w:p>
    <w:p w14:paraId="04F2FAD9" w14:textId="77777777" w:rsidR="00B3088D" w:rsidRDefault="00B3088D" w:rsidP="00B3088D">
      <w:pPr>
        <w:pStyle w:val="BodyTextIndent2"/>
        <w:spacing w:after="0" w:line="240" w:lineRule="auto"/>
        <w:ind w:left="720"/>
        <w:jc w:val="both"/>
        <w:rPr>
          <w:rFonts w:ascii="Times New Roman" w:hAnsi="Times New Roman"/>
          <w:bCs/>
          <w:noProof/>
          <w:color w:val="000066"/>
        </w:rPr>
      </w:pPr>
    </w:p>
    <w:p w14:paraId="788DFDDE" w14:textId="77777777" w:rsidR="004B7432" w:rsidRDefault="004B7432" w:rsidP="00DC4662">
      <w:pPr>
        <w:widowControl w:val="0"/>
        <w:tabs>
          <w:tab w:val="left" w:pos="1440"/>
        </w:tabs>
        <w:autoSpaceDE w:val="0"/>
        <w:autoSpaceDN w:val="0"/>
        <w:adjustRightInd w:val="0"/>
        <w:jc w:val="both"/>
        <w:rPr>
          <w:rFonts w:ascii="Times New Roman" w:hAnsi="Times New Roman"/>
          <w:color w:val="000066"/>
        </w:rPr>
      </w:pPr>
    </w:p>
    <w:p w14:paraId="7A511FD6"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153F4E0E"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38A2258F"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3F87BAD0"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55168B90"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5CF4F086"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3BBC1D05"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3AB22893"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5FCB6E7C"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1A5A7825"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1BBFE8E7"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2C56A802"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13781026"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001036DC"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09153A1E"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0E633A1D"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0FB927EC"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4D3D51A8"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44728845"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78E29874"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27FF8EBB"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121367B0"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0D7D96EB"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26136FE4"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52B85259" w14:textId="77777777" w:rsidR="009F6CF8" w:rsidRDefault="009F6CF8" w:rsidP="009F6CF8">
      <w:pPr>
        <w:autoSpaceDE w:val="0"/>
        <w:autoSpaceDN w:val="0"/>
        <w:adjustRightInd w:val="0"/>
        <w:spacing w:line="360" w:lineRule="auto"/>
        <w:ind w:left="2832" w:firstLine="708"/>
        <w:rPr>
          <w:b/>
        </w:rPr>
      </w:pPr>
    </w:p>
    <w:p w14:paraId="043BF5FB" w14:textId="77777777" w:rsidR="009F6CF8" w:rsidRDefault="009F6CF8" w:rsidP="009F6CF8">
      <w:pPr>
        <w:pStyle w:val="Title"/>
      </w:pPr>
    </w:p>
    <w:p w14:paraId="0B5842E7" w14:textId="77777777" w:rsidR="009F6CF8" w:rsidRDefault="009F6CF8" w:rsidP="009F6CF8"/>
    <w:p w14:paraId="540B4B8B" w14:textId="77777777" w:rsidR="009F6CF8" w:rsidRDefault="009F6CF8" w:rsidP="009F6CF8"/>
    <w:p w14:paraId="505DF31B" w14:textId="77777777" w:rsidR="009F6CF8" w:rsidRDefault="009F6CF8" w:rsidP="009F6CF8"/>
    <w:p w14:paraId="3F4423F5" w14:textId="77777777" w:rsidR="009F6CF8" w:rsidRDefault="009F6CF8" w:rsidP="009F6CF8"/>
    <w:p w14:paraId="34243CFB" w14:textId="77777777" w:rsidR="009F6CF8" w:rsidRDefault="009F6CF8" w:rsidP="009F6CF8"/>
    <w:p w14:paraId="6D442DE4" w14:textId="77777777" w:rsidR="009F6CF8" w:rsidRPr="00856132" w:rsidRDefault="009F6CF8" w:rsidP="009F6CF8">
      <w:pPr>
        <w:autoSpaceDE w:val="0"/>
        <w:autoSpaceDN w:val="0"/>
        <w:adjustRightInd w:val="0"/>
        <w:spacing w:line="360" w:lineRule="auto"/>
        <w:jc w:val="center"/>
        <w:rPr>
          <w:b/>
          <w:bCs/>
          <w:color w:val="000066"/>
          <w:sz w:val="36"/>
          <w:szCs w:val="36"/>
        </w:rPr>
      </w:pPr>
      <w:r w:rsidRPr="00856132">
        <w:rPr>
          <w:b/>
          <w:color w:val="000066"/>
          <w:sz w:val="36"/>
          <w:szCs w:val="36"/>
        </w:rPr>
        <w:t xml:space="preserve">PROGRAMA DE SANEAMENTO AMBIENTAL E URBANIZAÇÃO DA </w:t>
      </w:r>
      <w:r w:rsidRPr="00856132">
        <w:rPr>
          <w:b/>
          <w:bCs/>
          <w:color w:val="000066"/>
          <w:sz w:val="36"/>
          <w:szCs w:val="36"/>
        </w:rPr>
        <w:t xml:space="preserve">BACIA DO MANÉ DENDÊ </w:t>
      </w:r>
    </w:p>
    <w:p w14:paraId="6BA17352" w14:textId="77777777" w:rsidR="009F6CF8" w:rsidRPr="00856132" w:rsidRDefault="009F6CF8" w:rsidP="009F6CF8">
      <w:pPr>
        <w:autoSpaceDE w:val="0"/>
        <w:autoSpaceDN w:val="0"/>
        <w:adjustRightInd w:val="0"/>
        <w:spacing w:line="360" w:lineRule="auto"/>
        <w:jc w:val="center"/>
        <w:rPr>
          <w:b/>
          <w:bCs/>
          <w:color w:val="000066"/>
          <w:sz w:val="36"/>
          <w:szCs w:val="36"/>
        </w:rPr>
      </w:pPr>
      <w:r w:rsidRPr="00856132">
        <w:rPr>
          <w:b/>
          <w:bCs/>
          <w:color w:val="000066"/>
          <w:sz w:val="36"/>
          <w:szCs w:val="36"/>
        </w:rPr>
        <w:t xml:space="preserve">(NOVO MANÉ DENDÊ) </w:t>
      </w:r>
    </w:p>
    <w:p w14:paraId="2BD1F56B" w14:textId="77777777" w:rsidR="009F6CF8" w:rsidRPr="00856132" w:rsidRDefault="009F6CF8" w:rsidP="009F6CF8">
      <w:pPr>
        <w:pStyle w:val="Title"/>
        <w:widowControl w:val="0"/>
        <w:rPr>
          <w:rFonts w:ascii="Times New Roman" w:hAnsi="Times New Roman"/>
          <w:b w:val="0"/>
          <w:color w:val="000066"/>
          <w:sz w:val="32"/>
        </w:rPr>
      </w:pPr>
    </w:p>
    <w:p w14:paraId="30C0E19D" w14:textId="77777777" w:rsidR="009F6CF8" w:rsidRPr="00856132" w:rsidRDefault="009F6CF8" w:rsidP="009F6CF8">
      <w:pPr>
        <w:pStyle w:val="Title"/>
        <w:widowControl w:val="0"/>
        <w:rPr>
          <w:rFonts w:ascii="Times New Roman" w:hAnsi="Times New Roman"/>
          <w:b w:val="0"/>
          <w:color w:val="000066"/>
          <w:sz w:val="32"/>
        </w:rPr>
      </w:pPr>
    </w:p>
    <w:p w14:paraId="729C1268" w14:textId="77777777" w:rsidR="009F6CF8" w:rsidRPr="00856132" w:rsidRDefault="009F6CF8" w:rsidP="009F6CF8">
      <w:pPr>
        <w:pStyle w:val="Title"/>
        <w:widowControl w:val="0"/>
        <w:rPr>
          <w:rFonts w:ascii="Times New Roman" w:hAnsi="Times New Roman"/>
          <w:b w:val="0"/>
          <w:color w:val="000066"/>
          <w:sz w:val="32"/>
        </w:rPr>
      </w:pPr>
    </w:p>
    <w:p w14:paraId="687B1FD5" w14:textId="77777777" w:rsidR="009F6CF8" w:rsidRPr="00856132" w:rsidRDefault="009F6CF8" w:rsidP="009F6CF8">
      <w:pPr>
        <w:spacing w:line="360" w:lineRule="auto"/>
        <w:jc w:val="center"/>
        <w:rPr>
          <w:rFonts w:cs="Arial"/>
          <w:b/>
          <w:color w:val="000066"/>
          <w:sz w:val="22"/>
          <w:szCs w:val="22"/>
        </w:rPr>
      </w:pPr>
    </w:p>
    <w:p w14:paraId="5681188D" w14:textId="77777777" w:rsidR="009F6CF8" w:rsidRPr="00856132" w:rsidRDefault="009F6CF8" w:rsidP="009F6CF8">
      <w:pPr>
        <w:pStyle w:val="Title"/>
        <w:widowControl w:val="0"/>
        <w:rPr>
          <w:rFonts w:ascii="Times New Roman" w:hAnsi="Times New Roman"/>
          <w:b w:val="0"/>
          <w:color w:val="000066"/>
          <w:sz w:val="32"/>
        </w:rPr>
      </w:pPr>
    </w:p>
    <w:p w14:paraId="3197C1D3" w14:textId="77777777" w:rsidR="009F6CF8" w:rsidRPr="00856132" w:rsidRDefault="009F6CF8" w:rsidP="009F6CF8">
      <w:pPr>
        <w:pStyle w:val="Subtitle"/>
        <w:widowControl w:val="0"/>
        <w:rPr>
          <w:rFonts w:ascii="Times New Roman" w:hAnsi="Times New Roman" w:cs="Times New Roman"/>
          <w:color w:val="000066"/>
          <w:sz w:val="36"/>
          <w:szCs w:val="36"/>
        </w:rPr>
      </w:pPr>
      <w:r w:rsidRPr="00856132">
        <w:rPr>
          <w:rFonts w:ascii="Times New Roman" w:hAnsi="Times New Roman" w:cs="Times New Roman"/>
          <w:color w:val="000066"/>
          <w:sz w:val="36"/>
          <w:szCs w:val="36"/>
        </w:rPr>
        <w:t>Relatório de Avaliação da Capacidade Institucional</w:t>
      </w:r>
    </w:p>
    <w:p w14:paraId="25F38502" w14:textId="77777777" w:rsidR="009F6CF8" w:rsidRDefault="009F6CF8" w:rsidP="009F6CF8">
      <w:pPr>
        <w:jc w:val="center"/>
        <w:rPr>
          <w:b/>
          <w:bCs/>
          <w:color w:val="000066"/>
          <w:sz w:val="36"/>
          <w:szCs w:val="36"/>
        </w:rPr>
      </w:pPr>
      <w:r w:rsidRPr="00856132">
        <w:rPr>
          <w:b/>
          <w:bCs/>
          <w:color w:val="000066"/>
          <w:sz w:val="36"/>
          <w:szCs w:val="36"/>
        </w:rPr>
        <w:t>(SECI)</w:t>
      </w:r>
    </w:p>
    <w:p w14:paraId="0A4270E7" w14:textId="77777777" w:rsidR="009F6CF8" w:rsidRDefault="009F6CF8" w:rsidP="009F6CF8">
      <w:pPr>
        <w:jc w:val="center"/>
        <w:rPr>
          <w:b/>
          <w:bCs/>
          <w:color w:val="000066"/>
          <w:sz w:val="36"/>
          <w:szCs w:val="36"/>
        </w:rPr>
      </w:pPr>
    </w:p>
    <w:p w14:paraId="31F1F2DC" w14:textId="77777777" w:rsidR="009F6CF8" w:rsidRDefault="009F6CF8" w:rsidP="009F6CF8">
      <w:pPr>
        <w:jc w:val="center"/>
        <w:rPr>
          <w:b/>
          <w:bCs/>
          <w:color w:val="000066"/>
          <w:sz w:val="36"/>
          <w:szCs w:val="36"/>
        </w:rPr>
      </w:pPr>
    </w:p>
    <w:p w14:paraId="29FEAA74" w14:textId="77777777" w:rsidR="009F6CF8" w:rsidRPr="00856132" w:rsidRDefault="009F6CF8" w:rsidP="009F6CF8">
      <w:pPr>
        <w:jc w:val="center"/>
        <w:rPr>
          <w:b/>
          <w:bCs/>
          <w:color w:val="000066"/>
          <w:sz w:val="36"/>
          <w:szCs w:val="36"/>
        </w:rPr>
      </w:pPr>
    </w:p>
    <w:p w14:paraId="29DDF763" w14:textId="77777777" w:rsidR="009F6CF8" w:rsidRPr="0083556C" w:rsidRDefault="009F6CF8" w:rsidP="009F6CF8">
      <w:pPr>
        <w:jc w:val="center"/>
        <w:rPr>
          <w:b/>
          <w:bCs/>
          <w:color w:val="000066"/>
          <w:sz w:val="36"/>
          <w:szCs w:val="36"/>
        </w:rPr>
      </w:pPr>
      <w:r>
        <w:rPr>
          <w:b/>
          <w:bCs/>
          <w:color w:val="000066"/>
          <w:sz w:val="36"/>
          <w:szCs w:val="36"/>
        </w:rPr>
        <w:t>ANEXO 1</w:t>
      </w:r>
      <w:r w:rsidRPr="0083556C">
        <w:rPr>
          <w:b/>
          <w:bCs/>
          <w:color w:val="000066"/>
          <w:sz w:val="36"/>
          <w:szCs w:val="36"/>
        </w:rPr>
        <w:t xml:space="preserve"> </w:t>
      </w:r>
      <w:r>
        <w:rPr>
          <w:b/>
          <w:bCs/>
          <w:color w:val="000066"/>
          <w:sz w:val="36"/>
          <w:szCs w:val="36"/>
        </w:rPr>
        <w:t>–</w:t>
      </w:r>
      <w:r w:rsidRPr="0083556C">
        <w:rPr>
          <w:b/>
          <w:bCs/>
          <w:color w:val="000066"/>
          <w:sz w:val="36"/>
          <w:szCs w:val="36"/>
        </w:rPr>
        <w:t xml:space="preserve"> </w:t>
      </w:r>
      <w:r>
        <w:rPr>
          <w:b/>
          <w:bCs/>
          <w:color w:val="000066"/>
          <w:sz w:val="36"/>
          <w:szCs w:val="36"/>
        </w:rPr>
        <w:t>SEINFRA</w:t>
      </w:r>
    </w:p>
    <w:p w14:paraId="4368633C" w14:textId="77777777" w:rsidR="009F6CF8" w:rsidRPr="00856132" w:rsidRDefault="009F6CF8" w:rsidP="009F6CF8">
      <w:pPr>
        <w:jc w:val="center"/>
        <w:rPr>
          <w:b/>
          <w:bCs/>
          <w:color w:val="000066"/>
        </w:rPr>
      </w:pPr>
    </w:p>
    <w:p w14:paraId="16B3DF93" w14:textId="77777777" w:rsidR="009F6CF8" w:rsidRPr="00856132" w:rsidRDefault="009F6CF8" w:rsidP="009F6CF8">
      <w:pPr>
        <w:jc w:val="center"/>
        <w:rPr>
          <w:b/>
          <w:bCs/>
          <w:color w:val="000066"/>
        </w:rPr>
      </w:pPr>
    </w:p>
    <w:p w14:paraId="0D94B7AA" w14:textId="77777777" w:rsidR="009F6CF8" w:rsidRPr="00856132" w:rsidRDefault="009F6CF8" w:rsidP="009F6CF8">
      <w:pPr>
        <w:jc w:val="center"/>
        <w:rPr>
          <w:b/>
          <w:bCs/>
          <w:color w:val="000066"/>
        </w:rPr>
      </w:pPr>
    </w:p>
    <w:p w14:paraId="1D569D26" w14:textId="77777777" w:rsidR="009F6CF8" w:rsidRDefault="009F6CF8" w:rsidP="009F6CF8">
      <w:pPr>
        <w:jc w:val="center"/>
        <w:rPr>
          <w:b/>
          <w:bCs/>
          <w:color w:val="000066"/>
        </w:rPr>
      </w:pPr>
    </w:p>
    <w:p w14:paraId="1ED76A9C" w14:textId="77777777" w:rsidR="009F6CF8" w:rsidRDefault="009F6CF8" w:rsidP="009F6CF8">
      <w:pPr>
        <w:jc w:val="center"/>
        <w:rPr>
          <w:b/>
          <w:bCs/>
          <w:color w:val="000066"/>
        </w:rPr>
      </w:pPr>
    </w:p>
    <w:p w14:paraId="4921B82A" w14:textId="77777777" w:rsidR="009F6CF8" w:rsidRPr="00856132" w:rsidRDefault="009F6CF8" w:rsidP="009F6CF8">
      <w:pPr>
        <w:jc w:val="center"/>
        <w:rPr>
          <w:b/>
          <w:bCs/>
          <w:color w:val="000066"/>
        </w:rPr>
      </w:pPr>
    </w:p>
    <w:p w14:paraId="2DA306C4" w14:textId="77777777" w:rsidR="009F6CF8" w:rsidRDefault="009F6CF8" w:rsidP="009F6CF8">
      <w:pPr>
        <w:jc w:val="center"/>
        <w:rPr>
          <w:b/>
          <w:bCs/>
          <w:color w:val="000066"/>
        </w:rPr>
      </w:pPr>
    </w:p>
    <w:p w14:paraId="62474912" w14:textId="77777777" w:rsidR="009F6CF8" w:rsidRDefault="009F6CF8" w:rsidP="009F6CF8">
      <w:pPr>
        <w:jc w:val="center"/>
        <w:rPr>
          <w:b/>
          <w:bCs/>
          <w:color w:val="000066"/>
        </w:rPr>
      </w:pPr>
    </w:p>
    <w:p w14:paraId="63CB1665" w14:textId="77777777" w:rsidR="009F6CF8" w:rsidRDefault="009F6CF8" w:rsidP="009F6CF8">
      <w:pPr>
        <w:jc w:val="center"/>
        <w:rPr>
          <w:b/>
          <w:bCs/>
          <w:color w:val="000066"/>
        </w:rPr>
      </w:pPr>
    </w:p>
    <w:p w14:paraId="01271F40" w14:textId="77777777" w:rsidR="009F6CF8" w:rsidRDefault="009F6CF8" w:rsidP="009F6CF8">
      <w:pPr>
        <w:jc w:val="center"/>
        <w:rPr>
          <w:b/>
          <w:bCs/>
          <w:color w:val="000066"/>
        </w:rPr>
      </w:pPr>
    </w:p>
    <w:p w14:paraId="54E685B5" w14:textId="77777777" w:rsidR="009F6CF8" w:rsidRDefault="009F6CF8" w:rsidP="009F6CF8">
      <w:pPr>
        <w:jc w:val="center"/>
        <w:rPr>
          <w:b/>
          <w:bCs/>
          <w:color w:val="000066"/>
        </w:rPr>
      </w:pPr>
    </w:p>
    <w:p w14:paraId="2AA45815" w14:textId="77777777" w:rsidR="009F6CF8" w:rsidRDefault="009F6CF8" w:rsidP="009F6CF8">
      <w:pPr>
        <w:jc w:val="center"/>
        <w:rPr>
          <w:b/>
          <w:bCs/>
          <w:color w:val="000066"/>
        </w:rPr>
      </w:pPr>
    </w:p>
    <w:p w14:paraId="7DD3EF13" w14:textId="77777777" w:rsidR="009F6CF8" w:rsidRDefault="009F6CF8" w:rsidP="009F6CF8">
      <w:pPr>
        <w:jc w:val="center"/>
        <w:rPr>
          <w:b/>
          <w:bCs/>
          <w:color w:val="000066"/>
        </w:rPr>
      </w:pPr>
    </w:p>
    <w:p w14:paraId="468796C0" w14:textId="77777777" w:rsidR="009F6CF8" w:rsidRPr="00856132" w:rsidRDefault="009F6CF8" w:rsidP="009F6CF8">
      <w:pPr>
        <w:jc w:val="center"/>
        <w:rPr>
          <w:b/>
          <w:bCs/>
          <w:color w:val="000066"/>
        </w:rPr>
      </w:pPr>
    </w:p>
    <w:p w14:paraId="5AAF1E7D" w14:textId="77777777" w:rsidR="009F6CF8" w:rsidRDefault="009F6CF8" w:rsidP="009F6CF8">
      <w:pPr>
        <w:autoSpaceDE w:val="0"/>
        <w:autoSpaceDN w:val="0"/>
        <w:adjustRightInd w:val="0"/>
        <w:spacing w:line="360" w:lineRule="auto"/>
        <w:rPr>
          <w:b/>
        </w:rPr>
      </w:pPr>
    </w:p>
    <w:p w14:paraId="0B3179FB" w14:textId="77777777" w:rsidR="009F6CF8" w:rsidRDefault="009F6CF8" w:rsidP="009F6CF8">
      <w:pPr>
        <w:autoSpaceDE w:val="0"/>
        <w:autoSpaceDN w:val="0"/>
        <w:adjustRightInd w:val="0"/>
        <w:spacing w:line="360" w:lineRule="auto"/>
        <w:rPr>
          <w:b/>
        </w:rPr>
      </w:pPr>
    </w:p>
    <w:p w14:paraId="04213A20" w14:textId="77777777" w:rsidR="009F6CF8" w:rsidRDefault="009F6CF8" w:rsidP="009F6CF8">
      <w:pPr>
        <w:autoSpaceDE w:val="0"/>
        <w:autoSpaceDN w:val="0"/>
        <w:adjustRightInd w:val="0"/>
        <w:spacing w:line="360" w:lineRule="auto"/>
        <w:rPr>
          <w:b/>
        </w:rPr>
      </w:pPr>
    </w:p>
    <w:p w14:paraId="09BF89FC" w14:textId="77777777" w:rsidR="009F6CF8" w:rsidRDefault="009F6CF8" w:rsidP="009F6CF8">
      <w:pPr>
        <w:autoSpaceDE w:val="0"/>
        <w:autoSpaceDN w:val="0"/>
        <w:adjustRightInd w:val="0"/>
        <w:spacing w:line="360" w:lineRule="auto"/>
        <w:rPr>
          <w:b/>
        </w:rPr>
      </w:pPr>
    </w:p>
    <w:p w14:paraId="141D5068" w14:textId="77777777" w:rsidR="009F6CF8" w:rsidRDefault="009F6CF8" w:rsidP="009F6CF8">
      <w:pPr>
        <w:autoSpaceDE w:val="0"/>
        <w:autoSpaceDN w:val="0"/>
        <w:adjustRightInd w:val="0"/>
        <w:spacing w:line="360" w:lineRule="auto"/>
        <w:rPr>
          <w:b/>
        </w:rPr>
      </w:pPr>
    </w:p>
    <w:p w14:paraId="43A260AD" w14:textId="77777777" w:rsidR="009F6CF8" w:rsidRDefault="009F6CF8" w:rsidP="009F6CF8">
      <w:pPr>
        <w:autoSpaceDE w:val="0"/>
        <w:autoSpaceDN w:val="0"/>
        <w:adjustRightInd w:val="0"/>
        <w:spacing w:line="360" w:lineRule="auto"/>
        <w:rPr>
          <w:b/>
        </w:rPr>
      </w:pPr>
    </w:p>
    <w:p w14:paraId="47639DD8" w14:textId="77777777" w:rsidR="009F6CF8" w:rsidRPr="00564D71" w:rsidRDefault="009F6CF8" w:rsidP="009F6CF8">
      <w:pPr>
        <w:tabs>
          <w:tab w:val="left" w:pos="3360"/>
        </w:tabs>
        <w:autoSpaceDE w:val="0"/>
        <w:autoSpaceDN w:val="0"/>
        <w:adjustRightInd w:val="0"/>
        <w:spacing w:line="360" w:lineRule="auto"/>
        <w:jc w:val="center"/>
        <w:rPr>
          <w:b/>
          <w:color w:val="000066"/>
          <w:sz w:val="28"/>
          <w:szCs w:val="28"/>
        </w:rPr>
      </w:pPr>
      <w:r w:rsidRPr="00564D71">
        <w:rPr>
          <w:b/>
          <w:color w:val="000066"/>
          <w:sz w:val="28"/>
          <w:szCs w:val="28"/>
        </w:rPr>
        <w:lastRenderedPageBreak/>
        <w:t>INDICE</w:t>
      </w:r>
    </w:p>
    <w:p w14:paraId="53AB4EDE" w14:textId="77777777" w:rsidR="009F6CF8" w:rsidRPr="00564D71" w:rsidRDefault="009F6CF8" w:rsidP="009F6CF8">
      <w:pPr>
        <w:autoSpaceDE w:val="0"/>
        <w:autoSpaceDN w:val="0"/>
        <w:adjustRightInd w:val="0"/>
        <w:spacing w:line="360" w:lineRule="auto"/>
        <w:jc w:val="center"/>
        <w:rPr>
          <w:b/>
          <w:color w:val="000066"/>
          <w:sz w:val="28"/>
          <w:szCs w:val="28"/>
        </w:rPr>
      </w:pPr>
    </w:p>
    <w:p w14:paraId="6DFD8DF6" w14:textId="77777777" w:rsidR="009F6CF8" w:rsidRPr="00232EA1" w:rsidRDefault="009F6CF8" w:rsidP="00C46839">
      <w:pPr>
        <w:numPr>
          <w:ilvl w:val="0"/>
          <w:numId w:val="52"/>
        </w:numPr>
        <w:tabs>
          <w:tab w:val="num" w:pos="360"/>
        </w:tabs>
        <w:autoSpaceDE w:val="0"/>
        <w:autoSpaceDN w:val="0"/>
        <w:adjustRightInd w:val="0"/>
        <w:spacing w:line="360" w:lineRule="auto"/>
        <w:ind w:left="360" w:hanging="360"/>
        <w:rPr>
          <w:b/>
          <w:color w:val="000066"/>
        </w:rPr>
      </w:pPr>
      <w:r w:rsidRPr="00232EA1">
        <w:rPr>
          <w:b/>
          <w:color w:val="000066"/>
        </w:rPr>
        <w:t>RESUMO EXECUTIVO</w:t>
      </w:r>
    </w:p>
    <w:p w14:paraId="333C051D" w14:textId="77777777" w:rsidR="009F6CF8" w:rsidRPr="00232EA1" w:rsidRDefault="009F6CF8" w:rsidP="009F6CF8">
      <w:pPr>
        <w:autoSpaceDE w:val="0"/>
        <w:autoSpaceDN w:val="0"/>
        <w:adjustRightInd w:val="0"/>
        <w:spacing w:line="360" w:lineRule="auto"/>
        <w:rPr>
          <w:b/>
          <w:color w:val="000066"/>
        </w:rPr>
      </w:pPr>
    </w:p>
    <w:p w14:paraId="209CEEFF" w14:textId="77777777" w:rsidR="009F6CF8" w:rsidRPr="00232EA1" w:rsidRDefault="009F6CF8" w:rsidP="00C46839">
      <w:pPr>
        <w:numPr>
          <w:ilvl w:val="0"/>
          <w:numId w:val="52"/>
        </w:numPr>
        <w:tabs>
          <w:tab w:val="num" w:pos="360"/>
        </w:tabs>
        <w:autoSpaceDE w:val="0"/>
        <w:autoSpaceDN w:val="0"/>
        <w:adjustRightInd w:val="0"/>
        <w:spacing w:line="360" w:lineRule="auto"/>
        <w:ind w:left="360" w:hanging="360"/>
        <w:rPr>
          <w:b/>
          <w:color w:val="000066"/>
        </w:rPr>
      </w:pPr>
      <w:r w:rsidRPr="00232EA1">
        <w:rPr>
          <w:b/>
          <w:color w:val="000066"/>
        </w:rPr>
        <w:t>AVALIAÇÃO</w:t>
      </w:r>
      <w:r w:rsidRPr="002B27B0">
        <w:rPr>
          <w:b/>
          <w:color w:val="000066"/>
        </w:rPr>
        <w:t xml:space="preserve"> </w:t>
      </w:r>
      <w:r w:rsidRPr="00A0699F">
        <w:rPr>
          <w:b/>
          <w:color w:val="000066"/>
        </w:rPr>
        <w:t>INSTITUCIONAL</w:t>
      </w:r>
    </w:p>
    <w:p w14:paraId="3F896EB9" w14:textId="77777777" w:rsidR="009F6CF8" w:rsidRPr="00232EA1" w:rsidRDefault="009F6CF8" w:rsidP="009F6CF8">
      <w:pPr>
        <w:autoSpaceDE w:val="0"/>
        <w:autoSpaceDN w:val="0"/>
        <w:adjustRightInd w:val="0"/>
        <w:spacing w:line="360" w:lineRule="auto"/>
        <w:ind w:left="360"/>
        <w:rPr>
          <w:b/>
          <w:color w:val="000066"/>
        </w:rPr>
      </w:pPr>
      <w:r w:rsidRPr="00232EA1">
        <w:rPr>
          <w:b/>
          <w:color w:val="000066"/>
        </w:rPr>
        <w:t>A</w:t>
      </w:r>
      <w:r w:rsidRPr="00232EA1">
        <w:rPr>
          <w:b/>
          <w:color w:val="000066"/>
        </w:rPr>
        <w:tab/>
        <w:t xml:space="preserve">Objetivos </w:t>
      </w:r>
    </w:p>
    <w:p w14:paraId="166990FE" w14:textId="77777777" w:rsidR="009F6CF8" w:rsidRPr="00A0699F" w:rsidRDefault="009F6CF8" w:rsidP="009F6CF8">
      <w:pPr>
        <w:autoSpaceDE w:val="0"/>
        <w:autoSpaceDN w:val="0"/>
        <w:adjustRightInd w:val="0"/>
        <w:spacing w:line="360" w:lineRule="auto"/>
        <w:ind w:left="360"/>
        <w:rPr>
          <w:b/>
          <w:color w:val="000066"/>
        </w:rPr>
      </w:pPr>
      <w:r w:rsidRPr="00232EA1">
        <w:rPr>
          <w:b/>
          <w:color w:val="000066"/>
        </w:rPr>
        <w:t>B</w:t>
      </w:r>
      <w:r w:rsidRPr="00232EA1">
        <w:rPr>
          <w:b/>
          <w:color w:val="000066"/>
        </w:rPr>
        <w:tab/>
        <w:t>Escopo e Metodologia Utilizada</w:t>
      </w:r>
    </w:p>
    <w:p w14:paraId="6AEC1552" w14:textId="77777777" w:rsidR="009F6CF8" w:rsidRPr="00A0699F" w:rsidRDefault="009F6CF8" w:rsidP="009F6CF8">
      <w:pPr>
        <w:autoSpaceDE w:val="0"/>
        <w:autoSpaceDN w:val="0"/>
        <w:adjustRightInd w:val="0"/>
        <w:spacing w:line="360" w:lineRule="auto"/>
        <w:ind w:left="709" w:hanging="709"/>
        <w:jc w:val="both"/>
        <w:rPr>
          <w:b/>
          <w:color w:val="000066"/>
        </w:rPr>
      </w:pPr>
      <w:r>
        <w:rPr>
          <w:b/>
          <w:color w:val="000066"/>
        </w:rPr>
        <w:t xml:space="preserve">      C</w:t>
      </w:r>
      <w:r w:rsidRPr="00A0699F">
        <w:rPr>
          <w:b/>
          <w:color w:val="000066"/>
        </w:rPr>
        <w:tab/>
      </w:r>
      <w:r w:rsidRPr="00122A66">
        <w:rPr>
          <w:b/>
          <w:color w:val="000066"/>
        </w:rPr>
        <w:t>Experiência na Gestão de Projetos Financiados por Organismos Internacionais</w:t>
      </w:r>
    </w:p>
    <w:p w14:paraId="7DFADBB4" w14:textId="77777777" w:rsidR="009F6CF8" w:rsidRDefault="009F6CF8" w:rsidP="009F6CF8">
      <w:pPr>
        <w:autoSpaceDE w:val="0"/>
        <w:autoSpaceDN w:val="0"/>
        <w:adjustRightInd w:val="0"/>
        <w:spacing w:line="360" w:lineRule="auto"/>
        <w:jc w:val="both"/>
        <w:rPr>
          <w:b/>
          <w:color w:val="000066"/>
        </w:rPr>
      </w:pPr>
      <w:r>
        <w:rPr>
          <w:b/>
          <w:color w:val="000066"/>
        </w:rPr>
        <w:t xml:space="preserve">      </w:t>
      </w:r>
    </w:p>
    <w:p w14:paraId="1BCB7E68" w14:textId="77777777" w:rsidR="009F6CF8" w:rsidRPr="00564D71" w:rsidRDefault="009F6CF8" w:rsidP="00C46839">
      <w:pPr>
        <w:numPr>
          <w:ilvl w:val="0"/>
          <w:numId w:val="52"/>
        </w:numPr>
        <w:tabs>
          <w:tab w:val="num" w:pos="360"/>
        </w:tabs>
        <w:autoSpaceDE w:val="0"/>
        <w:autoSpaceDN w:val="0"/>
        <w:adjustRightInd w:val="0"/>
        <w:spacing w:line="360" w:lineRule="auto"/>
        <w:ind w:left="360" w:hanging="360"/>
        <w:rPr>
          <w:b/>
          <w:color w:val="000066"/>
        </w:rPr>
      </w:pPr>
      <w:r w:rsidRPr="00564D71">
        <w:rPr>
          <w:b/>
          <w:color w:val="000066"/>
        </w:rPr>
        <w:t xml:space="preserve">  AVALIAÇÃO DA CAPACIDADE INSTITUCIONAL </w:t>
      </w:r>
    </w:p>
    <w:p w14:paraId="68BD128D"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A</w:t>
      </w:r>
      <w:r w:rsidRPr="00564D71">
        <w:rPr>
          <w:b/>
          <w:color w:val="000066"/>
        </w:rPr>
        <w:tab/>
        <w:t>Conceitos</w:t>
      </w:r>
    </w:p>
    <w:p w14:paraId="387DA2F5"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B</w:t>
      </w:r>
      <w:r w:rsidRPr="00564D71">
        <w:rPr>
          <w:b/>
          <w:color w:val="000066"/>
        </w:rPr>
        <w:tab/>
        <w:t>Sistema de Planejamento e Programação de Componentes e Atividades</w:t>
      </w:r>
    </w:p>
    <w:p w14:paraId="46E174E2"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C</w:t>
      </w:r>
      <w:r w:rsidRPr="00564D71">
        <w:rPr>
          <w:b/>
          <w:color w:val="000066"/>
        </w:rPr>
        <w:tab/>
        <w:t>Sistema de Organização Administrativa</w:t>
      </w:r>
    </w:p>
    <w:p w14:paraId="524DE0CF"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D</w:t>
      </w:r>
      <w:r w:rsidRPr="00564D71">
        <w:rPr>
          <w:b/>
          <w:color w:val="000066"/>
        </w:rPr>
        <w:tab/>
        <w:t>Sistema de Administração de Pessoal</w:t>
      </w:r>
    </w:p>
    <w:p w14:paraId="10B655D2"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E</w:t>
      </w:r>
      <w:r w:rsidRPr="00564D71">
        <w:rPr>
          <w:b/>
          <w:color w:val="000066"/>
        </w:rPr>
        <w:tab/>
        <w:t>Sistema de Administração de Bens e Serviços</w:t>
      </w:r>
    </w:p>
    <w:p w14:paraId="3E070CFD"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F</w:t>
      </w:r>
      <w:r w:rsidRPr="00564D71">
        <w:rPr>
          <w:b/>
          <w:color w:val="000066"/>
        </w:rPr>
        <w:tab/>
        <w:t>Sistema de Administração Financeira</w:t>
      </w:r>
    </w:p>
    <w:p w14:paraId="2F8A2C7D" w14:textId="77777777" w:rsidR="009F6CF8" w:rsidRPr="00564D71" w:rsidRDefault="009F6CF8" w:rsidP="009F6CF8">
      <w:pPr>
        <w:autoSpaceDE w:val="0"/>
        <w:autoSpaceDN w:val="0"/>
        <w:adjustRightInd w:val="0"/>
        <w:spacing w:line="360" w:lineRule="auto"/>
        <w:ind w:left="357"/>
        <w:rPr>
          <w:b/>
          <w:color w:val="000066"/>
        </w:rPr>
      </w:pPr>
      <w:r w:rsidRPr="00564D71">
        <w:rPr>
          <w:b/>
          <w:color w:val="000066"/>
        </w:rPr>
        <w:t>G</w:t>
      </w:r>
      <w:r w:rsidRPr="00564D71">
        <w:rPr>
          <w:b/>
          <w:color w:val="000066"/>
        </w:rPr>
        <w:tab/>
        <w:t>Sistema de Controle Interno</w:t>
      </w:r>
    </w:p>
    <w:p w14:paraId="62D9846F" w14:textId="77777777" w:rsidR="009F6CF8" w:rsidRPr="00564D71" w:rsidRDefault="009F6CF8" w:rsidP="009F6CF8">
      <w:pPr>
        <w:autoSpaceDE w:val="0"/>
        <w:autoSpaceDN w:val="0"/>
        <w:adjustRightInd w:val="0"/>
        <w:spacing w:line="360" w:lineRule="auto"/>
        <w:ind w:left="357"/>
        <w:rPr>
          <w:b/>
          <w:color w:val="000066"/>
        </w:rPr>
      </w:pPr>
      <w:r w:rsidRPr="00564D71">
        <w:rPr>
          <w:b/>
          <w:color w:val="000066"/>
        </w:rPr>
        <w:t>H</w:t>
      </w:r>
      <w:r w:rsidRPr="00564D71">
        <w:rPr>
          <w:b/>
          <w:color w:val="000066"/>
        </w:rPr>
        <w:tab/>
        <w:t>Sistema de Controle Externo</w:t>
      </w:r>
    </w:p>
    <w:p w14:paraId="4DBA8C09" w14:textId="77777777" w:rsidR="009F6CF8" w:rsidRPr="00564D71" w:rsidRDefault="009F6CF8" w:rsidP="009F6CF8">
      <w:pPr>
        <w:autoSpaceDE w:val="0"/>
        <w:autoSpaceDN w:val="0"/>
        <w:adjustRightInd w:val="0"/>
        <w:spacing w:line="360" w:lineRule="auto"/>
        <w:ind w:left="357"/>
        <w:rPr>
          <w:b/>
          <w:color w:val="000066"/>
          <w:sz w:val="16"/>
          <w:szCs w:val="16"/>
        </w:rPr>
      </w:pPr>
    </w:p>
    <w:p w14:paraId="089B1CD3" w14:textId="77777777" w:rsidR="009F6CF8" w:rsidRPr="00564D71" w:rsidRDefault="009F6CF8" w:rsidP="00C46839">
      <w:pPr>
        <w:numPr>
          <w:ilvl w:val="0"/>
          <w:numId w:val="52"/>
        </w:numPr>
        <w:tabs>
          <w:tab w:val="num" w:pos="360"/>
        </w:tabs>
        <w:autoSpaceDE w:val="0"/>
        <w:autoSpaceDN w:val="0"/>
        <w:adjustRightInd w:val="0"/>
        <w:spacing w:line="360" w:lineRule="auto"/>
        <w:ind w:left="357" w:hanging="360"/>
        <w:jc w:val="both"/>
        <w:rPr>
          <w:b/>
          <w:color w:val="000066"/>
        </w:rPr>
      </w:pPr>
      <w:r w:rsidRPr="00564D71">
        <w:rPr>
          <w:b/>
          <w:color w:val="000066"/>
        </w:rPr>
        <w:t>CONCLUSÕES E RECOMENDAÇÕES</w:t>
      </w:r>
    </w:p>
    <w:p w14:paraId="41AD7F2D" w14:textId="77777777" w:rsidR="009F6CF8" w:rsidRPr="00564D71" w:rsidRDefault="009F6CF8" w:rsidP="009F6CF8">
      <w:pPr>
        <w:autoSpaceDE w:val="0"/>
        <w:autoSpaceDN w:val="0"/>
        <w:adjustRightInd w:val="0"/>
        <w:spacing w:line="360" w:lineRule="auto"/>
        <w:ind w:left="357"/>
        <w:rPr>
          <w:b/>
          <w:color w:val="000066"/>
        </w:rPr>
      </w:pPr>
      <w:r w:rsidRPr="00564D71">
        <w:rPr>
          <w:b/>
          <w:color w:val="000066"/>
        </w:rPr>
        <w:t>A</w:t>
      </w:r>
      <w:r w:rsidRPr="00564D71">
        <w:rPr>
          <w:b/>
          <w:color w:val="000066"/>
        </w:rPr>
        <w:tab/>
        <w:t xml:space="preserve">Resultados da Avaliação da Capacidade Institucional </w:t>
      </w:r>
    </w:p>
    <w:p w14:paraId="37F4C7DA" w14:textId="77777777" w:rsidR="009F6CF8" w:rsidRPr="00564D71" w:rsidRDefault="009F6CF8" w:rsidP="009F6CF8">
      <w:pPr>
        <w:autoSpaceDE w:val="0"/>
        <w:autoSpaceDN w:val="0"/>
        <w:adjustRightInd w:val="0"/>
        <w:spacing w:line="360" w:lineRule="auto"/>
        <w:ind w:left="357"/>
        <w:rPr>
          <w:b/>
          <w:color w:val="000066"/>
        </w:rPr>
      </w:pPr>
      <w:r w:rsidRPr="00564D71">
        <w:rPr>
          <w:b/>
          <w:color w:val="000066"/>
        </w:rPr>
        <w:t>B</w:t>
      </w:r>
      <w:r w:rsidRPr="00564D71">
        <w:rPr>
          <w:b/>
          <w:color w:val="000066"/>
        </w:rPr>
        <w:tab/>
        <w:t>Revisões “</w:t>
      </w:r>
      <w:r w:rsidRPr="00564D71">
        <w:rPr>
          <w:b/>
          <w:i/>
          <w:color w:val="000066"/>
        </w:rPr>
        <w:t>ExPost</w:t>
      </w:r>
      <w:r w:rsidRPr="00564D71">
        <w:rPr>
          <w:b/>
          <w:color w:val="000066"/>
        </w:rPr>
        <w:t>”</w:t>
      </w:r>
    </w:p>
    <w:p w14:paraId="44A3BC41"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C</w:t>
      </w:r>
      <w:r w:rsidRPr="00564D71">
        <w:rPr>
          <w:b/>
          <w:color w:val="000066"/>
        </w:rPr>
        <w:tab/>
        <w:t xml:space="preserve">Avaliação </w:t>
      </w:r>
    </w:p>
    <w:p w14:paraId="5879DD15" w14:textId="77777777" w:rsidR="009F6CF8" w:rsidRPr="00564D71" w:rsidRDefault="009F6CF8" w:rsidP="009F6CF8">
      <w:pPr>
        <w:autoSpaceDE w:val="0"/>
        <w:autoSpaceDN w:val="0"/>
        <w:adjustRightInd w:val="0"/>
        <w:spacing w:line="360" w:lineRule="auto"/>
        <w:ind w:left="360"/>
        <w:rPr>
          <w:b/>
          <w:color w:val="000066"/>
        </w:rPr>
      </w:pPr>
      <w:r w:rsidRPr="00564D71">
        <w:rPr>
          <w:b/>
          <w:color w:val="000066"/>
        </w:rPr>
        <w:t>D</w:t>
      </w:r>
      <w:r w:rsidRPr="00564D71">
        <w:rPr>
          <w:b/>
          <w:color w:val="000066"/>
        </w:rPr>
        <w:tab/>
        <w:t>Validação e Execução do Plano de Fortalecimento</w:t>
      </w:r>
    </w:p>
    <w:p w14:paraId="562355CE" w14:textId="77777777" w:rsidR="009F6CF8" w:rsidRPr="00564D71" w:rsidRDefault="009F6CF8" w:rsidP="009F6CF8">
      <w:pPr>
        <w:autoSpaceDE w:val="0"/>
        <w:autoSpaceDN w:val="0"/>
        <w:adjustRightInd w:val="0"/>
        <w:spacing w:line="360" w:lineRule="auto"/>
        <w:rPr>
          <w:b/>
          <w:color w:val="000066"/>
          <w:sz w:val="16"/>
          <w:szCs w:val="16"/>
        </w:rPr>
      </w:pPr>
    </w:p>
    <w:p w14:paraId="249F9E3F" w14:textId="77777777" w:rsidR="009F6CF8" w:rsidRDefault="009F6CF8" w:rsidP="00C46839">
      <w:pPr>
        <w:numPr>
          <w:ilvl w:val="0"/>
          <w:numId w:val="52"/>
        </w:numPr>
        <w:tabs>
          <w:tab w:val="num" w:pos="360"/>
        </w:tabs>
        <w:autoSpaceDE w:val="0"/>
        <w:autoSpaceDN w:val="0"/>
        <w:adjustRightInd w:val="0"/>
        <w:spacing w:line="360" w:lineRule="auto"/>
        <w:ind w:left="360" w:hanging="360"/>
        <w:rPr>
          <w:b/>
          <w:color w:val="000066"/>
        </w:rPr>
      </w:pPr>
      <w:r w:rsidRPr="00564D71">
        <w:rPr>
          <w:b/>
          <w:color w:val="000066"/>
        </w:rPr>
        <w:t>PLANO DE FORTALECIMENTO</w:t>
      </w:r>
    </w:p>
    <w:p w14:paraId="1A86ABA2" w14:textId="77777777" w:rsidR="009F6CF8" w:rsidRDefault="009F6CF8" w:rsidP="009F6CF8">
      <w:pPr>
        <w:autoSpaceDE w:val="0"/>
        <w:autoSpaceDN w:val="0"/>
        <w:adjustRightInd w:val="0"/>
        <w:spacing w:line="360" w:lineRule="auto"/>
        <w:rPr>
          <w:b/>
          <w:color w:val="000066"/>
        </w:rPr>
      </w:pPr>
    </w:p>
    <w:p w14:paraId="3B732A09" w14:textId="77777777" w:rsidR="009F6CF8" w:rsidRDefault="009F6CF8" w:rsidP="009F6CF8">
      <w:pPr>
        <w:autoSpaceDE w:val="0"/>
        <w:autoSpaceDN w:val="0"/>
        <w:adjustRightInd w:val="0"/>
        <w:spacing w:line="360" w:lineRule="auto"/>
        <w:rPr>
          <w:b/>
          <w:color w:val="000066"/>
        </w:rPr>
      </w:pPr>
    </w:p>
    <w:p w14:paraId="4C208059" w14:textId="77777777" w:rsidR="009F6CF8" w:rsidRDefault="009F6CF8" w:rsidP="009F6CF8">
      <w:pPr>
        <w:autoSpaceDE w:val="0"/>
        <w:autoSpaceDN w:val="0"/>
        <w:adjustRightInd w:val="0"/>
        <w:spacing w:line="360" w:lineRule="auto"/>
        <w:rPr>
          <w:b/>
          <w:color w:val="000066"/>
        </w:rPr>
      </w:pPr>
    </w:p>
    <w:p w14:paraId="15E8B173" w14:textId="77777777" w:rsidR="009F6CF8" w:rsidRDefault="009F6CF8" w:rsidP="009F6CF8">
      <w:pPr>
        <w:autoSpaceDE w:val="0"/>
        <w:autoSpaceDN w:val="0"/>
        <w:adjustRightInd w:val="0"/>
        <w:spacing w:line="360" w:lineRule="auto"/>
        <w:rPr>
          <w:b/>
          <w:color w:val="000066"/>
        </w:rPr>
      </w:pPr>
    </w:p>
    <w:p w14:paraId="1AEC3776" w14:textId="77777777" w:rsidR="009F6CF8" w:rsidRDefault="009F6CF8" w:rsidP="009F6CF8">
      <w:pPr>
        <w:autoSpaceDE w:val="0"/>
        <w:autoSpaceDN w:val="0"/>
        <w:adjustRightInd w:val="0"/>
        <w:spacing w:line="360" w:lineRule="auto"/>
        <w:rPr>
          <w:b/>
          <w:color w:val="000066"/>
        </w:rPr>
      </w:pPr>
    </w:p>
    <w:p w14:paraId="7318638F" w14:textId="77777777" w:rsidR="009F6CF8" w:rsidRDefault="009F6CF8" w:rsidP="009F6CF8">
      <w:pPr>
        <w:autoSpaceDE w:val="0"/>
        <w:autoSpaceDN w:val="0"/>
        <w:adjustRightInd w:val="0"/>
        <w:spacing w:line="360" w:lineRule="auto"/>
        <w:rPr>
          <w:b/>
          <w:color w:val="000066"/>
        </w:rPr>
      </w:pPr>
    </w:p>
    <w:p w14:paraId="09B05FE9" w14:textId="77777777" w:rsidR="009F6CF8" w:rsidRPr="00564D71" w:rsidRDefault="009F6CF8" w:rsidP="009F6CF8">
      <w:pPr>
        <w:pStyle w:val="Header"/>
        <w:pBdr>
          <w:bottom w:val="thickThinSmallGap" w:sz="24" w:space="0" w:color="auto"/>
        </w:pBdr>
        <w:tabs>
          <w:tab w:val="clear" w:pos="4419"/>
          <w:tab w:val="clear" w:pos="8838"/>
        </w:tabs>
        <w:spacing w:after="240"/>
        <w:jc w:val="both"/>
        <w:rPr>
          <w:b/>
          <w:color w:val="000066"/>
        </w:rPr>
      </w:pPr>
      <w:r w:rsidRPr="00564D71">
        <w:rPr>
          <w:b/>
          <w:color w:val="000066"/>
          <w:sz w:val="26"/>
          <w:szCs w:val="26"/>
        </w:rPr>
        <w:lastRenderedPageBreak/>
        <w:t>ENTREVISTAS REALIZADAS</w:t>
      </w:r>
    </w:p>
    <w:p w14:paraId="4E5C23F8" w14:textId="77777777" w:rsidR="009F6CF8" w:rsidRPr="00564D71" w:rsidRDefault="009F6CF8" w:rsidP="009F6CF8">
      <w:pPr>
        <w:pStyle w:val="Header"/>
        <w:tabs>
          <w:tab w:val="clear" w:pos="4419"/>
          <w:tab w:val="clear" w:pos="8838"/>
        </w:tabs>
        <w:ind w:left="705"/>
        <w:jc w:val="both"/>
        <w:rPr>
          <w:color w:val="000066"/>
        </w:rPr>
      </w:pPr>
    </w:p>
    <w:p w14:paraId="3FDCAF05"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Ricardo Saback</w:t>
      </w:r>
    </w:p>
    <w:p w14:paraId="10332910"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Subsecretário – Secretaria de Infraestrutura, Habitação e Defesa Civil - SINDEC</w:t>
      </w:r>
    </w:p>
    <w:p w14:paraId="15BB00EA" w14:textId="77777777" w:rsidR="009F6CF8" w:rsidRPr="0079241B" w:rsidRDefault="009F6CF8" w:rsidP="009F6CF8">
      <w:pPr>
        <w:pStyle w:val="Header"/>
        <w:tabs>
          <w:tab w:val="clear" w:pos="4419"/>
          <w:tab w:val="clear" w:pos="8838"/>
        </w:tabs>
        <w:ind w:left="705"/>
        <w:jc w:val="both"/>
        <w:rPr>
          <w:color w:val="000066"/>
        </w:rPr>
      </w:pPr>
    </w:p>
    <w:p w14:paraId="421ECA07"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Nilzete Guimarães de Menezes</w:t>
      </w:r>
    </w:p>
    <w:p w14:paraId="32395126"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Gestora do Núcleo de Execução Orçamentária e Financeira – NOF/SINDEC</w:t>
      </w:r>
    </w:p>
    <w:p w14:paraId="5BEAFA24" w14:textId="77777777" w:rsidR="009F6CF8" w:rsidRPr="0079241B" w:rsidRDefault="009F6CF8" w:rsidP="009F6CF8">
      <w:pPr>
        <w:pStyle w:val="Header"/>
        <w:tabs>
          <w:tab w:val="clear" w:pos="4419"/>
          <w:tab w:val="clear" w:pos="8838"/>
        </w:tabs>
        <w:ind w:left="705"/>
        <w:jc w:val="both"/>
        <w:rPr>
          <w:color w:val="000066"/>
        </w:rPr>
      </w:pPr>
    </w:p>
    <w:p w14:paraId="608B2106"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Marcelo Rodrigues Vieira</w:t>
      </w:r>
    </w:p>
    <w:p w14:paraId="547EDD3D"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Assessor do Gabinete – Casa Civil</w:t>
      </w:r>
    </w:p>
    <w:p w14:paraId="21FA42E1" w14:textId="77777777" w:rsidR="009F6CF8" w:rsidRPr="0079241B" w:rsidRDefault="009F6CF8" w:rsidP="009F6CF8">
      <w:pPr>
        <w:pStyle w:val="Header"/>
        <w:tabs>
          <w:tab w:val="clear" w:pos="4419"/>
          <w:tab w:val="clear" w:pos="8838"/>
        </w:tabs>
        <w:ind w:left="705"/>
        <w:jc w:val="both"/>
        <w:rPr>
          <w:color w:val="000066"/>
        </w:rPr>
      </w:pPr>
    </w:p>
    <w:p w14:paraId="18E483CA"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 xml:space="preserve">Elaine Souza de Menezes </w:t>
      </w:r>
    </w:p>
    <w:p w14:paraId="11A08BE4"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Coordenadora de Habitação - SINDEC</w:t>
      </w:r>
    </w:p>
    <w:p w14:paraId="57236372" w14:textId="77777777" w:rsidR="009F6CF8" w:rsidRPr="00F7151C" w:rsidRDefault="009F6CF8" w:rsidP="009F6CF8">
      <w:pPr>
        <w:pStyle w:val="Header"/>
        <w:tabs>
          <w:tab w:val="clear" w:pos="4419"/>
          <w:tab w:val="clear" w:pos="8838"/>
        </w:tabs>
        <w:ind w:left="705"/>
        <w:jc w:val="both"/>
        <w:rPr>
          <w:color w:val="000066"/>
          <w:highlight w:val="yellow"/>
        </w:rPr>
      </w:pPr>
    </w:p>
    <w:p w14:paraId="03AB0068"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José Carlos Silva Rosa</w:t>
      </w:r>
    </w:p>
    <w:p w14:paraId="523B5026"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Chefe de Setor de Gestão de pessoas – SEGEP/SINDEC</w:t>
      </w:r>
    </w:p>
    <w:p w14:paraId="487EAEC0" w14:textId="77777777" w:rsidR="009F6CF8" w:rsidRPr="0079241B" w:rsidRDefault="009F6CF8" w:rsidP="009F6CF8">
      <w:pPr>
        <w:pStyle w:val="Header"/>
        <w:tabs>
          <w:tab w:val="clear" w:pos="4419"/>
          <w:tab w:val="clear" w:pos="8838"/>
        </w:tabs>
        <w:ind w:left="705"/>
        <w:jc w:val="both"/>
        <w:rPr>
          <w:color w:val="000066"/>
        </w:rPr>
      </w:pPr>
    </w:p>
    <w:p w14:paraId="3F02D9A3"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Newton Geraldo Guimarães Marques</w:t>
      </w:r>
    </w:p>
    <w:p w14:paraId="6B640C8B"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Chefe do Setor de Gestão de Materiais e Patrimônio – SEGEM/</w:t>
      </w:r>
      <w:r>
        <w:rPr>
          <w:color w:val="000066"/>
        </w:rPr>
        <w:t>SINDEC</w:t>
      </w:r>
    </w:p>
    <w:p w14:paraId="78421186" w14:textId="77777777" w:rsidR="009F6CF8" w:rsidRPr="0079241B" w:rsidRDefault="009F6CF8" w:rsidP="009F6CF8">
      <w:pPr>
        <w:pStyle w:val="Header"/>
        <w:tabs>
          <w:tab w:val="clear" w:pos="4419"/>
          <w:tab w:val="clear" w:pos="8838"/>
        </w:tabs>
        <w:ind w:left="705"/>
        <w:jc w:val="both"/>
        <w:rPr>
          <w:color w:val="000066"/>
        </w:rPr>
      </w:pPr>
    </w:p>
    <w:p w14:paraId="19A74A94"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Antonio Ruy Xisto Cedro</w:t>
      </w:r>
    </w:p>
    <w:p w14:paraId="41E4BDD9"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Presidente da Comissão Setorial de Licitações – COSEL/SINDEC</w:t>
      </w:r>
    </w:p>
    <w:p w14:paraId="7F53FC81" w14:textId="77777777" w:rsidR="009F6CF8" w:rsidRPr="00F7151C" w:rsidRDefault="009F6CF8" w:rsidP="009F6CF8">
      <w:pPr>
        <w:pStyle w:val="Header"/>
        <w:tabs>
          <w:tab w:val="clear" w:pos="4419"/>
          <w:tab w:val="clear" w:pos="8838"/>
        </w:tabs>
        <w:ind w:left="705"/>
        <w:jc w:val="both"/>
        <w:rPr>
          <w:color w:val="000066"/>
          <w:highlight w:val="yellow"/>
        </w:rPr>
      </w:pPr>
    </w:p>
    <w:p w14:paraId="540AD66D"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Clemilda Veloso dos Santos</w:t>
      </w:r>
    </w:p>
    <w:p w14:paraId="3ED0ED4A" w14:textId="77777777" w:rsidR="009F6CF8" w:rsidRPr="0079241B" w:rsidRDefault="009F6CF8" w:rsidP="009F6CF8">
      <w:pPr>
        <w:pStyle w:val="Header"/>
        <w:tabs>
          <w:tab w:val="clear" w:pos="4419"/>
          <w:tab w:val="clear" w:pos="8838"/>
        </w:tabs>
        <w:ind w:left="705"/>
        <w:jc w:val="both"/>
        <w:rPr>
          <w:color w:val="000066"/>
        </w:rPr>
      </w:pPr>
      <w:r w:rsidRPr="0079241B">
        <w:rPr>
          <w:color w:val="000066"/>
        </w:rPr>
        <w:t>Chefe do Setor de Gestão de Serviços – SEGES/SINDEC</w:t>
      </w:r>
    </w:p>
    <w:p w14:paraId="702BF39E" w14:textId="77777777" w:rsidR="009F6CF8" w:rsidRPr="0079241B" w:rsidRDefault="009F6CF8" w:rsidP="009F6CF8">
      <w:pPr>
        <w:pStyle w:val="Header"/>
        <w:tabs>
          <w:tab w:val="clear" w:pos="4419"/>
          <w:tab w:val="clear" w:pos="8838"/>
        </w:tabs>
        <w:ind w:left="705"/>
        <w:jc w:val="both"/>
        <w:rPr>
          <w:color w:val="000066"/>
        </w:rPr>
      </w:pPr>
    </w:p>
    <w:p w14:paraId="612DD607" w14:textId="77777777" w:rsidR="009F6CF8" w:rsidRPr="0079241B" w:rsidRDefault="009F6CF8" w:rsidP="00C46839">
      <w:pPr>
        <w:pStyle w:val="Header"/>
        <w:numPr>
          <w:ilvl w:val="0"/>
          <w:numId w:val="64"/>
        </w:numPr>
        <w:tabs>
          <w:tab w:val="clear" w:pos="4419"/>
          <w:tab w:val="clear" w:pos="8838"/>
        </w:tabs>
        <w:jc w:val="both"/>
        <w:rPr>
          <w:color w:val="000066"/>
        </w:rPr>
      </w:pPr>
      <w:r w:rsidRPr="0079241B">
        <w:rPr>
          <w:color w:val="000066"/>
        </w:rPr>
        <w:t>Maria Rita Góes Garrido</w:t>
      </w:r>
    </w:p>
    <w:p w14:paraId="3678BE75" w14:textId="77777777" w:rsidR="009F6CF8" w:rsidRPr="00401300" w:rsidRDefault="009F6CF8" w:rsidP="009F6CF8">
      <w:pPr>
        <w:pStyle w:val="Header"/>
        <w:tabs>
          <w:tab w:val="clear" w:pos="4419"/>
          <w:tab w:val="clear" w:pos="8838"/>
        </w:tabs>
        <w:ind w:left="705"/>
        <w:jc w:val="both"/>
        <w:rPr>
          <w:color w:val="000066"/>
        </w:rPr>
      </w:pPr>
      <w:r w:rsidRPr="00401300">
        <w:rPr>
          <w:color w:val="000066"/>
        </w:rPr>
        <w:t xml:space="preserve">Controladora Geral do Município – </w:t>
      </w:r>
      <w:r>
        <w:rPr>
          <w:color w:val="000066"/>
        </w:rPr>
        <w:t xml:space="preserve">Controladoria Geral do Município - </w:t>
      </w:r>
      <w:r w:rsidRPr="00401300">
        <w:rPr>
          <w:color w:val="000066"/>
        </w:rPr>
        <w:t>CGM</w:t>
      </w:r>
    </w:p>
    <w:p w14:paraId="512F6844" w14:textId="77777777" w:rsidR="009F6CF8" w:rsidRPr="00AE739C" w:rsidRDefault="009F6CF8" w:rsidP="009F6CF8">
      <w:pPr>
        <w:pStyle w:val="Header"/>
        <w:tabs>
          <w:tab w:val="clear" w:pos="4419"/>
          <w:tab w:val="clear" w:pos="8838"/>
        </w:tabs>
        <w:ind w:left="705"/>
        <w:jc w:val="both"/>
        <w:rPr>
          <w:color w:val="000066"/>
          <w:highlight w:val="yellow"/>
        </w:rPr>
      </w:pPr>
    </w:p>
    <w:p w14:paraId="22BFE9C6" w14:textId="77777777" w:rsidR="009F6CF8" w:rsidRPr="00445A0A" w:rsidRDefault="009F6CF8" w:rsidP="00C46839">
      <w:pPr>
        <w:pStyle w:val="Header"/>
        <w:numPr>
          <w:ilvl w:val="0"/>
          <w:numId w:val="64"/>
        </w:numPr>
        <w:tabs>
          <w:tab w:val="clear" w:pos="4419"/>
          <w:tab w:val="clear" w:pos="8838"/>
        </w:tabs>
        <w:jc w:val="both"/>
        <w:rPr>
          <w:color w:val="000066"/>
        </w:rPr>
      </w:pPr>
      <w:r w:rsidRPr="00445A0A">
        <w:rPr>
          <w:color w:val="000066"/>
        </w:rPr>
        <w:t xml:space="preserve">Marcelo e Souza Silva </w:t>
      </w:r>
    </w:p>
    <w:p w14:paraId="37780814" w14:textId="77777777" w:rsidR="009F6CF8" w:rsidRPr="00445A0A" w:rsidRDefault="009F6CF8" w:rsidP="009F6CF8">
      <w:pPr>
        <w:pStyle w:val="Header"/>
        <w:tabs>
          <w:tab w:val="clear" w:pos="4419"/>
          <w:tab w:val="clear" w:pos="8838"/>
        </w:tabs>
        <w:ind w:left="705"/>
        <w:jc w:val="both"/>
        <w:rPr>
          <w:color w:val="000066"/>
        </w:rPr>
      </w:pPr>
      <w:r w:rsidRPr="00445A0A">
        <w:rPr>
          <w:color w:val="000066"/>
        </w:rPr>
        <w:t xml:space="preserve">Coordenador de Auditoria - Controladoria Geral do Município - CGM </w:t>
      </w:r>
    </w:p>
    <w:p w14:paraId="12DAB51F" w14:textId="77777777" w:rsidR="009F6CF8" w:rsidRPr="00445A0A" w:rsidRDefault="009F6CF8" w:rsidP="009F6CF8">
      <w:pPr>
        <w:pStyle w:val="Header"/>
        <w:tabs>
          <w:tab w:val="clear" w:pos="4419"/>
          <w:tab w:val="clear" w:pos="8838"/>
        </w:tabs>
        <w:ind w:left="705"/>
        <w:jc w:val="both"/>
        <w:rPr>
          <w:color w:val="000066"/>
        </w:rPr>
      </w:pPr>
    </w:p>
    <w:p w14:paraId="6B630F2C" w14:textId="77777777" w:rsidR="009F6CF8" w:rsidRPr="00445A0A" w:rsidRDefault="009F6CF8" w:rsidP="00C46839">
      <w:pPr>
        <w:pStyle w:val="Header"/>
        <w:numPr>
          <w:ilvl w:val="0"/>
          <w:numId w:val="64"/>
        </w:numPr>
        <w:tabs>
          <w:tab w:val="clear" w:pos="4419"/>
          <w:tab w:val="clear" w:pos="8838"/>
        </w:tabs>
        <w:jc w:val="both"/>
        <w:rPr>
          <w:color w:val="000066"/>
        </w:rPr>
      </w:pPr>
      <w:r w:rsidRPr="00445A0A">
        <w:rPr>
          <w:color w:val="000066"/>
        </w:rPr>
        <w:t>Allyson Vieira da Conceição</w:t>
      </w:r>
    </w:p>
    <w:p w14:paraId="5249EB91" w14:textId="77777777" w:rsidR="009F6CF8" w:rsidRPr="00445A0A" w:rsidRDefault="009F6CF8" w:rsidP="009F6CF8">
      <w:pPr>
        <w:pStyle w:val="Header"/>
        <w:tabs>
          <w:tab w:val="clear" w:pos="4419"/>
          <w:tab w:val="clear" w:pos="8838"/>
        </w:tabs>
        <w:ind w:left="705"/>
        <w:jc w:val="both"/>
        <w:rPr>
          <w:color w:val="000066"/>
        </w:rPr>
      </w:pPr>
      <w:r w:rsidRPr="00445A0A">
        <w:rPr>
          <w:color w:val="000066"/>
        </w:rPr>
        <w:t>Coordenador de controle e Informação – Controladoria Geral do Município - CGM</w:t>
      </w:r>
    </w:p>
    <w:p w14:paraId="78DEF8C2" w14:textId="77777777" w:rsidR="009F6CF8" w:rsidRPr="00445A0A" w:rsidRDefault="009F6CF8" w:rsidP="009F6CF8">
      <w:pPr>
        <w:pStyle w:val="Header"/>
        <w:tabs>
          <w:tab w:val="clear" w:pos="4419"/>
          <w:tab w:val="clear" w:pos="8838"/>
        </w:tabs>
        <w:ind w:left="705"/>
        <w:jc w:val="both"/>
        <w:rPr>
          <w:color w:val="000066"/>
        </w:rPr>
      </w:pPr>
    </w:p>
    <w:p w14:paraId="1CFA1793"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Francisco de Souza Andrade Netto</w:t>
      </w:r>
    </w:p>
    <w:p w14:paraId="416727DC"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Presidente – Tribunal de Contas dos Municípios do Estado da Bahia – TCM-BA</w:t>
      </w:r>
    </w:p>
    <w:p w14:paraId="2D710B60" w14:textId="77777777" w:rsidR="009F6CF8" w:rsidRPr="00AE739C" w:rsidRDefault="009F6CF8" w:rsidP="009F6CF8">
      <w:pPr>
        <w:pStyle w:val="Header"/>
        <w:tabs>
          <w:tab w:val="clear" w:pos="4419"/>
          <w:tab w:val="clear" w:pos="8838"/>
        </w:tabs>
        <w:ind w:left="705"/>
        <w:jc w:val="both"/>
        <w:rPr>
          <w:color w:val="000066"/>
        </w:rPr>
      </w:pPr>
    </w:p>
    <w:p w14:paraId="64CE1D4B"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 xml:space="preserve">José Francisco Carvalho Neto </w:t>
      </w:r>
    </w:p>
    <w:p w14:paraId="5246A1A8"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Chefe de Gabinete – TCM-BA</w:t>
      </w:r>
    </w:p>
    <w:p w14:paraId="7AB49AF2" w14:textId="77777777" w:rsidR="009F6CF8" w:rsidRPr="00AE739C" w:rsidRDefault="009F6CF8" w:rsidP="009F6CF8">
      <w:pPr>
        <w:pStyle w:val="Header"/>
        <w:tabs>
          <w:tab w:val="clear" w:pos="4419"/>
          <w:tab w:val="clear" w:pos="8838"/>
        </w:tabs>
        <w:ind w:left="705"/>
        <w:jc w:val="both"/>
        <w:rPr>
          <w:color w:val="000066"/>
        </w:rPr>
      </w:pPr>
    </w:p>
    <w:p w14:paraId="7DA92BD9"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Kleber Moraes</w:t>
      </w:r>
    </w:p>
    <w:p w14:paraId="5E042070"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Superintendente de Controle Externo - TCM-BA</w:t>
      </w:r>
    </w:p>
    <w:p w14:paraId="5F5D4539" w14:textId="77777777" w:rsidR="009F6CF8" w:rsidRPr="00AE739C" w:rsidRDefault="009F6CF8" w:rsidP="009F6CF8">
      <w:pPr>
        <w:pStyle w:val="Header"/>
        <w:tabs>
          <w:tab w:val="clear" w:pos="4419"/>
          <w:tab w:val="clear" w:pos="8838"/>
        </w:tabs>
        <w:ind w:left="705"/>
        <w:jc w:val="both"/>
        <w:rPr>
          <w:color w:val="000066"/>
        </w:rPr>
      </w:pPr>
    </w:p>
    <w:p w14:paraId="18358210"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Antonio Carlos da Silva</w:t>
      </w:r>
    </w:p>
    <w:p w14:paraId="57CB57EF"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Auditor Substituto de Conselheiro - TCM-BA</w:t>
      </w:r>
    </w:p>
    <w:p w14:paraId="2EF9478A" w14:textId="77777777" w:rsidR="009F6CF8" w:rsidRDefault="009F6CF8" w:rsidP="009F6CF8">
      <w:pPr>
        <w:pStyle w:val="Header"/>
        <w:tabs>
          <w:tab w:val="clear" w:pos="4419"/>
          <w:tab w:val="clear" w:pos="8838"/>
        </w:tabs>
        <w:jc w:val="both"/>
        <w:rPr>
          <w:color w:val="000066"/>
        </w:rPr>
      </w:pPr>
    </w:p>
    <w:p w14:paraId="2C3A3933" w14:textId="77777777" w:rsidR="009F6CF8" w:rsidRPr="00AE739C" w:rsidRDefault="009F6CF8" w:rsidP="009F6CF8">
      <w:pPr>
        <w:pStyle w:val="Header"/>
        <w:tabs>
          <w:tab w:val="clear" w:pos="4419"/>
          <w:tab w:val="clear" w:pos="8838"/>
        </w:tabs>
        <w:jc w:val="both"/>
        <w:rPr>
          <w:color w:val="000066"/>
        </w:rPr>
      </w:pPr>
    </w:p>
    <w:p w14:paraId="50B1189E"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 xml:space="preserve">Dimas Sousa Gomes </w:t>
      </w:r>
    </w:p>
    <w:p w14:paraId="350A3CFE"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lastRenderedPageBreak/>
        <w:t xml:space="preserve">Diretor de Controle Externo - TCM-BA </w:t>
      </w:r>
    </w:p>
    <w:p w14:paraId="64D29CB6" w14:textId="77777777" w:rsidR="009F6CF8" w:rsidRPr="00AE739C" w:rsidRDefault="009F6CF8" w:rsidP="009F6CF8">
      <w:pPr>
        <w:pStyle w:val="ListParagraph"/>
        <w:rPr>
          <w:color w:val="000066"/>
        </w:rPr>
      </w:pPr>
    </w:p>
    <w:p w14:paraId="7ED2D40C"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Jucirene Argolo</w:t>
      </w:r>
    </w:p>
    <w:p w14:paraId="791DB9B5"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Auditora de Controle Externo - TCM-BA</w:t>
      </w:r>
    </w:p>
    <w:p w14:paraId="046A3D95" w14:textId="77777777" w:rsidR="009F6CF8" w:rsidRPr="00AE739C" w:rsidRDefault="009F6CF8" w:rsidP="009F6CF8">
      <w:pPr>
        <w:pStyle w:val="Header"/>
        <w:tabs>
          <w:tab w:val="clear" w:pos="4419"/>
          <w:tab w:val="clear" w:pos="8838"/>
        </w:tabs>
        <w:ind w:left="705"/>
        <w:jc w:val="both"/>
        <w:rPr>
          <w:color w:val="000066"/>
        </w:rPr>
      </w:pPr>
    </w:p>
    <w:p w14:paraId="7AC93519" w14:textId="77777777" w:rsidR="009F6CF8" w:rsidRPr="00AE739C" w:rsidRDefault="009F6CF8" w:rsidP="00C46839">
      <w:pPr>
        <w:pStyle w:val="Header"/>
        <w:numPr>
          <w:ilvl w:val="0"/>
          <w:numId w:val="64"/>
        </w:numPr>
        <w:tabs>
          <w:tab w:val="clear" w:pos="4419"/>
          <w:tab w:val="clear" w:pos="8838"/>
        </w:tabs>
        <w:jc w:val="both"/>
        <w:rPr>
          <w:color w:val="000066"/>
        </w:rPr>
      </w:pPr>
      <w:r w:rsidRPr="00AE739C">
        <w:rPr>
          <w:color w:val="000066"/>
        </w:rPr>
        <w:t>Cristina Borges</w:t>
      </w:r>
    </w:p>
    <w:p w14:paraId="1406F439" w14:textId="77777777" w:rsidR="009F6CF8" w:rsidRPr="00AE739C" w:rsidRDefault="009F6CF8" w:rsidP="009F6CF8">
      <w:pPr>
        <w:pStyle w:val="Header"/>
        <w:tabs>
          <w:tab w:val="clear" w:pos="4419"/>
          <w:tab w:val="clear" w:pos="8838"/>
        </w:tabs>
        <w:ind w:left="705"/>
        <w:jc w:val="both"/>
        <w:rPr>
          <w:color w:val="000066"/>
        </w:rPr>
      </w:pPr>
      <w:r w:rsidRPr="00AE739C">
        <w:rPr>
          <w:color w:val="000066"/>
        </w:rPr>
        <w:t>Assessora da Superintendência de Planejamento e Gestão - TCM-BA</w:t>
      </w:r>
    </w:p>
    <w:p w14:paraId="69D3F729" w14:textId="77777777" w:rsidR="009F6CF8" w:rsidRPr="00AE739C" w:rsidRDefault="009F6CF8" w:rsidP="009F6CF8">
      <w:pPr>
        <w:pStyle w:val="Header"/>
        <w:tabs>
          <w:tab w:val="clear" w:pos="4419"/>
          <w:tab w:val="clear" w:pos="8838"/>
        </w:tabs>
        <w:ind w:left="705"/>
        <w:jc w:val="both"/>
        <w:rPr>
          <w:color w:val="000066"/>
        </w:rPr>
      </w:pPr>
    </w:p>
    <w:p w14:paraId="03BDD28A" w14:textId="77777777" w:rsidR="009F6CF8" w:rsidRPr="00AE739C" w:rsidRDefault="009F6CF8" w:rsidP="009F6CF8">
      <w:pPr>
        <w:pStyle w:val="Header"/>
        <w:tabs>
          <w:tab w:val="clear" w:pos="4419"/>
          <w:tab w:val="clear" w:pos="8838"/>
        </w:tabs>
        <w:jc w:val="both"/>
        <w:rPr>
          <w:color w:val="000066"/>
        </w:rPr>
      </w:pPr>
      <w:r>
        <w:rPr>
          <w:color w:val="000066"/>
        </w:rPr>
        <w:t>Observação: os técnicos da SINDEC entrevistados estavam no exercício de suas funções durante a visita de setembro de 2016.</w:t>
      </w:r>
    </w:p>
    <w:p w14:paraId="2442A82A" w14:textId="77777777" w:rsidR="009F6CF8" w:rsidRPr="00AE739C" w:rsidRDefault="009F6CF8" w:rsidP="009F6CF8">
      <w:pPr>
        <w:pStyle w:val="Header"/>
        <w:tabs>
          <w:tab w:val="clear" w:pos="4419"/>
          <w:tab w:val="clear" w:pos="8838"/>
        </w:tabs>
        <w:ind w:left="709"/>
        <w:jc w:val="both"/>
        <w:rPr>
          <w:color w:val="000066"/>
        </w:rPr>
      </w:pPr>
    </w:p>
    <w:p w14:paraId="2C3A174B" w14:textId="77777777" w:rsidR="009F6CF8" w:rsidRPr="00AE739C" w:rsidRDefault="009F6CF8" w:rsidP="009F6CF8">
      <w:pPr>
        <w:pStyle w:val="Header"/>
        <w:tabs>
          <w:tab w:val="clear" w:pos="4419"/>
          <w:tab w:val="clear" w:pos="8838"/>
        </w:tabs>
        <w:ind w:left="705"/>
        <w:jc w:val="both"/>
        <w:rPr>
          <w:color w:val="000066"/>
          <w:highlight w:val="yellow"/>
        </w:rPr>
      </w:pPr>
    </w:p>
    <w:p w14:paraId="4B9C6F63" w14:textId="77777777" w:rsidR="009F6CF8" w:rsidRPr="00B242D1" w:rsidRDefault="009F6CF8" w:rsidP="009F6CF8">
      <w:pPr>
        <w:pStyle w:val="Header"/>
        <w:tabs>
          <w:tab w:val="clear" w:pos="4419"/>
          <w:tab w:val="clear" w:pos="8838"/>
        </w:tabs>
        <w:ind w:left="705"/>
        <w:jc w:val="both"/>
        <w:rPr>
          <w:color w:val="000066"/>
        </w:rPr>
      </w:pPr>
    </w:p>
    <w:p w14:paraId="4B6A0C52" w14:textId="77777777" w:rsidR="009F6CF8" w:rsidRPr="00B242D1" w:rsidRDefault="009F6CF8" w:rsidP="009F6CF8">
      <w:pPr>
        <w:pStyle w:val="Header"/>
        <w:tabs>
          <w:tab w:val="clear" w:pos="4419"/>
          <w:tab w:val="clear" w:pos="8838"/>
        </w:tabs>
        <w:ind w:left="705"/>
        <w:jc w:val="both"/>
        <w:rPr>
          <w:color w:val="000066"/>
        </w:rPr>
      </w:pPr>
    </w:p>
    <w:p w14:paraId="3E677A15" w14:textId="77777777" w:rsidR="009F6CF8" w:rsidRPr="00564D71" w:rsidRDefault="009F6CF8" w:rsidP="009F6CF8">
      <w:pPr>
        <w:pStyle w:val="Header"/>
        <w:tabs>
          <w:tab w:val="clear" w:pos="4419"/>
          <w:tab w:val="clear" w:pos="8838"/>
        </w:tabs>
        <w:ind w:left="705"/>
        <w:jc w:val="both"/>
        <w:rPr>
          <w:color w:val="000066"/>
        </w:rPr>
      </w:pPr>
    </w:p>
    <w:p w14:paraId="22C35EBB" w14:textId="77777777" w:rsidR="009F6CF8" w:rsidRPr="00564D71" w:rsidRDefault="009F6CF8" w:rsidP="009F6CF8">
      <w:pPr>
        <w:pStyle w:val="Header"/>
        <w:tabs>
          <w:tab w:val="clear" w:pos="4419"/>
          <w:tab w:val="clear" w:pos="8838"/>
        </w:tabs>
        <w:jc w:val="both"/>
        <w:rPr>
          <w:color w:val="000066"/>
        </w:rPr>
      </w:pPr>
    </w:p>
    <w:p w14:paraId="3C160360" w14:textId="77777777" w:rsidR="009F6CF8" w:rsidRPr="001523A3" w:rsidRDefault="009F6CF8" w:rsidP="009F6CF8">
      <w:pPr>
        <w:pStyle w:val="Header"/>
        <w:tabs>
          <w:tab w:val="clear" w:pos="4419"/>
          <w:tab w:val="clear" w:pos="8838"/>
        </w:tabs>
        <w:ind w:left="705"/>
        <w:jc w:val="both"/>
      </w:pPr>
    </w:p>
    <w:p w14:paraId="338C52BE" w14:textId="77777777" w:rsidR="009F6CF8" w:rsidRDefault="009F6CF8" w:rsidP="009F6CF8">
      <w:pPr>
        <w:pStyle w:val="Header"/>
        <w:tabs>
          <w:tab w:val="clear" w:pos="4419"/>
          <w:tab w:val="clear" w:pos="8838"/>
        </w:tabs>
        <w:ind w:left="705"/>
        <w:jc w:val="both"/>
      </w:pPr>
    </w:p>
    <w:p w14:paraId="294F06D6" w14:textId="77777777" w:rsidR="009F6CF8" w:rsidRDefault="009F6CF8" w:rsidP="009F6CF8">
      <w:pPr>
        <w:pStyle w:val="Header"/>
        <w:tabs>
          <w:tab w:val="clear" w:pos="4419"/>
          <w:tab w:val="clear" w:pos="8838"/>
        </w:tabs>
        <w:ind w:left="705"/>
        <w:jc w:val="both"/>
      </w:pPr>
    </w:p>
    <w:p w14:paraId="57C601FA" w14:textId="77777777" w:rsidR="009F6CF8" w:rsidRDefault="009F6CF8" w:rsidP="009F6CF8">
      <w:pPr>
        <w:pStyle w:val="Header"/>
        <w:tabs>
          <w:tab w:val="clear" w:pos="4419"/>
          <w:tab w:val="clear" w:pos="8838"/>
        </w:tabs>
        <w:ind w:left="705"/>
        <w:jc w:val="both"/>
      </w:pPr>
    </w:p>
    <w:p w14:paraId="6246C389" w14:textId="77777777" w:rsidR="009F6CF8" w:rsidRDefault="009F6CF8" w:rsidP="009F6CF8">
      <w:pPr>
        <w:pStyle w:val="Header"/>
        <w:tabs>
          <w:tab w:val="clear" w:pos="4419"/>
          <w:tab w:val="clear" w:pos="8838"/>
        </w:tabs>
        <w:ind w:left="705"/>
        <w:jc w:val="both"/>
      </w:pPr>
    </w:p>
    <w:p w14:paraId="4FC8584D" w14:textId="77777777" w:rsidR="009F6CF8" w:rsidRDefault="009F6CF8" w:rsidP="009F6CF8">
      <w:pPr>
        <w:pStyle w:val="Header"/>
        <w:tabs>
          <w:tab w:val="clear" w:pos="4419"/>
          <w:tab w:val="clear" w:pos="8838"/>
        </w:tabs>
        <w:ind w:left="705"/>
        <w:jc w:val="both"/>
      </w:pPr>
    </w:p>
    <w:p w14:paraId="53F073A3" w14:textId="77777777" w:rsidR="009F6CF8" w:rsidRDefault="009F6CF8" w:rsidP="009F6CF8">
      <w:pPr>
        <w:pStyle w:val="Header"/>
        <w:tabs>
          <w:tab w:val="clear" w:pos="4419"/>
          <w:tab w:val="clear" w:pos="8838"/>
        </w:tabs>
        <w:ind w:left="705"/>
        <w:jc w:val="both"/>
      </w:pPr>
    </w:p>
    <w:p w14:paraId="4A91231C" w14:textId="77777777" w:rsidR="009F6CF8" w:rsidRDefault="009F6CF8" w:rsidP="009F6CF8">
      <w:pPr>
        <w:pStyle w:val="Header"/>
        <w:tabs>
          <w:tab w:val="clear" w:pos="4419"/>
          <w:tab w:val="clear" w:pos="8838"/>
        </w:tabs>
        <w:ind w:left="705"/>
        <w:jc w:val="both"/>
      </w:pPr>
    </w:p>
    <w:p w14:paraId="3CFCBC6B" w14:textId="77777777" w:rsidR="009F6CF8" w:rsidRDefault="009F6CF8" w:rsidP="009F6CF8">
      <w:pPr>
        <w:pStyle w:val="Header"/>
        <w:tabs>
          <w:tab w:val="clear" w:pos="4419"/>
          <w:tab w:val="clear" w:pos="8838"/>
        </w:tabs>
        <w:ind w:left="705"/>
        <w:jc w:val="both"/>
      </w:pPr>
    </w:p>
    <w:p w14:paraId="46D52724" w14:textId="77777777" w:rsidR="009F6CF8" w:rsidRDefault="009F6CF8" w:rsidP="009F6CF8">
      <w:pPr>
        <w:pStyle w:val="Header"/>
        <w:tabs>
          <w:tab w:val="clear" w:pos="4419"/>
          <w:tab w:val="clear" w:pos="8838"/>
        </w:tabs>
        <w:ind w:left="705"/>
        <w:jc w:val="both"/>
      </w:pPr>
    </w:p>
    <w:p w14:paraId="7A4B7AD9" w14:textId="77777777" w:rsidR="009F6CF8" w:rsidRDefault="009F6CF8" w:rsidP="009F6CF8">
      <w:pPr>
        <w:pStyle w:val="Header"/>
        <w:tabs>
          <w:tab w:val="clear" w:pos="4419"/>
          <w:tab w:val="clear" w:pos="8838"/>
        </w:tabs>
        <w:ind w:left="705"/>
        <w:jc w:val="both"/>
      </w:pPr>
    </w:p>
    <w:p w14:paraId="3CB4D0D1" w14:textId="77777777" w:rsidR="009F6CF8" w:rsidRDefault="009F6CF8" w:rsidP="009F6CF8">
      <w:pPr>
        <w:pStyle w:val="Header"/>
        <w:tabs>
          <w:tab w:val="clear" w:pos="4419"/>
          <w:tab w:val="clear" w:pos="8838"/>
        </w:tabs>
        <w:ind w:left="705"/>
        <w:jc w:val="both"/>
      </w:pPr>
    </w:p>
    <w:p w14:paraId="7FBBB0AC" w14:textId="77777777" w:rsidR="009F6CF8" w:rsidRDefault="009F6CF8" w:rsidP="009F6CF8">
      <w:pPr>
        <w:pStyle w:val="Header"/>
        <w:tabs>
          <w:tab w:val="clear" w:pos="4419"/>
          <w:tab w:val="clear" w:pos="8838"/>
        </w:tabs>
        <w:ind w:left="705"/>
        <w:jc w:val="both"/>
      </w:pPr>
    </w:p>
    <w:p w14:paraId="5E75B304" w14:textId="77777777" w:rsidR="009F6CF8" w:rsidRDefault="009F6CF8" w:rsidP="009F6CF8">
      <w:pPr>
        <w:pStyle w:val="Header"/>
        <w:tabs>
          <w:tab w:val="clear" w:pos="4419"/>
          <w:tab w:val="clear" w:pos="8838"/>
        </w:tabs>
        <w:ind w:left="705"/>
        <w:jc w:val="both"/>
      </w:pPr>
    </w:p>
    <w:p w14:paraId="64617618" w14:textId="77777777" w:rsidR="009F6CF8" w:rsidRDefault="009F6CF8" w:rsidP="009F6CF8">
      <w:pPr>
        <w:pStyle w:val="Header"/>
        <w:tabs>
          <w:tab w:val="clear" w:pos="4419"/>
          <w:tab w:val="clear" w:pos="8838"/>
        </w:tabs>
        <w:ind w:left="705"/>
        <w:jc w:val="both"/>
      </w:pPr>
    </w:p>
    <w:p w14:paraId="09FC682A" w14:textId="77777777" w:rsidR="009F6CF8" w:rsidRDefault="009F6CF8" w:rsidP="009F6CF8">
      <w:pPr>
        <w:pStyle w:val="Header"/>
        <w:tabs>
          <w:tab w:val="clear" w:pos="4419"/>
          <w:tab w:val="clear" w:pos="8838"/>
        </w:tabs>
        <w:ind w:left="705"/>
        <w:jc w:val="both"/>
      </w:pPr>
    </w:p>
    <w:p w14:paraId="3334C6E2" w14:textId="77777777" w:rsidR="009F6CF8" w:rsidRDefault="009F6CF8" w:rsidP="009F6CF8">
      <w:pPr>
        <w:pStyle w:val="Header"/>
        <w:tabs>
          <w:tab w:val="clear" w:pos="4419"/>
          <w:tab w:val="clear" w:pos="8838"/>
        </w:tabs>
        <w:ind w:left="705"/>
        <w:jc w:val="both"/>
      </w:pPr>
    </w:p>
    <w:p w14:paraId="0ABEABB7" w14:textId="77777777" w:rsidR="009F6CF8" w:rsidRDefault="009F6CF8" w:rsidP="009F6CF8">
      <w:pPr>
        <w:pStyle w:val="Header"/>
        <w:tabs>
          <w:tab w:val="clear" w:pos="4419"/>
          <w:tab w:val="clear" w:pos="8838"/>
        </w:tabs>
        <w:ind w:left="705"/>
        <w:jc w:val="both"/>
      </w:pPr>
    </w:p>
    <w:p w14:paraId="4FCE3644" w14:textId="77777777" w:rsidR="009F6CF8" w:rsidRDefault="009F6CF8" w:rsidP="009F6CF8">
      <w:pPr>
        <w:pStyle w:val="Header"/>
        <w:tabs>
          <w:tab w:val="clear" w:pos="4419"/>
          <w:tab w:val="clear" w:pos="8838"/>
        </w:tabs>
        <w:ind w:left="705"/>
        <w:jc w:val="both"/>
      </w:pPr>
    </w:p>
    <w:p w14:paraId="35049DAE" w14:textId="77777777" w:rsidR="009F6CF8" w:rsidRDefault="009F6CF8" w:rsidP="009F6CF8">
      <w:pPr>
        <w:pStyle w:val="Header"/>
        <w:tabs>
          <w:tab w:val="clear" w:pos="4419"/>
          <w:tab w:val="clear" w:pos="8838"/>
        </w:tabs>
        <w:ind w:left="705"/>
        <w:jc w:val="both"/>
      </w:pPr>
    </w:p>
    <w:p w14:paraId="0D21E0EC" w14:textId="77777777" w:rsidR="009F6CF8" w:rsidRDefault="009F6CF8" w:rsidP="009F6CF8">
      <w:pPr>
        <w:pStyle w:val="Header"/>
        <w:tabs>
          <w:tab w:val="clear" w:pos="4419"/>
          <w:tab w:val="clear" w:pos="8838"/>
        </w:tabs>
        <w:ind w:left="705"/>
        <w:jc w:val="both"/>
      </w:pPr>
    </w:p>
    <w:p w14:paraId="67BE86DD" w14:textId="77777777" w:rsidR="009F6CF8" w:rsidRDefault="009F6CF8" w:rsidP="009F6CF8">
      <w:pPr>
        <w:pStyle w:val="Header"/>
        <w:tabs>
          <w:tab w:val="clear" w:pos="4419"/>
          <w:tab w:val="clear" w:pos="8838"/>
        </w:tabs>
        <w:ind w:left="705"/>
        <w:jc w:val="both"/>
      </w:pPr>
    </w:p>
    <w:p w14:paraId="1348B0EB" w14:textId="77777777" w:rsidR="009F6CF8" w:rsidRDefault="009F6CF8" w:rsidP="009F6CF8">
      <w:pPr>
        <w:pStyle w:val="Header"/>
        <w:tabs>
          <w:tab w:val="clear" w:pos="4419"/>
          <w:tab w:val="clear" w:pos="8838"/>
        </w:tabs>
        <w:ind w:left="705"/>
        <w:jc w:val="both"/>
      </w:pPr>
    </w:p>
    <w:p w14:paraId="66B7D8AC" w14:textId="77777777" w:rsidR="009F6CF8" w:rsidRDefault="009F6CF8" w:rsidP="009F6CF8">
      <w:pPr>
        <w:pStyle w:val="Header"/>
        <w:tabs>
          <w:tab w:val="clear" w:pos="4419"/>
          <w:tab w:val="clear" w:pos="8838"/>
        </w:tabs>
        <w:ind w:left="705"/>
        <w:jc w:val="both"/>
      </w:pPr>
    </w:p>
    <w:p w14:paraId="36002C41" w14:textId="77777777" w:rsidR="009F6CF8" w:rsidRDefault="009F6CF8" w:rsidP="009F6CF8">
      <w:pPr>
        <w:pStyle w:val="Header"/>
        <w:tabs>
          <w:tab w:val="clear" w:pos="4419"/>
          <w:tab w:val="clear" w:pos="8838"/>
        </w:tabs>
        <w:ind w:left="705"/>
        <w:jc w:val="both"/>
      </w:pPr>
    </w:p>
    <w:p w14:paraId="3FAE976D" w14:textId="77777777" w:rsidR="009F6CF8" w:rsidRDefault="009F6CF8" w:rsidP="009F6CF8">
      <w:pPr>
        <w:pStyle w:val="Header"/>
        <w:tabs>
          <w:tab w:val="clear" w:pos="4419"/>
          <w:tab w:val="clear" w:pos="8838"/>
        </w:tabs>
        <w:ind w:left="705"/>
        <w:jc w:val="both"/>
      </w:pPr>
    </w:p>
    <w:p w14:paraId="27F3F3F6" w14:textId="77777777" w:rsidR="009F6CF8" w:rsidRDefault="009F6CF8" w:rsidP="009F6CF8">
      <w:pPr>
        <w:pStyle w:val="Header"/>
        <w:tabs>
          <w:tab w:val="clear" w:pos="4419"/>
          <w:tab w:val="clear" w:pos="8838"/>
        </w:tabs>
        <w:ind w:left="705"/>
        <w:jc w:val="both"/>
      </w:pPr>
    </w:p>
    <w:p w14:paraId="54E2E328" w14:textId="77777777" w:rsidR="009F6CF8" w:rsidRDefault="009F6CF8" w:rsidP="009F6CF8">
      <w:pPr>
        <w:pStyle w:val="Header"/>
        <w:tabs>
          <w:tab w:val="clear" w:pos="4419"/>
          <w:tab w:val="clear" w:pos="8838"/>
        </w:tabs>
        <w:ind w:left="705"/>
        <w:jc w:val="both"/>
      </w:pPr>
    </w:p>
    <w:p w14:paraId="1F31579D" w14:textId="77777777" w:rsidR="009F6CF8" w:rsidRDefault="009F6CF8" w:rsidP="009F6CF8">
      <w:pPr>
        <w:pStyle w:val="Header"/>
        <w:tabs>
          <w:tab w:val="clear" w:pos="4419"/>
          <w:tab w:val="clear" w:pos="8838"/>
        </w:tabs>
        <w:ind w:left="705"/>
        <w:jc w:val="both"/>
      </w:pPr>
    </w:p>
    <w:p w14:paraId="42FAF2F5" w14:textId="77777777" w:rsidR="009F6CF8" w:rsidRDefault="009F6CF8" w:rsidP="009F6CF8">
      <w:pPr>
        <w:pStyle w:val="Header"/>
        <w:tabs>
          <w:tab w:val="clear" w:pos="4419"/>
          <w:tab w:val="clear" w:pos="8838"/>
        </w:tabs>
        <w:ind w:left="705"/>
        <w:jc w:val="both"/>
      </w:pPr>
    </w:p>
    <w:p w14:paraId="30478170" w14:textId="77777777" w:rsidR="009F6CF8" w:rsidRDefault="009F6CF8" w:rsidP="009F6CF8">
      <w:pPr>
        <w:pStyle w:val="Header"/>
        <w:tabs>
          <w:tab w:val="clear" w:pos="4419"/>
          <w:tab w:val="clear" w:pos="8838"/>
        </w:tabs>
        <w:ind w:left="705"/>
        <w:jc w:val="both"/>
      </w:pPr>
    </w:p>
    <w:p w14:paraId="423D76C3" w14:textId="77777777" w:rsidR="009F6CF8" w:rsidRDefault="009F6CF8" w:rsidP="009F6CF8">
      <w:pPr>
        <w:pStyle w:val="Header"/>
        <w:tabs>
          <w:tab w:val="clear" w:pos="4419"/>
          <w:tab w:val="clear" w:pos="8838"/>
        </w:tabs>
        <w:ind w:left="705"/>
        <w:jc w:val="both"/>
      </w:pPr>
    </w:p>
    <w:p w14:paraId="4B01DED8" w14:textId="77777777" w:rsidR="009F6CF8" w:rsidRDefault="009F6CF8" w:rsidP="009F6CF8">
      <w:pPr>
        <w:pStyle w:val="Header"/>
        <w:tabs>
          <w:tab w:val="clear" w:pos="4419"/>
          <w:tab w:val="clear" w:pos="8838"/>
        </w:tabs>
        <w:ind w:left="705"/>
        <w:jc w:val="both"/>
      </w:pPr>
    </w:p>
    <w:p w14:paraId="21CEF3AA" w14:textId="77777777" w:rsidR="009F6CF8" w:rsidRDefault="009F6CF8" w:rsidP="009F6CF8">
      <w:pPr>
        <w:pStyle w:val="Header"/>
        <w:tabs>
          <w:tab w:val="clear" w:pos="4419"/>
          <w:tab w:val="clear" w:pos="8838"/>
        </w:tabs>
        <w:ind w:left="709"/>
        <w:jc w:val="both"/>
      </w:pPr>
    </w:p>
    <w:p w14:paraId="1B668984" w14:textId="77777777" w:rsidR="009F6CF8" w:rsidRPr="00F87E00" w:rsidRDefault="009F6CF8" w:rsidP="009F6CF8">
      <w:pPr>
        <w:pStyle w:val="Header"/>
        <w:pBdr>
          <w:bottom w:val="thickThinSmallGap" w:sz="24" w:space="1" w:color="auto"/>
        </w:pBdr>
        <w:tabs>
          <w:tab w:val="clear" w:pos="4419"/>
          <w:tab w:val="clear" w:pos="8838"/>
        </w:tabs>
        <w:spacing w:after="240"/>
        <w:jc w:val="both"/>
        <w:rPr>
          <w:b/>
          <w:color w:val="000066"/>
        </w:rPr>
      </w:pPr>
      <w:r w:rsidRPr="00F87E00">
        <w:rPr>
          <w:b/>
          <w:color w:val="000066"/>
        </w:rPr>
        <w:lastRenderedPageBreak/>
        <w:t>NOMENCLATURAS UTILIZADAS</w:t>
      </w:r>
    </w:p>
    <w:p w14:paraId="47B64EBD" w14:textId="77777777" w:rsidR="009F6CF8" w:rsidRDefault="009F6CF8" w:rsidP="009F6CF8">
      <w:pPr>
        <w:jc w:val="both"/>
        <w:rPr>
          <w:b/>
          <w:color w:val="000066"/>
          <w:u w:val="single"/>
        </w:rPr>
      </w:pPr>
    </w:p>
    <w:p w14:paraId="37F794EF" w14:textId="77777777" w:rsidR="009F6CF8" w:rsidRDefault="009F6CF8" w:rsidP="009F6CF8">
      <w:pPr>
        <w:jc w:val="both"/>
        <w:rPr>
          <w:b/>
          <w:color w:val="000066"/>
          <w:u w:val="single"/>
        </w:rPr>
      </w:pPr>
      <w:r w:rsidRPr="00B242D1">
        <w:rPr>
          <w:b/>
          <w:color w:val="000066"/>
          <w:u w:val="single"/>
        </w:rPr>
        <w:t>Entidades</w:t>
      </w:r>
    </w:p>
    <w:p w14:paraId="30195A5C" w14:textId="77777777" w:rsidR="009F6CF8" w:rsidRPr="00B242D1" w:rsidRDefault="009F6CF8" w:rsidP="009F6CF8">
      <w:pPr>
        <w:jc w:val="both"/>
        <w:rPr>
          <w:b/>
          <w:color w:val="000066"/>
          <w:u w:val="single"/>
        </w:rPr>
      </w:pPr>
    </w:p>
    <w:p w14:paraId="57AC447A" w14:textId="77777777" w:rsidR="009F6CF8" w:rsidRPr="00B242D1" w:rsidRDefault="009F6CF8" w:rsidP="009F6CF8">
      <w:pPr>
        <w:jc w:val="both"/>
        <w:rPr>
          <w:b/>
          <w:color w:val="000066"/>
          <w:u w:val="single"/>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8138"/>
      </w:tblGrid>
      <w:tr w:rsidR="009F6CF8" w:rsidRPr="00B242D1" w14:paraId="369A107D" w14:textId="77777777" w:rsidTr="003210D1">
        <w:trPr>
          <w:jc w:val="center"/>
        </w:trPr>
        <w:tc>
          <w:tcPr>
            <w:tcW w:w="1510" w:type="dxa"/>
          </w:tcPr>
          <w:p w14:paraId="06CBD9FC" w14:textId="77777777" w:rsidR="009F6CF8" w:rsidRPr="00A72E35" w:rsidRDefault="009F6CF8" w:rsidP="003210D1">
            <w:pPr>
              <w:jc w:val="center"/>
              <w:rPr>
                <w:color w:val="000066"/>
              </w:rPr>
            </w:pPr>
            <w:r w:rsidRPr="00A72E35">
              <w:rPr>
                <w:color w:val="000066"/>
              </w:rPr>
              <w:t>BID</w:t>
            </w:r>
          </w:p>
        </w:tc>
        <w:tc>
          <w:tcPr>
            <w:tcW w:w="8138" w:type="dxa"/>
          </w:tcPr>
          <w:p w14:paraId="55764DF8" w14:textId="77777777" w:rsidR="009F6CF8" w:rsidRPr="00A72E35" w:rsidRDefault="009F6CF8" w:rsidP="003210D1">
            <w:pPr>
              <w:rPr>
                <w:color w:val="000066"/>
              </w:rPr>
            </w:pPr>
            <w:r w:rsidRPr="00A72E35">
              <w:rPr>
                <w:color w:val="000066"/>
              </w:rPr>
              <w:t>Banco Interamericano de Desenvolvimento</w:t>
            </w:r>
          </w:p>
        </w:tc>
      </w:tr>
      <w:tr w:rsidR="009F6CF8" w:rsidRPr="00B242D1" w14:paraId="3E94A931" w14:textId="77777777" w:rsidTr="003210D1">
        <w:trPr>
          <w:jc w:val="center"/>
        </w:trPr>
        <w:tc>
          <w:tcPr>
            <w:tcW w:w="1510" w:type="dxa"/>
          </w:tcPr>
          <w:p w14:paraId="4F776CBE" w14:textId="77777777" w:rsidR="009F6CF8" w:rsidRPr="00A72E35" w:rsidRDefault="009F6CF8" w:rsidP="003210D1">
            <w:pPr>
              <w:jc w:val="center"/>
              <w:rPr>
                <w:color w:val="000066"/>
              </w:rPr>
            </w:pPr>
            <w:r w:rsidRPr="00A72E35">
              <w:rPr>
                <w:color w:val="000066"/>
              </w:rPr>
              <w:t>Casa Civil</w:t>
            </w:r>
          </w:p>
        </w:tc>
        <w:tc>
          <w:tcPr>
            <w:tcW w:w="8138" w:type="dxa"/>
          </w:tcPr>
          <w:p w14:paraId="33938CFE" w14:textId="77777777" w:rsidR="009F6CF8" w:rsidRPr="00A72E35" w:rsidRDefault="009F6CF8" w:rsidP="003210D1">
            <w:pPr>
              <w:jc w:val="both"/>
              <w:rPr>
                <w:color w:val="000066"/>
              </w:rPr>
            </w:pPr>
            <w:r w:rsidRPr="00A72E35">
              <w:rPr>
                <w:color w:val="000066"/>
              </w:rPr>
              <w:t>Gabinete da Casa Civil</w:t>
            </w:r>
          </w:p>
        </w:tc>
      </w:tr>
      <w:tr w:rsidR="009F6CF8" w:rsidRPr="00B242D1" w14:paraId="76B1D3E5" w14:textId="77777777" w:rsidTr="003210D1">
        <w:trPr>
          <w:jc w:val="center"/>
        </w:trPr>
        <w:tc>
          <w:tcPr>
            <w:tcW w:w="1510" w:type="dxa"/>
          </w:tcPr>
          <w:p w14:paraId="682B8A20" w14:textId="77777777" w:rsidR="009F6CF8" w:rsidRPr="00A72E35" w:rsidRDefault="009F6CF8" w:rsidP="003210D1">
            <w:pPr>
              <w:jc w:val="center"/>
              <w:rPr>
                <w:color w:val="000066"/>
              </w:rPr>
            </w:pPr>
            <w:r w:rsidRPr="00A72E35">
              <w:rPr>
                <w:color w:val="000066"/>
              </w:rPr>
              <w:t xml:space="preserve">CGM </w:t>
            </w:r>
          </w:p>
        </w:tc>
        <w:tc>
          <w:tcPr>
            <w:tcW w:w="8138" w:type="dxa"/>
          </w:tcPr>
          <w:p w14:paraId="695ED8D8" w14:textId="77777777" w:rsidR="009F6CF8" w:rsidRPr="00A72E35" w:rsidRDefault="009F6CF8" w:rsidP="003210D1">
            <w:pPr>
              <w:jc w:val="both"/>
              <w:rPr>
                <w:color w:val="000066"/>
              </w:rPr>
            </w:pPr>
            <w:r w:rsidRPr="00A72E35">
              <w:rPr>
                <w:color w:val="000066"/>
              </w:rPr>
              <w:t>Controladoria Geral do Município</w:t>
            </w:r>
          </w:p>
        </w:tc>
      </w:tr>
      <w:tr w:rsidR="009F6CF8" w:rsidRPr="00B242D1" w14:paraId="1D1C1555" w14:textId="77777777" w:rsidTr="003210D1">
        <w:trPr>
          <w:jc w:val="center"/>
        </w:trPr>
        <w:tc>
          <w:tcPr>
            <w:tcW w:w="1510" w:type="dxa"/>
          </w:tcPr>
          <w:p w14:paraId="1F1AFAF2" w14:textId="77777777" w:rsidR="009F6CF8" w:rsidRPr="00A72E35" w:rsidRDefault="009F6CF8" w:rsidP="003210D1">
            <w:pPr>
              <w:jc w:val="center"/>
              <w:rPr>
                <w:color w:val="000066"/>
              </w:rPr>
            </w:pPr>
            <w:r w:rsidRPr="00A72E35">
              <w:rPr>
                <w:bCs/>
                <w:iCs/>
                <w:color w:val="000066"/>
              </w:rPr>
              <w:t>COFIEX</w:t>
            </w:r>
          </w:p>
        </w:tc>
        <w:tc>
          <w:tcPr>
            <w:tcW w:w="8138" w:type="dxa"/>
          </w:tcPr>
          <w:p w14:paraId="6919C80A" w14:textId="77777777" w:rsidR="009F6CF8" w:rsidRPr="00A72E35" w:rsidRDefault="009F6CF8" w:rsidP="003210D1">
            <w:pPr>
              <w:rPr>
                <w:color w:val="000066"/>
              </w:rPr>
            </w:pPr>
            <w:r w:rsidRPr="00A72E35">
              <w:rPr>
                <w:bCs/>
                <w:iCs/>
                <w:color w:val="000066"/>
              </w:rPr>
              <w:t>Comissão de Financiamentos Externos</w:t>
            </w:r>
          </w:p>
        </w:tc>
      </w:tr>
      <w:tr w:rsidR="009F6CF8" w:rsidRPr="00B242D1" w14:paraId="1599D0B3" w14:textId="77777777" w:rsidTr="003210D1">
        <w:trPr>
          <w:jc w:val="center"/>
        </w:trPr>
        <w:tc>
          <w:tcPr>
            <w:tcW w:w="1510" w:type="dxa"/>
          </w:tcPr>
          <w:p w14:paraId="596B0E5B" w14:textId="77777777" w:rsidR="009F6CF8" w:rsidRPr="00A72E35" w:rsidRDefault="009F6CF8" w:rsidP="003210D1">
            <w:pPr>
              <w:jc w:val="center"/>
              <w:rPr>
                <w:color w:val="000066"/>
              </w:rPr>
            </w:pPr>
            <w:r w:rsidRPr="00A72E35">
              <w:rPr>
                <w:color w:val="000066"/>
              </w:rPr>
              <w:t>PMS</w:t>
            </w:r>
          </w:p>
        </w:tc>
        <w:tc>
          <w:tcPr>
            <w:tcW w:w="8138" w:type="dxa"/>
          </w:tcPr>
          <w:p w14:paraId="7B12A6E6" w14:textId="77777777" w:rsidR="009F6CF8" w:rsidRPr="00A72E35" w:rsidRDefault="009F6CF8" w:rsidP="003210D1">
            <w:pPr>
              <w:rPr>
                <w:color w:val="000066"/>
              </w:rPr>
            </w:pPr>
            <w:r w:rsidRPr="00A72E35">
              <w:rPr>
                <w:color w:val="000066"/>
              </w:rPr>
              <w:t xml:space="preserve">Prefeitura Municipal de Salvador </w:t>
            </w:r>
          </w:p>
        </w:tc>
      </w:tr>
      <w:tr w:rsidR="009F6CF8" w:rsidRPr="00B242D1" w14:paraId="4B5FCFE2" w14:textId="77777777" w:rsidTr="003210D1">
        <w:trPr>
          <w:jc w:val="center"/>
        </w:trPr>
        <w:tc>
          <w:tcPr>
            <w:tcW w:w="1510" w:type="dxa"/>
            <w:vAlign w:val="center"/>
          </w:tcPr>
          <w:p w14:paraId="48E82257" w14:textId="77777777" w:rsidR="009F6CF8" w:rsidRPr="00A72E35" w:rsidRDefault="009F6CF8" w:rsidP="003210D1">
            <w:pPr>
              <w:pStyle w:val="NormalWeb"/>
              <w:tabs>
                <w:tab w:val="left" w:pos="851"/>
              </w:tabs>
              <w:jc w:val="center"/>
              <w:rPr>
                <w:color w:val="000066"/>
              </w:rPr>
            </w:pPr>
            <w:r w:rsidRPr="00A72E35">
              <w:rPr>
                <w:color w:val="000066"/>
              </w:rPr>
              <w:t>SEFAZ</w:t>
            </w:r>
          </w:p>
        </w:tc>
        <w:tc>
          <w:tcPr>
            <w:tcW w:w="8138" w:type="dxa"/>
          </w:tcPr>
          <w:p w14:paraId="0C7A501B" w14:textId="77777777" w:rsidR="009F6CF8" w:rsidRPr="00A72E35" w:rsidRDefault="009F6CF8" w:rsidP="003210D1">
            <w:pPr>
              <w:rPr>
                <w:color w:val="000066"/>
              </w:rPr>
            </w:pPr>
            <w:r w:rsidRPr="00A72E35">
              <w:rPr>
                <w:color w:val="000066"/>
              </w:rPr>
              <w:t>Secretaria Municipal da Fazenda</w:t>
            </w:r>
          </w:p>
        </w:tc>
      </w:tr>
      <w:tr w:rsidR="009F6CF8" w:rsidRPr="00B242D1" w14:paraId="088AD1A7" w14:textId="77777777" w:rsidTr="003210D1">
        <w:trPr>
          <w:jc w:val="center"/>
        </w:trPr>
        <w:tc>
          <w:tcPr>
            <w:tcW w:w="1510" w:type="dxa"/>
            <w:vAlign w:val="center"/>
          </w:tcPr>
          <w:p w14:paraId="35B6F428" w14:textId="77777777" w:rsidR="009F6CF8" w:rsidRPr="00A72E35" w:rsidRDefault="009F6CF8" w:rsidP="003210D1">
            <w:pPr>
              <w:pStyle w:val="NormalWeb"/>
              <w:tabs>
                <w:tab w:val="left" w:pos="851"/>
              </w:tabs>
              <w:jc w:val="center"/>
              <w:rPr>
                <w:color w:val="000066"/>
              </w:rPr>
            </w:pPr>
            <w:r>
              <w:rPr>
                <w:color w:val="000066"/>
              </w:rPr>
              <w:t>SEINFRA</w:t>
            </w:r>
          </w:p>
        </w:tc>
        <w:tc>
          <w:tcPr>
            <w:tcW w:w="8138" w:type="dxa"/>
          </w:tcPr>
          <w:p w14:paraId="46C18151" w14:textId="77777777" w:rsidR="009F6CF8" w:rsidRPr="00A72E35" w:rsidRDefault="009F6CF8" w:rsidP="003210D1">
            <w:pPr>
              <w:rPr>
                <w:color w:val="000066"/>
              </w:rPr>
            </w:pPr>
            <w:r w:rsidRPr="00A72E35">
              <w:rPr>
                <w:color w:val="000066"/>
              </w:rPr>
              <w:t>Secretaria Municipal de</w:t>
            </w:r>
            <w:r>
              <w:rPr>
                <w:color w:val="000066"/>
              </w:rPr>
              <w:t xml:space="preserve"> Infraestrutura e Obras Públicas</w:t>
            </w:r>
          </w:p>
        </w:tc>
      </w:tr>
      <w:tr w:rsidR="009F6CF8" w:rsidRPr="00B242D1" w14:paraId="162C979D" w14:textId="77777777" w:rsidTr="003210D1">
        <w:trPr>
          <w:jc w:val="center"/>
        </w:trPr>
        <w:tc>
          <w:tcPr>
            <w:tcW w:w="1510" w:type="dxa"/>
            <w:vAlign w:val="center"/>
          </w:tcPr>
          <w:p w14:paraId="5099A33F" w14:textId="77777777" w:rsidR="009F6CF8" w:rsidRPr="00A72E35" w:rsidRDefault="009F6CF8" w:rsidP="003210D1">
            <w:pPr>
              <w:pStyle w:val="NormalWeb"/>
              <w:tabs>
                <w:tab w:val="left" w:pos="851"/>
              </w:tabs>
              <w:jc w:val="center"/>
              <w:rPr>
                <w:color w:val="000066"/>
              </w:rPr>
            </w:pPr>
            <w:r w:rsidRPr="00A72E35">
              <w:rPr>
                <w:color w:val="000066"/>
              </w:rPr>
              <w:t>SEMGE</w:t>
            </w:r>
          </w:p>
        </w:tc>
        <w:tc>
          <w:tcPr>
            <w:tcW w:w="8138" w:type="dxa"/>
          </w:tcPr>
          <w:p w14:paraId="31188ED7" w14:textId="77777777" w:rsidR="009F6CF8" w:rsidRPr="00A72E35" w:rsidRDefault="009F6CF8" w:rsidP="003210D1">
            <w:pPr>
              <w:rPr>
                <w:color w:val="000066"/>
              </w:rPr>
            </w:pPr>
            <w:r w:rsidRPr="00A72E35">
              <w:rPr>
                <w:color w:val="000066"/>
              </w:rPr>
              <w:t>Secretaria Municipal de Gestão</w:t>
            </w:r>
          </w:p>
        </w:tc>
      </w:tr>
      <w:tr w:rsidR="009F6CF8" w:rsidRPr="00B242D1" w14:paraId="1DBB4720" w14:textId="77777777" w:rsidTr="003210D1">
        <w:trPr>
          <w:jc w:val="center"/>
        </w:trPr>
        <w:tc>
          <w:tcPr>
            <w:tcW w:w="1510" w:type="dxa"/>
            <w:vAlign w:val="center"/>
          </w:tcPr>
          <w:p w14:paraId="47C11CC7" w14:textId="77777777" w:rsidR="009F6CF8" w:rsidRPr="00A72E35" w:rsidRDefault="009F6CF8" w:rsidP="003210D1">
            <w:pPr>
              <w:pStyle w:val="NormalWeb"/>
              <w:tabs>
                <w:tab w:val="left" w:pos="851"/>
              </w:tabs>
              <w:jc w:val="center"/>
              <w:rPr>
                <w:color w:val="000066"/>
              </w:rPr>
            </w:pPr>
            <w:r>
              <w:rPr>
                <w:color w:val="000066"/>
              </w:rPr>
              <w:t>SINDEC</w:t>
            </w:r>
          </w:p>
        </w:tc>
        <w:tc>
          <w:tcPr>
            <w:tcW w:w="8138" w:type="dxa"/>
          </w:tcPr>
          <w:p w14:paraId="5679E7B7" w14:textId="77777777" w:rsidR="009F6CF8" w:rsidRPr="00A72E35" w:rsidRDefault="009F6CF8" w:rsidP="003210D1">
            <w:pPr>
              <w:jc w:val="both"/>
              <w:rPr>
                <w:color w:val="000066"/>
              </w:rPr>
            </w:pPr>
            <w:r>
              <w:rPr>
                <w:color w:val="000066"/>
              </w:rPr>
              <w:t xml:space="preserve">Secretaria Municipal de Infraestrutura, Habitação e Defesa Civil </w:t>
            </w:r>
          </w:p>
        </w:tc>
      </w:tr>
      <w:tr w:rsidR="009F6CF8" w:rsidRPr="00B242D1" w14:paraId="67B26D34" w14:textId="77777777" w:rsidTr="003210D1">
        <w:trPr>
          <w:jc w:val="center"/>
        </w:trPr>
        <w:tc>
          <w:tcPr>
            <w:tcW w:w="1510" w:type="dxa"/>
          </w:tcPr>
          <w:p w14:paraId="34A462D4" w14:textId="77777777" w:rsidR="009F6CF8" w:rsidRPr="00A72E35" w:rsidRDefault="009F6CF8" w:rsidP="003210D1">
            <w:pPr>
              <w:jc w:val="center"/>
              <w:rPr>
                <w:color w:val="000066"/>
              </w:rPr>
            </w:pPr>
            <w:r w:rsidRPr="00A72E35">
              <w:rPr>
                <w:color w:val="000066"/>
              </w:rPr>
              <w:t>TCM</w:t>
            </w:r>
          </w:p>
        </w:tc>
        <w:tc>
          <w:tcPr>
            <w:tcW w:w="8138" w:type="dxa"/>
          </w:tcPr>
          <w:p w14:paraId="21702E71" w14:textId="77777777" w:rsidR="009F6CF8" w:rsidRPr="00A72E35" w:rsidRDefault="009F6CF8" w:rsidP="003210D1">
            <w:pPr>
              <w:rPr>
                <w:color w:val="000066"/>
              </w:rPr>
            </w:pPr>
            <w:r w:rsidRPr="00A72E35">
              <w:rPr>
                <w:bCs/>
                <w:color w:val="000066"/>
              </w:rPr>
              <w:t>Tribunal de Contas dos Municípios do Estado da Bahia</w:t>
            </w:r>
          </w:p>
        </w:tc>
      </w:tr>
      <w:tr w:rsidR="009F6CF8" w:rsidRPr="00B242D1" w14:paraId="0B5DE634" w14:textId="77777777" w:rsidTr="003210D1">
        <w:trPr>
          <w:jc w:val="center"/>
        </w:trPr>
        <w:tc>
          <w:tcPr>
            <w:tcW w:w="1510" w:type="dxa"/>
          </w:tcPr>
          <w:p w14:paraId="43146105" w14:textId="77777777" w:rsidR="009F6CF8" w:rsidRPr="00A72E35" w:rsidRDefault="009F6CF8" w:rsidP="003210D1">
            <w:pPr>
              <w:jc w:val="center"/>
              <w:rPr>
                <w:color w:val="000066"/>
              </w:rPr>
            </w:pPr>
            <w:r>
              <w:rPr>
                <w:color w:val="000066"/>
              </w:rPr>
              <w:t>UGP</w:t>
            </w:r>
          </w:p>
        </w:tc>
        <w:tc>
          <w:tcPr>
            <w:tcW w:w="8138" w:type="dxa"/>
          </w:tcPr>
          <w:p w14:paraId="7FDAE3B0" w14:textId="77777777" w:rsidR="009F6CF8" w:rsidRPr="00A72E35" w:rsidRDefault="009F6CF8" w:rsidP="003210D1">
            <w:pPr>
              <w:rPr>
                <w:color w:val="000066"/>
              </w:rPr>
            </w:pPr>
            <w:r w:rsidRPr="00A72E35">
              <w:rPr>
                <w:color w:val="000066"/>
              </w:rPr>
              <w:t xml:space="preserve">Unidade de Coordenação do Programa </w:t>
            </w:r>
          </w:p>
        </w:tc>
      </w:tr>
    </w:tbl>
    <w:p w14:paraId="2C5517C2" w14:textId="77777777" w:rsidR="009F6CF8" w:rsidRDefault="009F6CF8" w:rsidP="009F6CF8">
      <w:pPr>
        <w:spacing w:after="240"/>
        <w:jc w:val="both"/>
        <w:rPr>
          <w:b/>
          <w:bCs/>
          <w:color w:val="000066"/>
          <w:u w:val="single"/>
        </w:rPr>
      </w:pPr>
    </w:p>
    <w:p w14:paraId="577D3029" w14:textId="77777777" w:rsidR="009F6CF8" w:rsidRDefault="009F6CF8" w:rsidP="009F6CF8">
      <w:pPr>
        <w:spacing w:after="240"/>
        <w:jc w:val="both"/>
        <w:rPr>
          <w:b/>
          <w:bCs/>
          <w:color w:val="000066"/>
          <w:u w:val="single"/>
        </w:rPr>
      </w:pPr>
    </w:p>
    <w:p w14:paraId="78AD880E" w14:textId="77777777" w:rsidR="009F6CF8" w:rsidRDefault="009F6CF8" w:rsidP="009F6CF8">
      <w:pPr>
        <w:spacing w:after="240"/>
        <w:jc w:val="both"/>
        <w:rPr>
          <w:b/>
          <w:bCs/>
          <w:color w:val="000066"/>
          <w:u w:val="single"/>
        </w:rPr>
      </w:pPr>
      <w:r w:rsidRPr="00B242D1">
        <w:rPr>
          <w:b/>
          <w:bCs/>
          <w:color w:val="000066"/>
          <w:u w:val="single"/>
        </w:rPr>
        <w:t>Termos</w:t>
      </w:r>
    </w:p>
    <w:p w14:paraId="34498842" w14:textId="77777777" w:rsidR="009F6CF8" w:rsidRPr="00B242D1" w:rsidRDefault="009F6CF8" w:rsidP="009F6CF8">
      <w:pPr>
        <w:spacing w:after="240"/>
        <w:jc w:val="both"/>
        <w:rPr>
          <w:b/>
          <w:bCs/>
          <w:color w:val="000066"/>
          <w:u w:val="single"/>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225"/>
      </w:tblGrid>
      <w:tr w:rsidR="009F6CF8" w:rsidRPr="00B242D1" w14:paraId="0355B4E8" w14:textId="77777777" w:rsidTr="003210D1">
        <w:trPr>
          <w:jc w:val="center"/>
        </w:trPr>
        <w:tc>
          <w:tcPr>
            <w:tcW w:w="1423" w:type="dxa"/>
          </w:tcPr>
          <w:p w14:paraId="03FD1988" w14:textId="77777777" w:rsidR="009F6CF8" w:rsidRPr="00025B6F" w:rsidRDefault="009F6CF8" w:rsidP="003210D1">
            <w:pPr>
              <w:jc w:val="center"/>
              <w:rPr>
                <w:color w:val="000066"/>
              </w:rPr>
            </w:pPr>
            <w:r w:rsidRPr="00025B6F">
              <w:rPr>
                <w:bCs/>
                <w:color w:val="000066"/>
              </w:rPr>
              <w:t>CI</w:t>
            </w:r>
          </w:p>
        </w:tc>
        <w:tc>
          <w:tcPr>
            <w:tcW w:w="8225" w:type="dxa"/>
          </w:tcPr>
          <w:p w14:paraId="1FC929CF" w14:textId="77777777" w:rsidR="009F6CF8" w:rsidRPr="00025B6F" w:rsidRDefault="009F6CF8" w:rsidP="003210D1">
            <w:pPr>
              <w:jc w:val="both"/>
              <w:rPr>
                <w:color w:val="000066"/>
              </w:rPr>
            </w:pPr>
            <w:r w:rsidRPr="00025B6F">
              <w:rPr>
                <w:color w:val="000066"/>
              </w:rPr>
              <w:t>Capacidade Institucional</w:t>
            </w:r>
          </w:p>
        </w:tc>
      </w:tr>
      <w:tr w:rsidR="009F6CF8" w:rsidRPr="00B242D1" w14:paraId="5A0896D6" w14:textId="77777777" w:rsidTr="003210D1">
        <w:trPr>
          <w:jc w:val="center"/>
        </w:trPr>
        <w:tc>
          <w:tcPr>
            <w:tcW w:w="1423" w:type="dxa"/>
          </w:tcPr>
          <w:p w14:paraId="0A09DF6F" w14:textId="77777777" w:rsidR="009F6CF8" w:rsidRPr="00025B6F" w:rsidRDefault="009F6CF8" w:rsidP="003210D1">
            <w:pPr>
              <w:jc w:val="center"/>
              <w:rPr>
                <w:color w:val="000066"/>
              </w:rPr>
            </w:pPr>
            <w:r w:rsidRPr="00025B6F">
              <w:rPr>
                <w:color w:val="000066"/>
              </w:rPr>
              <w:t>CEL</w:t>
            </w:r>
          </w:p>
        </w:tc>
        <w:tc>
          <w:tcPr>
            <w:tcW w:w="8225" w:type="dxa"/>
          </w:tcPr>
          <w:p w14:paraId="37CD4CD0" w14:textId="77777777" w:rsidR="009F6CF8" w:rsidRPr="00025B6F" w:rsidRDefault="009F6CF8" w:rsidP="003210D1">
            <w:pPr>
              <w:jc w:val="both"/>
              <w:rPr>
                <w:color w:val="000066"/>
              </w:rPr>
            </w:pPr>
            <w:r w:rsidRPr="00025B6F">
              <w:rPr>
                <w:color w:val="000066"/>
              </w:rPr>
              <w:t>Comissão Especial de Licitação</w:t>
            </w:r>
          </w:p>
        </w:tc>
      </w:tr>
      <w:tr w:rsidR="009F6CF8" w:rsidRPr="00B242D1" w14:paraId="614DAE05" w14:textId="77777777" w:rsidTr="003210D1">
        <w:trPr>
          <w:jc w:val="center"/>
        </w:trPr>
        <w:tc>
          <w:tcPr>
            <w:tcW w:w="1423" w:type="dxa"/>
          </w:tcPr>
          <w:p w14:paraId="168F7054" w14:textId="77777777" w:rsidR="009F6CF8" w:rsidRPr="00025B6F" w:rsidRDefault="009F6CF8" w:rsidP="003210D1">
            <w:pPr>
              <w:jc w:val="center"/>
              <w:rPr>
                <w:color w:val="000066"/>
              </w:rPr>
            </w:pPr>
            <w:r w:rsidRPr="00025B6F">
              <w:rPr>
                <w:color w:val="000066"/>
              </w:rPr>
              <w:t>CPL</w:t>
            </w:r>
          </w:p>
        </w:tc>
        <w:tc>
          <w:tcPr>
            <w:tcW w:w="8225" w:type="dxa"/>
          </w:tcPr>
          <w:p w14:paraId="17D4FF2A" w14:textId="77777777" w:rsidR="009F6CF8" w:rsidRPr="00025B6F" w:rsidRDefault="009F6CF8" w:rsidP="003210D1">
            <w:pPr>
              <w:jc w:val="both"/>
              <w:rPr>
                <w:color w:val="000066"/>
              </w:rPr>
            </w:pPr>
            <w:r w:rsidRPr="00025B6F">
              <w:rPr>
                <w:color w:val="000066"/>
              </w:rPr>
              <w:t>Comissão Permanente de Licitação</w:t>
            </w:r>
          </w:p>
        </w:tc>
      </w:tr>
      <w:tr w:rsidR="009F6CF8" w:rsidRPr="00B242D1" w14:paraId="1DE3A59A" w14:textId="77777777" w:rsidTr="003210D1">
        <w:trPr>
          <w:jc w:val="center"/>
        </w:trPr>
        <w:tc>
          <w:tcPr>
            <w:tcW w:w="1423" w:type="dxa"/>
          </w:tcPr>
          <w:p w14:paraId="7C19E5C2" w14:textId="77777777" w:rsidR="009F6CF8" w:rsidRPr="00025B6F" w:rsidRDefault="009F6CF8" w:rsidP="003210D1">
            <w:pPr>
              <w:jc w:val="center"/>
              <w:rPr>
                <w:color w:val="000066"/>
              </w:rPr>
            </w:pPr>
            <w:r w:rsidRPr="00025B6F">
              <w:rPr>
                <w:color w:val="000066"/>
              </w:rPr>
              <w:t>LDO</w:t>
            </w:r>
          </w:p>
        </w:tc>
        <w:tc>
          <w:tcPr>
            <w:tcW w:w="8225" w:type="dxa"/>
          </w:tcPr>
          <w:p w14:paraId="08902B8E" w14:textId="77777777" w:rsidR="009F6CF8" w:rsidRPr="00025B6F" w:rsidRDefault="009F6CF8" w:rsidP="003210D1">
            <w:pPr>
              <w:jc w:val="both"/>
              <w:rPr>
                <w:color w:val="000066"/>
              </w:rPr>
            </w:pPr>
            <w:r w:rsidRPr="00025B6F">
              <w:rPr>
                <w:color w:val="000066"/>
              </w:rPr>
              <w:t>Lei de Diretrizes Orçamentárias</w:t>
            </w:r>
          </w:p>
        </w:tc>
      </w:tr>
      <w:tr w:rsidR="009F6CF8" w:rsidRPr="00B242D1" w14:paraId="7313FD23" w14:textId="77777777" w:rsidTr="003210D1">
        <w:trPr>
          <w:jc w:val="center"/>
        </w:trPr>
        <w:tc>
          <w:tcPr>
            <w:tcW w:w="1423" w:type="dxa"/>
          </w:tcPr>
          <w:p w14:paraId="4154D592" w14:textId="77777777" w:rsidR="009F6CF8" w:rsidRPr="00025B6F" w:rsidRDefault="009F6CF8" w:rsidP="003210D1">
            <w:pPr>
              <w:jc w:val="center"/>
              <w:rPr>
                <w:color w:val="000066"/>
              </w:rPr>
            </w:pPr>
            <w:r w:rsidRPr="00025B6F">
              <w:rPr>
                <w:color w:val="000066"/>
              </w:rPr>
              <w:t>LOA</w:t>
            </w:r>
          </w:p>
        </w:tc>
        <w:tc>
          <w:tcPr>
            <w:tcW w:w="8225" w:type="dxa"/>
          </w:tcPr>
          <w:p w14:paraId="6E920699" w14:textId="77777777" w:rsidR="009F6CF8" w:rsidRPr="00025B6F" w:rsidRDefault="009F6CF8" w:rsidP="003210D1">
            <w:pPr>
              <w:jc w:val="both"/>
              <w:rPr>
                <w:color w:val="000066"/>
              </w:rPr>
            </w:pPr>
            <w:r w:rsidRPr="00025B6F">
              <w:rPr>
                <w:rStyle w:val="tm111"/>
                <w:rFonts w:ascii="Times New Roman" w:hAnsi="Times New Roman"/>
                <w:color w:val="000066"/>
              </w:rPr>
              <w:t>Lei Orçamentária Anual</w:t>
            </w:r>
          </w:p>
        </w:tc>
      </w:tr>
      <w:tr w:rsidR="009F6CF8" w:rsidRPr="00B242D1" w14:paraId="35955F3F" w14:textId="77777777" w:rsidTr="003210D1">
        <w:trPr>
          <w:jc w:val="center"/>
        </w:trPr>
        <w:tc>
          <w:tcPr>
            <w:tcW w:w="1423" w:type="dxa"/>
          </w:tcPr>
          <w:p w14:paraId="60E314BC" w14:textId="77777777" w:rsidR="009F6CF8" w:rsidRPr="00B242D1" w:rsidRDefault="009F6CF8" w:rsidP="003210D1">
            <w:pPr>
              <w:jc w:val="center"/>
              <w:rPr>
                <w:color w:val="000066"/>
              </w:rPr>
            </w:pPr>
            <w:r w:rsidRPr="00B242D1">
              <w:rPr>
                <w:color w:val="000066"/>
              </w:rPr>
              <w:t>OE</w:t>
            </w:r>
          </w:p>
        </w:tc>
        <w:tc>
          <w:tcPr>
            <w:tcW w:w="8225" w:type="dxa"/>
          </w:tcPr>
          <w:p w14:paraId="029F553B" w14:textId="77777777" w:rsidR="009F6CF8" w:rsidRPr="00B242D1" w:rsidRDefault="009F6CF8" w:rsidP="003210D1">
            <w:pPr>
              <w:jc w:val="both"/>
              <w:rPr>
                <w:color w:val="000066"/>
              </w:rPr>
            </w:pPr>
            <w:r w:rsidRPr="00B242D1">
              <w:rPr>
                <w:color w:val="000066"/>
              </w:rPr>
              <w:t>Órgão Executor</w:t>
            </w:r>
          </w:p>
        </w:tc>
      </w:tr>
      <w:tr w:rsidR="009F6CF8" w:rsidRPr="00B242D1" w14:paraId="5182E52E" w14:textId="77777777" w:rsidTr="003210D1">
        <w:trPr>
          <w:jc w:val="center"/>
        </w:trPr>
        <w:tc>
          <w:tcPr>
            <w:tcW w:w="1423" w:type="dxa"/>
          </w:tcPr>
          <w:p w14:paraId="3E73D12D" w14:textId="77777777" w:rsidR="009F6CF8" w:rsidRPr="00B242D1" w:rsidRDefault="009F6CF8" w:rsidP="003210D1">
            <w:pPr>
              <w:jc w:val="center"/>
              <w:rPr>
                <w:color w:val="000066"/>
              </w:rPr>
            </w:pPr>
            <w:r>
              <w:rPr>
                <w:color w:val="000066"/>
              </w:rPr>
              <w:t>PA</w:t>
            </w:r>
          </w:p>
        </w:tc>
        <w:tc>
          <w:tcPr>
            <w:tcW w:w="8225" w:type="dxa"/>
          </w:tcPr>
          <w:p w14:paraId="7C2C7B4B" w14:textId="77777777" w:rsidR="009F6CF8" w:rsidRPr="00B242D1" w:rsidRDefault="009F6CF8" w:rsidP="003210D1">
            <w:pPr>
              <w:jc w:val="both"/>
              <w:rPr>
                <w:color w:val="000066"/>
              </w:rPr>
            </w:pPr>
            <w:r>
              <w:rPr>
                <w:color w:val="000066"/>
              </w:rPr>
              <w:t>Plano de Aquisições</w:t>
            </w:r>
          </w:p>
        </w:tc>
      </w:tr>
      <w:tr w:rsidR="009F6CF8" w:rsidRPr="00B242D1" w14:paraId="19E121F6" w14:textId="77777777" w:rsidTr="003210D1">
        <w:trPr>
          <w:jc w:val="center"/>
        </w:trPr>
        <w:tc>
          <w:tcPr>
            <w:tcW w:w="1423" w:type="dxa"/>
          </w:tcPr>
          <w:p w14:paraId="259EF625" w14:textId="77777777" w:rsidR="009F6CF8" w:rsidRPr="00B242D1" w:rsidRDefault="009F6CF8" w:rsidP="003210D1">
            <w:pPr>
              <w:jc w:val="center"/>
              <w:rPr>
                <w:color w:val="000066"/>
              </w:rPr>
            </w:pPr>
            <w:r w:rsidRPr="00B242D1">
              <w:rPr>
                <w:color w:val="000066"/>
              </w:rPr>
              <w:t>POA</w:t>
            </w:r>
          </w:p>
        </w:tc>
        <w:tc>
          <w:tcPr>
            <w:tcW w:w="8225" w:type="dxa"/>
          </w:tcPr>
          <w:p w14:paraId="5E55BA83" w14:textId="77777777" w:rsidR="009F6CF8" w:rsidRPr="00B242D1" w:rsidRDefault="009F6CF8" w:rsidP="003210D1">
            <w:pPr>
              <w:jc w:val="both"/>
              <w:rPr>
                <w:color w:val="000066"/>
              </w:rPr>
            </w:pPr>
            <w:r w:rsidRPr="00B242D1">
              <w:rPr>
                <w:color w:val="000066"/>
              </w:rPr>
              <w:t>Plano Opera</w:t>
            </w:r>
            <w:r>
              <w:rPr>
                <w:color w:val="000066"/>
              </w:rPr>
              <w:t>cional</w:t>
            </w:r>
            <w:r w:rsidRPr="00B242D1">
              <w:rPr>
                <w:color w:val="000066"/>
              </w:rPr>
              <w:t xml:space="preserve"> Anual</w:t>
            </w:r>
          </w:p>
        </w:tc>
      </w:tr>
      <w:tr w:rsidR="009F6CF8" w:rsidRPr="00B242D1" w14:paraId="6B684661" w14:textId="77777777" w:rsidTr="003210D1">
        <w:trPr>
          <w:jc w:val="center"/>
        </w:trPr>
        <w:tc>
          <w:tcPr>
            <w:tcW w:w="1423" w:type="dxa"/>
          </w:tcPr>
          <w:p w14:paraId="6CE0A332" w14:textId="77777777" w:rsidR="009F6CF8" w:rsidRPr="00B242D1" w:rsidRDefault="009F6CF8" w:rsidP="003210D1">
            <w:pPr>
              <w:jc w:val="center"/>
              <w:rPr>
                <w:color w:val="000066"/>
              </w:rPr>
            </w:pPr>
            <w:r w:rsidRPr="00B242D1">
              <w:rPr>
                <w:color w:val="000066"/>
              </w:rPr>
              <w:t>PPA</w:t>
            </w:r>
          </w:p>
        </w:tc>
        <w:tc>
          <w:tcPr>
            <w:tcW w:w="8225" w:type="dxa"/>
          </w:tcPr>
          <w:p w14:paraId="00E1A449" w14:textId="77777777" w:rsidR="009F6CF8" w:rsidRPr="00B242D1" w:rsidRDefault="009F6CF8" w:rsidP="003210D1">
            <w:pPr>
              <w:jc w:val="both"/>
              <w:rPr>
                <w:color w:val="000066"/>
              </w:rPr>
            </w:pPr>
            <w:r w:rsidRPr="00B242D1">
              <w:rPr>
                <w:color w:val="000066"/>
              </w:rPr>
              <w:t>Plano Plurianual</w:t>
            </w:r>
          </w:p>
        </w:tc>
      </w:tr>
      <w:tr w:rsidR="009F6CF8" w:rsidRPr="00B242D1" w14:paraId="71195E98" w14:textId="77777777" w:rsidTr="003210D1">
        <w:trPr>
          <w:jc w:val="center"/>
        </w:trPr>
        <w:tc>
          <w:tcPr>
            <w:tcW w:w="1423" w:type="dxa"/>
          </w:tcPr>
          <w:p w14:paraId="1A60EA7B" w14:textId="77777777" w:rsidR="009F6CF8" w:rsidRPr="00A72E35" w:rsidRDefault="009F6CF8" w:rsidP="003210D1">
            <w:pPr>
              <w:jc w:val="center"/>
              <w:rPr>
                <w:color w:val="000066"/>
              </w:rPr>
            </w:pPr>
            <w:r w:rsidRPr="00A72E35">
              <w:rPr>
                <w:color w:val="000066"/>
              </w:rPr>
              <w:t>Programa</w:t>
            </w:r>
          </w:p>
        </w:tc>
        <w:tc>
          <w:tcPr>
            <w:tcW w:w="8225" w:type="dxa"/>
          </w:tcPr>
          <w:p w14:paraId="13103DA3" w14:textId="77777777" w:rsidR="009F6CF8" w:rsidRPr="00A72E35" w:rsidRDefault="009F6CF8" w:rsidP="003210D1">
            <w:pPr>
              <w:pStyle w:val="Title"/>
              <w:jc w:val="left"/>
              <w:rPr>
                <w:b w:val="0"/>
                <w:color w:val="000066"/>
              </w:rPr>
            </w:pPr>
            <w:r w:rsidRPr="00A72E35">
              <w:rPr>
                <w:rFonts w:ascii="Times New Roman" w:hAnsi="Times New Roman"/>
                <w:b w:val="0"/>
                <w:bCs/>
                <w:color w:val="000066"/>
                <w:szCs w:val="24"/>
              </w:rPr>
              <w:t>Programa de Saneamento Ambiental e Urbanização da Bacia do Mané Dendê</w:t>
            </w:r>
          </w:p>
        </w:tc>
      </w:tr>
      <w:tr w:rsidR="009F6CF8" w:rsidRPr="00B242D1" w14:paraId="6E4F3C92" w14:textId="77777777" w:rsidTr="003210D1">
        <w:trPr>
          <w:jc w:val="center"/>
        </w:trPr>
        <w:tc>
          <w:tcPr>
            <w:tcW w:w="1423" w:type="dxa"/>
          </w:tcPr>
          <w:p w14:paraId="754ED8E3" w14:textId="77777777" w:rsidR="009F6CF8" w:rsidRPr="00B242D1" w:rsidRDefault="009F6CF8" w:rsidP="003210D1">
            <w:pPr>
              <w:jc w:val="center"/>
              <w:rPr>
                <w:color w:val="000066"/>
              </w:rPr>
            </w:pPr>
            <w:r w:rsidRPr="00B242D1">
              <w:rPr>
                <w:color w:val="000066"/>
              </w:rPr>
              <w:t>RH</w:t>
            </w:r>
          </w:p>
        </w:tc>
        <w:tc>
          <w:tcPr>
            <w:tcW w:w="8225" w:type="dxa"/>
          </w:tcPr>
          <w:p w14:paraId="6CE37D6A" w14:textId="77777777" w:rsidR="009F6CF8" w:rsidRPr="00B242D1" w:rsidRDefault="009F6CF8" w:rsidP="003210D1">
            <w:pPr>
              <w:jc w:val="both"/>
              <w:rPr>
                <w:color w:val="000066"/>
              </w:rPr>
            </w:pPr>
            <w:r w:rsidRPr="00B242D1">
              <w:rPr>
                <w:color w:val="000066"/>
              </w:rPr>
              <w:t>Recursos Humanos</w:t>
            </w:r>
          </w:p>
        </w:tc>
      </w:tr>
      <w:tr w:rsidR="009F6CF8" w:rsidRPr="00B242D1" w14:paraId="33F3E709" w14:textId="77777777" w:rsidTr="003210D1">
        <w:trPr>
          <w:jc w:val="center"/>
        </w:trPr>
        <w:tc>
          <w:tcPr>
            <w:tcW w:w="1423" w:type="dxa"/>
            <w:vAlign w:val="center"/>
          </w:tcPr>
          <w:p w14:paraId="70D3B0FC" w14:textId="77777777" w:rsidR="009F6CF8" w:rsidRPr="00A72E35" w:rsidRDefault="009F6CF8" w:rsidP="003210D1">
            <w:pPr>
              <w:pStyle w:val="NormalWeb"/>
              <w:tabs>
                <w:tab w:val="left" w:pos="851"/>
              </w:tabs>
              <w:jc w:val="center"/>
              <w:rPr>
                <w:color w:val="000066"/>
              </w:rPr>
            </w:pPr>
            <w:r w:rsidRPr="00A72E35">
              <w:rPr>
                <w:bCs/>
                <w:color w:val="000066"/>
              </w:rPr>
              <w:t>ROP</w:t>
            </w:r>
          </w:p>
        </w:tc>
        <w:tc>
          <w:tcPr>
            <w:tcW w:w="8225" w:type="dxa"/>
          </w:tcPr>
          <w:p w14:paraId="0439AECF" w14:textId="77777777" w:rsidR="009F6CF8" w:rsidRPr="00A72E35" w:rsidRDefault="009F6CF8" w:rsidP="003210D1">
            <w:pPr>
              <w:rPr>
                <w:color w:val="000066"/>
              </w:rPr>
            </w:pPr>
            <w:r w:rsidRPr="00A72E35">
              <w:rPr>
                <w:color w:val="000066"/>
              </w:rPr>
              <w:t>Regulamento Operacional do Programa</w:t>
            </w:r>
          </w:p>
        </w:tc>
      </w:tr>
      <w:tr w:rsidR="009F6CF8" w:rsidRPr="00B242D1" w14:paraId="7097184B" w14:textId="77777777" w:rsidTr="003210D1">
        <w:trPr>
          <w:jc w:val="center"/>
        </w:trPr>
        <w:tc>
          <w:tcPr>
            <w:tcW w:w="1423" w:type="dxa"/>
          </w:tcPr>
          <w:p w14:paraId="2EF301B6" w14:textId="77777777" w:rsidR="009F6CF8" w:rsidRPr="00A72E35" w:rsidRDefault="009F6CF8" w:rsidP="003210D1">
            <w:pPr>
              <w:jc w:val="center"/>
              <w:rPr>
                <w:color w:val="000066"/>
              </w:rPr>
            </w:pPr>
            <w:r w:rsidRPr="00A72E35">
              <w:rPr>
                <w:color w:val="000066"/>
              </w:rPr>
              <w:t>SECI</w:t>
            </w:r>
          </w:p>
        </w:tc>
        <w:tc>
          <w:tcPr>
            <w:tcW w:w="8225" w:type="dxa"/>
          </w:tcPr>
          <w:p w14:paraId="3B957ADC" w14:textId="77777777" w:rsidR="009F6CF8" w:rsidRPr="00A72E35" w:rsidRDefault="009F6CF8" w:rsidP="003210D1">
            <w:pPr>
              <w:jc w:val="both"/>
              <w:rPr>
                <w:color w:val="000066"/>
              </w:rPr>
            </w:pPr>
            <w:r w:rsidRPr="00A72E35">
              <w:rPr>
                <w:color w:val="000066"/>
              </w:rPr>
              <w:t>Sistema para Avaliar a Capacidade Institucional de Entidades e Organismos Executores de Programas e Projetos financiados pelo BID</w:t>
            </w:r>
          </w:p>
        </w:tc>
      </w:tr>
      <w:tr w:rsidR="009F6CF8" w:rsidRPr="00B242D1" w14:paraId="42313755" w14:textId="77777777" w:rsidTr="003210D1">
        <w:trPr>
          <w:jc w:val="center"/>
        </w:trPr>
        <w:tc>
          <w:tcPr>
            <w:tcW w:w="1423" w:type="dxa"/>
          </w:tcPr>
          <w:p w14:paraId="6F8BF54C" w14:textId="77777777" w:rsidR="009F6CF8" w:rsidRPr="00A72E35" w:rsidRDefault="009F6CF8" w:rsidP="003210D1">
            <w:pPr>
              <w:jc w:val="center"/>
              <w:rPr>
                <w:color w:val="000066"/>
              </w:rPr>
            </w:pPr>
            <w:r w:rsidRPr="00A72E35">
              <w:rPr>
                <w:color w:val="000066"/>
              </w:rPr>
              <w:t>SIG</w:t>
            </w:r>
          </w:p>
        </w:tc>
        <w:tc>
          <w:tcPr>
            <w:tcW w:w="8225" w:type="dxa"/>
          </w:tcPr>
          <w:p w14:paraId="674E4EC8" w14:textId="77777777" w:rsidR="009F6CF8" w:rsidRPr="00A72E35" w:rsidRDefault="009F6CF8" w:rsidP="003210D1">
            <w:pPr>
              <w:jc w:val="both"/>
              <w:rPr>
                <w:i/>
                <w:color w:val="000066"/>
              </w:rPr>
            </w:pPr>
            <w:r w:rsidRPr="00A72E35">
              <w:rPr>
                <w:color w:val="000066"/>
              </w:rPr>
              <w:t>Sistema de Informações Gerenciais</w:t>
            </w:r>
          </w:p>
        </w:tc>
      </w:tr>
      <w:tr w:rsidR="009F6CF8" w:rsidRPr="00B242D1" w14:paraId="6A79464D" w14:textId="77777777" w:rsidTr="003210D1">
        <w:trPr>
          <w:jc w:val="center"/>
        </w:trPr>
        <w:tc>
          <w:tcPr>
            <w:tcW w:w="1423" w:type="dxa"/>
          </w:tcPr>
          <w:p w14:paraId="75248833" w14:textId="77777777" w:rsidR="009F6CF8" w:rsidRPr="00A72E35" w:rsidRDefault="009F6CF8" w:rsidP="003210D1">
            <w:pPr>
              <w:jc w:val="center"/>
              <w:rPr>
                <w:color w:val="000066"/>
              </w:rPr>
            </w:pPr>
            <w:r w:rsidRPr="00A72E35">
              <w:rPr>
                <w:color w:val="000066"/>
              </w:rPr>
              <w:t>SIGEF</w:t>
            </w:r>
          </w:p>
        </w:tc>
        <w:tc>
          <w:tcPr>
            <w:tcW w:w="8225" w:type="dxa"/>
          </w:tcPr>
          <w:p w14:paraId="158A01F1" w14:textId="77777777" w:rsidR="009F6CF8" w:rsidRPr="00A72E35" w:rsidRDefault="009F6CF8" w:rsidP="003210D1">
            <w:pPr>
              <w:jc w:val="both"/>
              <w:rPr>
                <w:color w:val="000066"/>
              </w:rPr>
            </w:pPr>
            <w:r w:rsidRPr="00A72E35">
              <w:rPr>
                <w:color w:val="000066"/>
              </w:rPr>
              <w:t>Sistema Integrado de Planejamento e Gestão Fiscal do Município de Salvador</w:t>
            </w:r>
          </w:p>
        </w:tc>
      </w:tr>
      <w:tr w:rsidR="009F6CF8" w:rsidRPr="00B242D1" w14:paraId="06DB1B70" w14:textId="77777777" w:rsidTr="003210D1">
        <w:trPr>
          <w:jc w:val="center"/>
        </w:trPr>
        <w:tc>
          <w:tcPr>
            <w:tcW w:w="1423" w:type="dxa"/>
          </w:tcPr>
          <w:p w14:paraId="498AEA50" w14:textId="77777777" w:rsidR="009F6CF8" w:rsidRPr="00A72E35" w:rsidRDefault="009F6CF8" w:rsidP="003210D1">
            <w:pPr>
              <w:jc w:val="center"/>
              <w:rPr>
                <w:color w:val="000066"/>
              </w:rPr>
            </w:pPr>
            <w:r w:rsidRPr="00A72E35">
              <w:rPr>
                <w:color w:val="000066"/>
              </w:rPr>
              <w:t>SIGA</w:t>
            </w:r>
          </w:p>
        </w:tc>
        <w:tc>
          <w:tcPr>
            <w:tcW w:w="8225" w:type="dxa"/>
          </w:tcPr>
          <w:p w14:paraId="714BDFF1" w14:textId="77777777" w:rsidR="009F6CF8" w:rsidRPr="00A72E35" w:rsidRDefault="009F6CF8" w:rsidP="003210D1">
            <w:pPr>
              <w:jc w:val="both"/>
              <w:rPr>
                <w:color w:val="000066"/>
              </w:rPr>
            </w:pPr>
            <w:r w:rsidRPr="00A72E35">
              <w:rPr>
                <w:color w:val="000066"/>
              </w:rPr>
              <w:t xml:space="preserve">Sistema Integrado de Gestão </w:t>
            </w:r>
            <w:r>
              <w:rPr>
                <w:color w:val="000066"/>
              </w:rPr>
              <w:t>e Auditoria</w:t>
            </w:r>
          </w:p>
        </w:tc>
      </w:tr>
      <w:tr w:rsidR="009F6CF8" w:rsidRPr="00B242D1" w14:paraId="4AF468F9" w14:textId="77777777" w:rsidTr="003210D1">
        <w:trPr>
          <w:jc w:val="center"/>
        </w:trPr>
        <w:tc>
          <w:tcPr>
            <w:tcW w:w="1423" w:type="dxa"/>
          </w:tcPr>
          <w:p w14:paraId="1EB846F8" w14:textId="77777777" w:rsidR="009F6CF8" w:rsidRPr="00B242D1" w:rsidRDefault="009F6CF8" w:rsidP="003210D1">
            <w:pPr>
              <w:jc w:val="center"/>
              <w:rPr>
                <w:color w:val="000066"/>
              </w:rPr>
            </w:pPr>
            <w:r w:rsidRPr="00B242D1">
              <w:rPr>
                <w:color w:val="000066"/>
              </w:rPr>
              <w:t>TDR</w:t>
            </w:r>
          </w:p>
        </w:tc>
        <w:tc>
          <w:tcPr>
            <w:tcW w:w="8225" w:type="dxa"/>
          </w:tcPr>
          <w:p w14:paraId="1E87632D" w14:textId="77777777" w:rsidR="009F6CF8" w:rsidRPr="00B242D1" w:rsidRDefault="009F6CF8" w:rsidP="003210D1">
            <w:pPr>
              <w:jc w:val="both"/>
              <w:rPr>
                <w:i/>
                <w:color w:val="000066"/>
              </w:rPr>
            </w:pPr>
            <w:r w:rsidRPr="00B242D1">
              <w:rPr>
                <w:color w:val="000066"/>
              </w:rPr>
              <w:t>Termos de Referência</w:t>
            </w:r>
          </w:p>
        </w:tc>
      </w:tr>
    </w:tbl>
    <w:p w14:paraId="1D6BF811" w14:textId="77777777" w:rsidR="009F6CF8" w:rsidRDefault="009F6CF8" w:rsidP="009F6CF8">
      <w:pPr>
        <w:pStyle w:val="ListParagraph"/>
        <w:spacing w:before="120"/>
        <w:ind w:left="709"/>
        <w:jc w:val="both"/>
        <w:rPr>
          <w:b/>
          <w:color w:val="000066"/>
          <w:sz w:val="26"/>
          <w:szCs w:val="26"/>
        </w:rPr>
      </w:pPr>
    </w:p>
    <w:p w14:paraId="52187553" w14:textId="77777777" w:rsidR="009F6CF8" w:rsidRDefault="009F6CF8" w:rsidP="009F6CF8">
      <w:pPr>
        <w:pStyle w:val="ListParagraph"/>
        <w:spacing w:before="120"/>
        <w:ind w:left="709"/>
        <w:jc w:val="both"/>
        <w:rPr>
          <w:b/>
          <w:color w:val="000066"/>
          <w:sz w:val="26"/>
          <w:szCs w:val="26"/>
        </w:rPr>
      </w:pPr>
    </w:p>
    <w:p w14:paraId="0F59C021" w14:textId="77777777" w:rsidR="009F6CF8" w:rsidRDefault="009F6CF8" w:rsidP="009F6CF8">
      <w:pPr>
        <w:pStyle w:val="ListParagraph"/>
        <w:spacing w:before="120"/>
        <w:ind w:left="709"/>
        <w:jc w:val="both"/>
        <w:rPr>
          <w:b/>
          <w:color w:val="000066"/>
          <w:sz w:val="26"/>
          <w:szCs w:val="26"/>
        </w:rPr>
      </w:pPr>
    </w:p>
    <w:p w14:paraId="012C76B4" w14:textId="77777777" w:rsidR="009F6CF8" w:rsidRDefault="009F6CF8" w:rsidP="009F6CF8">
      <w:pPr>
        <w:pStyle w:val="ListParagraph"/>
        <w:spacing w:before="120"/>
        <w:ind w:left="709"/>
        <w:jc w:val="both"/>
        <w:rPr>
          <w:b/>
          <w:color w:val="000066"/>
          <w:sz w:val="26"/>
          <w:szCs w:val="26"/>
        </w:rPr>
      </w:pPr>
    </w:p>
    <w:p w14:paraId="21D27A29" w14:textId="77777777" w:rsidR="009F6CF8" w:rsidRDefault="009F6CF8" w:rsidP="009F6CF8">
      <w:pPr>
        <w:pStyle w:val="ListParagraph"/>
        <w:spacing w:before="120"/>
        <w:ind w:left="709"/>
        <w:jc w:val="both"/>
        <w:rPr>
          <w:b/>
          <w:color w:val="000066"/>
          <w:sz w:val="26"/>
          <w:szCs w:val="26"/>
        </w:rPr>
      </w:pPr>
    </w:p>
    <w:p w14:paraId="22A5352A" w14:textId="77777777" w:rsidR="009F6CF8" w:rsidRDefault="009F6CF8" w:rsidP="009F6CF8">
      <w:pPr>
        <w:pStyle w:val="ListParagraph"/>
        <w:spacing w:before="120"/>
        <w:ind w:left="709"/>
        <w:jc w:val="both"/>
        <w:rPr>
          <w:b/>
          <w:color w:val="000066"/>
          <w:sz w:val="26"/>
          <w:szCs w:val="26"/>
        </w:rPr>
      </w:pPr>
    </w:p>
    <w:p w14:paraId="36F54910" w14:textId="77777777" w:rsidR="009F6CF8" w:rsidRPr="00DA5081" w:rsidRDefault="009F6CF8" w:rsidP="00C46839">
      <w:pPr>
        <w:pStyle w:val="ListParagraph"/>
        <w:numPr>
          <w:ilvl w:val="0"/>
          <w:numId w:val="75"/>
        </w:numPr>
        <w:spacing w:before="120"/>
        <w:ind w:left="709" w:hanging="709"/>
        <w:contextualSpacing/>
        <w:jc w:val="both"/>
        <w:rPr>
          <w:b/>
          <w:color w:val="000066"/>
          <w:sz w:val="26"/>
          <w:szCs w:val="26"/>
        </w:rPr>
      </w:pPr>
      <w:r w:rsidRPr="00DA5081">
        <w:rPr>
          <w:b/>
          <w:color w:val="000066"/>
          <w:sz w:val="26"/>
          <w:szCs w:val="26"/>
        </w:rPr>
        <w:t>RESUMO EXECUTIVO</w:t>
      </w:r>
    </w:p>
    <w:p w14:paraId="7B00C0DD" w14:textId="77777777" w:rsidR="009F6CF8" w:rsidRPr="00DA5081" w:rsidRDefault="009F6CF8" w:rsidP="009F6CF8">
      <w:pPr>
        <w:spacing w:before="120"/>
        <w:jc w:val="both"/>
        <w:rPr>
          <w:b/>
          <w:color w:val="000066"/>
          <w:sz w:val="22"/>
          <w:szCs w:val="22"/>
        </w:rPr>
      </w:pPr>
    </w:p>
    <w:p w14:paraId="66F3E2E8" w14:textId="77777777" w:rsidR="009F6CF8" w:rsidRPr="00DA5081" w:rsidRDefault="009F6CF8" w:rsidP="009F6CF8">
      <w:pPr>
        <w:tabs>
          <w:tab w:val="left" w:pos="709"/>
        </w:tabs>
        <w:jc w:val="both"/>
        <w:rPr>
          <w:color w:val="000066"/>
          <w:sz w:val="22"/>
          <w:szCs w:val="22"/>
        </w:rPr>
      </w:pPr>
    </w:p>
    <w:p w14:paraId="3554CB9A" w14:textId="77777777" w:rsidR="009F6CF8" w:rsidRPr="00905CBA" w:rsidRDefault="009F6CF8" w:rsidP="00C46839">
      <w:pPr>
        <w:pStyle w:val="ListParagraph"/>
        <w:numPr>
          <w:ilvl w:val="1"/>
          <w:numId w:val="71"/>
        </w:numPr>
        <w:tabs>
          <w:tab w:val="left" w:pos="709"/>
        </w:tabs>
        <w:autoSpaceDE w:val="0"/>
        <w:autoSpaceDN w:val="0"/>
        <w:adjustRightInd w:val="0"/>
        <w:ind w:left="709" w:hanging="709"/>
        <w:contextualSpacing/>
        <w:jc w:val="both"/>
        <w:rPr>
          <w:color w:val="000066"/>
          <w:sz w:val="22"/>
          <w:szCs w:val="22"/>
        </w:rPr>
      </w:pPr>
      <w:r w:rsidRPr="00905CBA">
        <w:rPr>
          <w:bCs/>
          <w:color w:val="000066"/>
        </w:rPr>
        <w:t xml:space="preserve">A </w:t>
      </w:r>
      <w:r w:rsidRPr="00905CBA">
        <w:rPr>
          <w:color w:val="000066"/>
        </w:rPr>
        <w:t xml:space="preserve">Secretaria Municipal de Infraestrutura, Habitação e Defesa Civil </w:t>
      </w:r>
      <w:r w:rsidRPr="00905CBA">
        <w:rPr>
          <w:bCs/>
          <w:color w:val="000066"/>
        </w:rPr>
        <w:t xml:space="preserve">(SINDEC), órgão da administração do Município de Salvador, foi criada em 28 de dezembro de 2004, pela Lei No. 6.588. Em </w:t>
      </w:r>
      <w:r w:rsidRPr="00905CBA">
        <w:rPr>
          <w:color w:val="000066"/>
        </w:rPr>
        <w:t xml:space="preserve">29 de dezembro de 2016, por meio da Lei Nº 9.186/2016, que modificou a estrutura organizacional da Prefeitura Municipal de Salvador a SINDEC passou a </w:t>
      </w:r>
      <w:r w:rsidRPr="00905CBA">
        <w:rPr>
          <w:color w:val="000066"/>
          <w:shd w:val="clear" w:color="auto" w:fill="FFFFFF"/>
        </w:rPr>
        <w:t xml:space="preserve">denominar-se Secretaria Municipal de Infraestrutura e Obras Públicas (SEINFRA), </w:t>
      </w:r>
      <w:r>
        <w:rPr>
          <w:color w:val="000066"/>
          <w:shd w:val="clear" w:color="auto" w:fill="FFFFFF"/>
        </w:rPr>
        <w:t>com novas atribuições</w:t>
      </w:r>
      <w:r w:rsidRPr="00905CBA">
        <w:rPr>
          <w:color w:val="000066"/>
          <w:shd w:val="clear" w:color="auto" w:fill="FFFFFF"/>
        </w:rPr>
        <w:t>.</w:t>
      </w:r>
    </w:p>
    <w:p w14:paraId="1113AD50" w14:textId="77777777" w:rsidR="009F6CF8" w:rsidRPr="00905CBA" w:rsidRDefault="009F6CF8" w:rsidP="009F6CF8">
      <w:pPr>
        <w:pStyle w:val="ListParagraph"/>
        <w:tabs>
          <w:tab w:val="left" w:pos="709"/>
        </w:tabs>
        <w:autoSpaceDE w:val="0"/>
        <w:autoSpaceDN w:val="0"/>
        <w:adjustRightInd w:val="0"/>
        <w:ind w:left="709"/>
        <w:jc w:val="both"/>
        <w:rPr>
          <w:color w:val="000066"/>
          <w:sz w:val="22"/>
          <w:szCs w:val="22"/>
        </w:rPr>
      </w:pPr>
    </w:p>
    <w:p w14:paraId="3AEC8BC9" w14:textId="77777777" w:rsidR="009F6CF8" w:rsidRPr="00905CBA" w:rsidRDefault="009F6CF8" w:rsidP="00C46839">
      <w:pPr>
        <w:pStyle w:val="ListParagraph"/>
        <w:numPr>
          <w:ilvl w:val="1"/>
          <w:numId w:val="71"/>
        </w:numPr>
        <w:tabs>
          <w:tab w:val="left" w:pos="709"/>
        </w:tabs>
        <w:autoSpaceDE w:val="0"/>
        <w:autoSpaceDN w:val="0"/>
        <w:adjustRightInd w:val="0"/>
        <w:ind w:left="709" w:hanging="709"/>
        <w:contextualSpacing/>
        <w:jc w:val="both"/>
        <w:rPr>
          <w:color w:val="000066"/>
        </w:rPr>
      </w:pPr>
      <w:r>
        <w:rPr>
          <w:bCs/>
          <w:color w:val="000066"/>
        </w:rPr>
        <w:t>De acordo com a nova legislação, a</w:t>
      </w:r>
      <w:r w:rsidRPr="00905CBA">
        <w:rPr>
          <w:bCs/>
          <w:color w:val="000066"/>
        </w:rPr>
        <w:t xml:space="preserve"> </w:t>
      </w:r>
      <w:r w:rsidRPr="00905CBA">
        <w:rPr>
          <w:color w:val="000066"/>
          <w:shd w:val="clear" w:color="auto" w:fill="FFFFFF"/>
        </w:rPr>
        <w:t>SEINFRA</w:t>
      </w:r>
      <w:r w:rsidRPr="00905CBA">
        <w:rPr>
          <w:bCs/>
          <w:color w:val="000066"/>
        </w:rPr>
        <w:t xml:space="preserve"> tem como finalidade</w:t>
      </w:r>
      <w:r>
        <w:rPr>
          <w:bCs/>
          <w:color w:val="000066"/>
        </w:rPr>
        <w:t xml:space="preserve"> </w:t>
      </w:r>
      <w:r w:rsidRPr="00905CBA">
        <w:rPr>
          <w:color w:val="000066"/>
          <w:shd w:val="clear" w:color="auto" w:fill="FFFFFF"/>
        </w:rPr>
        <w:t>executar obras públicas, planejar e gerir a infraestrutura urbana e a política de redes de infraestrutura da cidade no que concerne ao regular desempenho das competências do município de Salvador e executar projetos habitacionais de interesse social.</w:t>
      </w:r>
      <w:r w:rsidRPr="00905CBA">
        <w:rPr>
          <w:bCs/>
          <w:color w:val="000066"/>
        </w:rPr>
        <w:t xml:space="preserve"> A Super</w:t>
      </w:r>
      <w:r>
        <w:rPr>
          <w:bCs/>
          <w:color w:val="000066"/>
        </w:rPr>
        <w:t>intendência de Obras Públicas do</w:t>
      </w:r>
      <w:r w:rsidRPr="00905CBA">
        <w:rPr>
          <w:bCs/>
          <w:color w:val="000066"/>
        </w:rPr>
        <w:t xml:space="preserve"> Salvador (SUCOP), autarquia da administração indireta municipal, é vinculada à SEINFRA.</w:t>
      </w:r>
    </w:p>
    <w:p w14:paraId="1FBB80ED" w14:textId="77777777" w:rsidR="009F6CF8" w:rsidRPr="00F7151C" w:rsidRDefault="009F6CF8" w:rsidP="009F6CF8">
      <w:pPr>
        <w:pStyle w:val="ListParagraph"/>
        <w:tabs>
          <w:tab w:val="left" w:pos="709"/>
        </w:tabs>
        <w:autoSpaceDE w:val="0"/>
        <w:autoSpaceDN w:val="0"/>
        <w:adjustRightInd w:val="0"/>
        <w:ind w:left="709"/>
        <w:jc w:val="both"/>
        <w:rPr>
          <w:color w:val="000066"/>
          <w:sz w:val="22"/>
          <w:szCs w:val="22"/>
          <w:highlight w:val="yellow"/>
        </w:rPr>
      </w:pPr>
    </w:p>
    <w:p w14:paraId="774DD4F1" w14:textId="77777777" w:rsidR="009F6CF8" w:rsidRPr="00444EBC" w:rsidRDefault="009F6CF8" w:rsidP="00C46839">
      <w:pPr>
        <w:pStyle w:val="ListParagraph"/>
        <w:numPr>
          <w:ilvl w:val="1"/>
          <w:numId w:val="71"/>
        </w:numPr>
        <w:ind w:left="709" w:hanging="715"/>
        <w:jc w:val="both"/>
        <w:rPr>
          <w:color w:val="000066"/>
        </w:rPr>
      </w:pPr>
      <w:r w:rsidRPr="00444EBC">
        <w:rPr>
          <w:color w:val="000066"/>
        </w:rPr>
        <w:t xml:space="preserve">Com o objetivo de apoiar o Banco Interamericano de Desenvolvimento (BID) na preparação do Programa de </w:t>
      </w:r>
      <w:r w:rsidRPr="00444EBC">
        <w:rPr>
          <w:bCs/>
          <w:color w:val="000066"/>
        </w:rPr>
        <w:t>Saneamento Ambiental e Urbanização da Bacia do Mané Dendê</w:t>
      </w:r>
      <w:r w:rsidRPr="00444EBC">
        <w:rPr>
          <w:color w:val="000066"/>
        </w:rPr>
        <w:t xml:space="preserve">, em que se insere o Município de Salvador, foi realizada, no período de 19 a 23 de setembro de 2016, visita à Salvador para a avaliação da capacidade institucional da </w:t>
      </w:r>
      <w:r w:rsidRPr="00444EBC">
        <w:rPr>
          <w:bCs/>
          <w:color w:val="000066"/>
        </w:rPr>
        <w:t>SINDEC</w:t>
      </w:r>
      <w:r w:rsidRPr="00444EBC">
        <w:rPr>
          <w:color w:val="000066"/>
        </w:rPr>
        <w:t>, ora SEINFRA, como potencial órgão executor do Programa. Aplicou-se a metodologia “Sistema de Avaliação da Capacidade Institucional (SECI/BID)” na avaliação da SINDEC, cujos resultados foram validados para a SEINFRA, por não terem sido modificados os processos e procedimentos municipais, como se pôde constatar durante a missão de orientação realizada entre 13 e 16 de fevereiro de 2017.</w:t>
      </w:r>
    </w:p>
    <w:p w14:paraId="7FEF2160" w14:textId="77777777" w:rsidR="009F6CF8" w:rsidRPr="00444EBC" w:rsidRDefault="009F6CF8" w:rsidP="009F6CF8">
      <w:pPr>
        <w:pStyle w:val="ListParagraph"/>
        <w:ind w:left="709"/>
        <w:jc w:val="both"/>
        <w:rPr>
          <w:color w:val="000066"/>
          <w:highlight w:val="yellow"/>
        </w:rPr>
      </w:pPr>
    </w:p>
    <w:p w14:paraId="13E05B96" w14:textId="77777777" w:rsidR="009F6CF8" w:rsidRPr="0081477F" w:rsidRDefault="009F6CF8" w:rsidP="00C46839">
      <w:pPr>
        <w:numPr>
          <w:ilvl w:val="1"/>
          <w:numId w:val="71"/>
        </w:numPr>
        <w:ind w:left="709" w:hanging="715"/>
        <w:jc w:val="both"/>
        <w:rPr>
          <w:color w:val="000066"/>
        </w:rPr>
      </w:pPr>
      <w:r w:rsidRPr="003907AF">
        <w:rPr>
          <w:color w:val="000066"/>
        </w:rPr>
        <w:t xml:space="preserve">Dentro desse contexto, foram realizadas avaliações dos procedimentos adotados pela </w:t>
      </w:r>
      <w:r w:rsidRPr="00444EBC">
        <w:rPr>
          <w:color w:val="000066"/>
        </w:rPr>
        <w:t>SEINFRA</w:t>
      </w:r>
      <w:r w:rsidRPr="003907AF">
        <w:rPr>
          <w:color w:val="000066"/>
        </w:rPr>
        <w:t xml:space="preserve"> e demais órgãos responsáveis, no âmbito da administração pública municipal, com relação à programação de componentes e atividades; aos procedimentos de organização administrativa, administração de pessoal e de b</w:t>
      </w:r>
      <w:r w:rsidRPr="0081477F">
        <w:rPr>
          <w:color w:val="000066"/>
        </w:rPr>
        <w:t xml:space="preserve">ens e serviços; à administração financeira; e aos procedimentos relacionados com o controle interno e com o controle externo das atividades da referida </w:t>
      </w:r>
      <w:r>
        <w:rPr>
          <w:color w:val="000066"/>
        </w:rPr>
        <w:t>secretaria</w:t>
      </w:r>
      <w:r w:rsidRPr="0081477F">
        <w:rPr>
          <w:color w:val="000066"/>
        </w:rPr>
        <w:t xml:space="preserve">. </w:t>
      </w:r>
    </w:p>
    <w:p w14:paraId="212638C6" w14:textId="77777777" w:rsidR="009F6CF8" w:rsidRPr="0081477F" w:rsidRDefault="009F6CF8" w:rsidP="009F6CF8">
      <w:pPr>
        <w:jc w:val="both"/>
        <w:rPr>
          <w:color w:val="000066"/>
        </w:rPr>
      </w:pPr>
    </w:p>
    <w:p w14:paraId="525CCF02" w14:textId="77777777" w:rsidR="009F6CF8" w:rsidRPr="0081477F" w:rsidRDefault="009F6CF8" w:rsidP="00C46839">
      <w:pPr>
        <w:numPr>
          <w:ilvl w:val="1"/>
          <w:numId w:val="71"/>
        </w:numPr>
        <w:ind w:left="709" w:hanging="715"/>
        <w:jc w:val="both"/>
        <w:rPr>
          <w:color w:val="000066"/>
        </w:rPr>
      </w:pPr>
      <w:r w:rsidRPr="00374370">
        <w:rPr>
          <w:color w:val="000066"/>
        </w:rPr>
        <w:t xml:space="preserve">Com a aplicação da metodologia, os resultados alcançados demonstraram níveis de desenvolvimento médio (MD) e de risco médio (RM) à execução do Programa, com uma pontuação total </w:t>
      </w:r>
      <w:r w:rsidRPr="0011680E">
        <w:rPr>
          <w:color w:val="000066"/>
        </w:rPr>
        <w:t>de 77,25%. O que demonstra</w:t>
      </w:r>
      <w:r w:rsidRPr="00C472FC">
        <w:rPr>
          <w:color w:val="000066"/>
        </w:rPr>
        <w:t xml:space="preserve"> que a </w:t>
      </w:r>
      <w:r w:rsidRPr="00444EBC">
        <w:rPr>
          <w:color w:val="000066"/>
        </w:rPr>
        <w:t>SEINFRA</w:t>
      </w:r>
      <w:r w:rsidRPr="00C472FC">
        <w:rPr>
          <w:color w:val="000066"/>
        </w:rPr>
        <w:t xml:space="preserve"> estaria relativamente estruturada para a implantação do Programa, no que se refere aos procedimentos avaliados, necessitando de fortalecimento em capacidades periféricas, específicas e pertinentes à execução do Programa. A Matriz de</w:t>
      </w:r>
      <w:r w:rsidRPr="0081477F">
        <w:rPr>
          <w:color w:val="000066"/>
        </w:rPr>
        <w:t xml:space="preserve"> Resultados e o Plano de </w:t>
      </w:r>
      <w:r w:rsidRPr="0081477F">
        <w:rPr>
          <w:color w:val="000066"/>
        </w:rPr>
        <w:lastRenderedPageBreak/>
        <w:t>Fortalecimento, processados no sistema do Banco e que integram esse relatório, detalham os aspectos avaliados e os que necessitam de atenção especial, para garantir a redução dos riscos identificados na avaliação realizada.</w:t>
      </w:r>
    </w:p>
    <w:p w14:paraId="4D7E59B7" w14:textId="77777777" w:rsidR="009F6CF8" w:rsidRPr="00D94873" w:rsidRDefault="009F6CF8" w:rsidP="009F6CF8">
      <w:pPr>
        <w:pStyle w:val="Header"/>
        <w:pBdr>
          <w:bottom w:val="thickThinSmallGap" w:sz="24" w:space="1" w:color="auto"/>
        </w:pBdr>
        <w:tabs>
          <w:tab w:val="clear" w:pos="4419"/>
          <w:tab w:val="clear" w:pos="8838"/>
        </w:tabs>
        <w:spacing w:before="120" w:after="120" w:line="360" w:lineRule="auto"/>
        <w:jc w:val="both"/>
        <w:rPr>
          <w:rFonts w:ascii="Verdana" w:hAnsi="Verdana"/>
          <w:b/>
          <w:color w:val="000066"/>
          <w:sz w:val="20"/>
          <w:szCs w:val="20"/>
        </w:rPr>
      </w:pPr>
      <w:r w:rsidRPr="00DA5081">
        <w:rPr>
          <w:color w:val="000066"/>
          <w:sz w:val="22"/>
          <w:szCs w:val="22"/>
        </w:rPr>
        <w:br w:type="page"/>
      </w:r>
      <w:r w:rsidRPr="00D94873">
        <w:rPr>
          <w:b/>
          <w:color w:val="000066"/>
          <w:sz w:val="26"/>
          <w:szCs w:val="26"/>
        </w:rPr>
        <w:lastRenderedPageBreak/>
        <w:t>II. AVALIAÇÃO</w:t>
      </w:r>
      <w:r>
        <w:rPr>
          <w:b/>
          <w:color w:val="000066"/>
          <w:sz w:val="26"/>
          <w:szCs w:val="26"/>
        </w:rPr>
        <w:t xml:space="preserve"> </w:t>
      </w:r>
      <w:r w:rsidRPr="00E831B5">
        <w:rPr>
          <w:b/>
          <w:bCs/>
          <w:color w:val="000066"/>
        </w:rPr>
        <w:t>INSTITUCIONAL</w:t>
      </w:r>
    </w:p>
    <w:p w14:paraId="0344A118" w14:textId="77777777" w:rsidR="009F6CF8" w:rsidRPr="00D94873" w:rsidRDefault="009F6CF8" w:rsidP="009F6CF8">
      <w:pPr>
        <w:pStyle w:val="Heading1"/>
        <w:pBdr>
          <w:bottom w:val="single" w:sz="4" w:space="1" w:color="auto"/>
        </w:pBdr>
        <w:rPr>
          <w:color w:val="000066"/>
        </w:rPr>
      </w:pPr>
    </w:p>
    <w:p w14:paraId="7AE4C080" w14:textId="77777777" w:rsidR="009F6CF8" w:rsidRPr="00CE1450" w:rsidRDefault="009F6CF8" w:rsidP="009F6CF8">
      <w:pPr>
        <w:pStyle w:val="Heading1"/>
        <w:pBdr>
          <w:bottom w:val="single" w:sz="4" w:space="1" w:color="auto"/>
        </w:pBdr>
        <w:rPr>
          <w:color w:val="000066"/>
        </w:rPr>
      </w:pPr>
      <w:r w:rsidRPr="00CE1450">
        <w:rPr>
          <w:color w:val="000066"/>
        </w:rPr>
        <w:t>A</w:t>
      </w:r>
      <w:r w:rsidRPr="00CE1450">
        <w:rPr>
          <w:color w:val="000066"/>
        </w:rPr>
        <w:tab/>
        <w:t xml:space="preserve">OBJETIVOS </w:t>
      </w:r>
    </w:p>
    <w:p w14:paraId="34B9E3D7" w14:textId="77777777" w:rsidR="009F6CF8" w:rsidRPr="00CE1450" w:rsidRDefault="009F6CF8" w:rsidP="009F6CF8">
      <w:pPr>
        <w:ind w:left="720"/>
        <w:jc w:val="both"/>
        <w:rPr>
          <w:color w:val="000066"/>
        </w:rPr>
      </w:pPr>
    </w:p>
    <w:p w14:paraId="5A668AE4" w14:textId="77777777" w:rsidR="009F6CF8" w:rsidRPr="00444EBC" w:rsidRDefault="009F6CF8" w:rsidP="00C46839">
      <w:pPr>
        <w:pStyle w:val="ListParagraph"/>
        <w:numPr>
          <w:ilvl w:val="1"/>
          <w:numId w:val="77"/>
        </w:numPr>
        <w:ind w:left="709" w:hanging="709"/>
        <w:contextualSpacing/>
        <w:jc w:val="both"/>
        <w:rPr>
          <w:color w:val="000066"/>
        </w:rPr>
      </w:pPr>
      <w:r w:rsidRPr="00444EBC">
        <w:rPr>
          <w:color w:val="000066"/>
        </w:rPr>
        <w:t xml:space="preserve">No período de 19 a 23 de setembro de 2016 foi realizada visita à Salvador para a avaliação da capacidade institucional da Secretaria Municipal de Infraestrutura, Habitação e Defesa Civil </w:t>
      </w:r>
      <w:r w:rsidRPr="00444EBC">
        <w:rPr>
          <w:bCs/>
          <w:color w:val="000066"/>
        </w:rPr>
        <w:t xml:space="preserve">(SINDEC), ora SEINFRA, </w:t>
      </w:r>
      <w:r w:rsidRPr="00444EBC">
        <w:rPr>
          <w:color w:val="000066"/>
        </w:rPr>
        <w:t xml:space="preserve">como potencial órgão executor do Programa, nas ações relacionadas com o Programa de </w:t>
      </w:r>
      <w:r w:rsidRPr="00444EBC">
        <w:rPr>
          <w:bCs/>
          <w:color w:val="000066"/>
        </w:rPr>
        <w:t>Saneamento Ambiental e Urbanização da Bacia do Mané Dendê</w:t>
      </w:r>
      <w:r w:rsidRPr="00444EBC">
        <w:rPr>
          <w:color w:val="000066"/>
        </w:rPr>
        <w:t xml:space="preserve">. E, ainda, dos demais órgãos responsáveis pelos procedimentos avaliados. Os resultados </w:t>
      </w:r>
      <w:r>
        <w:rPr>
          <w:color w:val="000066"/>
        </w:rPr>
        <w:t xml:space="preserve">obtidos </w:t>
      </w:r>
      <w:r w:rsidRPr="00444EBC">
        <w:rPr>
          <w:color w:val="000066"/>
        </w:rPr>
        <w:t>para a SINDEC foram validados para a SEINFRA, por não terem sido modificados os processos e procedimentos municipais, como se pôde constatar durante a missão de orientação realizada entre 13 e 16 de fevereiro de 2017.</w:t>
      </w:r>
    </w:p>
    <w:p w14:paraId="2AEB3A3A" w14:textId="77777777" w:rsidR="009F6CF8" w:rsidRPr="00444EBC" w:rsidRDefault="009F6CF8" w:rsidP="009F6CF8">
      <w:pPr>
        <w:jc w:val="both"/>
        <w:rPr>
          <w:color w:val="000066"/>
        </w:rPr>
      </w:pPr>
    </w:p>
    <w:p w14:paraId="1D257E0B" w14:textId="77777777" w:rsidR="009F6CF8" w:rsidRPr="00444EBC" w:rsidRDefault="009F6CF8" w:rsidP="00C46839">
      <w:pPr>
        <w:pStyle w:val="ListParagraph"/>
        <w:widowControl w:val="0"/>
        <w:numPr>
          <w:ilvl w:val="1"/>
          <w:numId w:val="77"/>
        </w:numPr>
        <w:tabs>
          <w:tab w:val="left" w:pos="709"/>
        </w:tabs>
        <w:autoSpaceDE w:val="0"/>
        <w:autoSpaceDN w:val="0"/>
        <w:adjustRightInd w:val="0"/>
        <w:ind w:left="709" w:hanging="709"/>
        <w:contextualSpacing/>
        <w:jc w:val="both"/>
        <w:rPr>
          <w:color w:val="000066"/>
        </w:rPr>
      </w:pPr>
      <w:r w:rsidRPr="00444EBC">
        <w:rPr>
          <w:color w:val="000066"/>
        </w:rPr>
        <w:t xml:space="preserve">Este relatório tem por objetivo: (i) apresentar a análise da capacidade institucional da </w:t>
      </w:r>
      <w:r w:rsidRPr="00444EBC">
        <w:rPr>
          <w:bCs/>
          <w:color w:val="000066"/>
        </w:rPr>
        <w:t>SEINFRA</w:t>
      </w:r>
      <w:r w:rsidRPr="00444EBC">
        <w:rPr>
          <w:color w:val="000066"/>
        </w:rPr>
        <w:t xml:space="preserve">, para a programação e execução do Programa e de seus componentes, adotando-se a metodologia “Sistema de Avaliação da Capacidade Institucional (SECI / BID)”; (ii) apresentar os riscos potenciais a que estará exposto o órgão executor; (iii) propor as ações de fortalecimento institucional que permitam reduzir os riscos identificados e assegurar a eficiência, a eficácia e a transparência na execução das ações programadas. </w:t>
      </w:r>
    </w:p>
    <w:p w14:paraId="42611D99" w14:textId="77777777" w:rsidR="009F6CF8" w:rsidRPr="00CE1450" w:rsidRDefault="009F6CF8" w:rsidP="009F6CF8">
      <w:pPr>
        <w:pStyle w:val="ListParagraph"/>
        <w:rPr>
          <w:color w:val="000066"/>
        </w:rPr>
      </w:pPr>
    </w:p>
    <w:p w14:paraId="22B959DD" w14:textId="77777777" w:rsidR="009F6CF8" w:rsidRPr="00CE1450" w:rsidRDefault="009F6CF8" w:rsidP="009F6CF8">
      <w:pPr>
        <w:pStyle w:val="Heading1"/>
        <w:pBdr>
          <w:bottom w:val="single" w:sz="4" w:space="1" w:color="auto"/>
        </w:pBdr>
        <w:rPr>
          <w:color w:val="000066"/>
        </w:rPr>
      </w:pPr>
      <w:r w:rsidRPr="00CE1450">
        <w:rPr>
          <w:color w:val="000066"/>
        </w:rPr>
        <w:t>B</w:t>
      </w:r>
      <w:r w:rsidRPr="00CE1450">
        <w:rPr>
          <w:color w:val="000066"/>
        </w:rPr>
        <w:tab/>
        <w:t>ESCOPO E METODOLOGIA UTILIZADA</w:t>
      </w:r>
    </w:p>
    <w:p w14:paraId="3BB9409D" w14:textId="77777777" w:rsidR="009F6CF8" w:rsidRPr="00CE1450" w:rsidRDefault="009F6CF8" w:rsidP="009F6CF8">
      <w:pPr>
        <w:ind w:left="720"/>
        <w:jc w:val="both"/>
        <w:rPr>
          <w:color w:val="000066"/>
        </w:rPr>
      </w:pPr>
      <w:bookmarkStart w:id="1" w:name="Bc"/>
    </w:p>
    <w:p w14:paraId="4CF08BE5" w14:textId="77777777" w:rsidR="009F6CF8" w:rsidRPr="00CE1450" w:rsidRDefault="009F6CF8" w:rsidP="00C46839">
      <w:pPr>
        <w:numPr>
          <w:ilvl w:val="1"/>
          <w:numId w:val="44"/>
        </w:numPr>
        <w:tabs>
          <w:tab w:val="clear" w:pos="360"/>
          <w:tab w:val="num" w:pos="720"/>
          <w:tab w:val="num" w:pos="1211"/>
        </w:tabs>
        <w:ind w:left="720" w:hanging="780"/>
        <w:jc w:val="both"/>
        <w:rPr>
          <w:color w:val="000066"/>
        </w:rPr>
      </w:pPr>
      <w:r w:rsidRPr="00CE1450">
        <w:rPr>
          <w:color w:val="000066"/>
        </w:rPr>
        <w:t xml:space="preserve">A avaliação da capacidade institucional </w:t>
      </w:r>
      <w:r w:rsidRPr="00A77DAA">
        <w:rPr>
          <w:color w:val="000066"/>
        </w:rPr>
        <w:t xml:space="preserve">da </w:t>
      </w:r>
      <w:r w:rsidRPr="00A77DAA">
        <w:rPr>
          <w:bCs/>
          <w:color w:val="000066"/>
        </w:rPr>
        <w:t>SEINFRA</w:t>
      </w:r>
      <w:r w:rsidRPr="00CE1450">
        <w:rPr>
          <w:color w:val="000066"/>
        </w:rPr>
        <w:t xml:space="preserve"> foi realizada em cumprimento às Políticas do BID, dirigidas à fase de preparação de suas operações. Esta avaliação permite apresentar uma conclusão sobre a Capacidade Institucional da referida </w:t>
      </w:r>
      <w:r>
        <w:rPr>
          <w:color w:val="000066"/>
        </w:rPr>
        <w:t>secretaria</w:t>
      </w:r>
      <w:r w:rsidRPr="00CE1450">
        <w:rPr>
          <w:color w:val="000066"/>
        </w:rPr>
        <w:t>, que será responsável pela execução das atividades de gestão, planejamento, execução, monitoramento e avaliação dos resultados do Programa, no Município de Salvador.</w:t>
      </w:r>
    </w:p>
    <w:p w14:paraId="4333A742" w14:textId="77777777" w:rsidR="009F6CF8" w:rsidRPr="00CE1450" w:rsidRDefault="009F6CF8" w:rsidP="009F6CF8">
      <w:pPr>
        <w:tabs>
          <w:tab w:val="num" w:pos="780"/>
        </w:tabs>
        <w:jc w:val="both"/>
        <w:rPr>
          <w:color w:val="000066"/>
        </w:rPr>
      </w:pPr>
    </w:p>
    <w:p w14:paraId="2FA46B5D" w14:textId="77777777" w:rsidR="009F6CF8" w:rsidRPr="00CE1450" w:rsidRDefault="009F6CF8" w:rsidP="00C46839">
      <w:pPr>
        <w:numPr>
          <w:ilvl w:val="1"/>
          <w:numId w:val="44"/>
        </w:numPr>
        <w:tabs>
          <w:tab w:val="clear" w:pos="360"/>
          <w:tab w:val="num" w:pos="720"/>
          <w:tab w:val="num" w:pos="1211"/>
        </w:tabs>
        <w:ind w:left="720" w:hanging="780"/>
        <w:jc w:val="both"/>
        <w:rPr>
          <w:color w:val="000066"/>
        </w:rPr>
      </w:pPr>
      <w:r w:rsidRPr="00CE1450">
        <w:rPr>
          <w:color w:val="000066"/>
        </w:rPr>
        <w:t>A avaliação foi realizada seguindo a metodologia do Sistema de Avaliação da Capacidade Institucional de Entidades e Organismos Executores de Programas e Projetos financiados pelo BID (SECI), pela qual se analisou a:</w:t>
      </w:r>
    </w:p>
    <w:p w14:paraId="51B7A733" w14:textId="77777777" w:rsidR="009F6CF8" w:rsidRPr="00CE1450" w:rsidRDefault="009F6CF8" w:rsidP="009F6CF8">
      <w:pPr>
        <w:tabs>
          <w:tab w:val="num" w:pos="780"/>
        </w:tabs>
        <w:jc w:val="both"/>
        <w:rPr>
          <w:color w:val="000066"/>
        </w:rPr>
      </w:pPr>
    </w:p>
    <w:p w14:paraId="0D963642" w14:textId="77777777" w:rsidR="009F6CF8" w:rsidRPr="00CE1450" w:rsidRDefault="009F6CF8" w:rsidP="00C46839">
      <w:pPr>
        <w:pStyle w:val="ListParagraph"/>
        <w:numPr>
          <w:ilvl w:val="0"/>
          <w:numId w:val="72"/>
        </w:numPr>
        <w:contextualSpacing/>
        <w:jc w:val="both"/>
        <w:rPr>
          <w:color w:val="000066"/>
        </w:rPr>
      </w:pPr>
      <w:r w:rsidRPr="00CE1450">
        <w:rPr>
          <w:b/>
          <w:bCs/>
          <w:color w:val="000066"/>
        </w:rPr>
        <w:t>Capacidade de Programação e Organização</w:t>
      </w:r>
      <w:r w:rsidRPr="00CE1450">
        <w:rPr>
          <w:color w:val="000066"/>
        </w:rPr>
        <w:t xml:space="preserve"> – que representa a habilidade para desenvolver processos de planejamento e programação, e atribuir responsabilidade pela administração dos recursos, de tal forma que se obtenha uma dinâmica apropriada no exercício das atribuições e na oportunidade e qualidade das comunicações, composta por:</w:t>
      </w:r>
    </w:p>
    <w:p w14:paraId="56AC3693" w14:textId="77777777" w:rsidR="009F6CF8" w:rsidRPr="00CE1450" w:rsidRDefault="009F6CF8" w:rsidP="009F6CF8">
      <w:pPr>
        <w:jc w:val="both"/>
        <w:rPr>
          <w:color w:val="000066"/>
        </w:rPr>
      </w:pPr>
    </w:p>
    <w:p w14:paraId="27B692E0" w14:textId="77777777" w:rsidR="009F6CF8" w:rsidRPr="00CE1450" w:rsidRDefault="009F6CF8" w:rsidP="00C46839">
      <w:pPr>
        <w:pStyle w:val="BodyTextIndent"/>
        <w:numPr>
          <w:ilvl w:val="0"/>
          <w:numId w:val="53"/>
        </w:numPr>
        <w:tabs>
          <w:tab w:val="num" w:pos="1755"/>
        </w:tabs>
        <w:spacing w:after="0"/>
        <w:ind w:left="1620" w:hanging="540"/>
        <w:jc w:val="both"/>
        <w:rPr>
          <w:color w:val="000066"/>
        </w:rPr>
      </w:pPr>
      <w:r w:rsidRPr="00CE1450">
        <w:rPr>
          <w:color w:val="000066"/>
        </w:rPr>
        <w:t>Sistema de Planejamento e Programação - processo por meio do qual se planeja e programa a realização das atividades do projeto durante um determinado período de tempo;</w:t>
      </w:r>
    </w:p>
    <w:p w14:paraId="222D5D50" w14:textId="77777777" w:rsidR="009F6CF8" w:rsidRPr="00CE1450" w:rsidRDefault="009F6CF8" w:rsidP="00C46839">
      <w:pPr>
        <w:pStyle w:val="BodyTextIndent"/>
        <w:numPr>
          <w:ilvl w:val="0"/>
          <w:numId w:val="53"/>
        </w:numPr>
        <w:tabs>
          <w:tab w:val="num" w:pos="1755"/>
        </w:tabs>
        <w:spacing w:after="0"/>
        <w:ind w:left="1620" w:hanging="540"/>
        <w:jc w:val="both"/>
        <w:rPr>
          <w:color w:val="000066"/>
        </w:rPr>
      </w:pPr>
      <w:r w:rsidRPr="00CE1450">
        <w:rPr>
          <w:color w:val="000066"/>
        </w:rPr>
        <w:t>Sistema de Organização Administrativa - processo por meio do qual se estabelece a forma de organização dos recursos para atender às necessidades de programação, execução e controle das atividades.</w:t>
      </w:r>
    </w:p>
    <w:p w14:paraId="416199E8" w14:textId="77777777" w:rsidR="009F6CF8" w:rsidRPr="00CE1450" w:rsidRDefault="009F6CF8" w:rsidP="009F6CF8">
      <w:pPr>
        <w:pStyle w:val="BodyTextIndent"/>
        <w:tabs>
          <w:tab w:val="left" w:pos="1080"/>
          <w:tab w:val="num" w:pos="1755"/>
        </w:tabs>
        <w:spacing w:after="0"/>
        <w:ind w:left="723"/>
        <w:jc w:val="both"/>
        <w:rPr>
          <w:color w:val="000066"/>
        </w:rPr>
      </w:pPr>
    </w:p>
    <w:p w14:paraId="585A3CEF" w14:textId="77777777" w:rsidR="009F6CF8" w:rsidRPr="00CE1450" w:rsidRDefault="009F6CF8" w:rsidP="009F6CF8">
      <w:pPr>
        <w:ind w:left="1080" w:hanging="360"/>
        <w:jc w:val="both"/>
        <w:rPr>
          <w:color w:val="000066"/>
        </w:rPr>
      </w:pPr>
      <w:r w:rsidRPr="00CE1450">
        <w:rPr>
          <w:b/>
          <w:bCs/>
          <w:color w:val="000066"/>
        </w:rPr>
        <w:t>(b)</w:t>
      </w:r>
      <w:r w:rsidRPr="00CE1450">
        <w:rPr>
          <w:b/>
          <w:bCs/>
          <w:color w:val="000066"/>
        </w:rPr>
        <w:tab/>
        <w:t>Capacidade de Execução</w:t>
      </w:r>
      <w:r w:rsidRPr="00CE1450">
        <w:rPr>
          <w:color w:val="000066"/>
        </w:rPr>
        <w:t xml:space="preserve"> – que representa a habilidade para alcançar os resultados programados, composta por:</w:t>
      </w:r>
    </w:p>
    <w:p w14:paraId="18E08CFF" w14:textId="77777777" w:rsidR="009F6CF8" w:rsidRPr="00CE1450" w:rsidRDefault="009F6CF8" w:rsidP="009F6CF8">
      <w:pPr>
        <w:ind w:left="1080" w:hanging="360"/>
        <w:jc w:val="both"/>
        <w:rPr>
          <w:color w:val="000066"/>
        </w:rPr>
      </w:pPr>
    </w:p>
    <w:p w14:paraId="798DC2E3" w14:textId="77777777" w:rsidR="009F6CF8" w:rsidRPr="00CE1450" w:rsidRDefault="009F6CF8" w:rsidP="00C46839">
      <w:pPr>
        <w:pStyle w:val="BodyTextIndent"/>
        <w:numPr>
          <w:ilvl w:val="0"/>
          <w:numId w:val="53"/>
        </w:numPr>
        <w:tabs>
          <w:tab w:val="num" w:pos="1755"/>
        </w:tabs>
        <w:spacing w:after="0"/>
        <w:ind w:left="1620" w:hanging="540"/>
        <w:jc w:val="both"/>
        <w:rPr>
          <w:color w:val="000066"/>
        </w:rPr>
      </w:pPr>
      <w:r w:rsidRPr="00CE1450">
        <w:rPr>
          <w:color w:val="000066"/>
        </w:rPr>
        <w:t>Sistema de Administração de Pessoal - composto pelas Normas e Procedimentos relativos à busca, seleção, contratação, indução, desenvolvimento e avaliação do pessoal que participa do projeto;</w:t>
      </w:r>
    </w:p>
    <w:p w14:paraId="4E7A7DC4" w14:textId="77777777" w:rsidR="009F6CF8" w:rsidRPr="00CE1450" w:rsidRDefault="009F6CF8" w:rsidP="00C46839">
      <w:pPr>
        <w:pStyle w:val="BodyTextIndent"/>
        <w:numPr>
          <w:ilvl w:val="0"/>
          <w:numId w:val="53"/>
        </w:numPr>
        <w:tabs>
          <w:tab w:val="num" w:pos="1755"/>
        </w:tabs>
        <w:spacing w:after="0"/>
        <w:ind w:left="1620" w:hanging="540"/>
        <w:jc w:val="both"/>
        <w:rPr>
          <w:color w:val="000066"/>
        </w:rPr>
      </w:pPr>
      <w:r w:rsidRPr="00CE1450">
        <w:rPr>
          <w:color w:val="000066"/>
        </w:rPr>
        <w:t>Sistema de Administração de Bens e Serviços - composto pelas Normas e Procedimentos relativos à solicitação, autorização, cotização, contratação, verificação e execução ou entrega, ao registro e à verificação da existência dos bens ou serviços adquiridos no desenvolvimento da programação de operações. O conceito de serviços inclui a prestação de serviços de consultoria nas diferentes fases do projeto;</w:t>
      </w:r>
    </w:p>
    <w:p w14:paraId="4C37B96B" w14:textId="77777777" w:rsidR="009F6CF8" w:rsidRPr="00CE1450" w:rsidRDefault="009F6CF8" w:rsidP="00C46839">
      <w:pPr>
        <w:pStyle w:val="BodyTextIndent"/>
        <w:numPr>
          <w:ilvl w:val="0"/>
          <w:numId w:val="53"/>
        </w:numPr>
        <w:tabs>
          <w:tab w:val="num" w:pos="1755"/>
        </w:tabs>
        <w:spacing w:after="0"/>
        <w:ind w:left="1620" w:hanging="540"/>
        <w:jc w:val="both"/>
        <w:rPr>
          <w:color w:val="000066"/>
        </w:rPr>
      </w:pPr>
      <w:r w:rsidRPr="00CE1450">
        <w:rPr>
          <w:color w:val="000066"/>
        </w:rPr>
        <w:t>Sistema de Administração Financeira - composto pelas Normas e Procedimentos relativos à administração dos fundos provenientes do financiamento ou da contribuição e da contrapartida local, à contabilidade integrada e aos relatórios financeiros.</w:t>
      </w:r>
    </w:p>
    <w:p w14:paraId="10D12952" w14:textId="77777777" w:rsidR="009F6CF8" w:rsidRPr="00CE1450" w:rsidRDefault="009F6CF8" w:rsidP="009F6CF8">
      <w:pPr>
        <w:pStyle w:val="BodyTextIndent"/>
        <w:tabs>
          <w:tab w:val="left" w:pos="1080"/>
          <w:tab w:val="num" w:pos="1755"/>
        </w:tabs>
        <w:spacing w:after="0"/>
        <w:ind w:left="0"/>
        <w:jc w:val="both"/>
        <w:rPr>
          <w:color w:val="000066"/>
        </w:rPr>
      </w:pPr>
    </w:p>
    <w:p w14:paraId="432AF466" w14:textId="77777777" w:rsidR="009F6CF8" w:rsidRPr="00CE1450" w:rsidRDefault="009F6CF8" w:rsidP="009F6CF8">
      <w:pPr>
        <w:ind w:left="1080" w:hanging="360"/>
        <w:jc w:val="both"/>
        <w:rPr>
          <w:color w:val="000066"/>
        </w:rPr>
      </w:pPr>
      <w:r w:rsidRPr="00CE1450">
        <w:rPr>
          <w:b/>
          <w:bCs/>
          <w:color w:val="000066"/>
        </w:rPr>
        <w:t>(c)</w:t>
      </w:r>
      <w:r w:rsidRPr="00CE1450">
        <w:rPr>
          <w:b/>
          <w:bCs/>
          <w:color w:val="000066"/>
        </w:rPr>
        <w:tab/>
        <w:t xml:space="preserve">Capacidade de Controle </w:t>
      </w:r>
      <w:r w:rsidRPr="00CE1450">
        <w:rPr>
          <w:color w:val="000066"/>
        </w:rPr>
        <w:t>– com abrangência interna e externa. No primeiro caso, verifica a capacidade no contexto da organização do controle operacional de suas atividades e, no segundo caso, em cumprimento do estabelecido no Contrato de Empréstimo, a submissão das Demonstrações Financeiras e outras informações a um exame de Auditoria realizado por uma Instituição Superior de Auditoria, composto por:</w:t>
      </w:r>
    </w:p>
    <w:p w14:paraId="61EEBD14" w14:textId="77777777" w:rsidR="009F6CF8" w:rsidRPr="00CE1450" w:rsidRDefault="009F6CF8" w:rsidP="009F6CF8">
      <w:pPr>
        <w:ind w:left="1080" w:hanging="360"/>
        <w:jc w:val="both"/>
        <w:rPr>
          <w:color w:val="000066"/>
        </w:rPr>
      </w:pPr>
    </w:p>
    <w:p w14:paraId="1ED881CF" w14:textId="77777777" w:rsidR="009F6CF8" w:rsidRPr="00CE1450" w:rsidRDefault="009F6CF8" w:rsidP="00C46839">
      <w:pPr>
        <w:pStyle w:val="BodyTextIndent"/>
        <w:numPr>
          <w:ilvl w:val="0"/>
          <w:numId w:val="53"/>
        </w:numPr>
        <w:tabs>
          <w:tab w:val="num" w:pos="1755"/>
        </w:tabs>
        <w:spacing w:after="0"/>
        <w:ind w:left="1620" w:hanging="540"/>
        <w:jc w:val="both"/>
        <w:rPr>
          <w:i/>
          <w:color w:val="000066"/>
        </w:rPr>
      </w:pPr>
      <w:r w:rsidRPr="00CE1450">
        <w:rPr>
          <w:color w:val="000066"/>
        </w:rPr>
        <w:t>Sistema de Controle Interno - processo executado por funcionários de uma Entidade, com o objetivo de proporcionar segurança razoável na consecução de objetivos, nas seguintes categorias: (i) Eficácia e eficiência das operações; (ii) Confiabilidade da informação financeira e operacional; e, (iii) Cumprimento de leis e regulamentos aplicáveis.</w:t>
      </w:r>
    </w:p>
    <w:p w14:paraId="72F897FF" w14:textId="77777777" w:rsidR="009F6CF8" w:rsidRPr="00CE1450" w:rsidRDefault="009F6CF8" w:rsidP="00C46839">
      <w:pPr>
        <w:pStyle w:val="BodyTextIndent"/>
        <w:numPr>
          <w:ilvl w:val="0"/>
          <w:numId w:val="53"/>
        </w:numPr>
        <w:tabs>
          <w:tab w:val="num" w:pos="1755"/>
        </w:tabs>
        <w:spacing w:after="0"/>
        <w:ind w:left="1620" w:hanging="540"/>
        <w:jc w:val="both"/>
        <w:rPr>
          <w:i/>
          <w:color w:val="000066"/>
        </w:rPr>
      </w:pPr>
      <w:r w:rsidRPr="00CE1450">
        <w:rPr>
          <w:color w:val="000066"/>
        </w:rPr>
        <w:t xml:space="preserve">Sistema de Controle Externo - composto pelo conjunto de atividades relacionadas com a seleção, contratação, execução e assimilação dos resultados dos serviços de Auditoria Externa, em cumprimento do Contrato de Empréstimo, com políticas e práticas definidas em guias específicos do BID. </w:t>
      </w:r>
    </w:p>
    <w:p w14:paraId="45EBFB83" w14:textId="77777777" w:rsidR="009F6CF8" w:rsidRPr="00CE1450" w:rsidRDefault="009F6CF8" w:rsidP="009F6CF8">
      <w:pPr>
        <w:tabs>
          <w:tab w:val="num" w:pos="780"/>
        </w:tabs>
        <w:jc w:val="both"/>
        <w:rPr>
          <w:color w:val="000066"/>
        </w:rPr>
      </w:pPr>
    </w:p>
    <w:p w14:paraId="091C9D65" w14:textId="77777777" w:rsidR="009F6CF8" w:rsidRPr="00CE1450" w:rsidRDefault="009F6CF8" w:rsidP="00C46839">
      <w:pPr>
        <w:numPr>
          <w:ilvl w:val="1"/>
          <w:numId w:val="44"/>
        </w:numPr>
        <w:tabs>
          <w:tab w:val="clear" w:pos="360"/>
          <w:tab w:val="num" w:pos="720"/>
          <w:tab w:val="num" w:pos="1211"/>
        </w:tabs>
        <w:ind w:left="709" w:hanging="709"/>
        <w:jc w:val="both"/>
        <w:rPr>
          <w:color w:val="000066"/>
        </w:rPr>
      </w:pPr>
      <w:r w:rsidRPr="00CE1450">
        <w:rPr>
          <w:color w:val="000066"/>
        </w:rPr>
        <w:t xml:space="preserve">O levantamento de dados para a avaliação institucional foi realizado nas dependências da </w:t>
      </w:r>
      <w:r w:rsidRPr="00905CBA">
        <w:rPr>
          <w:color w:val="000066"/>
          <w:shd w:val="clear" w:color="auto" w:fill="FFFFFF"/>
        </w:rPr>
        <w:t>Secretaria Municipal de Infraestrutura e Obras Públicas (SEINFRA)</w:t>
      </w:r>
      <w:r>
        <w:rPr>
          <w:bCs/>
          <w:color w:val="000066"/>
        </w:rPr>
        <w:t xml:space="preserve"> </w:t>
      </w:r>
      <w:r w:rsidRPr="00CE1450">
        <w:rPr>
          <w:color w:val="000066"/>
        </w:rPr>
        <w:t xml:space="preserve">e como os procedimentos adotados apresentam interfaces com os da Controladoria Geral do Município (CGM) e do Tribunal de Contas dos Municípios da Bahia (TCM-BA), foram coletadas informações e </w:t>
      </w:r>
      <w:r w:rsidRPr="00CE1450">
        <w:rPr>
          <w:color w:val="000066"/>
        </w:rPr>
        <w:lastRenderedPageBreak/>
        <w:t>documentações de respaldo com os sistemas, procedimentos e controles adotados, para ampliar a avaliação realizada.</w:t>
      </w:r>
    </w:p>
    <w:p w14:paraId="29CEE623" w14:textId="77777777" w:rsidR="009F6CF8" w:rsidRPr="00CE1450" w:rsidRDefault="009F6CF8" w:rsidP="009F6CF8">
      <w:pPr>
        <w:jc w:val="both"/>
        <w:rPr>
          <w:color w:val="000066"/>
          <w:highlight w:val="yellow"/>
        </w:rPr>
      </w:pPr>
    </w:p>
    <w:p w14:paraId="015F9A45" w14:textId="77777777" w:rsidR="009F6CF8" w:rsidRDefault="009F6CF8" w:rsidP="00C46839">
      <w:pPr>
        <w:numPr>
          <w:ilvl w:val="1"/>
          <w:numId w:val="44"/>
        </w:numPr>
        <w:tabs>
          <w:tab w:val="clear" w:pos="360"/>
          <w:tab w:val="num" w:pos="720"/>
          <w:tab w:val="num" w:pos="780"/>
          <w:tab w:val="num" w:pos="1211"/>
        </w:tabs>
        <w:ind w:left="709" w:hanging="709"/>
        <w:jc w:val="both"/>
        <w:rPr>
          <w:color w:val="000066"/>
        </w:rPr>
      </w:pPr>
      <w:r w:rsidRPr="00186F5F">
        <w:rPr>
          <w:color w:val="000066"/>
        </w:rPr>
        <w:t xml:space="preserve">Para a apresentação da metodologia e aplicação dos questionários, foram realizadas reuniões e entrevistas com representantes: (i) </w:t>
      </w:r>
      <w:r w:rsidRPr="00905CBA">
        <w:rPr>
          <w:color w:val="000066"/>
          <w:shd w:val="clear" w:color="auto" w:fill="FFFFFF"/>
        </w:rPr>
        <w:t>Secretaria Municipal de Infraestrutura e Obras Públicas (SEINFRA)</w:t>
      </w:r>
      <w:r>
        <w:rPr>
          <w:color w:val="000066"/>
          <w:shd w:val="clear" w:color="auto" w:fill="FFFFFF"/>
        </w:rPr>
        <w:t>, ex SINDEC</w:t>
      </w:r>
      <w:r w:rsidRPr="00186F5F">
        <w:rPr>
          <w:color w:val="000066"/>
        </w:rPr>
        <w:t xml:space="preserve">; (ii) da Controladoria Geral do Município (CGM); e (iii) do Tribunal de Contas dos Municípios </w:t>
      </w:r>
      <w:r>
        <w:rPr>
          <w:color w:val="000066"/>
        </w:rPr>
        <w:t xml:space="preserve">do Estado </w:t>
      </w:r>
      <w:r w:rsidRPr="00186F5F">
        <w:rPr>
          <w:color w:val="000066"/>
        </w:rPr>
        <w:t>da Bahia (TCM-BA).</w:t>
      </w:r>
    </w:p>
    <w:p w14:paraId="4BADFC78" w14:textId="77777777" w:rsidR="009F6CF8" w:rsidRDefault="009F6CF8" w:rsidP="009F6CF8">
      <w:pPr>
        <w:pStyle w:val="ListParagraph"/>
        <w:rPr>
          <w:color w:val="000066"/>
        </w:rPr>
      </w:pPr>
    </w:p>
    <w:p w14:paraId="6CBB524C" w14:textId="77777777" w:rsidR="009F6CF8" w:rsidRDefault="009F6CF8" w:rsidP="00C46839">
      <w:pPr>
        <w:numPr>
          <w:ilvl w:val="1"/>
          <w:numId w:val="44"/>
        </w:numPr>
        <w:tabs>
          <w:tab w:val="clear" w:pos="360"/>
          <w:tab w:val="num" w:pos="720"/>
          <w:tab w:val="num" w:pos="1211"/>
        </w:tabs>
        <w:ind w:left="720" w:hanging="782"/>
        <w:jc w:val="both"/>
        <w:rPr>
          <w:color w:val="000066"/>
        </w:rPr>
      </w:pPr>
      <w:r w:rsidRPr="00CE1450">
        <w:rPr>
          <w:color w:val="000066"/>
        </w:rPr>
        <w:t xml:space="preserve">Nas reuniões, foram abordados os seguintes temas: (i) Estruturação e adequação da equipe para a coordenação, gestão e execução das ações do Programa; (ii) Mecanismo/Modelo institucional previsto para a execução do Programa e as relações institucionais previstas que deverão ser formalizadas; (iii) Normas e procedimentos de aquisição e prestação de contas do BID; (iv) Discussão sobre pontos abordados nos questionários do SECI; e, (v) Levantamento e identificação de oportunidades para melhorar a capacidade institucional do Órgão Executor. </w:t>
      </w:r>
    </w:p>
    <w:p w14:paraId="69511695" w14:textId="77777777" w:rsidR="009F6CF8" w:rsidRDefault="009F6CF8" w:rsidP="009F6CF8">
      <w:pPr>
        <w:pStyle w:val="ListParagraph"/>
        <w:rPr>
          <w:color w:val="000066"/>
        </w:rPr>
      </w:pPr>
    </w:p>
    <w:p w14:paraId="66DC3E66" w14:textId="77777777" w:rsidR="009F6CF8" w:rsidRPr="00787294" w:rsidRDefault="009F6CF8" w:rsidP="009F6CF8">
      <w:pPr>
        <w:jc w:val="both"/>
        <w:rPr>
          <w:sz w:val="22"/>
          <w:szCs w:val="22"/>
        </w:rPr>
      </w:pPr>
    </w:p>
    <w:p w14:paraId="2A52BAF4" w14:textId="77777777" w:rsidR="009F6CF8" w:rsidRPr="006F145A" w:rsidRDefault="009F6CF8" w:rsidP="009F6CF8">
      <w:pPr>
        <w:pStyle w:val="Heading1"/>
        <w:pBdr>
          <w:bottom w:val="single" w:sz="4" w:space="1" w:color="auto"/>
        </w:pBdr>
        <w:jc w:val="both"/>
        <w:rPr>
          <w:color w:val="000066"/>
        </w:rPr>
      </w:pPr>
      <w:r w:rsidRPr="006F145A">
        <w:rPr>
          <w:color w:val="000066"/>
        </w:rPr>
        <w:t>C</w:t>
      </w:r>
      <w:r w:rsidRPr="006F145A">
        <w:rPr>
          <w:color w:val="000066"/>
        </w:rPr>
        <w:tab/>
        <w:t>EXPERIÊNCIA NA GESTÃO DE PROJETOS FINANCIADOS POR ORGANISMOS INTERNACIONAIS</w:t>
      </w:r>
    </w:p>
    <w:p w14:paraId="42DAEBB2" w14:textId="77777777" w:rsidR="009F6CF8" w:rsidRPr="006F145A" w:rsidRDefault="009F6CF8" w:rsidP="009F6CF8">
      <w:pPr>
        <w:jc w:val="both"/>
        <w:rPr>
          <w:color w:val="000066"/>
        </w:rPr>
      </w:pPr>
    </w:p>
    <w:p w14:paraId="6390E953" w14:textId="77777777" w:rsidR="009F6CF8" w:rsidRPr="00F7151C" w:rsidRDefault="009F6CF8" w:rsidP="00C46839">
      <w:pPr>
        <w:pStyle w:val="ListParagraph"/>
        <w:numPr>
          <w:ilvl w:val="1"/>
          <w:numId w:val="44"/>
        </w:numPr>
        <w:tabs>
          <w:tab w:val="clear" w:pos="360"/>
          <w:tab w:val="num" w:pos="709"/>
          <w:tab w:val="num" w:pos="1211"/>
        </w:tabs>
        <w:ind w:left="709" w:hanging="709"/>
        <w:contextualSpacing/>
        <w:jc w:val="both"/>
        <w:rPr>
          <w:color w:val="000066"/>
          <w:sz w:val="22"/>
          <w:szCs w:val="22"/>
        </w:rPr>
      </w:pPr>
      <w:r w:rsidRPr="00F7151C">
        <w:rPr>
          <w:color w:val="000066"/>
        </w:rPr>
        <w:t xml:space="preserve">A </w:t>
      </w:r>
      <w:r w:rsidRPr="00905CBA">
        <w:rPr>
          <w:color w:val="000066"/>
          <w:shd w:val="clear" w:color="auto" w:fill="FFFFFF"/>
        </w:rPr>
        <w:t>Secretaria Municipal de Infraestrutura e Obras Públicas (SEINFRA)</w:t>
      </w:r>
      <w:r w:rsidRPr="00F7151C">
        <w:rPr>
          <w:color w:val="000066"/>
        </w:rPr>
        <w:t xml:space="preserve"> não tem experiência prévia na execução de projetos financiados por organismos internacionais. </w:t>
      </w:r>
    </w:p>
    <w:p w14:paraId="4953F0F0" w14:textId="77777777" w:rsidR="009F6CF8" w:rsidRPr="00F7151C" w:rsidRDefault="009F6CF8" w:rsidP="009F6CF8">
      <w:pPr>
        <w:pStyle w:val="ListParagraph"/>
        <w:ind w:left="709"/>
        <w:jc w:val="both"/>
        <w:rPr>
          <w:color w:val="000066"/>
          <w:sz w:val="22"/>
          <w:szCs w:val="22"/>
        </w:rPr>
      </w:pPr>
    </w:p>
    <w:p w14:paraId="344F1495" w14:textId="77777777" w:rsidR="009F6CF8" w:rsidRDefault="009F6CF8" w:rsidP="009F6CF8">
      <w:pPr>
        <w:pStyle w:val="ListParagraph"/>
        <w:autoSpaceDE w:val="0"/>
        <w:autoSpaceDN w:val="0"/>
        <w:adjustRightInd w:val="0"/>
        <w:ind w:left="709"/>
        <w:jc w:val="both"/>
        <w:rPr>
          <w:color w:val="000066"/>
        </w:rPr>
      </w:pPr>
    </w:p>
    <w:p w14:paraId="58D57976" w14:textId="77777777" w:rsidR="009F6CF8" w:rsidRDefault="009F6CF8" w:rsidP="009F6CF8">
      <w:pPr>
        <w:pStyle w:val="ListParagraph"/>
        <w:autoSpaceDE w:val="0"/>
        <w:autoSpaceDN w:val="0"/>
        <w:adjustRightInd w:val="0"/>
        <w:ind w:left="709"/>
        <w:jc w:val="both"/>
        <w:rPr>
          <w:color w:val="000066"/>
        </w:rPr>
      </w:pPr>
    </w:p>
    <w:p w14:paraId="10A17BD6" w14:textId="77777777" w:rsidR="009F6CF8" w:rsidRDefault="009F6CF8" w:rsidP="009F6CF8">
      <w:pPr>
        <w:pStyle w:val="ListParagraph"/>
        <w:autoSpaceDE w:val="0"/>
        <w:autoSpaceDN w:val="0"/>
        <w:adjustRightInd w:val="0"/>
        <w:ind w:left="709"/>
        <w:jc w:val="both"/>
        <w:rPr>
          <w:color w:val="000066"/>
        </w:rPr>
      </w:pPr>
    </w:p>
    <w:p w14:paraId="1E187DA9" w14:textId="77777777" w:rsidR="009F6CF8" w:rsidRDefault="009F6CF8" w:rsidP="009F6CF8">
      <w:pPr>
        <w:pStyle w:val="ListParagraph"/>
        <w:autoSpaceDE w:val="0"/>
        <w:autoSpaceDN w:val="0"/>
        <w:adjustRightInd w:val="0"/>
        <w:ind w:left="709"/>
        <w:jc w:val="both"/>
        <w:rPr>
          <w:color w:val="000066"/>
        </w:rPr>
      </w:pPr>
    </w:p>
    <w:p w14:paraId="2C9989B9" w14:textId="77777777" w:rsidR="009F6CF8" w:rsidRDefault="009F6CF8" w:rsidP="009F6CF8">
      <w:pPr>
        <w:pStyle w:val="ListParagraph"/>
        <w:autoSpaceDE w:val="0"/>
        <w:autoSpaceDN w:val="0"/>
        <w:adjustRightInd w:val="0"/>
        <w:ind w:left="709"/>
        <w:jc w:val="both"/>
        <w:rPr>
          <w:color w:val="000066"/>
        </w:rPr>
      </w:pPr>
    </w:p>
    <w:p w14:paraId="19454312" w14:textId="77777777" w:rsidR="009F6CF8" w:rsidRDefault="009F6CF8" w:rsidP="009F6CF8">
      <w:pPr>
        <w:pStyle w:val="ListParagraph"/>
        <w:autoSpaceDE w:val="0"/>
        <w:autoSpaceDN w:val="0"/>
        <w:adjustRightInd w:val="0"/>
        <w:ind w:left="709"/>
        <w:jc w:val="both"/>
        <w:rPr>
          <w:color w:val="000066"/>
        </w:rPr>
      </w:pPr>
    </w:p>
    <w:p w14:paraId="112ABA3F" w14:textId="77777777" w:rsidR="009F6CF8" w:rsidRDefault="009F6CF8" w:rsidP="009F6CF8">
      <w:pPr>
        <w:pStyle w:val="ListParagraph"/>
        <w:autoSpaceDE w:val="0"/>
        <w:autoSpaceDN w:val="0"/>
        <w:adjustRightInd w:val="0"/>
        <w:ind w:left="709"/>
        <w:jc w:val="both"/>
        <w:rPr>
          <w:color w:val="000066"/>
        </w:rPr>
      </w:pPr>
    </w:p>
    <w:p w14:paraId="2F37B8E9" w14:textId="77777777" w:rsidR="009F6CF8" w:rsidRDefault="009F6CF8" w:rsidP="009F6CF8">
      <w:pPr>
        <w:pStyle w:val="ListParagraph"/>
        <w:autoSpaceDE w:val="0"/>
        <w:autoSpaceDN w:val="0"/>
        <w:adjustRightInd w:val="0"/>
        <w:ind w:left="709"/>
        <w:jc w:val="both"/>
        <w:rPr>
          <w:color w:val="000066"/>
        </w:rPr>
      </w:pPr>
    </w:p>
    <w:p w14:paraId="07BD9B10" w14:textId="77777777" w:rsidR="009F6CF8" w:rsidRDefault="009F6CF8" w:rsidP="009F6CF8">
      <w:pPr>
        <w:pStyle w:val="ListParagraph"/>
        <w:autoSpaceDE w:val="0"/>
        <w:autoSpaceDN w:val="0"/>
        <w:adjustRightInd w:val="0"/>
        <w:ind w:left="709"/>
        <w:jc w:val="both"/>
        <w:rPr>
          <w:color w:val="000066"/>
        </w:rPr>
      </w:pPr>
    </w:p>
    <w:p w14:paraId="0FF2752E" w14:textId="77777777" w:rsidR="009F6CF8" w:rsidRDefault="009F6CF8" w:rsidP="009F6CF8">
      <w:pPr>
        <w:pStyle w:val="ListParagraph"/>
        <w:autoSpaceDE w:val="0"/>
        <w:autoSpaceDN w:val="0"/>
        <w:adjustRightInd w:val="0"/>
        <w:ind w:left="709"/>
        <w:jc w:val="both"/>
        <w:rPr>
          <w:color w:val="000066"/>
        </w:rPr>
      </w:pPr>
    </w:p>
    <w:p w14:paraId="63861A4F" w14:textId="77777777" w:rsidR="009F6CF8" w:rsidRPr="00BE04BA" w:rsidRDefault="009F6CF8" w:rsidP="009F6CF8">
      <w:pPr>
        <w:tabs>
          <w:tab w:val="num" w:pos="780"/>
        </w:tabs>
        <w:ind w:left="826" w:hanging="826"/>
        <w:jc w:val="both"/>
        <w:rPr>
          <w:color w:val="000066"/>
        </w:rPr>
      </w:pPr>
    </w:p>
    <w:p w14:paraId="2AAC362C" w14:textId="77777777" w:rsidR="009F6CF8" w:rsidRDefault="009F6CF8" w:rsidP="009F6CF8">
      <w:pPr>
        <w:suppressAutoHyphens/>
        <w:autoSpaceDE w:val="0"/>
        <w:spacing w:after="30"/>
        <w:jc w:val="both"/>
      </w:pPr>
    </w:p>
    <w:p w14:paraId="2BA6F7EC" w14:textId="77777777" w:rsidR="009F6CF8" w:rsidRDefault="009F6CF8" w:rsidP="009F6CF8">
      <w:pPr>
        <w:suppressAutoHyphens/>
        <w:autoSpaceDE w:val="0"/>
        <w:spacing w:after="30"/>
        <w:jc w:val="both"/>
      </w:pPr>
    </w:p>
    <w:p w14:paraId="3F81EC94" w14:textId="77777777" w:rsidR="009F6CF8" w:rsidRDefault="009F6CF8" w:rsidP="009F6CF8">
      <w:pPr>
        <w:suppressAutoHyphens/>
        <w:autoSpaceDE w:val="0"/>
        <w:spacing w:after="30"/>
        <w:jc w:val="both"/>
      </w:pPr>
    </w:p>
    <w:p w14:paraId="765DCD6B" w14:textId="77777777" w:rsidR="009F6CF8" w:rsidRDefault="009F6CF8" w:rsidP="009F6CF8">
      <w:pPr>
        <w:suppressAutoHyphens/>
        <w:autoSpaceDE w:val="0"/>
        <w:spacing w:after="30"/>
        <w:jc w:val="both"/>
      </w:pPr>
    </w:p>
    <w:p w14:paraId="079E720B" w14:textId="77777777" w:rsidR="009F6CF8" w:rsidRDefault="009F6CF8" w:rsidP="009F6CF8">
      <w:pPr>
        <w:suppressAutoHyphens/>
        <w:autoSpaceDE w:val="0"/>
        <w:spacing w:after="30"/>
        <w:jc w:val="both"/>
      </w:pPr>
    </w:p>
    <w:p w14:paraId="6489C053" w14:textId="77777777" w:rsidR="009F6CF8" w:rsidRDefault="009F6CF8" w:rsidP="009F6CF8">
      <w:pPr>
        <w:suppressAutoHyphens/>
        <w:autoSpaceDE w:val="0"/>
        <w:spacing w:after="30"/>
        <w:jc w:val="both"/>
      </w:pPr>
    </w:p>
    <w:p w14:paraId="13A41010" w14:textId="77777777" w:rsidR="009F6CF8" w:rsidRDefault="009F6CF8" w:rsidP="009F6CF8">
      <w:pPr>
        <w:suppressAutoHyphens/>
        <w:autoSpaceDE w:val="0"/>
        <w:spacing w:after="30"/>
        <w:jc w:val="both"/>
      </w:pPr>
    </w:p>
    <w:p w14:paraId="1808FC79" w14:textId="77777777" w:rsidR="009F6CF8" w:rsidRDefault="009F6CF8" w:rsidP="009F6CF8">
      <w:pPr>
        <w:suppressAutoHyphens/>
        <w:autoSpaceDE w:val="0"/>
        <w:spacing w:after="30"/>
        <w:jc w:val="both"/>
      </w:pPr>
    </w:p>
    <w:p w14:paraId="2BCA6C73" w14:textId="77777777" w:rsidR="009F6CF8" w:rsidRDefault="009F6CF8" w:rsidP="009F6CF8">
      <w:pPr>
        <w:suppressAutoHyphens/>
        <w:autoSpaceDE w:val="0"/>
        <w:spacing w:after="30"/>
        <w:jc w:val="both"/>
      </w:pPr>
    </w:p>
    <w:p w14:paraId="0FAF3DFD" w14:textId="77777777" w:rsidR="009F6CF8" w:rsidRDefault="009F6CF8" w:rsidP="009F6CF8">
      <w:pPr>
        <w:suppressAutoHyphens/>
        <w:autoSpaceDE w:val="0"/>
        <w:spacing w:after="30"/>
        <w:jc w:val="both"/>
      </w:pPr>
    </w:p>
    <w:p w14:paraId="50E9CDF4" w14:textId="77777777" w:rsidR="009F6CF8" w:rsidRDefault="009F6CF8" w:rsidP="009F6CF8">
      <w:pPr>
        <w:suppressAutoHyphens/>
        <w:autoSpaceDE w:val="0"/>
        <w:spacing w:after="30"/>
        <w:jc w:val="both"/>
      </w:pPr>
    </w:p>
    <w:p w14:paraId="348EE893" w14:textId="77777777" w:rsidR="009F6CF8" w:rsidRDefault="009F6CF8" w:rsidP="009F6CF8">
      <w:pPr>
        <w:suppressAutoHyphens/>
        <w:autoSpaceDE w:val="0"/>
        <w:spacing w:after="30"/>
        <w:jc w:val="both"/>
      </w:pPr>
    </w:p>
    <w:p w14:paraId="697D2E8F" w14:textId="77777777" w:rsidR="009F6CF8" w:rsidRDefault="009F6CF8" w:rsidP="009F6CF8">
      <w:pPr>
        <w:suppressAutoHyphens/>
        <w:autoSpaceDE w:val="0"/>
        <w:spacing w:after="30"/>
        <w:jc w:val="both"/>
      </w:pPr>
    </w:p>
    <w:p w14:paraId="02701804" w14:textId="77777777" w:rsidR="009F6CF8" w:rsidRDefault="009F6CF8" w:rsidP="009F6CF8">
      <w:pPr>
        <w:suppressAutoHyphens/>
        <w:autoSpaceDE w:val="0"/>
        <w:spacing w:after="30"/>
        <w:jc w:val="both"/>
      </w:pPr>
    </w:p>
    <w:bookmarkEnd w:id="1"/>
    <w:p w14:paraId="215612CB" w14:textId="77777777" w:rsidR="009F6CF8" w:rsidRPr="00C00238" w:rsidRDefault="009F6CF8" w:rsidP="009F6CF8">
      <w:pPr>
        <w:pStyle w:val="Header"/>
        <w:pBdr>
          <w:bottom w:val="thickThinSmallGap" w:sz="24" w:space="1" w:color="auto"/>
        </w:pBdr>
        <w:tabs>
          <w:tab w:val="clear" w:pos="4419"/>
          <w:tab w:val="clear" w:pos="8838"/>
        </w:tabs>
        <w:spacing w:after="240"/>
        <w:jc w:val="both"/>
        <w:rPr>
          <w:b/>
          <w:color w:val="000066"/>
          <w:sz w:val="26"/>
          <w:szCs w:val="26"/>
        </w:rPr>
      </w:pPr>
      <w:r>
        <w:rPr>
          <w:b/>
          <w:color w:val="000066"/>
          <w:sz w:val="26"/>
          <w:szCs w:val="26"/>
        </w:rPr>
        <w:t>III</w:t>
      </w:r>
      <w:r w:rsidRPr="00C00238">
        <w:rPr>
          <w:b/>
          <w:color w:val="000066"/>
          <w:sz w:val="26"/>
          <w:szCs w:val="26"/>
        </w:rPr>
        <w:tab/>
        <w:t>AVALIAÇÃO DA CAPACIDADE INSTITUCIONAL</w:t>
      </w:r>
      <w:r>
        <w:rPr>
          <w:b/>
          <w:color w:val="000066"/>
          <w:sz w:val="26"/>
          <w:szCs w:val="26"/>
        </w:rPr>
        <w:t xml:space="preserve"> </w:t>
      </w:r>
    </w:p>
    <w:p w14:paraId="7E1BB835" w14:textId="77777777" w:rsidR="009F6CF8" w:rsidRPr="00C00238" w:rsidRDefault="009F6CF8" w:rsidP="009F6CF8">
      <w:pPr>
        <w:pStyle w:val="Heading1"/>
        <w:pBdr>
          <w:bottom w:val="single" w:sz="4" w:space="1" w:color="auto"/>
        </w:pBdr>
        <w:spacing w:before="120" w:after="240" w:line="360" w:lineRule="auto"/>
        <w:rPr>
          <w:color w:val="000066"/>
        </w:rPr>
      </w:pPr>
      <w:r w:rsidRPr="00C00238">
        <w:rPr>
          <w:color w:val="000066"/>
        </w:rPr>
        <w:t>A</w:t>
      </w:r>
      <w:r w:rsidRPr="00C00238">
        <w:rPr>
          <w:color w:val="000066"/>
        </w:rPr>
        <w:tab/>
        <w:t xml:space="preserve">CONCEITOS </w:t>
      </w:r>
    </w:p>
    <w:p w14:paraId="0876BE85" w14:textId="77777777" w:rsidR="009F6CF8" w:rsidRPr="009E20B8" w:rsidRDefault="009F6CF8" w:rsidP="009F6CF8">
      <w:pPr>
        <w:ind w:left="720" w:hanging="720"/>
        <w:jc w:val="both"/>
        <w:rPr>
          <w:color w:val="000066"/>
        </w:rPr>
      </w:pPr>
      <w:r>
        <w:rPr>
          <w:color w:val="000066"/>
        </w:rPr>
        <w:t>3</w:t>
      </w:r>
      <w:r w:rsidRPr="009E20B8">
        <w:rPr>
          <w:color w:val="000066"/>
        </w:rPr>
        <w:t>.1</w:t>
      </w:r>
      <w:r w:rsidRPr="009E20B8">
        <w:rPr>
          <w:color w:val="000066"/>
        </w:rPr>
        <w:tab/>
        <w:t>Por Capacidade Institucional (CI) deve-se entender a disponibilidade, por parte de um Organismo Executor (OE), de recursos humanos, materiais e equipamentos, em termos de planejamento, organização, orientação e controle, de tal forma a permitir a execução adequada de um projeto ou programa, bem como a gestão eficaz e eficiente dos referidos recursos, em conformidade com os termos acordados com o BID.</w:t>
      </w:r>
    </w:p>
    <w:p w14:paraId="4E77B222" w14:textId="77777777" w:rsidR="009F6CF8" w:rsidRPr="009E20B8" w:rsidRDefault="009F6CF8" w:rsidP="009F6CF8">
      <w:pPr>
        <w:jc w:val="both"/>
        <w:rPr>
          <w:color w:val="000066"/>
        </w:rPr>
      </w:pPr>
    </w:p>
    <w:p w14:paraId="60F99692" w14:textId="77777777" w:rsidR="009F6CF8" w:rsidRPr="009E20B8" w:rsidRDefault="009F6CF8" w:rsidP="009F6CF8">
      <w:pPr>
        <w:ind w:left="720" w:hanging="720"/>
        <w:jc w:val="both"/>
        <w:rPr>
          <w:color w:val="000066"/>
        </w:rPr>
      </w:pPr>
      <w:r>
        <w:rPr>
          <w:color w:val="000066"/>
        </w:rPr>
        <w:t>3</w:t>
      </w:r>
      <w:r w:rsidRPr="009E20B8">
        <w:rPr>
          <w:color w:val="000066"/>
        </w:rPr>
        <w:t>.2</w:t>
      </w:r>
      <w:r w:rsidRPr="009E20B8">
        <w:rPr>
          <w:color w:val="000066"/>
        </w:rPr>
        <w:tab/>
        <w:t>Para facilitar a avaliação ou o desenho da capacidade institucional, o BID desenvolveu metodologia pela qual se analisa a disponibilidade de recursos humanos, materiais e de sistemas de informação, agrupados nas seguintes áreas:</w:t>
      </w:r>
    </w:p>
    <w:p w14:paraId="62123F2C" w14:textId="77777777" w:rsidR="009F6CF8" w:rsidRPr="009E20B8" w:rsidRDefault="009F6CF8" w:rsidP="009F6CF8">
      <w:pPr>
        <w:jc w:val="both"/>
        <w:rPr>
          <w:color w:val="000066"/>
        </w:rPr>
      </w:pPr>
    </w:p>
    <w:p w14:paraId="710E568B" w14:textId="77777777" w:rsidR="009F6CF8" w:rsidRPr="009E20B8" w:rsidRDefault="009F6CF8" w:rsidP="00C46839">
      <w:pPr>
        <w:numPr>
          <w:ilvl w:val="0"/>
          <w:numId w:val="54"/>
        </w:numPr>
        <w:jc w:val="both"/>
        <w:rPr>
          <w:color w:val="000066"/>
        </w:rPr>
      </w:pPr>
      <w:r w:rsidRPr="009E20B8">
        <w:rPr>
          <w:b/>
          <w:i/>
          <w:color w:val="000066"/>
        </w:rPr>
        <w:t>Capacidade de Programação e Organização</w:t>
      </w:r>
      <w:r w:rsidRPr="009E20B8">
        <w:rPr>
          <w:b/>
          <w:color w:val="000066"/>
        </w:rPr>
        <w:t>:</w:t>
      </w:r>
      <w:r w:rsidRPr="009E20B8">
        <w:rPr>
          <w:color w:val="000066"/>
        </w:rPr>
        <w:t xml:space="preserve"> representa a habilidade para desenvolver processos de Programação e atribuir responsabilidade pela administração dos recursos, de tal forma que se obtenha uma dinâmica apropriada no exercício das atribuições e na oportunidade e qualidade das comunicações. Em termos gerais, o BID espera que cada OE crie </w:t>
      </w:r>
      <w:r>
        <w:rPr>
          <w:color w:val="000066"/>
        </w:rPr>
        <w:t xml:space="preserve">as </w:t>
      </w:r>
      <w:r w:rsidRPr="009E20B8">
        <w:rPr>
          <w:color w:val="000066"/>
        </w:rPr>
        <w:t>sistemáticas e metodologias apropriadas para o planejamento e programação das ações previstas e organização administrativa para a gestão dessas ações, sob sua responsabilidade.</w:t>
      </w:r>
    </w:p>
    <w:p w14:paraId="4E1B1159" w14:textId="77777777" w:rsidR="009F6CF8" w:rsidRPr="009E20B8" w:rsidRDefault="009F6CF8" w:rsidP="009F6CF8">
      <w:pPr>
        <w:ind w:left="357"/>
        <w:jc w:val="both"/>
        <w:rPr>
          <w:color w:val="000066"/>
        </w:rPr>
      </w:pPr>
    </w:p>
    <w:p w14:paraId="7F757119" w14:textId="77777777" w:rsidR="009F6CF8" w:rsidRPr="009E20B8" w:rsidRDefault="009F6CF8" w:rsidP="00C46839">
      <w:pPr>
        <w:numPr>
          <w:ilvl w:val="0"/>
          <w:numId w:val="54"/>
        </w:numPr>
        <w:jc w:val="both"/>
        <w:rPr>
          <w:color w:val="000066"/>
        </w:rPr>
      </w:pPr>
      <w:r w:rsidRPr="009E20B8">
        <w:rPr>
          <w:b/>
          <w:i/>
          <w:color w:val="000066"/>
        </w:rPr>
        <w:t xml:space="preserve">Capacidade de Execução das Atividades Programadas e Organizadas: </w:t>
      </w:r>
      <w:r w:rsidRPr="009E20B8">
        <w:rPr>
          <w:color w:val="000066"/>
        </w:rPr>
        <w:t>representa a habilidade para alcançar os resultados programados. Em termos gerais, o BID espera que cada OE disponha de métodos de administração apropriados para a execução, incluindo as seguintes funções: a) Administração de Pessoal; b) Administração de Bens e Serviços; e, c) Administração Financeira.</w:t>
      </w:r>
    </w:p>
    <w:p w14:paraId="5780D041" w14:textId="77777777" w:rsidR="009F6CF8" w:rsidRPr="009E20B8" w:rsidRDefault="009F6CF8" w:rsidP="009F6CF8">
      <w:pPr>
        <w:jc w:val="both"/>
        <w:rPr>
          <w:color w:val="000066"/>
        </w:rPr>
      </w:pPr>
    </w:p>
    <w:p w14:paraId="03C23757" w14:textId="77777777" w:rsidR="009F6CF8" w:rsidRPr="009E20B8" w:rsidRDefault="009F6CF8" w:rsidP="00C46839">
      <w:pPr>
        <w:numPr>
          <w:ilvl w:val="0"/>
          <w:numId w:val="54"/>
        </w:numPr>
        <w:jc w:val="both"/>
        <w:rPr>
          <w:color w:val="000066"/>
        </w:rPr>
      </w:pPr>
      <w:r w:rsidRPr="009E20B8">
        <w:rPr>
          <w:b/>
          <w:i/>
          <w:color w:val="000066"/>
        </w:rPr>
        <w:t xml:space="preserve">Capacidade de Controle: </w:t>
      </w:r>
      <w:r w:rsidRPr="009E20B8">
        <w:rPr>
          <w:color w:val="000066"/>
        </w:rPr>
        <w:t>esta capacidade se manifesta de forma interna e externa. No primeiro caso, o OE inclui no contexto da organização de suas atividades uma Sistemática de Controle Interno e, no segundo caso, em cumprimento do Contrato de Empréstimo, o OE submete suas Demonstrações Financeiras e outras informações a um exame de Auditoria realizado por uma Firma Independente ou uma Instituição Superior de Auditoria.</w:t>
      </w:r>
    </w:p>
    <w:p w14:paraId="4CD1C365" w14:textId="77777777" w:rsidR="009F6CF8" w:rsidRDefault="009F6CF8" w:rsidP="009F6CF8">
      <w:pPr>
        <w:pStyle w:val="ListParagraph"/>
        <w:rPr>
          <w:color w:val="000066"/>
        </w:rPr>
      </w:pPr>
    </w:p>
    <w:p w14:paraId="2641DBC6" w14:textId="77777777" w:rsidR="009F6CF8" w:rsidRPr="009E20B8" w:rsidRDefault="009F6CF8" w:rsidP="009F6CF8">
      <w:pPr>
        <w:pStyle w:val="Heading1"/>
        <w:pBdr>
          <w:bottom w:val="single" w:sz="4" w:space="1" w:color="auto"/>
        </w:pBdr>
        <w:spacing w:before="120" w:after="120"/>
        <w:jc w:val="both"/>
        <w:rPr>
          <w:color w:val="000066"/>
        </w:rPr>
      </w:pPr>
      <w:r w:rsidRPr="009E20B8">
        <w:rPr>
          <w:color w:val="000066"/>
        </w:rPr>
        <w:lastRenderedPageBreak/>
        <w:t>B</w:t>
      </w:r>
      <w:r w:rsidRPr="009E20B8">
        <w:rPr>
          <w:color w:val="000066"/>
        </w:rPr>
        <w:tab/>
        <w:t xml:space="preserve">SISTEMA DE PLANEJAMENTO E PROGRAMAÇÃO DE COMPONENTES E ATIVIDADES </w:t>
      </w:r>
    </w:p>
    <w:p w14:paraId="47990BDA" w14:textId="77777777" w:rsidR="009F6CF8" w:rsidRPr="009E20B8" w:rsidRDefault="009F6CF8" w:rsidP="009F6CF8">
      <w:pPr>
        <w:pStyle w:val="BodyTextIndent"/>
        <w:spacing w:after="0"/>
        <w:ind w:left="0"/>
        <w:jc w:val="both"/>
        <w:rPr>
          <w:color w:val="000066"/>
        </w:rPr>
      </w:pPr>
    </w:p>
    <w:p w14:paraId="55688AA1" w14:textId="77777777" w:rsidR="009F6CF8" w:rsidRPr="00DB26AB" w:rsidRDefault="009F6CF8" w:rsidP="009F6CF8">
      <w:pPr>
        <w:ind w:left="720" w:hanging="720"/>
        <w:jc w:val="both"/>
        <w:rPr>
          <w:color w:val="000066"/>
        </w:rPr>
      </w:pPr>
      <w:r>
        <w:rPr>
          <w:color w:val="000066"/>
        </w:rPr>
        <w:t>3</w:t>
      </w:r>
      <w:r w:rsidRPr="009E20B8">
        <w:rPr>
          <w:color w:val="000066"/>
        </w:rPr>
        <w:t>.3.</w:t>
      </w:r>
      <w:r w:rsidRPr="009E20B8">
        <w:rPr>
          <w:color w:val="000066"/>
        </w:rPr>
        <w:tab/>
      </w:r>
      <w:r w:rsidRPr="00D22FD0">
        <w:rPr>
          <w:bCs/>
          <w:color w:val="000066"/>
        </w:rPr>
        <w:t xml:space="preserve">A </w:t>
      </w:r>
      <w:r w:rsidRPr="00522F21">
        <w:rPr>
          <w:color w:val="000066"/>
          <w:shd w:val="clear" w:color="auto" w:fill="FFFFFF"/>
        </w:rPr>
        <w:t xml:space="preserve">formulação do planejamento estratégico e orçamentário da gestão da administração pública municipal, a gestão e controle dos projetos estratégicos intersetoriais, o acompanhamento de indicadores de desempenho, </w:t>
      </w:r>
      <w:r w:rsidR="00227131" w:rsidRPr="00522F21">
        <w:rPr>
          <w:color w:val="000066"/>
          <w:shd w:val="clear" w:color="auto" w:fill="FFFFFF"/>
        </w:rPr>
        <w:t>a avaliação de resultado das ações empreendidas pelo Poder Executivo</w:t>
      </w:r>
      <w:r w:rsidR="00227131">
        <w:rPr>
          <w:color w:val="000066"/>
          <w:shd w:val="clear" w:color="auto" w:fill="FFFFFF"/>
        </w:rPr>
        <w:t xml:space="preserve"> é</w:t>
      </w:r>
      <w:r>
        <w:rPr>
          <w:color w:val="000066"/>
          <w:shd w:val="clear" w:color="auto" w:fill="FFFFFF"/>
        </w:rPr>
        <w:t xml:space="preserve"> </w:t>
      </w:r>
      <w:r w:rsidRPr="00227131">
        <w:rPr>
          <w:color w:val="000066"/>
          <w:shd w:val="clear" w:color="auto" w:fill="FFFFFF"/>
        </w:rPr>
        <w:t xml:space="preserve">coordenados pela Casa Civil. Para o planejamento e programação das ações (programas e projetos) a SEINFRA, por intermédio de sua Subsecretaria, da mesma forma que os demais órgãos que compõem a administração pública municipal e de forma integrada com as áreas técnicas, utiliza e segue os seguintes instrumentos de planejamento: (i) Plano Plurianual – PPA, </w:t>
      </w:r>
      <w:r w:rsidRPr="00227131">
        <w:rPr>
          <w:shd w:val="clear" w:color="auto" w:fill="FFFFFF"/>
        </w:rPr>
        <w:t>que estabelece as diretrizes, os objetivos e as metas da administração pública, considerando as despesas de capital e outras delas decorrentes, e as relativas aos programas de duração continuada; (ii)</w:t>
      </w:r>
      <w:r w:rsidRPr="00227131">
        <w:rPr>
          <w:color w:val="000066"/>
          <w:shd w:val="clear" w:color="auto" w:fill="FFFFFF"/>
        </w:rPr>
        <w:t xml:space="preserve"> Lei de Diretrizes Orçamentárias (LDO), de periodicidade anual, que</w:t>
      </w:r>
      <w:r w:rsidRPr="00227131">
        <w:rPr>
          <w:shd w:val="clear" w:color="auto" w:fill="FFFFFF"/>
        </w:rPr>
        <w:t xml:space="preserve"> dispõe sobre as diretrizes orçamentárias do Governo Municipal, contemplando prioridades e metas a serem alcançadas pelas Ações Governamentais; (iii) Lei Orçamentária Anual (LOA), que estima a receita e fixa a despesa da Administração Pública para o exercício corrente, apresentada sob a forma de orçamento-programa</w:t>
      </w:r>
      <w:r w:rsidRPr="00227131">
        <w:rPr>
          <w:color w:val="000066"/>
          <w:shd w:val="clear" w:color="auto" w:fill="FFFFFF"/>
        </w:rPr>
        <w:t>; e (iv) Sistema Integrado de Planejamento e Gestão Fiscal do Município de Salvador – SIGEF</w:t>
      </w:r>
      <w:r w:rsidRPr="00DB26AB">
        <w:rPr>
          <w:color w:val="000066"/>
        </w:rPr>
        <w:t xml:space="preserve">. </w:t>
      </w:r>
    </w:p>
    <w:p w14:paraId="269B1390" w14:textId="77777777" w:rsidR="009F6CF8" w:rsidRPr="00DB26AB" w:rsidRDefault="009F6CF8" w:rsidP="009F6CF8">
      <w:pPr>
        <w:autoSpaceDE w:val="0"/>
        <w:autoSpaceDN w:val="0"/>
        <w:adjustRightInd w:val="0"/>
        <w:ind w:left="709"/>
        <w:jc w:val="both"/>
        <w:rPr>
          <w:color w:val="000066"/>
        </w:rPr>
      </w:pPr>
    </w:p>
    <w:p w14:paraId="264A4352" w14:textId="77777777" w:rsidR="009F6CF8" w:rsidRDefault="009F6CF8" w:rsidP="009F6CF8">
      <w:pPr>
        <w:autoSpaceDE w:val="0"/>
        <w:autoSpaceDN w:val="0"/>
        <w:adjustRightInd w:val="0"/>
        <w:ind w:left="709" w:hanging="709"/>
        <w:jc w:val="both"/>
        <w:rPr>
          <w:color w:val="000066"/>
          <w:szCs w:val="20"/>
        </w:rPr>
      </w:pPr>
      <w:r>
        <w:rPr>
          <w:color w:val="000066"/>
        </w:rPr>
        <w:t>3</w:t>
      </w:r>
      <w:r w:rsidRPr="00DB26AB">
        <w:rPr>
          <w:color w:val="000066"/>
        </w:rPr>
        <w:t xml:space="preserve">.4.    </w:t>
      </w:r>
      <w:r w:rsidRPr="00CD0819">
        <w:rPr>
          <w:color w:val="000066"/>
        </w:rPr>
        <w:t xml:space="preserve">Cabe à Casa Civil, integrada ainda, para esse fim, pela </w:t>
      </w:r>
      <w:r w:rsidRPr="00CD0819">
        <w:rPr>
          <w:bCs/>
          <w:color w:val="000066"/>
        </w:rPr>
        <w:t>Diretoria de Planejamento Estratégico</w:t>
      </w:r>
      <w:r w:rsidRPr="00CD0819">
        <w:rPr>
          <w:color w:val="000066"/>
        </w:rPr>
        <w:t xml:space="preserve">, a coordenação da elaboração do </w:t>
      </w:r>
      <w:r w:rsidRPr="00CD0819">
        <w:rPr>
          <w:color w:val="000066"/>
          <w:szCs w:val="20"/>
        </w:rPr>
        <w:t xml:space="preserve">Planejamento Estratégico da </w:t>
      </w:r>
      <w:r w:rsidRPr="00CD0819">
        <w:rPr>
          <w:color w:val="000066"/>
        </w:rPr>
        <w:t>SEINFRA</w:t>
      </w:r>
      <w:r w:rsidRPr="00CD0819">
        <w:rPr>
          <w:color w:val="000066"/>
          <w:szCs w:val="20"/>
        </w:rPr>
        <w:t>, viabilizando-o junto ao PPA – Plano Plurianual, LDO – Lei de Diretrizes Orçamentárias</w:t>
      </w:r>
      <w:r w:rsidRPr="00B700CC">
        <w:rPr>
          <w:color w:val="000066"/>
          <w:szCs w:val="20"/>
        </w:rPr>
        <w:t xml:space="preserve"> e LOA – Lei Orçamentária Anual, além da coordenação do planejamento, a organização, execução, controle e avaliação da implantação das ações previstas.</w:t>
      </w:r>
    </w:p>
    <w:p w14:paraId="0A05699F" w14:textId="77777777" w:rsidR="009F6CF8" w:rsidRDefault="009F6CF8" w:rsidP="009F6CF8">
      <w:pPr>
        <w:autoSpaceDE w:val="0"/>
        <w:autoSpaceDN w:val="0"/>
        <w:adjustRightInd w:val="0"/>
        <w:ind w:left="709" w:hanging="709"/>
        <w:jc w:val="both"/>
        <w:rPr>
          <w:color w:val="000066"/>
          <w:szCs w:val="20"/>
        </w:rPr>
      </w:pPr>
    </w:p>
    <w:p w14:paraId="0CB1C185" w14:textId="77777777" w:rsidR="009F6CF8" w:rsidRPr="00DB26AB" w:rsidRDefault="009F6CF8" w:rsidP="009F6CF8">
      <w:pPr>
        <w:autoSpaceDE w:val="0"/>
        <w:autoSpaceDN w:val="0"/>
        <w:adjustRightInd w:val="0"/>
        <w:ind w:left="709" w:hanging="709"/>
        <w:jc w:val="both"/>
        <w:rPr>
          <w:color w:val="000066"/>
        </w:rPr>
      </w:pPr>
      <w:r>
        <w:rPr>
          <w:color w:val="000066"/>
          <w:szCs w:val="20"/>
        </w:rPr>
        <w:t>3.5</w:t>
      </w:r>
      <w:r w:rsidRPr="00CD0819">
        <w:rPr>
          <w:color w:val="000066"/>
          <w:szCs w:val="20"/>
        </w:rPr>
        <w:t xml:space="preserve">.     </w:t>
      </w:r>
      <w:r w:rsidRPr="00CD0819">
        <w:rPr>
          <w:color w:val="000066"/>
        </w:rPr>
        <w:t>O SIGEF, implantado a partir de 2015, é um sistema integrado e informatizado que visa atender a todas as esferas de poder municipal, incluindo as autarquias com a SEINFRA. Contempla</w:t>
      </w:r>
      <w:r w:rsidRPr="00DB26AB">
        <w:rPr>
          <w:color w:val="000066"/>
        </w:rPr>
        <w:t xml:space="preserve"> o monitoramento global e, detalhadamente, a gestão financeira, orçamentária e contábil de todos os órgãos e entidades do Município de Salvador, fornecendo informações gerenciais para o planejamento da melhor aplicação das receitas, bem como para controle das despesas e para o combate ao desperdício de recursos financeiros, materiais, humanos e tecnológicos.</w:t>
      </w:r>
    </w:p>
    <w:p w14:paraId="1A59CD1B" w14:textId="77777777" w:rsidR="009F6CF8" w:rsidRPr="00DB26AB" w:rsidRDefault="009F6CF8" w:rsidP="009F6CF8">
      <w:pPr>
        <w:ind w:left="720" w:hanging="720"/>
        <w:jc w:val="both"/>
        <w:rPr>
          <w:color w:val="000066"/>
        </w:rPr>
      </w:pPr>
    </w:p>
    <w:p w14:paraId="021E4AB9" w14:textId="77777777" w:rsidR="009F6CF8" w:rsidRPr="00DB26AB" w:rsidRDefault="009F6CF8" w:rsidP="009F6CF8">
      <w:pPr>
        <w:pStyle w:val="BodyTextIndent"/>
        <w:spacing w:after="0"/>
        <w:ind w:left="0"/>
        <w:jc w:val="both"/>
        <w:rPr>
          <w:color w:val="000066"/>
          <w:u w:val="single"/>
        </w:rPr>
      </w:pPr>
      <w:r w:rsidRPr="00DB26AB">
        <w:rPr>
          <w:color w:val="000066"/>
        </w:rPr>
        <w:t>(a)</w:t>
      </w:r>
      <w:r w:rsidRPr="00DB26AB">
        <w:rPr>
          <w:color w:val="000066"/>
        </w:rPr>
        <w:tab/>
      </w:r>
      <w:r w:rsidRPr="00DB26AB">
        <w:rPr>
          <w:color w:val="000066"/>
          <w:u w:val="single"/>
        </w:rPr>
        <w:t>Deficiências</w:t>
      </w:r>
    </w:p>
    <w:p w14:paraId="5F253A60" w14:textId="77777777" w:rsidR="009F6CF8" w:rsidRPr="00DB26AB" w:rsidRDefault="009F6CF8" w:rsidP="009F6CF8">
      <w:pPr>
        <w:pStyle w:val="BodyTextIndent"/>
        <w:tabs>
          <w:tab w:val="left" w:pos="900"/>
        </w:tabs>
        <w:spacing w:after="0"/>
        <w:ind w:left="1440"/>
        <w:jc w:val="both"/>
        <w:rPr>
          <w:color w:val="000066"/>
        </w:rPr>
      </w:pPr>
    </w:p>
    <w:p w14:paraId="323D644C" w14:textId="77777777" w:rsidR="009F6CF8" w:rsidRPr="00DB26AB" w:rsidRDefault="009F6CF8" w:rsidP="00C46839">
      <w:pPr>
        <w:pStyle w:val="BodyTextIndent"/>
        <w:numPr>
          <w:ilvl w:val="1"/>
          <w:numId w:val="55"/>
        </w:numPr>
        <w:tabs>
          <w:tab w:val="clear" w:pos="1440"/>
          <w:tab w:val="left" w:pos="900"/>
        </w:tabs>
        <w:spacing w:after="0"/>
        <w:ind w:left="851" w:hanging="284"/>
        <w:jc w:val="both"/>
        <w:rPr>
          <w:color w:val="000066"/>
        </w:rPr>
      </w:pPr>
      <w:r w:rsidRPr="00DB26AB">
        <w:rPr>
          <w:color w:val="000066"/>
        </w:rPr>
        <w:t>Não existem procedimentos formais para o controle e monitoramento da execução do Plano Operacional Anual – POA.</w:t>
      </w:r>
    </w:p>
    <w:p w14:paraId="783D85E8" w14:textId="77777777" w:rsidR="009F6CF8" w:rsidRPr="00DB26AB" w:rsidRDefault="009F6CF8" w:rsidP="009F6CF8">
      <w:pPr>
        <w:pStyle w:val="BodyTextIndent"/>
        <w:tabs>
          <w:tab w:val="left" w:pos="900"/>
        </w:tabs>
        <w:spacing w:after="0"/>
        <w:ind w:left="0"/>
        <w:jc w:val="both"/>
        <w:rPr>
          <w:color w:val="000066"/>
        </w:rPr>
      </w:pPr>
    </w:p>
    <w:p w14:paraId="6B470E5D" w14:textId="77777777" w:rsidR="009F6CF8" w:rsidRPr="00DB26AB" w:rsidRDefault="009F6CF8" w:rsidP="009F6CF8">
      <w:pPr>
        <w:pStyle w:val="BodyTextIndent"/>
        <w:spacing w:after="0"/>
        <w:ind w:left="0"/>
        <w:rPr>
          <w:color w:val="000066"/>
          <w:u w:val="single"/>
        </w:rPr>
      </w:pPr>
      <w:r w:rsidRPr="00DB26AB">
        <w:rPr>
          <w:color w:val="000066"/>
        </w:rPr>
        <w:t xml:space="preserve">(b)   </w:t>
      </w:r>
      <w:r w:rsidRPr="00DB26AB">
        <w:rPr>
          <w:color w:val="000066"/>
          <w:u w:val="single"/>
        </w:rPr>
        <w:t xml:space="preserve">Causas </w:t>
      </w:r>
    </w:p>
    <w:p w14:paraId="1FFEF402" w14:textId="77777777" w:rsidR="009F6CF8" w:rsidRPr="001D7CAB" w:rsidRDefault="009F6CF8" w:rsidP="00C46839">
      <w:pPr>
        <w:numPr>
          <w:ilvl w:val="1"/>
          <w:numId w:val="55"/>
        </w:numPr>
        <w:tabs>
          <w:tab w:val="clear" w:pos="1440"/>
          <w:tab w:val="num" w:pos="851"/>
        </w:tabs>
        <w:autoSpaceDE w:val="0"/>
        <w:autoSpaceDN w:val="0"/>
        <w:adjustRightInd w:val="0"/>
        <w:ind w:left="851" w:hanging="284"/>
        <w:jc w:val="both"/>
        <w:rPr>
          <w:color w:val="000066"/>
        </w:rPr>
      </w:pPr>
      <w:r w:rsidRPr="001D7CAB">
        <w:rPr>
          <w:color w:val="000066"/>
        </w:rPr>
        <w:t>O POA ainda não foi elaborado e a equipe da Unidade de Gestão do Programa (UGP) ainda não foi designada, sendo necessário que se familiarize com o POA, como instrumento de planejamento.</w:t>
      </w:r>
    </w:p>
    <w:p w14:paraId="12E3ABB3" w14:textId="77777777" w:rsidR="009F6CF8" w:rsidRPr="00DB26AB" w:rsidRDefault="009F6CF8" w:rsidP="009F6CF8">
      <w:pPr>
        <w:pStyle w:val="BodyTextIndent"/>
        <w:tabs>
          <w:tab w:val="left" w:pos="900"/>
        </w:tabs>
        <w:spacing w:after="0"/>
        <w:ind w:left="1080"/>
        <w:jc w:val="both"/>
        <w:rPr>
          <w:color w:val="000066"/>
        </w:rPr>
      </w:pPr>
    </w:p>
    <w:p w14:paraId="433EA3A1" w14:textId="77777777" w:rsidR="009F6CF8" w:rsidRPr="00DB26AB" w:rsidRDefault="009F6CF8" w:rsidP="009F6CF8">
      <w:pPr>
        <w:pStyle w:val="BodyTextIndent"/>
        <w:spacing w:after="0"/>
        <w:ind w:left="0"/>
        <w:rPr>
          <w:color w:val="000066"/>
        </w:rPr>
      </w:pPr>
      <w:r w:rsidRPr="00DB26AB">
        <w:rPr>
          <w:color w:val="000066"/>
        </w:rPr>
        <w:lastRenderedPageBreak/>
        <w:t xml:space="preserve">(c)     </w:t>
      </w:r>
      <w:r w:rsidRPr="00DB26AB">
        <w:rPr>
          <w:color w:val="000066"/>
          <w:u w:val="single"/>
        </w:rPr>
        <w:t xml:space="preserve">Riscos </w:t>
      </w:r>
    </w:p>
    <w:p w14:paraId="55183AC4" w14:textId="77777777" w:rsidR="009F6CF8" w:rsidRPr="00DB26AB" w:rsidRDefault="009F6CF8" w:rsidP="00C46839">
      <w:pPr>
        <w:pStyle w:val="BodyTextIndent"/>
        <w:numPr>
          <w:ilvl w:val="0"/>
          <w:numId w:val="56"/>
        </w:numPr>
        <w:spacing w:after="0"/>
        <w:ind w:left="896" w:hanging="357"/>
        <w:jc w:val="both"/>
        <w:rPr>
          <w:color w:val="000066"/>
        </w:rPr>
      </w:pPr>
      <w:r w:rsidRPr="00DB26AB">
        <w:rPr>
          <w:color w:val="000066"/>
        </w:rPr>
        <w:t>Reprogramação de atividades e extensão de prazos de execução;</w:t>
      </w:r>
    </w:p>
    <w:p w14:paraId="1D9364E5" w14:textId="77777777" w:rsidR="009F6CF8" w:rsidRPr="00DB26AB" w:rsidRDefault="009F6CF8" w:rsidP="00C46839">
      <w:pPr>
        <w:pStyle w:val="BodyTextIndent"/>
        <w:numPr>
          <w:ilvl w:val="0"/>
          <w:numId w:val="56"/>
        </w:numPr>
        <w:spacing w:after="0"/>
        <w:ind w:left="896" w:hanging="357"/>
        <w:jc w:val="both"/>
        <w:rPr>
          <w:color w:val="000066"/>
        </w:rPr>
      </w:pPr>
      <w:r w:rsidRPr="00DB26AB">
        <w:rPr>
          <w:color w:val="000066"/>
        </w:rPr>
        <w:t>Falta de informações, ou existência de informações dispersas, incompletas e inconsistentes, para a tomada de decisões, definição da programação orçamentária anual e avaliação do grau de cumprimento dos indicadores e metas de execução e resultado.</w:t>
      </w:r>
    </w:p>
    <w:p w14:paraId="3A926A0D" w14:textId="77777777" w:rsidR="009F6CF8" w:rsidRPr="00DB26AB" w:rsidRDefault="009F6CF8" w:rsidP="00C46839">
      <w:pPr>
        <w:pStyle w:val="BodyTextIndent"/>
        <w:numPr>
          <w:ilvl w:val="0"/>
          <w:numId w:val="56"/>
        </w:numPr>
        <w:spacing w:after="0"/>
        <w:ind w:left="896" w:hanging="357"/>
        <w:jc w:val="both"/>
        <w:rPr>
          <w:color w:val="000066"/>
        </w:rPr>
      </w:pPr>
      <w:r w:rsidRPr="00DB26AB">
        <w:rPr>
          <w:color w:val="000066"/>
        </w:rPr>
        <w:t>Impossibilidade de avaliar os resultados e efeitos produzidos pelo Programa.</w:t>
      </w:r>
    </w:p>
    <w:p w14:paraId="1DFB4BCB" w14:textId="77777777" w:rsidR="009F6CF8" w:rsidRPr="00DB26AB" w:rsidRDefault="009F6CF8" w:rsidP="009F6CF8">
      <w:pPr>
        <w:pStyle w:val="BodyTextIndent"/>
        <w:tabs>
          <w:tab w:val="num" w:pos="900"/>
        </w:tabs>
        <w:spacing w:after="0"/>
        <w:ind w:left="540"/>
        <w:jc w:val="both"/>
        <w:rPr>
          <w:color w:val="000066"/>
        </w:rPr>
      </w:pPr>
    </w:p>
    <w:p w14:paraId="4C9760C5" w14:textId="77777777" w:rsidR="009F6CF8" w:rsidRPr="00DB26AB" w:rsidRDefault="009F6CF8" w:rsidP="009F6CF8">
      <w:pPr>
        <w:pStyle w:val="BodyTextIndent"/>
        <w:spacing w:after="0"/>
        <w:ind w:left="0"/>
        <w:rPr>
          <w:color w:val="000066"/>
          <w:u w:val="single"/>
        </w:rPr>
      </w:pPr>
      <w:r w:rsidRPr="00DB26AB">
        <w:rPr>
          <w:color w:val="000066"/>
        </w:rPr>
        <w:t>(d)</w:t>
      </w:r>
      <w:r w:rsidRPr="00DB26AB">
        <w:rPr>
          <w:color w:val="000066"/>
        </w:rPr>
        <w:tab/>
      </w:r>
      <w:r w:rsidRPr="00DB26AB">
        <w:rPr>
          <w:color w:val="000066"/>
          <w:u w:val="single"/>
        </w:rPr>
        <w:t>Recomendações</w:t>
      </w:r>
    </w:p>
    <w:p w14:paraId="66683DFB" w14:textId="77777777" w:rsidR="009F6CF8" w:rsidRPr="00DB26AB" w:rsidRDefault="009F6CF8" w:rsidP="00C46839">
      <w:pPr>
        <w:pStyle w:val="BodyTextIndent"/>
        <w:numPr>
          <w:ilvl w:val="0"/>
          <w:numId w:val="57"/>
        </w:numPr>
        <w:tabs>
          <w:tab w:val="clear" w:pos="720"/>
          <w:tab w:val="num" w:pos="851"/>
        </w:tabs>
        <w:spacing w:after="0"/>
        <w:ind w:left="851" w:hanging="284"/>
        <w:jc w:val="both"/>
        <w:rPr>
          <w:color w:val="000066"/>
        </w:rPr>
      </w:pPr>
      <w:r w:rsidRPr="00DB26AB">
        <w:rPr>
          <w:color w:val="000066"/>
        </w:rPr>
        <w:t>Formular o POA de maneira que o mesmo preveja indicadores de gestão, baseados em riscos e que permitam avaliar o andamento das atividades da entidade, em termos de graus de avanço físico e financeiro, de forma periódica.</w:t>
      </w:r>
    </w:p>
    <w:p w14:paraId="481EACE9" w14:textId="77777777" w:rsidR="009F6CF8" w:rsidRPr="001D7CAB" w:rsidRDefault="009F6CF8" w:rsidP="00C46839">
      <w:pPr>
        <w:pStyle w:val="BodyTextIndent"/>
        <w:numPr>
          <w:ilvl w:val="0"/>
          <w:numId w:val="57"/>
        </w:numPr>
        <w:tabs>
          <w:tab w:val="clear" w:pos="720"/>
          <w:tab w:val="num" w:pos="851"/>
        </w:tabs>
        <w:spacing w:after="0"/>
        <w:ind w:left="851" w:hanging="284"/>
        <w:jc w:val="both"/>
        <w:rPr>
          <w:color w:val="000066"/>
        </w:rPr>
      </w:pPr>
      <w:r w:rsidRPr="001D7CAB">
        <w:rPr>
          <w:color w:val="000066"/>
        </w:rPr>
        <w:t>Criar e instituir formalmente, por meio da publicação de ato formal, a Unidade de Gestão do Programa (UGP), que estabeleça sua vinculação, subordinação, estrutura, cargos, funções e responsabilidades de cada membro da equipe e capacitá-los para a elaboração e atualização do POA.</w:t>
      </w:r>
    </w:p>
    <w:p w14:paraId="5BDC419B" w14:textId="77777777" w:rsidR="009F6CF8" w:rsidRPr="001D7CAB" w:rsidRDefault="009F6CF8" w:rsidP="00C46839">
      <w:pPr>
        <w:pStyle w:val="BodyTextIndent"/>
        <w:numPr>
          <w:ilvl w:val="0"/>
          <w:numId w:val="57"/>
        </w:numPr>
        <w:tabs>
          <w:tab w:val="clear" w:pos="720"/>
          <w:tab w:val="num" w:pos="851"/>
        </w:tabs>
        <w:spacing w:after="0"/>
        <w:ind w:left="851" w:hanging="284"/>
        <w:jc w:val="both"/>
        <w:rPr>
          <w:b/>
          <w:bCs/>
          <w:i/>
          <w:iCs/>
          <w:color w:val="000066"/>
          <w:u w:val="single"/>
        </w:rPr>
      </w:pPr>
      <w:r w:rsidRPr="001D7CAB">
        <w:rPr>
          <w:color w:val="000066"/>
        </w:rPr>
        <w:t>Incluir funcionalidades de planejamento, monitoramento e avaliação para o suporte dos procedimentos e processos de trabalho no sistema informatizado para o controle e registro das ações do Programa.</w:t>
      </w:r>
    </w:p>
    <w:p w14:paraId="2BCDC4C8" w14:textId="77777777" w:rsidR="009F6CF8" w:rsidRPr="00DB26AB" w:rsidRDefault="009F6CF8" w:rsidP="00C46839">
      <w:pPr>
        <w:pStyle w:val="BodyTextIndent"/>
        <w:numPr>
          <w:ilvl w:val="0"/>
          <w:numId w:val="57"/>
        </w:numPr>
        <w:tabs>
          <w:tab w:val="clear" w:pos="720"/>
          <w:tab w:val="num" w:pos="851"/>
        </w:tabs>
        <w:spacing w:after="0"/>
        <w:ind w:left="851" w:hanging="284"/>
        <w:jc w:val="both"/>
        <w:rPr>
          <w:color w:val="000066"/>
        </w:rPr>
      </w:pPr>
      <w:r w:rsidRPr="001D7CAB">
        <w:rPr>
          <w:color w:val="000066"/>
        </w:rPr>
        <w:t>Realizar treinamento específico, com os membros da UGP e com</w:t>
      </w:r>
      <w:r w:rsidRPr="00DB26AB">
        <w:rPr>
          <w:color w:val="000066"/>
        </w:rPr>
        <w:t xml:space="preserve"> outros integrantes das diversas instâncias, sobre as políticas, normas e procedimentos operacionais para apoio à preparação do Plano Operacional Anual, em conformidade com o que estará estabelecido no Contrato de Empréstimo.</w:t>
      </w:r>
    </w:p>
    <w:p w14:paraId="1002EE99" w14:textId="77777777" w:rsidR="009F6CF8" w:rsidRPr="00DB26AB" w:rsidRDefault="009F6CF8" w:rsidP="009F6CF8">
      <w:pPr>
        <w:pStyle w:val="BodyTextIndent"/>
        <w:spacing w:after="0"/>
        <w:ind w:left="540"/>
        <w:jc w:val="both"/>
        <w:rPr>
          <w:color w:val="000066"/>
          <w:u w:val="single"/>
        </w:rPr>
      </w:pPr>
    </w:p>
    <w:p w14:paraId="5B881110" w14:textId="77777777" w:rsidR="009F6CF8" w:rsidRPr="00DB26AB" w:rsidRDefault="009F6CF8" w:rsidP="009F6CF8">
      <w:pPr>
        <w:pStyle w:val="BodyTextIndent"/>
        <w:spacing w:after="0"/>
        <w:ind w:left="540" w:hanging="540"/>
        <w:jc w:val="both"/>
        <w:rPr>
          <w:color w:val="000066"/>
        </w:rPr>
      </w:pPr>
      <w:r w:rsidRPr="00DB26AB">
        <w:rPr>
          <w:color w:val="000066"/>
        </w:rPr>
        <w:t>(e)</w:t>
      </w:r>
      <w:r w:rsidRPr="00DB26AB">
        <w:rPr>
          <w:color w:val="000066"/>
        </w:rPr>
        <w:tab/>
      </w:r>
      <w:r w:rsidRPr="00DB26AB">
        <w:rPr>
          <w:color w:val="000066"/>
          <w:u w:val="single"/>
        </w:rPr>
        <w:t>Qualificação SECI</w:t>
      </w:r>
      <w:r w:rsidRPr="00DB26AB">
        <w:rPr>
          <w:color w:val="000066"/>
        </w:rPr>
        <w:t xml:space="preserve"> – a qualificação SECI é o resultado obtido após o preenchimento do questionário de cada Sistema. A tabulação das respostas é realizada automaticamente pelo Sistema SECI, versão 3.0 publicada pelo DEV/FMR.</w:t>
      </w:r>
    </w:p>
    <w:p w14:paraId="0E037678" w14:textId="77777777" w:rsidR="009F6CF8" w:rsidRPr="00DB26AB" w:rsidRDefault="009F6CF8" w:rsidP="009F6CF8">
      <w:pPr>
        <w:pStyle w:val="BodyTextIndent"/>
        <w:spacing w:after="0"/>
        <w:ind w:left="540" w:hanging="540"/>
        <w:jc w:val="both"/>
        <w:rPr>
          <w:color w:val="000066"/>
          <w:u w:val="single"/>
        </w:rPr>
      </w:pPr>
    </w:p>
    <w:p w14:paraId="35E4A366" w14:textId="77777777" w:rsidR="009F6CF8" w:rsidRPr="00DB26AB" w:rsidRDefault="009F6CF8" w:rsidP="009F6CF8">
      <w:pPr>
        <w:pStyle w:val="BodyTextIndent"/>
        <w:spacing w:after="0"/>
        <w:ind w:left="780"/>
        <w:rPr>
          <w:b/>
          <w:color w:val="000066"/>
        </w:rPr>
      </w:pPr>
      <w:r w:rsidRPr="00DB26AB">
        <w:rPr>
          <w:color w:val="000066"/>
        </w:rPr>
        <w:t xml:space="preserve">Total: </w:t>
      </w:r>
      <w:r w:rsidRPr="00DB26AB">
        <w:rPr>
          <w:b/>
          <w:color w:val="000066"/>
        </w:rPr>
        <w:t>75%</w:t>
      </w:r>
    </w:p>
    <w:p w14:paraId="1F5D56AD" w14:textId="77777777" w:rsidR="009F6CF8" w:rsidRPr="00DB26AB" w:rsidRDefault="009F6CF8" w:rsidP="009F6CF8">
      <w:pPr>
        <w:pStyle w:val="BodyTextIndent"/>
        <w:spacing w:after="0"/>
        <w:ind w:left="780"/>
        <w:rPr>
          <w:color w:val="000066"/>
        </w:rPr>
      </w:pPr>
      <w:r w:rsidRPr="00DB26AB">
        <w:rPr>
          <w:color w:val="000066"/>
        </w:rPr>
        <w:t xml:space="preserve">Desenvolvimento: </w:t>
      </w:r>
      <w:r w:rsidRPr="00DB26AB">
        <w:rPr>
          <w:b/>
          <w:color w:val="000066"/>
        </w:rPr>
        <w:t>Mediano</w:t>
      </w:r>
    </w:p>
    <w:p w14:paraId="5AD2DD6C" w14:textId="77777777" w:rsidR="009F6CF8" w:rsidRPr="00DB26AB" w:rsidRDefault="009F6CF8" w:rsidP="009F6CF8">
      <w:pPr>
        <w:pStyle w:val="BodyTextIndent"/>
        <w:spacing w:after="0"/>
        <w:ind w:left="780"/>
        <w:rPr>
          <w:b/>
          <w:color w:val="000066"/>
        </w:rPr>
      </w:pPr>
      <w:r w:rsidRPr="00DB26AB">
        <w:rPr>
          <w:color w:val="000066"/>
        </w:rPr>
        <w:t xml:space="preserve">Risco: </w:t>
      </w:r>
      <w:r w:rsidRPr="00DB26AB">
        <w:rPr>
          <w:b/>
          <w:color w:val="000066"/>
        </w:rPr>
        <w:t>Médio</w:t>
      </w:r>
    </w:p>
    <w:p w14:paraId="66856960" w14:textId="77777777" w:rsidR="009F6CF8" w:rsidRPr="00DB26AB" w:rsidRDefault="009F6CF8" w:rsidP="009F6CF8">
      <w:pPr>
        <w:pStyle w:val="BodyTextIndent"/>
        <w:spacing w:after="0"/>
        <w:ind w:left="780"/>
        <w:rPr>
          <w:b/>
          <w:color w:val="000066"/>
        </w:rPr>
      </w:pPr>
    </w:p>
    <w:p w14:paraId="27286C5B" w14:textId="77777777" w:rsidR="009F6CF8" w:rsidRPr="00FE2E9F" w:rsidRDefault="009F6CF8" w:rsidP="009F6CF8">
      <w:pPr>
        <w:pStyle w:val="Heading1"/>
        <w:pBdr>
          <w:bottom w:val="single" w:sz="4" w:space="1" w:color="auto"/>
        </w:pBdr>
        <w:rPr>
          <w:color w:val="000066"/>
        </w:rPr>
      </w:pPr>
      <w:r w:rsidRPr="00DB26AB">
        <w:rPr>
          <w:color w:val="000066"/>
        </w:rPr>
        <w:t>C</w:t>
      </w:r>
      <w:r w:rsidRPr="00DB26AB">
        <w:rPr>
          <w:color w:val="000066"/>
        </w:rPr>
        <w:tab/>
      </w:r>
      <w:r w:rsidRPr="00FE2E9F">
        <w:rPr>
          <w:color w:val="000066"/>
        </w:rPr>
        <w:t xml:space="preserve">SISTEMA DE ORGANIZAÇÃO ADMINISTRATIVA </w:t>
      </w:r>
    </w:p>
    <w:p w14:paraId="54D1A8C9" w14:textId="77777777" w:rsidR="009F6CF8" w:rsidRPr="00FE2E9F" w:rsidRDefault="009F6CF8" w:rsidP="009F6CF8">
      <w:pPr>
        <w:pStyle w:val="BodyTextIndent"/>
        <w:spacing w:after="0"/>
        <w:ind w:left="0"/>
        <w:jc w:val="both"/>
        <w:rPr>
          <w:color w:val="000066"/>
        </w:rPr>
      </w:pPr>
    </w:p>
    <w:p w14:paraId="0A451D09" w14:textId="77777777" w:rsidR="009F6CF8" w:rsidRPr="001348A0" w:rsidRDefault="009F6CF8" w:rsidP="009F6CF8">
      <w:pPr>
        <w:autoSpaceDE w:val="0"/>
        <w:autoSpaceDN w:val="0"/>
        <w:adjustRightInd w:val="0"/>
        <w:ind w:left="709" w:hanging="709"/>
        <w:jc w:val="both"/>
        <w:rPr>
          <w:color w:val="000066"/>
        </w:rPr>
      </w:pPr>
      <w:r w:rsidRPr="001348A0">
        <w:rPr>
          <w:color w:val="000066"/>
        </w:rPr>
        <w:t>3.6.</w:t>
      </w:r>
      <w:r w:rsidRPr="001348A0">
        <w:rPr>
          <w:color w:val="000066"/>
        </w:rPr>
        <w:tab/>
        <w:t xml:space="preserve">A gestão e execução das funções organizacionais e administrativas da SEINFRA estão a cargo da Coordenadoria Administrativa (CAD). A UGP deverá seguir as políticas, normas e procedimentos oriundos da SEINFRA, do mesmo modo que as demais áreas da secretaria. A estrutura da SEINFRA e o funcionamento de sua organização administrativa foram regulamentados pela Lei n° 6.588, de 28 de dezembro de 2004, e reorganizada pela Lei n° 7.610, de 29 de dezembro de 2008 e modificada pelas Leis n°s 8.376, de 20 de dezembro de 2012, 5.351 e 8.725, de 29 de dezembro de 2014, e novamente reorganizada pela Lei n° 8.969, de 11 de janeiro de 2016.  O Decreto </w:t>
      </w:r>
      <w:r w:rsidRPr="001348A0">
        <w:rPr>
          <w:bCs/>
          <w:color w:val="000066"/>
        </w:rPr>
        <w:t>Nº</w:t>
      </w:r>
      <w:r w:rsidRPr="001348A0">
        <w:rPr>
          <w:color w:val="000066"/>
        </w:rPr>
        <w:t xml:space="preserve">. </w:t>
      </w:r>
      <w:r w:rsidRPr="001348A0">
        <w:rPr>
          <w:bCs/>
          <w:color w:val="000066"/>
        </w:rPr>
        <w:t>27.073, de 29 de fevereiro de 2016, aprovou seu regimento, hoje revogado. A</w:t>
      </w:r>
      <w:r w:rsidRPr="001348A0">
        <w:rPr>
          <w:color w:val="000066"/>
        </w:rPr>
        <w:t xml:space="preserve"> Lei nº 9.186, de 29 de dezembro de 2016, alterou novamente sua estrutura, redefinido suas funções. As competências e atividades de Defesa Civil foram transferidas para a SECIS, entre outras alterações.</w:t>
      </w:r>
    </w:p>
    <w:p w14:paraId="187798F8" w14:textId="77777777" w:rsidR="009F6CF8" w:rsidRPr="00FE2E9F" w:rsidRDefault="009F6CF8" w:rsidP="009F6CF8">
      <w:pPr>
        <w:pStyle w:val="BodyTextIndent"/>
        <w:spacing w:after="0"/>
        <w:ind w:left="720" w:hanging="720"/>
        <w:jc w:val="both"/>
        <w:rPr>
          <w:color w:val="000066"/>
        </w:rPr>
      </w:pPr>
    </w:p>
    <w:p w14:paraId="3F342C7F" w14:textId="77777777" w:rsidR="009F6CF8" w:rsidRPr="00FE2E9F" w:rsidRDefault="009F6CF8" w:rsidP="009F6CF8">
      <w:pPr>
        <w:pStyle w:val="BodyTextIndent"/>
        <w:spacing w:after="0"/>
        <w:ind w:left="720" w:hanging="720"/>
        <w:jc w:val="both"/>
        <w:rPr>
          <w:color w:val="000066"/>
        </w:rPr>
      </w:pPr>
      <w:r>
        <w:rPr>
          <w:color w:val="000066"/>
        </w:rPr>
        <w:t>3</w:t>
      </w:r>
      <w:r w:rsidRPr="00FE2E9F">
        <w:rPr>
          <w:color w:val="000066"/>
        </w:rPr>
        <w:t>.</w:t>
      </w:r>
      <w:r>
        <w:rPr>
          <w:color w:val="000066"/>
        </w:rPr>
        <w:t>7</w:t>
      </w:r>
      <w:r w:rsidRPr="00FE2E9F">
        <w:rPr>
          <w:color w:val="000066"/>
        </w:rPr>
        <w:t>.</w:t>
      </w:r>
      <w:r w:rsidRPr="00FE2E9F">
        <w:rPr>
          <w:color w:val="000066"/>
        </w:rPr>
        <w:tab/>
        <w:t>O Sistema de Organização Administrativa deverá ser utilizado para gestão e execução das ações do Programa. Este sistema contempla: (i) Atos normativos estabelecidos e rotinas definidas; (ii) Procedimentos e periodicidade de atualização dos atos normativos e rotinas; (iii) Definição de modelo de execução contábil-financeira (independência entre os encarregados por autorizar, pagar, executar, avaliar etc.); e (iv) Disponibilização do Regimento Interno, devidamente aprovado e publicado, onde se encontrem estabelecidos os cargos, funções, responsabilidades, relações funcionais, níveis de autoridade, supervisão e assessoramento da estrutura funcional da mesma.</w:t>
      </w:r>
    </w:p>
    <w:p w14:paraId="4F9BEC23" w14:textId="77777777" w:rsidR="009F6CF8" w:rsidRDefault="009F6CF8" w:rsidP="009F6CF8">
      <w:pPr>
        <w:pStyle w:val="BodyTextIndent"/>
        <w:spacing w:after="0"/>
        <w:ind w:left="720" w:hanging="720"/>
        <w:jc w:val="both"/>
        <w:rPr>
          <w:color w:val="000066"/>
        </w:rPr>
      </w:pPr>
    </w:p>
    <w:p w14:paraId="2BBED90D" w14:textId="77777777" w:rsidR="009F6CF8" w:rsidRPr="00FE2E9F" w:rsidRDefault="009F6CF8" w:rsidP="009F6CF8">
      <w:pPr>
        <w:pStyle w:val="BodyTextIndent"/>
        <w:tabs>
          <w:tab w:val="left" w:pos="780"/>
        </w:tabs>
        <w:spacing w:after="0"/>
        <w:ind w:left="0"/>
        <w:jc w:val="both"/>
        <w:rPr>
          <w:color w:val="000066"/>
        </w:rPr>
      </w:pPr>
      <w:r w:rsidRPr="00FE2E9F">
        <w:t>(</w:t>
      </w:r>
      <w:r w:rsidRPr="00FE2E9F">
        <w:rPr>
          <w:color w:val="000066"/>
        </w:rPr>
        <w:t>a)</w:t>
      </w:r>
      <w:r w:rsidRPr="00FE2E9F">
        <w:rPr>
          <w:color w:val="000066"/>
        </w:rPr>
        <w:tab/>
      </w:r>
      <w:r w:rsidRPr="00FE2E9F">
        <w:rPr>
          <w:color w:val="000066"/>
          <w:u w:val="single"/>
        </w:rPr>
        <w:t>Deficiências</w:t>
      </w:r>
    </w:p>
    <w:p w14:paraId="5399957F" w14:textId="77777777" w:rsidR="009F6CF8" w:rsidRPr="001D7CAB" w:rsidRDefault="009F6CF8" w:rsidP="00C46839">
      <w:pPr>
        <w:pStyle w:val="BodyTextIndent"/>
        <w:numPr>
          <w:ilvl w:val="0"/>
          <w:numId w:val="58"/>
        </w:numPr>
        <w:spacing w:after="0"/>
        <w:jc w:val="both"/>
        <w:rPr>
          <w:color w:val="000066"/>
        </w:rPr>
      </w:pPr>
      <w:r w:rsidRPr="001D7CAB">
        <w:rPr>
          <w:color w:val="000066"/>
        </w:rPr>
        <w:t>Os perfis dos cargos necessários para o exercício das funções da UGP ainda não foram desenhados.</w:t>
      </w:r>
    </w:p>
    <w:p w14:paraId="460917CE" w14:textId="77777777" w:rsidR="009F6CF8" w:rsidRPr="001D7CAB" w:rsidRDefault="009F6CF8" w:rsidP="00C46839">
      <w:pPr>
        <w:pStyle w:val="ListParagraph"/>
        <w:numPr>
          <w:ilvl w:val="0"/>
          <w:numId w:val="58"/>
        </w:numPr>
        <w:contextualSpacing/>
        <w:jc w:val="both"/>
        <w:rPr>
          <w:color w:val="000066"/>
        </w:rPr>
      </w:pPr>
      <w:r w:rsidRPr="001D7CAB">
        <w:rPr>
          <w:color w:val="000066"/>
        </w:rPr>
        <w:t>Os níveis salariais adotados pelo Município não estão próximos aos adotados pelo mercado e será necessário estabelecer os que serão adotados para os integrantes da UGP.</w:t>
      </w:r>
    </w:p>
    <w:p w14:paraId="65E31E8A" w14:textId="77777777" w:rsidR="009F6CF8" w:rsidRPr="00FE2E9F" w:rsidRDefault="009F6CF8" w:rsidP="00C46839">
      <w:pPr>
        <w:pStyle w:val="ListParagraph"/>
        <w:numPr>
          <w:ilvl w:val="0"/>
          <w:numId w:val="58"/>
        </w:numPr>
        <w:contextualSpacing/>
        <w:jc w:val="both"/>
        <w:rPr>
          <w:color w:val="000066"/>
        </w:rPr>
      </w:pPr>
      <w:r w:rsidRPr="001D7CAB">
        <w:rPr>
          <w:color w:val="000066"/>
        </w:rPr>
        <w:t>O clima organizacional não reflete</w:t>
      </w:r>
      <w:r>
        <w:rPr>
          <w:color w:val="000066"/>
        </w:rPr>
        <w:t xml:space="preserve"> o que está contemplado em seu regimento.</w:t>
      </w:r>
    </w:p>
    <w:p w14:paraId="551772C4" w14:textId="77777777" w:rsidR="009F6CF8" w:rsidRPr="00FE2E9F" w:rsidRDefault="009F6CF8" w:rsidP="00C46839">
      <w:pPr>
        <w:pStyle w:val="BodyTextIndent"/>
        <w:numPr>
          <w:ilvl w:val="0"/>
          <w:numId w:val="58"/>
        </w:numPr>
        <w:spacing w:after="0"/>
        <w:jc w:val="both"/>
        <w:rPr>
          <w:color w:val="000066"/>
        </w:rPr>
      </w:pPr>
      <w:r>
        <w:rPr>
          <w:color w:val="000066"/>
        </w:rPr>
        <w:t>O</w:t>
      </w:r>
      <w:r w:rsidRPr="00FE2E9F">
        <w:rPr>
          <w:color w:val="000066"/>
        </w:rPr>
        <w:t xml:space="preserve"> Regulamento Operacional do Programa ainda não foi elaborado. E será necessário divulgar seu conteúdo a todos os envolvidos na execução do Programa.</w:t>
      </w:r>
    </w:p>
    <w:p w14:paraId="7F9AB2D9" w14:textId="77777777" w:rsidR="009F6CF8" w:rsidRPr="00FE2E9F" w:rsidRDefault="009F6CF8" w:rsidP="009F6CF8">
      <w:pPr>
        <w:pStyle w:val="BodyTextIndent"/>
        <w:spacing w:after="0"/>
        <w:jc w:val="both"/>
        <w:rPr>
          <w:color w:val="000066"/>
        </w:rPr>
      </w:pPr>
    </w:p>
    <w:p w14:paraId="6CCC3361" w14:textId="77777777" w:rsidR="009F6CF8" w:rsidRPr="00FE2E9F" w:rsidRDefault="009F6CF8" w:rsidP="009F6CF8">
      <w:pPr>
        <w:pStyle w:val="BodyTextIndent"/>
        <w:spacing w:after="0"/>
        <w:ind w:left="0"/>
        <w:rPr>
          <w:color w:val="000066"/>
          <w:u w:val="single"/>
        </w:rPr>
      </w:pPr>
      <w:r w:rsidRPr="00FE2E9F">
        <w:rPr>
          <w:color w:val="000066"/>
        </w:rPr>
        <w:t>(b)</w:t>
      </w:r>
      <w:r w:rsidRPr="00FE2E9F">
        <w:rPr>
          <w:color w:val="000066"/>
        </w:rPr>
        <w:tab/>
      </w:r>
      <w:r w:rsidRPr="00FE2E9F">
        <w:rPr>
          <w:color w:val="000066"/>
          <w:u w:val="single"/>
        </w:rPr>
        <w:t>Causas</w:t>
      </w:r>
    </w:p>
    <w:p w14:paraId="70DBF683" w14:textId="77777777" w:rsidR="009F6CF8" w:rsidRPr="001D7CAB" w:rsidRDefault="009F6CF8" w:rsidP="00C46839">
      <w:pPr>
        <w:pStyle w:val="BodyTextIndent"/>
        <w:numPr>
          <w:ilvl w:val="0"/>
          <w:numId w:val="58"/>
        </w:numPr>
        <w:spacing w:after="0"/>
        <w:jc w:val="both"/>
        <w:rPr>
          <w:color w:val="000066"/>
        </w:rPr>
      </w:pPr>
      <w:r w:rsidRPr="001D7CAB">
        <w:rPr>
          <w:color w:val="000066"/>
        </w:rPr>
        <w:t>A atual fase de preparação do Programa ainda não contemplou a definição dos perfis necessários para a equipe da UGP, o que será feito quando for elaborado seu desenho de execução.</w:t>
      </w:r>
    </w:p>
    <w:p w14:paraId="418CFD8B" w14:textId="77777777" w:rsidR="009F6CF8" w:rsidRPr="001D7CAB" w:rsidRDefault="009F6CF8" w:rsidP="00C46839">
      <w:pPr>
        <w:pStyle w:val="BodyTextIndent"/>
        <w:numPr>
          <w:ilvl w:val="0"/>
          <w:numId w:val="58"/>
        </w:numPr>
        <w:spacing w:after="0"/>
        <w:jc w:val="both"/>
        <w:rPr>
          <w:color w:val="000066"/>
        </w:rPr>
      </w:pPr>
      <w:r w:rsidRPr="001D7CAB">
        <w:rPr>
          <w:color w:val="000066"/>
        </w:rPr>
        <w:t>Os níveis de remuneração pagos pelo Município para os cargos são variáveis e não estão associados a níveis de mercado.</w:t>
      </w:r>
    </w:p>
    <w:p w14:paraId="58E7A45F" w14:textId="77777777" w:rsidR="009F6CF8" w:rsidRPr="001D7CAB" w:rsidRDefault="009F6CF8" w:rsidP="00C46839">
      <w:pPr>
        <w:pStyle w:val="BodyTextIndent"/>
        <w:numPr>
          <w:ilvl w:val="0"/>
          <w:numId w:val="58"/>
        </w:numPr>
        <w:spacing w:after="0"/>
        <w:jc w:val="both"/>
        <w:rPr>
          <w:color w:val="000066"/>
        </w:rPr>
      </w:pPr>
      <w:r w:rsidRPr="001D7CAB">
        <w:rPr>
          <w:color w:val="000066"/>
        </w:rPr>
        <w:t>A SEINFRA já passou por quatro modificações na estrutura organizacional e o quadro atual é de servidores antigos e pouco motivados (que poderiam se aposentar e estão aguardando uma melhoria salarial para fazê-lo). Como não há concursos públicos, optou por terceirizar algumas de suas atividades.</w:t>
      </w:r>
    </w:p>
    <w:p w14:paraId="4999B969" w14:textId="77777777" w:rsidR="009F6CF8" w:rsidRPr="00FE2E9F" w:rsidRDefault="009F6CF8" w:rsidP="00C46839">
      <w:pPr>
        <w:pStyle w:val="BodyTextIndent"/>
        <w:numPr>
          <w:ilvl w:val="0"/>
          <w:numId w:val="58"/>
        </w:numPr>
        <w:spacing w:after="0"/>
        <w:jc w:val="both"/>
        <w:rPr>
          <w:color w:val="000066"/>
        </w:rPr>
      </w:pPr>
      <w:r w:rsidRPr="001D7CAB">
        <w:rPr>
          <w:color w:val="000066"/>
        </w:rPr>
        <w:t>O Regulamento Operacional do Programa, que deverá orientar a execução</w:t>
      </w:r>
      <w:r w:rsidRPr="00FE2E9F">
        <w:rPr>
          <w:color w:val="000066"/>
        </w:rPr>
        <w:t>, ainda não foi elaborado, e será necessária a sua divulgação a todo o pessoal envolvido na execução do Programa.</w:t>
      </w:r>
    </w:p>
    <w:p w14:paraId="296AD660" w14:textId="77777777" w:rsidR="009F6CF8" w:rsidRPr="00560CB2" w:rsidRDefault="009F6CF8" w:rsidP="009F6CF8">
      <w:pPr>
        <w:jc w:val="both"/>
      </w:pPr>
      <w:r w:rsidRPr="00560CB2">
        <w:t>.</w:t>
      </w:r>
    </w:p>
    <w:p w14:paraId="02AEE391" w14:textId="77777777" w:rsidR="009F6CF8" w:rsidRPr="00FE2E9F" w:rsidRDefault="009F6CF8" w:rsidP="009F6CF8">
      <w:pPr>
        <w:pStyle w:val="BodyTextIndent"/>
        <w:spacing w:after="0"/>
        <w:ind w:left="0"/>
        <w:jc w:val="both"/>
        <w:rPr>
          <w:color w:val="000066"/>
          <w:u w:val="single"/>
        </w:rPr>
      </w:pPr>
      <w:r w:rsidRPr="00FE2E9F">
        <w:rPr>
          <w:color w:val="000066"/>
        </w:rPr>
        <w:t>(c)</w:t>
      </w:r>
      <w:r w:rsidRPr="00FE2E9F">
        <w:rPr>
          <w:color w:val="000066"/>
        </w:rPr>
        <w:tab/>
      </w:r>
      <w:r w:rsidRPr="00FE2E9F">
        <w:rPr>
          <w:color w:val="000066"/>
          <w:u w:val="single"/>
        </w:rPr>
        <w:t>Riscos</w:t>
      </w:r>
    </w:p>
    <w:p w14:paraId="0A5CD81E" w14:textId="77777777" w:rsidR="009F6CF8" w:rsidRPr="00B700CC" w:rsidRDefault="009F6CF8" w:rsidP="00C46839">
      <w:pPr>
        <w:pStyle w:val="BodyTextIndent"/>
        <w:numPr>
          <w:ilvl w:val="0"/>
          <w:numId w:val="58"/>
        </w:numPr>
        <w:spacing w:after="0"/>
        <w:jc w:val="both"/>
        <w:rPr>
          <w:rFonts w:cs="Arial"/>
          <w:color w:val="000066"/>
        </w:rPr>
      </w:pPr>
      <w:r w:rsidRPr="00B700CC">
        <w:rPr>
          <w:rFonts w:cs="Arial"/>
          <w:color w:val="000066"/>
        </w:rPr>
        <w:t xml:space="preserve">Contratação ou designação de recursos humanos que não tenham as competências adequadas para atender às necessidades dos cargos. </w:t>
      </w:r>
    </w:p>
    <w:p w14:paraId="26DBB159" w14:textId="77777777" w:rsidR="009F6CF8" w:rsidRPr="00FE2E9F" w:rsidRDefault="009F6CF8" w:rsidP="00C46839">
      <w:pPr>
        <w:pStyle w:val="BodyTextIndent"/>
        <w:numPr>
          <w:ilvl w:val="0"/>
          <w:numId w:val="58"/>
        </w:numPr>
        <w:spacing w:after="0"/>
        <w:jc w:val="both"/>
        <w:rPr>
          <w:color w:val="000066"/>
        </w:rPr>
      </w:pPr>
      <w:r w:rsidRPr="00FE2E9F">
        <w:rPr>
          <w:color w:val="000066"/>
        </w:rPr>
        <w:t>Baixo rendimento e qualidade de desempenho, desmotivação e limitações para substituições, promoções, remunerações e oportunidades de melhoria.</w:t>
      </w:r>
    </w:p>
    <w:p w14:paraId="552F6183" w14:textId="77777777" w:rsidR="009F6CF8" w:rsidRPr="00FE2E9F" w:rsidRDefault="009F6CF8" w:rsidP="00C46839">
      <w:pPr>
        <w:pStyle w:val="BodyTextIndent"/>
        <w:numPr>
          <w:ilvl w:val="0"/>
          <w:numId w:val="58"/>
        </w:numPr>
        <w:spacing w:after="0"/>
        <w:jc w:val="both"/>
        <w:rPr>
          <w:color w:val="000066"/>
        </w:rPr>
      </w:pPr>
      <w:r w:rsidRPr="00FE2E9F">
        <w:rPr>
          <w:color w:val="000066"/>
        </w:rPr>
        <w:t>Ineficácia e ineficiência na execução do Programa por: (i) indefinição e dispersão de responsabilidades; (ii) linhas de comunicação ineficazes ou inexistentes; (iii) desatualização das cadeias de responsabilidade e funções; e (iv) desconhecimento das vantagens do trabalho em equipe e da sinergia de conhecimento e experiência nos processos de direção.</w:t>
      </w:r>
    </w:p>
    <w:p w14:paraId="15BCC668" w14:textId="77777777" w:rsidR="009F6CF8" w:rsidRPr="00FE2E9F" w:rsidRDefault="009F6CF8" w:rsidP="00C46839">
      <w:pPr>
        <w:pStyle w:val="BodyTextIndent"/>
        <w:numPr>
          <w:ilvl w:val="0"/>
          <w:numId w:val="58"/>
        </w:numPr>
        <w:spacing w:after="0"/>
        <w:jc w:val="both"/>
        <w:rPr>
          <w:color w:val="000066"/>
        </w:rPr>
      </w:pPr>
      <w:r w:rsidRPr="00FE2E9F">
        <w:rPr>
          <w:color w:val="000066"/>
        </w:rPr>
        <w:t>Falta de acompanhamento adequado da execução de políticas e procedimentos, com a consequente falta de atribuição de responsabilidades individuais.</w:t>
      </w:r>
    </w:p>
    <w:p w14:paraId="06143D7B" w14:textId="77777777" w:rsidR="009F6CF8" w:rsidRPr="00FE2E9F" w:rsidRDefault="009F6CF8" w:rsidP="00C46839">
      <w:pPr>
        <w:pStyle w:val="BodyTextIndent"/>
        <w:numPr>
          <w:ilvl w:val="0"/>
          <w:numId w:val="58"/>
        </w:numPr>
        <w:spacing w:after="0"/>
        <w:jc w:val="both"/>
        <w:rPr>
          <w:color w:val="000066"/>
        </w:rPr>
      </w:pPr>
      <w:r w:rsidRPr="00FE2E9F">
        <w:rPr>
          <w:color w:val="000066"/>
        </w:rPr>
        <w:lastRenderedPageBreak/>
        <w:t>Possibilidade de substituição de pessoal chave e técnico, por mudanças administrativas ou falta de atratividade salarial, em função da necessidade de dedicação em tempo integral.</w:t>
      </w:r>
    </w:p>
    <w:p w14:paraId="518745EA" w14:textId="77777777" w:rsidR="009F6CF8" w:rsidRPr="00FE2E9F" w:rsidRDefault="009F6CF8" w:rsidP="00C46839">
      <w:pPr>
        <w:pStyle w:val="BodyTextIndent"/>
        <w:numPr>
          <w:ilvl w:val="0"/>
          <w:numId w:val="58"/>
        </w:numPr>
        <w:spacing w:after="0"/>
        <w:jc w:val="both"/>
        <w:rPr>
          <w:color w:val="000066"/>
        </w:rPr>
      </w:pPr>
      <w:r w:rsidRPr="00FE2E9F">
        <w:rPr>
          <w:color w:val="000066"/>
        </w:rPr>
        <w:t>Ineficácia no alcance das metas e dos objetivos do Programa, por impossibilidade ou dificuldade para executar o POA.</w:t>
      </w:r>
    </w:p>
    <w:p w14:paraId="4D91FE9E" w14:textId="77777777" w:rsidR="009F6CF8" w:rsidRPr="00FE2E9F" w:rsidRDefault="009F6CF8" w:rsidP="009F6CF8">
      <w:pPr>
        <w:pStyle w:val="BodyTextIndent"/>
        <w:spacing w:after="0"/>
        <w:ind w:left="1068"/>
        <w:jc w:val="both"/>
        <w:rPr>
          <w:color w:val="000066"/>
        </w:rPr>
      </w:pPr>
      <w:r w:rsidRPr="00FE2E9F">
        <w:rPr>
          <w:color w:val="000066"/>
        </w:rPr>
        <w:t xml:space="preserve">  </w:t>
      </w:r>
    </w:p>
    <w:p w14:paraId="74E1E0B7" w14:textId="77777777" w:rsidR="009F6CF8" w:rsidRPr="00FE2E9F" w:rsidRDefault="009F6CF8" w:rsidP="009F6CF8">
      <w:pPr>
        <w:pStyle w:val="BodyTextIndent"/>
        <w:spacing w:after="0"/>
        <w:ind w:left="0"/>
        <w:rPr>
          <w:color w:val="000066"/>
          <w:u w:val="single"/>
        </w:rPr>
      </w:pPr>
      <w:r w:rsidRPr="00FE2E9F">
        <w:rPr>
          <w:color w:val="000066"/>
        </w:rPr>
        <w:t>(d)</w:t>
      </w:r>
      <w:r w:rsidRPr="00FE2E9F">
        <w:rPr>
          <w:color w:val="000066"/>
        </w:rPr>
        <w:tab/>
      </w:r>
      <w:r w:rsidRPr="00FE2E9F">
        <w:rPr>
          <w:color w:val="000066"/>
          <w:u w:val="single"/>
        </w:rPr>
        <w:t>Recomendações</w:t>
      </w:r>
    </w:p>
    <w:p w14:paraId="1876CD36" w14:textId="77777777" w:rsidR="009F6CF8" w:rsidRPr="001D7CAB" w:rsidRDefault="009F6CF8" w:rsidP="00C46839">
      <w:pPr>
        <w:pStyle w:val="BodyTextIndent"/>
        <w:numPr>
          <w:ilvl w:val="0"/>
          <w:numId w:val="58"/>
        </w:numPr>
        <w:spacing w:after="0"/>
        <w:jc w:val="both"/>
        <w:rPr>
          <w:color w:val="000066"/>
        </w:rPr>
      </w:pPr>
      <w:r w:rsidRPr="00FE2E9F">
        <w:rPr>
          <w:color w:val="000066"/>
        </w:rPr>
        <w:t>Instituir, por meio da publicação de decreto municipal, ou lei, caso seja necessária a criação de novos cargos</w:t>
      </w:r>
      <w:r w:rsidRPr="001D7CAB">
        <w:rPr>
          <w:color w:val="000066"/>
        </w:rPr>
        <w:t>, a Unidade de Gestão do Programa (UGP) e o correspondente Regimento Interno, que estabeleça sua vinculação, subordinação, estrutura, cargos, funções e responsabilidades de cada membro da equipe.</w:t>
      </w:r>
    </w:p>
    <w:p w14:paraId="20AB467E" w14:textId="77777777" w:rsidR="009F6CF8" w:rsidRPr="001D7CAB" w:rsidRDefault="009F6CF8" w:rsidP="00C46839">
      <w:pPr>
        <w:pStyle w:val="BodyTextIndent"/>
        <w:numPr>
          <w:ilvl w:val="0"/>
          <w:numId w:val="58"/>
        </w:numPr>
        <w:spacing w:after="0"/>
        <w:jc w:val="both"/>
        <w:rPr>
          <w:color w:val="000066"/>
        </w:rPr>
      </w:pPr>
      <w:r w:rsidRPr="001D7CAB">
        <w:rPr>
          <w:color w:val="000066"/>
        </w:rPr>
        <w:t>Desenhar os perfis dos cargos de acordo com o previsto no esquema de execução do Programa e submeter à avaliação e aprovação do BID os perfis desenhados.</w:t>
      </w:r>
    </w:p>
    <w:p w14:paraId="65BC1A40" w14:textId="77777777" w:rsidR="009F6CF8" w:rsidRPr="001D7CAB" w:rsidRDefault="009F6CF8" w:rsidP="00C46839">
      <w:pPr>
        <w:pStyle w:val="BodyTextIndent"/>
        <w:numPr>
          <w:ilvl w:val="0"/>
          <w:numId w:val="58"/>
        </w:numPr>
        <w:spacing w:after="0"/>
        <w:jc w:val="both"/>
        <w:rPr>
          <w:color w:val="000066"/>
        </w:rPr>
      </w:pPr>
      <w:r w:rsidRPr="001D7CAB">
        <w:rPr>
          <w:color w:val="000066"/>
        </w:rPr>
        <w:t>Estabelecer níveis de remuneração compatíveis com as responsabilidades atribuídas à equipe quem comporá a UGP.</w:t>
      </w:r>
    </w:p>
    <w:p w14:paraId="7C47F837" w14:textId="77777777" w:rsidR="009F6CF8" w:rsidRPr="001D7CAB" w:rsidRDefault="009F6CF8" w:rsidP="00C46839">
      <w:pPr>
        <w:pStyle w:val="BodyTextIndent"/>
        <w:numPr>
          <w:ilvl w:val="0"/>
          <w:numId w:val="58"/>
        </w:numPr>
        <w:spacing w:after="0"/>
        <w:jc w:val="both"/>
        <w:rPr>
          <w:color w:val="000066"/>
        </w:rPr>
      </w:pPr>
      <w:r w:rsidRPr="001D7CAB">
        <w:rPr>
          <w:color w:val="000066"/>
        </w:rPr>
        <w:t xml:space="preserve">Proporcionar à UGP as instalações, equipamentos e materiais necessários para o exercício de suas funções, em condições adequadas. </w:t>
      </w:r>
    </w:p>
    <w:p w14:paraId="700A568E" w14:textId="77777777" w:rsidR="009F6CF8" w:rsidRPr="00FE2E9F" w:rsidRDefault="009F6CF8" w:rsidP="00C46839">
      <w:pPr>
        <w:pStyle w:val="BodyTextIndent"/>
        <w:numPr>
          <w:ilvl w:val="0"/>
          <w:numId w:val="58"/>
        </w:numPr>
        <w:spacing w:after="0"/>
        <w:jc w:val="both"/>
        <w:rPr>
          <w:color w:val="000066"/>
        </w:rPr>
      </w:pPr>
      <w:r w:rsidRPr="001D7CAB">
        <w:rPr>
          <w:color w:val="000066"/>
        </w:rPr>
        <w:t>Elaborar e divulgar o Regulamento Operacional do Programa (ROP) contendo: (i) os critérios técnicos, econômicos e socioambientais de elegibilidade dos projetos a serem financiados no âmbito do Programa; (ii) a descrição do Modelo de Execução do Programa; (iii) a vinculação, subordinação, estrutura, cargos, funções e responsabilidades da UGP; (iii) os processos e os procedimentos operacionais; (iv) o formato dos Planos Operacional</w:t>
      </w:r>
      <w:r w:rsidRPr="00FE2E9F">
        <w:rPr>
          <w:color w:val="000066"/>
        </w:rPr>
        <w:t xml:space="preserve"> Anual e de Aquisições, dos instrumentos para aquisições e contratações e do Relatório Semestral de Progresso; e (v) a sistemática de monitoramento e avaliação das ações do Programa.</w:t>
      </w:r>
    </w:p>
    <w:p w14:paraId="57A77A19" w14:textId="77777777" w:rsidR="009F6CF8" w:rsidRPr="00FE2E9F" w:rsidRDefault="009F6CF8" w:rsidP="00C46839">
      <w:pPr>
        <w:pStyle w:val="BodyTextIndent"/>
        <w:numPr>
          <w:ilvl w:val="0"/>
          <w:numId w:val="58"/>
        </w:numPr>
        <w:spacing w:after="0"/>
        <w:jc w:val="both"/>
        <w:rPr>
          <w:color w:val="000066"/>
        </w:rPr>
      </w:pPr>
      <w:r w:rsidRPr="00FE2E9F">
        <w:rPr>
          <w:color w:val="000066"/>
        </w:rPr>
        <w:t xml:space="preserve">Atribuir a cada perfil e cargo condições de remuneração de acordo com os valores de mercado; </w:t>
      </w:r>
    </w:p>
    <w:p w14:paraId="4F03FC4E" w14:textId="77777777" w:rsidR="009F6CF8" w:rsidRPr="00FE2E9F" w:rsidRDefault="009F6CF8" w:rsidP="009F6CF8">
      <w:pPr>
        <w:pStyle w:val="BodyTextIndent"/>
        <w:spacing w:after="0"/>
        <w:ind w:left="1068"/>
        <w:jc w:val="both"/>
        <w:rPr>
          <w:color w:val="000066"/>
        </w:rPr>
      </w:pPr>
    </w:p>
    <w:p w14:paraId="66F31367" w14:textId="77777777" w:rsidR="009F6CF8" w:rsidRPr="00FA247A" w:rsidRDefault="009F6CF8" w:rsidP="009F6CF8">
      <w:pPr>
        <w:pStyle w:val="BodyTextIndent"/>
        <w:spacing w:after="0"/>
        <w:ind w:left="0"/>
        <w:jc w:val="both"/>
        <w:rPr>
          <w:color w:val="000066"/>
        </w:rPr>
      </w:pPr>
      <w:r w:rsidRPr="00FA247A">
        <w:rPr>
          <w:color w:val="000066"/>
        </w:rPr>
        <w:t>(e)</w:t>
      </w:r>
      <w:r w:rsidRPr="00FA247A">
        <w:rPr>
          <w:color w:val="000066"/>
        </w:rPr>
        <w:tab/>
      </w:r>
      <w:r w:rsidRPr="00FA247A">
        <w:rPr>
          <w:color w:val="000066"/>
          <w:u w:val="single"/>
        </w:rPr>
        <w:t>Qualificação SECI</w:t>
      </w:r>
    </w:p>
    <w:p w14:paraId="163C32CF" w14:textId="77777777" w:rsidR="009F6CF8" w:rsidRPr="00FA247A" w:rsidRDefault="009F6CF8" w:rsidP="009F6CF8">
      <w:pPr>
        <w:pStyle w:val="BodyTextIndent"/>
        <w:spacing w:after="0"/>
        <w:ind w:left="780"/>
        <w:rPr>
          <w:b/>
          <w:color w:val="000066"/>
        </w:rPr>
      </w:pPr>
      <w:r w:rsidRPr="00FA247A">
        <w:rPr>
          <w:color w:val="000066"/>
        </w:rPr>
        <w:t xml:space="preserve">Total: </w:t>
      </w:r>
      <w:r w:rsidRPr="00FA247A">
        <w:rPr>
          <w:b/>
          <w:color w:val="000066"/>
        </w:rPr>
        <w:t>72,22%</w:t>
      </w:r>
    </w:p>
    <w:p w14:paraId="1E75E141" w14:textId="77777777" w:rsidR="009F6CF8" w:rsidRPr="00FA247A" w:rsidRDefault="009F6CF8" w:rsidP="009F6CF8">
      <w:pPr>
        <w:pStyle w:val="BodyTextIndent"/>
        <w:spacing w:after="0"/>
        <w:ind w:left="780"/>
        <w:rPr>
          <w:b/>
          <w:color w:val="000066"/>
        </w:rPr>
      </w:pPr>
      <w:r w:rsidRPr="00FA247A">
        <w:rPr>
          <w:color w:val="000066"/>
        </w:rPr>
        <w:t xml:space="preserve">Desenvolvimento: </w:t>
      </w:r>
      <w:r w:rsidRPr="00FA247A">
        <w:rPr>
          <w:b/>
          <w:color w:val="000066"/>
        </w:rPr>
        <w:t>Médio</w:t>
      </w:r>
    </w:p>
    <w:p w14:paraId="2B4F3AFA" w14:textId="77777777" w:rsidR="009F6CF8" w:rsidRPr="00FE2E9F" w:rsidRDefault="009F6CF8" w:rsidP="009F6CF8">
      <w:pPr>
        <w:pStyle w:val="BodyTextIndent"/>
        <w:spacing w:after="0"/>
        <w:ind w:left="780"/>
        <w:rPr>
          <w:b/>
          <w:color w:val="000066"/>
        </w:rPr>
      </w:pPr>
      <w:r w:rsidRPr="00FA247A">
        <w:rPr>
          <w:color w:val="000066"/>
        </w:rPr>
        <w:t xml:space="preserve">Risco: </w:t>
      </w:r>
      <w:r w:rsidRPr="00FA247A">
        <w:rPr>
          <w:b/>
          <w:color w:val="000066"/>
        </w:rPr>
        <w:t>Médio</w:t>
      </w:r>
    </w:p>
    <w:p w14:paraId="199663C9" w14:textId="77777777" w:rsidR="009F6CF8" w:rsidRPr="00FE2E9F" w:rsidRDefault="009F6CF8" w:rsidP="009F6CF8">
      <w:pPr>
        <w:pStyle w:val="BodyTextIndent"/>
        <w:spacing w:after="0"/>
        <w:ind w:left="780"/>
        <w:rPr>
          <w:b/>
          <w:color w:val="000066"/>
        </w:rPr>
      </w:pPr>
    </w:p>
    <w:p w14:paraId="397EDD21" w14:textId="77777777" w:rsidR="009F6CF8" w:rsidRPr="00FE2E9F" w:rsidRDefault="009F6CF8" w:rsidP="009F6CF8">
      <w:pPr>
        <w:pStyle w:val="Heading1"/>
        <w:pBdr>
          <w:bottom w:val="single" w:sz="4" w:space="1" w:color="auto"/>
        </w:pBdr>
        <w:rPr>
          <w:color w:val="000066"/>
        </w:rPr>
      </w:pPr>
      <w:r w:rsidRPr="00FE2E9F">
        <w:rPr>
          <w:color w:val="000066"/>
        </w:rPr>
        <w:t>D</w:t>
      </w:r>
      <w:r w:rsidRPr="00FE2E9F">
        <w:rPr>
          <w:color w:val="000066"/>
        </w:rPr>
        <w:tab/>
        <w:t>SISTEMA DE ADMINISTRAÇÃO DE PESSOAL</w:t>
      </w:r>
    </w:p>
    <w:p w14:paraId="52F5FCED" w14:textId="77777777" w:rsidR="009F6CF8" w:rsidRPr="00FE2E9F" w:rsidRDefault="009F6CF8" w:rsidP="009F6CF8">
      <w:pPr>
        <w:pStyle w:val="BodyTextIndent"/>
        <w:spacing w:after="0"/>
        <w:ind w:left="0"/>
        <w:jc w:val="both"/>
        <w:rPr>
          <w:color w:val="000066"/>
        </w:rPr>
      </w:pPr>
    </w:p>
    <w:p w14:paraId="41F4E3F1" w14:textId="77777777" w:rsidR="009F6CF8" w:rsidRPr="00FE2E9F" w:rsidRDefault="009F6CF8" w:rsidP="009F6CF8">
      <w:pPr>
        <w:pStyle w:val="BodyTextIndent"/>
        <w:spacing w:after="0"/>
        <w:ind w:left="720" w:hanging="720"/>
        <w:jc w:val="both"/>
        <w:rPr>
          <w:color w:val="000066"/>
        </w:rPr>
      </w:pPr>
      <w:r>
        <w:rPr>
          <w:color w:val="000066"/>
        </w:rPr>
        <w:t>3</w:t>
      </w:r>
      <w:r w:rsidRPr="00FE2E9F">
        <w:rPr>
          <w:color w:val="000066"/>
        </w:rPr>
        <w:t>.</w:t>
      </w:r>
      <w:r>
        <w:rPr>
          <w:color w:val="000066"/>
        </w:rPr>
        <w:t>8</w:t>
      </w:r>
      <w:r w:rsidRPr="00FE2E9F">
        <w:rPr>
          <w:color w:val="000066"/>
        </w:rPr>
        <w:t xml:space="preserve">. </w:t>
      </w:r>
      <w:r w:rsidRPr="00FE2E9F">
        <w:rPr>
          <w:color w:val="000066"/>
        </w:rPr>
        <w:tab/>
      </w:r>
      <w:r w:rsidRPr="001D7CAB">
        <w:rPr>
          <w:color w:val="000066"/>
        </w:rPr>
        <w:t>As funções de administração de pessoal da SEINFRA estão a cargo do Setor de Gestão de Pessoas (SEGEP), que integra a Coordenadoria Administrativa (CAD). A CAD segue as normas e os procedimentos definidos pela administração pública municipal, de responsabilidade da Secretaria Municipal de Gestão (SEMGE).</w:t>
      </w:r>
      <w:r w:rsidRPr="00DB270E">
        <w:rPr>
          <w:color w:val="000066"/>
        </w:rPr>
        <w:t xml:space="preserve"> Para o desempenho de suas funções, a gerência conta com</w:t>
      </w:r>
      <w:r w:rsidRPr="00FE2E9F">
        <w:rPr>
          <w:color w:val="000066"/>
        </w:rPr>
        <w:t xml:space="preserve"> funcionários com bastante experiência em suas áreas de atuação. </w:t>
      </w:r>
    </w:p>
    <w:p w14:paraId="6AD97834" w14:textId="77777777" w:rsidR="009F6CF8" w:rsidRPr="00FE2E9F" w:rsidRDefault="009F6CF8" w:rsidP="009F6CF8">
      <w:pPr>
        <w:pStyle w:val="BodyTextIndent"/>
        <w:spacing w:after="0"/>
        <w:ind w:left="720" w:hanging="720"/>
        <w:jc w:val="both"/>
        <w:rPr>
          <w:color w:val="000066"/>
        </w:rPr>
      </w:pPr>
    </w:p>
    <w:p w14:paraId="33E5530F" w14:textId="77777777" w:rsidR="009F6CF8" w:rsidRPr="00FE2E9F" w:rsidRDefault="009F6CF8" w:rsidP="009F6CF8">
      <w:pPr>
        <w:pStyle w:val="BodyTextIndent"/>
        <w:spacing w:after="0"/>
        <w:ind w:left="720" w:hanging="720"/>
        <w:jc w:val="both"/>
        <w:rPr>
          <w:color w:val="000066"/>
        </w:rPr>
      </w:pPr>
      <w:r>
        <w:rPr>
          <w:color w:val="000066"/>
        </w:rPr>
        <w:t>3</w:t>
      </w:r>
      <w:r w:rsidRPr="00FE2E9F">
        <w:rPr>
          <w:color w:val="000066"/>
        </w:rPr>
        <w:t>.</w:t>
      </w:r>
      <w:r>
        <w:rPr>
          <w:color w:val="000066"/>
        </w:rPr>
        <w:t>9</w:t>
      </w:r>
      <w:r w:rsidRPr="00FE2E9F">
        <w:rPr>
          <w:color w:val="000066"/>
        </w:rPr>
        <w:t xml:space="preserve">. </w:t>
      </w:r>
      <w:r w:rsidRPr="00FE2E9F">
        <w:rPr>
          <w:color w:val="000066"/>
        </w:rPr>
        <w:tab/>
      </w:r>
      <w:r w:rsidRPr="001D7CAB">
        <w:rPr>
          <w:color w:val="000066"/>
        </w:rPr>
        <w:t>O Sistema de Administração de Pessoal da SEINFRA será utilizado</w:t>
      </w:r>
      <w:r w:rsidRPr="00FE2E9F">
        <w:rPr>
          <w:color w:val="000066"/>
        </w:rPr>
        <w:t xml:space="preserve"> de forma integrada para gestão e execução das ações do Programa. Este sistema contempla: (i) Atos normativos estabelecidos, incluindo os de formalização da criação da </w:t>
      </w:r>
      <w:r>
        <w:rPr>
          <w:color w:val="000066"/>
        </w:rPr>
        <w:t>UGP</w:t>
      </w:r>
      <w:r w:rsidRPr="00FE2E9F">
        <w:rPr>
          <w:color w:val="000066"/>
        </w:rPr>
        <w:t xml:space="preserve"> </w:t>
      </w:r>
      <w:r w:rsidRPr="00FE2E9F">
        <w:rPr>
          <w:color w:val="000066"/>
        </w:rPr>
        <w:lastRenderedPageBreak/>
        <w:t>e rotinas definidas; (ii) Procedimentos e periodicidade de atualização dos atos normativos, rotinas e manuais existentes para a gestão, administração e controle dos RH; (iii) Equipe formada e constituída (com o estabelecimento dos cargos, funções, responsabilidades, relações funcionais, níveis de autoridade, supervisão e assessoramento a estrutura funcional), com capacidade comprovada e experiência na gestão de RH; (iv) Política de RH do governo municipal estabelecida (seleção/concurso), Plano de Cargos, Carreiras e Salários (classificação de cargos e níveis de remuneração) e Programa de Desenvolvimento de RH (capacitações e treinamentos); (v) Regime Previdenciário definido e estabelecido; e, (vi) Sistemas Informatizados para suporte a gestão, administração e controle dos RH (lotação, férias, cargo, desempenho, remuneração, seguridade, escala/rotatividade - substituições temporárias, etc.), incluindo a elaboração e controle da folha de pagamento.</w:t>
      </w:r>
    </w:p>
    <w:p w14:paraId="7FB03D23" w14:textId="77777777" w:rsidR="009F6CF8" w:rsidRDefault="009F6CF8" w:rsidP="009F6CF8">
      <w:pPr>
        <w:pStyle w:val="BodyTextIndent"/>
        <w:spacing w:after="0"/>
        <w:ind w:left="720" w:hanging="720"/>
        <w:jc w:val="both"/>
        <w:rPr>
          <w:color w:val="000066"/>
        </w:rPr>
      </w:pPr>
    </w:p>
    <w:p w14:paraId="27266DFD" w14:textId="77777777" w:rsidR="009F6CF8" w:rsidRDefault="009F6CF8" w:rsidP="009F6CF8">
      <w:pPr>
        <w:pStyle w:val="BodyTextIndent"/>
        <w:spacing w:after="0"/>
        <w:ind w:left="720" w:hanging="720"/>
        <w:jc w:val="both"/>
        <w:rPr>
          <w:color w:val="000066"/>
        </w:rPr>
      </w:pPr>
    </w:p>
    <w:p w14:paraId="08564992" w14:textId="77777777" w:rsidR="009F6CF8" w:rsidRDefault="009F6CF8" w:rsidP="009F6CF8">
      <w:pPr>
        <w:pStyle w:val="BodyTextIndent"/>
        <w:spacing w:after="0"/>
        <w:ind w:left="720" w:hanging="720"/>
        <w:jc w:val="both"/>
        <w:rPr>
          <w:color w:val="000066"/>
        </w:rPr>
      </w:pPr>
    </w:p>
    <w:p w14:paraId="71512487" w14:textId="77777777" w:rsidR="009F6CF8" w:rsidRPr="00FE2E9F" w:rsidRDefault="009F6CF8" w:rsidP="009F6CF8">
      <w:pPr>
        <w:pStyle w:val="BodyTextIndent"/>
        <w:spacing w:after="0"/>
        <w:ind w:left="720" w:hanging="720"/>
        <w:jc w:val="both"/>
        <w:rPr>
          <w:color w:val="000066"/>
        </w:rPr>
      </w:pPr>
    </w:p>
    <w:p w14:paraId="50F33B9D" w14:textId="77777777" w:rsidR="009F6CF8" w:rsidRPr="00FE2E9F" w:rsidRDefault="009F6CF8" w:rsidP="009F6CF8">
      <w:pPr>
        <w:pStyle w:val="BodyTextIndent"/>
        <w:spacing w:after="0"/>
        <w:ind w:left="0"/>
        <w:jc w:val="both"/>
        <w:rPr>
          <w:color w:val="000066"/>
          <w:u w:val="single"/>
        </w:rPr>
      </w:pPr>
      <w:r w:rsidRPr="00FE2E9F">
        <w:rPr>
          <w:color w:val="000066"/>
        </w:rPr>
        <w:t>(a)</w:t>
      </w:r>
      <w:r w:rsidRPr="00FE2E9F">
        <w:rPr>
          <w:color w:val="000066"/>
        </w:rPr>
        <w:tab/>
      </w:r>
      <w:r w:rsidRPr="00FE2E9F">
        <w:rPr>
          <w:color w:val="000066"/>
          <w:u w:val="single"/>
        </w:rPr>
        <w:t>Deficiências</w:t>
      </w:r>
    </w:p>
    <w:p w14:paraId="1E42D785" w14:textId="77777777" w:rsidR="009F6CF8" w:rsidRDefault="009F6CF8" w:rsidP="009F6CF8">
      <w:pPr>
        <w:pStyle w:val="BodyTextIndent"/>
        <w:spacing w:after="0"/>
        <w:ind w:left="1068"/>
        <w:jc w:val="both"/>
        <w:rPr>
          <w:color w:val="000066"/>
        </w:rPr>
      </w:pPr>
    </w:p>
    <w:p w14:paraId="0552C8DC" w14:textId="77777777" w:rsidR="009F6CF8" w:rsidRDefault="009F6CF8" w:rsidP="00C46839">
      <w:pPr>
        <w:pStyle w:val="BodyTextIndent"/>
        <w:numPr>
          <w:ilvl w:val="0"/>
          <w:numId w:val="59"/>
        </w:numPr>
        <w:spacing w:after="0"/>
        <w:jc w:val="both"/>
        <w:rPr>
          <w:color w:val="000066"/>
        </w:rPr>
      </w:pPr>
      <w:r>
        <w:rPr>
          <w:color w:val="000066"/>
        </w:rPr>
        <w:t>As pessoas encarregadas das funções de administração de pessoal não reúnem requisitos de capacidade e experiência no manejo de recursos humanos.</w:t>
      </w:r>
    </w:p>
    <w:p w14:paraId="53F05498" w14:textId="77777777" w:rsidR="009F6CF8" w:rsidRPr="001D7CAB" w:rsidRDefault="009F6CF8" w:rsidP="00C46839">
      <w:pPr>
        <w:pStyle w:val="BodyTextIndent"/>
        <w:numPr>
          <w:ilvl w:val="0"/>
          <w:numId w:val="59"/>
        </w:numPr>
        <w:spacing w:after="0"/>
        <w:jc w:val="both"/>
        <w:rPr>
          <w:color w:val="000066"/>
        </w:rPr>
      </w:pPr>
      <w:r w:rsidRPr="001D7CAB">
        <w:rPr>
          <w:color w:val="000066"/>
        </w:rPr>
        <w:t>Em geral, não existe disponibilidade na composição de pessoal da SEINFRA.</w:t>
      </w:r>
    </w:p>
    <w:p w14:paraId="45EA3FA8" w14:textId="77777777" w:rsidR="009F6CF8" w:rsidRPr="001D7CAB" w:rsidRDefault="009F6CF8" w:rsidP="00C46839">
      <w:pPr>
        <w:pStyle w:val="BodyTextIndent"/>
        <w:numPr>
          <w:ilvl w:val="0"/>
          <w:numId w:val="59"/>
        </w:numPr>
        <w:spacing w:after="0"/>
        <w:jc w:val="both"/>
        <w:rPr>
          <w:color w:val="000066"/>
        </w:rPr>
      </w:pPr>
      <w:r w:rsidRPr="001D7CAB">
        <w:rPr>
          <w:color w:val="000066"/>
        </w:rPr>
        <w:t>As políticas e procedimentos adotados pela SEINFRA não são consistentes com os requisitos do BID em termos de contratação de pessoal e de consultores, e nem sempre o processo de busca e seleção de pessoal da secretaria está fundamentado em aspectos relacionados com perfis previamente definidos para o exercício das funções (cargos comissionados).</w:t>
      </w:r>
    </w:p>
    <w:p w14:paraId="4698F436" w14:textId="77777777" w:rsidR="009F6CF8" w:rsidRPr="001D7CAB" w:rsidRDefault="009F6CF8" w:rsidP="00C46839">
      <w:pPr>
        <w:pStyle w:val="BodyTextIndent"/>
        <w:numPr>
          <w:ilvl w:val="0"/>
          <w:numId w:val="59"/>
        </w:numPr>
        <w:spacing w:after="0"/>
        <w:jc w:val="both"/>
        <w:rPr>
          <w:color w:val="000066"/>
        </w:rPr>
      </w:pPr>
      <w:r w:rsidRPr="001D7CAB">
        <w:rPr>
          <w:color w:val="000066"/>
        </w:rPr>
        <w:t>As políticas e procedimentos existentes na SEINFRA não contemplam treinamentos e capacitações do quadro de pessoal.</w:t>
      </w:r>
    </w:p>
    <w:p w14:paraId="74DD8FD5" w14:textId="77777777" w:rsidR="009F6CF8" w:rsidRPr="00F7151C" w:rsidRDefault="009F6CF8" w:rsidP="009F6CF8">
      <w:pPr>
        <w:pStyle w:val="BodyTextIndent"/>
        <w:spacing w:after="0"/>
        <w:jc w:val="both"/>
        <w:rPr>
          <w:color w:val="000066"/>
        </w:rPr>
      </w:pPr>
    </w:p>
    <w:p w14:paraId="72E3E4DF" w14:textId="77777777" w:rsidR="009F6CF8" w:rsidRPr="0089419D" w:rsidRDefault="009F6CF8" w:rsidP="009F6CF8">
      <w:pPr>
        <w:pStyle w:val="BodyTextIndent"/>
        <w:spacing w:after="0"/>
        <w:ind w:left="0"/>
        <w:jc w:val="both"/>
        <w:rPr>
          <w:color w:val="000066"/>
          <w:u w:val="single"/>
          <w:lang w:val="es-ES_tradnl"/>
        </w:rPr>
      </w:pPr>
      <w:r w:rsidRPr="0089419D">
        <w:rPr>
          <w:color w:val="000066"/>
          <w:lang w:val="es-ES_tradnl"/>
        </w:rPr>
        <w:t>(b)</w:t>
      </w:r>
      <w:r w:rsidRPr="0089419D">
        <w:rPr>
          <w:color w:val="000066"/>
          <w:lang w:val="es-ES_tradnl"/>
        </w:rPr>
        <w:tab/>
      </w:r>
      <w:r w:rsidRPr="0089419D">
        <w:rPr>
          <w:color w:val="000066"/>
          <w:u w:val="single"/>
          <w:lang w:val="es-ES_tradnl"/>
        </w:rPr>
        <w:t>Causas</w:t>
      </w:r>
    </w:p>
    <w:p w14:paraId="2BD04104" w14:textId="77777777" w:rsidR="009F6CF8" w:rsidRPr="001D7CAB" w:rsidRDefault="009F6CF8" w:rsidP="00C46839">
      <w:pPr>
        <w:pStyle w:val="BodyTextIndent"/>
        <w:numPr>
          <w:ilvl w:val="0"/>
          <w:numId w:val="59"/>
        </w:numPr>
        <w:spacing w:after="0"/>
        <w:jc w:val="both"/>
        <w:rPr>
          <w:rFonts w:cs="Arial"/>
          <w:color w:val="000066"/>
        </w:rPr>
      </w:pPr>
      <w:r w:rsidRPr="001D7CAB">
        <w:rPr>
          <w:rFonts w:cs="Arial"/>
          <w:color w:val="000066"/>
        </w:rPr>
        <w:t xml:space="preserve">Há somente um profissional na área de gestão de pessoal, cedido da LIMPURB, que percebe seus vencimentos na origem e função gratificada na </w:t>
      </w:r>
      <w:r w:rsidRPr="001D7CAB">
        <w:rPr>
          <w:color w:val="000066"/>
        </w:rPr>
        <w:t>SEINFRA</w:t>
      </w:r>
      <w:r w:rsidRPr="001D7CAB">
        <w:rPr>
          <w:rFonts w:cs="Arial"/>
          <w:color w:val="000066"/>
        </w:rPr>
        <w:t xml:space="preserve">. Não há uma equipe, ou pelo menos mais um profissional que possa substituir o responsável em ausências temporárias. </w:t>
      </w:r>
    </w:p>
    <w:p w14:paraId="6F5AEF9F" w14:textId="77777777" w:rsidR="009F6CF8" w:rsidRPr="001D7CAB" w:rsidRDefault="009F6CF8" w:rsidP="00C46839">
      <w:pPr>
        <w:pStyle w:val="BodyTextIndent"/>
        <w:numPr>
          <w:ilvl w:val="0"/>
          <w:numId w:val="59"/>
        </w:numPr>
        <w:spacing w:after="0"/>
        <w:jc w:val="both"/>
        <w:rPr>
          <w:rFonts w:cs="Arial"/>
          <w:color w:val="000066"/>
        </w:rPr>
      </w:pPr>
      <w:r w:rsidRPr="001D7CAB">
        <w:rPr>
          <w:rFonts w:cs="Arial"/>
          <w:color w:val="000066"/>
        </w:rPr>
        <w:t xml:space="preserve">Como a grande maioria dos servidores da </w:t>
      </w:r>
      <w:r w:rsidRPr="001D7CAB">
        <w:rPr>
          <w:color w:val="000066"/>
        </w:rPr>
        <w:t>SEINFRA</w:t>
      </w:r>
      <w:r w:rsidRPr="001D7CAB">
        <w:rPr>
          <w:rFonts w:cs="Arial"/>
          <w:color w:val="000066"/>
        </w:rPr>
        <w:t xml:space="preserve"> é formada por comissionados, de livre provimento, cedidos de outros órgãos e por profissionais terceirizados, havendo descontinuidade administrativa, com mudança de gestão municipal, existe a possibilidade de haver dispensa de muitos dos técnicos que atuam na secretaria.</w:t>
      </w:r>
    </w:p>
    <w:p w14:paraId="0EA7974F" w14:textId="77777777" w:rsidR="009F6CF8" w:rsidRPr="001D7CAB" w:rsidRDefault="009F6CF8" w:rsidP="00C46839">
      <w:pPr>
        <w:pStyle w:val="BodyTextIndent"/>
        <w:numPr>
          <w:ilvl w:val="0"/>
          <w:numId w:val="59"/>
        </w:numPr>
        <w:spacing w:after="0"/>
        <w:jc w:val="both"/>
        <w:rPr>
          <w:rFonts w:cs="Arial"/>
          <w:color w:val="000066"/>
        </w:rPr>
      </w:pPr>
      <w:r w:rsidRPr="001D7CAB">
        <w:rPr>
          <w:rFonts w:cs="Arial"/>
          <w:color w:val="000066"/>
        </w:rPr>
        <w:t>Os critérios adotados pela administração municipal não são compatíveis com os do Banco, para a contratação de pessoal, já que necessariamente não requerem experiência mínima comprovada.</w:t>
      </w:r>
    </w:p>
    <w:p w14:paraId="4E645E95" w14:textId="77777777" w:rsidR="009F6CF8" w:rsidRPr="001D7CAB" w:rsidRDefault="009F6CF8" w:rsidP="00C46839">
      <w:pPr>
        <w:pStyle w:val="BodyTextIndent"/>
        <w:numPr>
          <w:ilvl w:val="0"/>
          <w:numId w:val="59"/>
        </w:numPr>
        <w:spacing w:after="0"/>
        <w:jc w:val="both"/>
        <w:rPr>
          <w:rFonts w:cs="Arial"/>
          <w:color w:val="000066"/>
        </w:rPr>
      </w:pPr>
      <w:r w:rsidRPr="001D7CAB">
        <w:rPr>
          <w:rFonts w:cs="Arial"/>
          <w:color w:val="000066"/>
        </w:rPr>
        <w:t xml:space="preserve">Não há uma política permanente de treinamentos e capacitações na </w:t>
      </w:r>
      <w:r w:rsidRPr="001D7CAB">
        <w:rPr>
          <w:color w:val="000066"/>
        </w:rPr>
        <w:t>SEINFRA</w:t>
      </w:r>
      <w:r w:rsidRPr="001D7CAB">
        <w:rPr>
          <w:rFonts w:cs="Arial"/>
          <w:color w:val="000066"/>
        </w:rPr>
        <w:t xml:space="preserve">. </w:t>
      </w:r>
    </w:p>
    <w:p w14:paraId="7B8D4C66" w14:textId="77777777" w:rsidR="009F6CF8" w:rsidRPr="00FE2E9F" w:rsidRDefault="009F6CF8" w:rsidP="009F6CF8">
      <w:pPr>
        <w:pStyle w:val="BodyTextIndent"/>
        <w:spacing w:after="0"/>
        <w:ind w:left="1068"/>
        <w:jc w:val="both"/>
        <w:rPr>
          <w:color w:val="000066"/>
        </w:rPr>
      </w:pPr>
    </w:p>
    <w:p w14:paraId="76B8CFD3" w14:textId="77777777" w:rsidR="009F6CF8" w:rsidRPr="00FE2E9F" w:rsidRDefault="009F6CF8" w:rsidP="009F6CF8">
      <w:pPr>
        <w:pStyle w:val="BodyTextIndent"/>
        <w:spacing w:after="0"/>
        <w:ind w:left="0"/>
        <w:jc w:val="both"/>
        <w:rPr>
          <w:color w:val="000066"/>
          <w:u w:val="single"/>
        </w:rPr>
      </w:pPr>
      <w:r w:rsidRPr="00FE2E9F">
        <w:rPr>
          <w:color w:val="000066"/>
        </w:rPr>
        <w:t>(c)</w:t>
      </w:r>
      <w:r w:rsidRPr="00FE2E9F">
        <w:rPr>
          <w:color w:val="000066"/>
        </w:rPr>
        <w:tab/>
      </w:r>
      <w:r w:rsidRPr="00FE2E9F">
        <w:rPr>
          <w:color w:val="000066"/>
          <w:u w:val="single"/>
        </w:rPr>
        <w:t>Riscos</w:t>
      </w:r>
    </w:p>
    <w:p w14:paraId="2B09CBB6" w14:textId="77777777" w:rsidR="009F6CF8" w:rsidRPr="001D7CAB" w:rsidRDefault="009F6CF8" w:rsidP="00C46839">
      <w:pPr>
        <w:pStyle w:val="BodyTextIndent"/>
        <w:numPr>
          <w:ilvl w:val="0"/>
          <w:numId w:val="59"/>
        </w:numPr>
        <w:spacing w:after="0"/>
        <w:jc w:val="both"/>
        <w:rPr>
          <w:color w:val="000066"/>
        </w:rPr>
      </w:pPr>
      <w:r w:rsidRPr="001D7CAB">
        <w:rPr>
          <w:color w:val="000066"/>
        </w:rPr>
        <w:t xml:space="preserve">Descumprimento dos prazos estabelecidos no Programa e retardo na execução, decorrentes da falta de priorização das demandas da UGP, por parte das áreas </w:t>
      </w:r>
      <w:r w:rsidRPr="001D7CAB">
        <w:rPr>
          <w:color w:val="000066"/>
        </w:rPr>
        <w:lastRenderedPageBreak/>
        <w:t>meio/ operacionais/ de suporte que apoiarão a execução do Programa de forma integrada com a Unidade.</w:t>
      </w:r>
    </w:p>
    <w:p w14:paraId="31D8DAE9" w14:textId="77777777" w:rsidR="009F6CF8" w:rsidRPr="001D7CAB" w:rsidRDefault="009F6CF8" w:rsidP="00C46839">
      <w:pPr>
        <w:pStyle w:val="BodyTextIndent"/>
        <w:numPr>
          <w:ilvl w:val="0"/>
          <w:numId w:val="59"/>
        </w:numPr>
        <w:spacing w:after="0"/>
        <w:jc w:val="both"/>
        <w:rPr>
          <w:color w:val="000066"/>
        </w:rPr>
      </w:pPr>
      <w:r w:rsidRPr="001D7CAB">
        <w:rPr>
          <w:color w:val="000066"/>
        </w:rPr>
        <w:t xml:space="preserve">Ineficiência, ineficácia e descumprimento do estabelecido no Contrato de Empréstimo por não dispor do pessoal programado. </w:t>
      </w:r>
    </w:p>
    <w:p w14:paraId="6752F5A8" w14:textId="77777777" w:rsidR="009F6CF8" w:rsidRPr="001D7CAB" w:rsidRDefault="009F6CF8" w:rsidP="00C46839">
      <w:pPr>
        <w:pStyle w:val="BodyTextIndent"/>
        <w:numPr>
          <w:ilvl w:val="0"/>
          <w:numId w:val="59"/>
        </w:numPr>
        <w:spacing w:after="0"/>
        <w:jc w:val="both"/>
        <w:rPr>
          <w:rFonts w:cs="Arial"/>
          <w:color w:val="000066"/>
        </w:rPr>
      </w:pPr>
      <w:r w:rsidRPr="001D7CAB">
        <w:rPr>
          <w:rFonts w:cs="Arial"/>
          <w:color w:val="000066"/>
        </w:rPr>
        <w:t xml:space="preserve">Possibilidade de que os objetivos de desenvolvimento das atividades a serem realizadas pela </w:t>
      </w:r>
      <w:r w:rsidRPr="001D7CAB">
        <w:rPr>
          <w:color w:val="000066"/>
        </w:rPr>
        <w:t xml:space="preserve">SEINFRA </w:t>
      </w:r>
      <w:r w:rsidRPr="001D7CAB">
        <w:rPr>
          <w:rFonts w:cs="Arial"/>
          <w:color w:val="000066"/>
        </w:rPr>
        <w:t>não sejam alcançados.</w:t>
      </w:r>
    </w:p>
    <w:p w14:paraId="74A72623" w14:textId="77777777" w:rsidR="009F6CF8" w:rsidRPr="00B700CC" w:rsidRDefault="009F6CF8" w:rsidP="00C46839">
      <w:pPr>
        <w:pStyle w:val="BodyTextIndent"/>
        <w:numPr>
          <w:ilvl w:val="0"/>
          <w:numId w:val="59"/>
        </w:numPr>
        <w:spacing w:after="0"/>
        <w:jc w:val="both"/>
        <w:rPr>
          <w:color w:val="000066"/>
        </w:rPr>
      </w:pPr>
      <w:r w:rsidRPr="001D7CAB">
        <w:rPr>
          <w:color w:val="000066"/>
        </w:rPr>
        <w:t>Descumprimento dos prazos estabelecidos no Programa e retardo na execução, decorrentes da falta de priorização das demandas da UGP, por parte</w:t>
      </w:r>
      <w:r w:rsidRPr="00B700CC">
        <w:rPr>
          <w:color w:val="000066"/>
        </w:rPr>
        <w:t xml:space="preserve"> das áreas meio/ operacionais/ de suporte que apoiarão a execução do Programa de forma integrada com a Unidade.</w:t>
      </w:r>
    </w:p>
    <w:p w14:paraId="4B6F1370" w14:textId="77777777" w:rsidR="009F6CF8" w:rsidRPr="00FE2E9F" w:rsidRDefault="009F6CF8" w:rsidP="009F6CF8">
      <w:pPr>
        <w:pStyle w:val="BodyTextIndent"/>
        <w:spacing w:after="0"/>
        <w:ind w:left="708"/>
        <w:jc w:val="both"/>
        <w:rPr>
          <w:color w:val="000066"/>
        </w:rPr>
      </w:pPr>
    </w:p>
    <w:p w14:paraId="7F4979F0" w14:textId="77777777" w:rsidR="009F6CF8" w:rsidRPr="001D7CAB" w:rsidRDefault="009F6CF8" w:rsidP="00C46839">
      <w:pPr>
        <w:pStyle w:val="BodyTextIndent"/>
        <w:numPr>
          <w:ilvl w:val="0"/>
          <w:numId w:val="60"/>
        </w:numPr>
        <w:spacing w:after="0"/>
        <w:jc w:val="both"/>
        <w:rPr>
          <w:color w:val="000066"/>
          <w:u w:val="single"/>
        </w:rPr>
      </w:pPr>
      <w:r w:rsidRPr="001D7CAB">
        <w:rPr>
          <w:color w:val="000066"/>
          <w:u w:val="single"/>
        </w:rPr>
        <w:t>Recomendações</w:t>
      </w:r>
    </w:p>
    <w:p w14:paraId="40D7EC9D" w14:textId="77777777" w:rsidR="009F6CF8" w:rsidRPr="001D7CAB" w:rsidRDefault="009F6CF8" w:rsidP="00C46839">
      <w:pPr>
        <w:pStyle w:val="BodyTextIndent"/>
        <w:numPr>
          <w:ilvl w:val="0"/>
          <w:numId w:val="59"/>
        </w:numPr>
        <w:spacing w:after="0"/>
        <w:jc w:val="both"/>
        <w:rPr>
          <w:color w:val="000066"/>
        </w:rPr>
      </w:pPr>
      <w:r w:rsidRPr="001D7CAB">
        <w:rPr>
          <w:color w:val="000066"/>
        </w:rPr>
        <w:t>Criar e instituir formalmente, por meio da publicação de ato de criação, a UGP, que estabeleça sua vinculação, subordinação, estrutura, cargos, funções e responsabilidades de cada membro da equipe e dos demais órgãos e áreas que compõem o modelo de execução proposto.</w:t>
      </w:r>
    </w:p>
    <w:p w14:paraId="369D29C3" w14:textId="77777777" w:rsidR="009F6CF8" w:rsidRPr="001D7CAB" w:rsidRDefault="009F6CF8" w:rsidP="00C46839">
      <w:pPr>
        <w:pStyle w:val="BodyTextIndent"/>
        <w:numPr>
          <w:ilvl w:val="0"/>
          <w:numId w:val="59"/>
        </w:numPr>
        <w:spacing w:after="0"/>
        <w:jc w:val="both"/>
        <w:rPr>
          <w:color w:val="000066"/>
        </w:rPr>
      </w:pPr>
      <w:r w:rsidRPr="001D7CAB">
        <w:rPr>
          <w:color w:val="000066"/>
        </w:rPr>
        <w:t xml:space="preserve">Formalizar, por meio da publicação de novo ato legal, a UGP, que estabeleça sua vinculação, subordinação, estrutura, cargos, funções e responsabilidades de cada membro da equipe e dos demais órgãos e áreas que compõem o modelo de execução proposto. </w:t>
      </w:r>
    </w:p>
    <w:p w14:paraId="4657F8CD" w14:textId="77777777" w:rsidR="009F6CF8" w:rsidRPr="001D7CAB" w:rsidRDefault="009F6CF8" w:rsidP="00C46839">
      <w:pPr>
        <w:pStyle w:val="BodyTextIndent"/>
        <w:numPr>
          <w:ilvl w:val="0"/>
          <w:numId w:val="59"/>
        </w:numPr>
        <w:spacing w:after="0"/>
        <w:jc w:val="both"/>
        <w:rPr>
          <w:color w:val="000066"/>
        </w:rPr>
      </w:pPr>
      <w:r w:rsidRPr="001D7CAB">
        <w:rPr>
          <w:color w:val="000066"/>
        </w:rPr>
        <w:t>Estabelecer, mediante acordo com as autoridades municipais competentes, mecanismos contratuais preventivos que garantam que a UGP conte com a equipe permanente durante a execução do Programa.</w:t>
      </w:r>
    </w:p>
    <w:p w14:paraId="37F0BDF2" w14:textId="77777777" w:rsidR="009F6CF8" w:rsidRPr="001D7CAB" w:rsidRDefault="009F6CF8" w:rsidP="00C46839">
      <w:pPr>
        <w:pStyle w:val="BodyTextIndent"/>
        <w:numPr>
          <w:ilvl w:val="0"/>
          <w:numId w:val="59"/>
        </w:numPr>
        <w:spacing w:after="0"/>
        <w:jc w:val="both"/>
        <w:rPr>
          <w:color w:val="000066"/>
        </w:rPr>
      </w:pPr>
      <w:r w:rsidRPr="001D7CAB">
        <w:rPr>
          <w:color w:val="000066"/>
        </w:rPr>
        <w:t>Definir os perfis profissionais e designar os técnicos que integrarão a UGP.</w:t>
      </w:r>
    </w:p>
    <w:p w14:paraId="29B3AEDA" w14:textId="77777777" w:rsidR="009F6CF8" w:rsidRPr="001D7CAB" w:rsidRDefault="009F6CF8" w:rsidP="00C46839">
      <w:pPr>
        <w:pStyle w:val="BodyTextIndent"/>
        <w:numPr>
          <w:ilvl w:val="0"/>
          <w:numId w:val="59"/>
        </w:numPr>
        <w:spacing w:after="0"/>
        <w:jc w:val="both"/>
        <w:rPr>
          <w:color w:val="000066"/>
        </w:rPr>
      </w:pPr>
      <w:r w:rsidRPr="001D7CAB">
        <w:rPr>
          <w:color w:val="000066"/>
        </w:rPr>
        <w:t>Divulgar o Regulamento Operacional do Programa, em especial quanto ao seu Modelo de Execução, com o detalhamento da equipe e suas qualificações, os procedimentos/processos de trabalho/metodologia, formatos de documentos e modelos necessários ao planejamento, execução, monitoramento e avaliação das ações do Programa.</w:t>
      </w:r>
    </w:p>
    <w:p w14:paraId="6D47B50A" w14:textId="77777777" w:rsidR="009F6CF8" w:rsidRPr="00FE2E9F" w:rsidRDefault="009F6CF8" w:rsidP="00C46839">
      <w:pPr>
        <w:pStyle w:val="BodyTextIndent"/>
        <w:numPr>
          <w:ilvl w:val="0"/>
          <w:numId w:val="59"/>
        </w:numPr>
        <w:spacing w:after="0"/>
        <w:jc w:val="both"/>
        <w:rPr>
          <w:color w:val="000066"/>
        </w:rPr>
      </w:pPr>
      <w:r w:rsidRPr="001D7CAB">
        <w:rPr>
          <w:color w:val="000066"/>
        </w:rPr>
        <w:t>Prover treinamentos e capacitações, a todos que compõem o modelo</w:t>
      </w:r>
      <w:r w:rsidRPr="00FE2E9F">
        <w:rPr>
          <w:color w:val="000066"/>
        </w:rPr>
        <w:t xml:space="preserve"> de execução, sobre as políticas, normas e procedimentos operacionais para execução, em conformidade com o estabelecido no Contrato de Empréstimo.</w:t>
      </w:r>
    </w:p>
    <w:p w14:paraId="72F92449" w14:textId="77777777" w:rsidR="009F6CF8" w:rsidRPr="00FE2E9F" w:rsidRDefault="009F6CF8" w:rsidP="009F6CF8">
      <w:pPr>
        <w:pStyle w:val="BodyTextIndent"/>
        <w:spacing w:after="0"/>
        <w:ind w:left="708"/>
        <w:jc w:val="both"/>
        <w:rPr>
          <w:color w:val="000066"/>
        </w:rPr>
      </w:pPr>
    </w:p>
    <w:p w14:paraId="5AF1F4D6" w14:textId="77777777" w:rsidR="009F6CF8" w:rsidRPr="00E87722" w:rsidRDefault="009F6CF8" w:rsidP="009F6CF8">
      <w:pPr>
        <w:pStyle w:val="BodyTextIndent"/>
        <w:spacing w:after="0"/>
        <w:ind w:left="0"/>
        <w:rPr>
          <w:color w:val="000066"/>
        </w:rPr>
      </w:pPr>
      <w:r w:rsidRPr="00FE2E9F">
        <w:rPr>
          <w:color w:val="000066"/>
        </w:rPr>
        <w:t>(e)</w:t>
      </w:r>
      <w:r w:rsidRPr="00FE2E9F">
        <w:rPr>
          <w:color w:val="000066"/>
        </w:rPr>
        <w:tab/>
      </w:r>
      <w:r w:rsidRPr="00E87722">
        <w:rPr>
          <w:color w:val="000066"/>
          <w:u w:val="single"/>
        </w:rPr>
        <w:t>Qualificação SECI</w:t>
      </w:r>
    </w:p>
    <w:p w14:paraId="0F4A9A60" w14:textId="77777777" w:rsidR="009F6CF8" w:rsidRPr="00E87722" w:rsidRDefault="009F6CF8" w:rsidP="009F6CF8">
      <w:pPr>
        <w:pStyle w:val="BodyTextIndent"/>
        <w:spacing w:after="0"/>
        <w:ind w:left="780"/>
        <w:rPr>
          <w:b/>
          <w:color w:val="000066"/>
        </w:rPr>
      </w:pPr>
      <w:r w:rsidRPr="00E87722">
        <w:rPr>
          <w:color w:val="000066"/>
        </w:rPr>
        <w:t xml:space="preserve">Total: </w:t>
      </w:r>
      <w:r w:rsidRPr="00E87722">
        <w:rPr>
          <w:b/>
          <w:color w:val="000066"/>
        </w:rPr>
        <w:t>78,57%</w:t>
      </w:r>
    </w:p>
    <w:p w14:paraId="3C11062E" w14:textId="77777777" w:rsidR="009F6CF8" w:rsidRPr="00E87722" w:rsidRDefault="009F6CF8" w:rsidP="009F6CF8">
      <w:pPr>
        <w:pStyle w:val="BodyTextIndent"/>
        <w:spacing w:after="0"/>
        <w:ind w:left="780"/>
        <w:rPr>
          <w:color w:val="000066"/>
        </w:rPr>
      </w:pPr>
      <w:r w:rsidRPr="00E87722">
        <w:rPr>
          <w:color w:val="000066"/>
        </w:rPr>
        <w:t xml:space="preserve">Desenvolvimento: </w:t>
      </w:r>
      <w:r w:rsidRPr="00E87722">
        <w:rPr>
          <w:b/>
          <w:color w:val="000066"/>
        </w:rPr>
        <w:t>Médio</w:t>
      </w:r>
    </w:p>
    <w:p w14:paraId="7426DA1D" w14:textId="77777777" w:rsidR="009F6CF8" w:rsidRDefault="009F6CF8" w:rsidP="009F6CF8">
      <w:pPr>
        <w:pStyle w:val="BodyTextIndent"/>
        <w:spacing w:after="0"/>
        <w:ind w:left="780"/>
        <w:rPr>
          <w:b/>
          <w:color w:val="000066"/>
        </w:rPr>
      </w:pPr>
      <w:r w:rsidRPr="00E87722">
        <w:rPr>
          <w:color w:val="000066"/>
        </w:rPr>
        <w:t xml:space="preserve">Risco: </w:t>
      </w:r>
      <w:r w:rsidRPr="00E87722">
        <w:rPr>
          <w:b/>
          <w:color w:val="000066"/>
        </w:rPr>
        <w:t>Médio</w:t>
      </w:r>
    </w:p>
    <w:p w14:paraId="118A8EB6" w14:textId="77777777" w:rsidR="009F6CF8" w:rsidRDefault="009F6CF8" w:rsidP="009F6CF8">
      <w:pPr>
        <w:pStyle w:val="BodyTextIndent"/>
        <w:spacing w:after="0"/>
        <w:ind w:left="780"/>
        <w:rPr>
          <w:b/>
          <w:color w:val="000066"/>
        </w:rPr>
      </w:pPr>
    </w:p>
    <w:p w14:paraId="0B919F7B" w14:textId="77777777" w:rsidR="009F6CF8" w:rsidRPr="00FE2E9F" w:rsidRDefault="009F6CF8" w:rsidP="009F6CF8">
      <w:pPr>
        <w:pStyle w:val="Heading1"/>
        <w:pBdr>
          <w:bottom w:val="single" w:sz="4" w:space="1" w:color="auto"/>
        </w:pBdr>
        <w:rPr>
          <w:color w:val="000066"/>
        </w:rPr>
      </w:pPr>
      <w:r w:rsidRPr="00FE2E9F">
        <w:rPr>
          <w:color w:val="000066"/>
        </w:rPr>
        <w:t>E</w:t>
      </w:r>
      <w:r w:rsidRPr="00FE2E9F">
        <w:rPr>
          <w:color w:val="000066"/>
        </w:rPr>
        <w:tab/>
        <w:t>SISTEMA DE ADMINISTRAÇÃO DE BENS E SERVIÇOS</w:t>
      </w:r>
    </w:p>
    <w:p w14:paraId="6C9FF079" w14:textId="77777777" w:rsidR="009F6CF8" w:rsidRPr="00FE2E9F" w:rsidRDefault="009F6CF8" w:rsidP="009F6CF8">
      <w:pPr>
        <w:pStyle w:val="BodyText"/>
        <w:rPr>
          <w:rFonts w:ascii="Times New Roman" w:hAnsi="Times New Roman" w:cs="Times New Roman"/>
          <w:color w:val="000066"/>
        </w:rPr>
      </w:pPr>
    </w:p>
    <w:p w14:paraId="4ED9340A" w14:textId="77777777" w:rsidR="009F6CF8" w:rsidRPr="004944E9" w:rsidRDefault="009F6CF8" w:rsidP="009F6CF8">
      <w:pPr>
        <w:tabs>
          <w:tab w:val="left" w:pos="709"/>
        </w:tabs>
        <w:ind w:left="709" w:hanging="709"/>
        <w:jc w:val="both"/>
        <w:rPr>
          <w:color w:val="000066"/>
        </w:rPr>
      </w:pPr>
      <w:r>
        <w:rPr>
          <w:color w:val="000066"/>
        </w:rPr>
        <w:t>3</w:t>
      </w:r>
      <w:r w:rsidRPr="00FE2E9F">
        <w:rPr>
          <w:color w:val="000066"/>
        </w:rPr>
        <w:t>.</w:t>
      </w:r>
      <w:r>
        <w:rPr>
          <w:color w:val="000066"/>
        </w:rPr>
        <w:t>10</w:t>
      </w:r>
      <w:r w:rsidRPr="00FE2E9F">
        <w:rPr>
          <w:color w:val="000066"/>
        </w:rPr>
        <w:tab/>
      </w:r>
      <w:r w:rsidRPr="00035B6F">
        <w:rPr>
          <w:color w:val="000066"/>
        </w:rPr>
        <w:t xml:space="preserve">De acordo com o </w:t>
      </w:r>
      <w:r w:rsidRPr="00035B6F">
        <w:rPr>
          <w:bCs/>
          <w:color w:val="000066"/>
        </w:rPr>
        <w:t xml:space="preserve">Decreto Municipal n.º 14.894, de 07 de abril de 2004, ainda vigente, em seu </w:t>
      </w:r>
      <w:r w:rsidRPr="00035B6F">
        <w:rPr>
          <w:color w:val="000066"/>
        </w:rPr>
        <w:t>Art.5°., os titulares dos órgãos da Administração Direta do Município poderão criar Comissões Setoriais de Licitação (COSEL), para contratação de serviços não contemplados no Art. 1°. daquele Decreto e de obras.</w:t>
      </w:r>
      <w:r>
        <w:rPr>
          <w:color w:val="000066"/>
        </w:rPr>
        <w:t xml:space="preserve"> </w:t>
      </w:r>
      <w:r w:rsidRPr="008A36B6">
        <w:rPr>
          <w:color w:val="000066"/>
        </w:rPr>
        <w:t xml:space="preserve">A Lei No. 8.421, de </w:t>
      </w:r>
      <w:r w:rsidRPr="004944E9">
        <w:rPr>
          <w:color w:val="000066"/>
        </w:rPr>
        <w:t xml:space="preserve">16 de julho de </w:t>
      </w:r>
      <w:r w:rsidRPr="00B9142F">
        <w:rPr>
          <w:color w:val="000066"/>
        </w:rPr>
        <w:t>2013, estabelece os procedimentos licitatórios no âmbito da administração municipal, em que se enquadra a SEINFRA. Os órgãos</w:t>
      </w:r>
      <w:r w:rsidRPr="004944E9">
        <w:rPr>
          <w:color w:val="000066"/>
        </w:rPr>
        <w:t xml:space="preserve"> e entidades </w:t>
      </w:r>
      <w:r w:rsidRPr="004944E9">
        <w:rPr>
          <w:color w:val="000066"/>
        </w:rPr>
        <w:lastRenderedPageBreak/>
        <w:t xml:space="preserve">municipais </w:t>
      </w:r>
      <w:r>
        <w:rPr>
          <w:color w:val="000066"/>
        </w:rPr>
        <w:t xml:space="preserve">d administração direta </w:t>
      </w:r>
      <w:r w:rsidRPr="004944E9">
        <w:rPr>
          <w:color w:val="000066"/>
        </w:rPr>
        <w:t xml:space="preserve">devem processar e julgar as licitações de sua competência, contando com Comissão Setorial de Licitação (COSEL) própria. </w:t>
      </w:r>
      <w:r w:rsidRPr="00573520">
        <w:rPr>
          <w:color w:val="000066"/>
        </w:rPr>
        <w:t>Não estão incluídas as aquisições de materiais de consumo, permanentes e equipamentos</w:t>
      </w:r>
      <w:r w:rsidRPr="004944E9">
        <w:rPr>
          <w:color w:val="000066"/>
        </w:rPr>
        <w:t xml:space="preserve"> e os processos licitatórios da Administração Direta e Indireta</w:t>
      </w:r>
      <w:r>
        <w:rPr>
          <w:color w:val="000066"/>
        </w:rPr>
        <w:t xml:space="preserve"> </w:t>
      </w:r>
      <w:r w:rsidRPr="004944E9">
        <w:rPr>
          <w:color w:val="000066"/>
        </w:rPr>
        <w:t>do Município para contratação de serviços terceirizados, tais como locação de veículos</w:t>
      </w:r>
      <w:r>
        <w:rPr>
          <w:color w:val="000066"/>
        </w:rPr>
        <w:t xml:space="preserve"> </w:t>
      </w:r>
      <w:r w:rsidRPr="004944E9">
        <w:rPr>
          <w:color w:val="000066"/>
        </w:rPr>
        <w:t>leves, vigilância, conservação e limpeza, vale-refeição, vale-transporte, locação de</w:t>
      </w:r>
      <w:r>
        <w:rPr>
          <w:color w:val="000066"/>
        </w:rPr>
        <w:t xml:space="preserve"> </w:t>
      </w:r>
      <w:r w:rsidRPr="004944E9">
        <w:rPr>
          <w:color w:val="000066"/>
        </w:rPr>
        <w:t>linhas telefônicas e outros caracterizados como de ampla utilização no âmbito da</w:t>
      </w:r>
      <w:r>
        <w:rPr>
          <w:color w:val="000066"/>
        </w:rPr>
        <w:t xml:space="preserve"> </w:t>
      </w:r>
      <w:r w:rsidRPr="004944E9">
        <w:rPr>
          <w:color w:val="000066"/>
        </w:rPr>
        <w:t>Prefeitura Municipal do Salvador, com recursos oriundos de qualquer fonte</w:t>
      </w:r>
      <w:r>
        <w:rPr>
          <w:color w:val="000066"/>
        </w:rPr>
        <w:t xml:space="preserve">. </w:t>
      </w:r>
    </w:p>
    <w:p w14:paraId="7DAE34A0" w14:textId="77777777" w:rsidR="009F6CF8" w:rsidRPr="00573520" w:rsidRDefault="009F6CF8" w:rsidP="009F6CF8">
      <w:pPr>
        <w:tabs>
          <w:tab w:val="left" w:pos="780"/>
        </w:tabs>
        <w:ind w:left="709" w:hanging="709"/>
        <w:jc w:val="both"/>
        <w:rPr>
          <w:color w:val="000066"/>
        </w:rPr>
      </w:pPr>
    </w:p>
    <w:p w14:paraId="1F25EBE4" w14:textId="77777777" w:rsidR="009F6CF8" w:rsidRDefault="009F6CF8" w:rsidP="009F6CF8">
      <w:pPr>
        <w:tabs>
          <w:tab w:val="left" w:pos="0"/>
        </w:tabs>
        <w:ind w:left="709" w:hanging="709"/>
        <w:jc w:val="both"/>
        <w:rPr>
          <w:color w:val="000066"/>
        </w:rPr>
      </w:pPr>
      <w:r>
        <w:rPr>
          <w:color w:val="000066"/>
        </w:rPr>
        <w:t>3</w:t>
      </w:r>
      <w:r w:rsidRPr="00573520">
        <w:rPr>
          <w:color w:val="000066"/>
        </w:rPr>
        <w:t>.</w:t>
      </w:r>
      <w:r>
        <w:rPr>
          <w:color w:val="000066"/>
        </w:rPr>
        <w:t>11.   O</w:t>
      </w:r>
      <w:r w:rsidRPr="00573520">
        <w:rPr>
          <w:color w:val="000066"/>
        </w:rPr>
        <w:t xml:space="preserve"> Decreto No</w:t>
      </w:r>
      <w:r w:rsidRPr="00812FA2">
        <w:rPr>
          <w:color w:val="000066"/>
        </w:rPr>
        <w:t>. 23.586,</w:t>
      </w:r>
      <w:r w:rsidRPr="00573520">
        <w:rPr>
          <w:color w:val="000066"/>
        </w:rPr>
        <w:t xml:space="preserve"> de 02 de abril de 2013, que dispôs sobre a centralização dos procedimentos licitatórios de bens e serviços comuns e sistêmicos no âmbito da administração pública municipal, definiu que cabe à Secretaria Municipal de Gestão (SEMGE), por meio da Diretoria-Geral de Logística e Patrimônio (DGLP), realizar os processos licitatórios dessa natureza. As obras são licitadas e realizadas pela </w:t>
      </w:r>
      <w:r w:rsidRPr="00B9142F">
        <w:rPr>
          <w:color w:val="000066"/>
        </w:rPr>
        <w:t>Superintendência de Obras Públicas do Salvador</w:t>
      </w:r>
      <w:r>
        <w:rPr>
          <w:color w:val="000066"/>
        </w:rPr>
        <w:t xml:space="preserve"> </w:t>
      </w:r>
      <w:r w:rsidRPr="00573520">
        <w:rPr>
          <w:color w:val="000066"/>
        </w:rPr>
        <w:t xml:space="preserve">(SUCOP), com exceção de obras setoriais definidas como, por exemplo, as da Saúde e da Educação. </w:t>
      </w:r>
    </w:p>
    <w:p w14:paraId="0CD756C8" w14:textId="77777777" w:rsidR="009F6CF8" w:rsidRPr="00573520" w:rsidRDefault="009F6CF8" w:rsidP="009F6CF8">
      <w:pPr>
        <w:tabs>
          <w:tab w:val="left" w:pos="0"/>
        </w:tabs>
        <w:ind w:left="709" w:hanging="709"/>
        <w:jc w:val="both"/>
        <w:rPr>
          <w:color w:val="000066"/>
        </w:rPr>
      </w:pPr>
    </w:p>
    <w:p w14:paraId="3C28FF0A" w14:textId="77777777" w:rsidR="009F6CF8" w:rsidRDefault="009F6CF8" w:rsidP="009F6CF8">
      <w:pPr>
        <w:tabs>
          <w:tab w:val="left" w:pos="709"/>
          <w:tab w:val="left" w:pos="780"/>
        </w:tabs>
        <w:suppressAutoHyphens/>
        <w:ind w:left="709" w:hanging="709"/>
        <w:jc w:val="both"/>
        <w:rPr>
          <w:color w:val="000066"/>
        </w:rPr>
      </w:pPr>
      <w:r>
        <w:rPr>
          <w:color w:val="000066"/>
        </w:rPr>
        <w:t>3</w:t>
      </w:r>
      <w:r w:rsidRPr="00573520">
        <w:rPr>
          <w:color w:val="000066"/>
        </w:rPr>
        <w:t>.</w:t>
      </w:r>
      <w:r>
        <w:rPr>
          <w:color w:val="000066"/>
        </w:rPr>
        <w:t>12.</w:t>
      </w:r>
      <w:r w:rsidRPr="00573520">
        <w:rPr>
          <w:color w:val="000066"/>
        </w:rPr>
        <w:t xml:space="preserve">  </w:t>
      </w:r>
      <w:r w:rsidRPr="00B9142F">
        <w:rPr>
          <w:color w:val="000066"/>
        </w:rPr>
        <w:t>A SEINFRA conta com uma Comissão Setorial de Licitação (COSEL), vinculada ao Gabinete do Secretário. Com base em sua demanda anual de aquisições, configurada em Plano de Aquisições harmônico com o planejamento estratégico setorial, PPA, LDO e LOA, as áreas elaboram os processos licitatórios relativos às suas contratações e o Setor de Gestão de Materiais e Patrimônio (SEGEM) efetua os relativos ao Registro de Preços. A SEINFRA submete previamente à Procuradoria Geral do Município de Salvador (PGMS), por meio da sua Representação da Procuradoria Geral do Município (RPGMS), os processos licitatórios, para sua avaliação e liberação. Por força legal, cabe à PGMS junto à SEINFRA a supervisão de todos os processos. A COSEL</w:t>
      </w:r>
      <w:r w:rsidRPr="001B5EA1">
        <w:rPr>
          <w:color w:val="000066"/>
        </w:rPr>
        <w:t xml:space="preserve"> é </w:t>
      </w:r>
      <w:r>
        <w:rPr>
          <w:color w:val="000066"/>
        </w:rPr>
        <w:t xml:space="preserve">composta por três </w:t>
      </w:r>
      <w:r w:rsidRPr="001B5EA1">
        <w:rPr>
          <w:color w:val="000066"/>
        </w:rPr>
        <w:t>servidores</w:t>
      </w:r>
      <w:r>
        <w:rPr>
          <w:color w:val="000066"/>
        </w:rPr>
        <w:t>,</w:t>
      </w:r>
      <w:r w:rsidRPr="001B5EA1">
        <w:rPr>
          <w:color w:val="000066"/>
        </w:rPr>
        <w:t xml:space="preserve"> </w:t>
      </w:r>
      <w:r>
        <w:rPr>
          <w:color w:val="000066"/>
        </w:rPr>
        <w:t xml:space="preserve">três </w:t>
      </w:r>
      <w:r w:rsidRPr="001B5EA1">
        <w:rPr>
          <w:color w:val="000066"/>
        </w:rPr>
        <w:t>suplentes</w:t>
      </w:r>
      <w:r>
        <w:rPr>
          <w:color w:val="000066"/>
        </w:rPr>
        <w:t xml:space="preserve"> e dois pregoeiros. </w:t>
      </w:r>
    </w:p>
    <w:p w14:paraId="0BCCE7F2" w14:textId="77777777" w:rsidR="009F6CF8" w:rsidRPr="00B57947" w:rsidRDefault="009F6CF8" w:rsidP="009F6CF8">
      <w:pPr>
        <w:tabs>
          <w:tab w:val="left" w:pos="709"/>
          <w:tab w:val="left" w:pos="780"/>
        </w:tabs>
        <w:suppressAutoHyphens/>
        <w:ind w:left="709" w:hanging="709"/>
        <w:jc w:val="both"/>
      </w:pPr>
    </w:p>
    <w:p w14:paraId="4EEAE310" w14:textId="77777777" w:rsidR="009F6CF8" w:rsidRPr="00FE2E9F" w:rsidRDefault="009F6CF8" w:rsidP="009F6CF8">
      <w:pPr>
        <w:pStyle w:val="BodyText"/>
        <w:ind w:left="720" w:hanging="720"/>
        <w:rPr>
          <w:rFonts w:ascii="Times New Roman" w:hAnsi="Times New Roman"/>
          <w:color w:val="000066"/>
        </w:rPr>
      </w:pPr>
      <w:r>
        <w:rPr>
          <w:rFonts w:ascii="Times New Roman" w:hAnsi="Times New Roman"/>
          <w:color w:val="000066"/>
        </w:rPr>
        <w:t>3</w:t>
      </w:r>
      <w:r w:rsidRPr="00FE2E9F">
        <w:rPr>
          <w:rFonts w:ascii="Times New Roman" w:hAnsi="Times New Roman"/>
          <w:color w:val="000066"/>
        </w:rPr>
        <w:t>.1</w:t>
      </w:r>
      <w:r>
        <w:rPr>
          <w:rFonts w:ascii="Times New Roman" w:hAnsi="Times New Roman"/>
          <w:color w:val="000066"/>
        </w:rPr>
        <w:t>3</w:t>
      </w:r>
      <w:r w:rsidRPr="00FE2E9F">
        <w:rPr>
          <w:rFonts w:ascii="Times New Roman" w:hAnsi="Times New Roman"/>
          <w:color w:val="000066"/>
        </w:rPr>
        <w:t>.</w:t>
      </w:r>
      <w:r w:rsidRPr="00FE2E9F">
        <w:rPr>
          <w:rFonts w:ascii="Times New Roman" w:hAnsi="Times New Roman"/>
          <w:color w:val="000066"/>
        </w:rPr>
        <w:tab/>
        <w:t xml:space="preserve">Para a execução dos procedimentos licitatórios e cumprimento dos cronogramas, regras e procedimentos para aquisição de bens e serviços, e seleção e contratação de consultorias (específicos e distintos dos normalmente utilizados – Lei 8.666/93), estabelecidos no Contrato de Empréstimo e nas Políticas de Aquisição do BID, a equipe designada, incluindo os integrantes da </w:t>
      </w:r>
      <w:r>
        <w:rPr>
          <w:rFonts w:ascii="Times New Roman" w:hAnsi="Times New Roman"/>
          <w:color w:val="000066"/>
        </w:rPr>
        <w:t>UGP</w:t>
      </w:r>
      <w:r w:rsidRPr="00FE2E9F">
        <w:rPr>
          <w:rFonts w:ascii="Times New Roman" w:hAnsi="Times New Roman"/>
          <w:color w:val="000066"/>
        </w:rPr>
        <w:t>, deverá receber capacitação específica sobre as Políticas do BID.</w:t>
      </w:r>
    </w:p>
    <w:p w14:paraId="2415C6D7" w14:textId="77777777" w:rsidR="009F6CF8" w:rsidRPr="00FE2E9F" w:rsidRDefault="009F6CF8" w:rsidP="009F6CF8">
      <w:pPr>
        <w:pStyle w:val="BodyText"/>
        <w:ind w:left="720" w:hanging="720"/>
        <w:rPr>
          <w:rFonts w:ascii="Times New Roman" w:hAnsi="Times New Roman"/>
          <w:color w:val="000066"/>
        </w:rPr>
      </w:pPr>
    </w:p>
    <w:p w14:paraId="7279DA67" w14:textId="77777777" w:rsidR="009F6CF8" w:rsidRDefault="009F6CF8" w:rsidP="009F6CF8">
      <w:pPr>
        <w:pStyle w:val="BodyText"/>
        <w:ind w:left="709" w:hanging="709"/>
        <w:rPr>
          <w:rFonts w:ascii="Times New Roman" w:hAnsi="Times New Roman" w:cs="Times New Roman"/>
          <w:color w:val="000066"/>
        </w:rPr>
      </w:pPr>
      <w:r>
        <w:rPr>
          <w:rFonts w:ascii="Times New Roman" w:hAnsi="Times New Roman"/>
          <w:color w:val="000066"/>
        </w:rPr>
        <w:t>3</w:t>
      </w:r>
      <w:r w:rsidRPr="000F273B">
        <w:rPr>
          <w:rFonts w:ascii="Times New Roman" w:hAnsi="Times New Roman"/>
          <w:color w:val="000066"/>
        </w:rPr>
        <w:t>.1</w:t>
      </w:r>
      <w:r>
        <w:rPr>
          <w:rFonts w:ascii="Times New Roman" w:hAnsi="Times New Roman"/>
          <w:color w:val="000066"/>
        </w:rPr>
        <w:t>4</w:t>
      </w:r>
      <w:r w:rsidRPr="000F273B">
        <w:rPr>
          <w:rFonts w:ascii="Times New Roman" w:hAnsi="Times New Roman"/>
          <w:color w:val="000066"/>
        </w:rPr>
        <w:t xml:space="preserve">.   </w:t>
      </w:r>
      <w:r w:rsidRPr="000F273B">
        <w:rPr>
          <w:rFonts w:ascii="Times New Roman" w:hAnsi="Times New Roman" w:cs="Times New Roman"/>
          <w:color w:val="000066"/>
        </w:rPr>
        <w:t>Como a maioria dos ativos a serem adquiridos e/ou construídos serão destinados os órgãos beneficiários, titulares das ações, serão necessários instrumentos de formalização das responsabilidades de cada participante dos processos de aquisições e futura operação e manutenção dos sistemas resultantes.</w:t>
      </w:r>
    </w:p>
    <w:p w14:paraId="47BC9961" w14:textId="77777777" w:rsidR="009F6CF8" w:rsidRDefault="009F6CF8" w:rsidP="009F6CF8">
      <w:pPr>
        <w:pStyle w:val="BodyText"/>
        <w:ind w:left="709" w:hanging="709"/>
        <w:rPr>
          <w:rFonts w:ascii="Times New Roman" w:hAnsi="Times New Roman" w:cs="Times New Roman"/>
          <w:color w:val="000066"/>
        </w:rPr>
      </w:pPr>
    </w:p>
    <w:p w14:paraId="2954F0BC" w14:textId="77777777" w:rsidR="009F6CF8" w:rsidRPr="000F273B" w:rsidRDefault="009F6CF8" w:rsidP="009F6CF8">
      <w:pPr>
        <w:pStyle w:val="BodyTextIndent"/>
        <w:spacing w:after="0"/>
        <w:ind w:left="0"/>
        <w:jc w:val="both"/>
        <w:rPr>
          <w:color w:val="000066"/>
          <w:u w:val="single"/>
        </w:rPr>
      </w:pPr>
      <w:r w:rsidRPr="000F273B">
        <w:rPr>
          <w:color w:val="000066"/>
        </w:rPr>
        <w:t>(a)</w:t>
      </w:r>
      <w:r w:rsidRPr="000F273B">
        <w:rPr>
          <w:color w:val="000066"/>
        </w:rPr>
        <w:tab/>
      </w:r>
      <w:r w:rsidRPr="000F273B">
        <w:rPr>
          <w:color w:val="000066"/>
          <w:u w:val="single"/>
        </w:rPr>
        <w:t>Deficiências</w:t>
      </w:r>
    </w:p>
    <w:p w14:paraId="3AA4359D" w14:textId="77777777" w:rsidR="009F6CF8" w:rsidRPr="00B9142F" w:rsidRDefault="009F6CF8" w:rsidP="00C46839">
      <w:pPr>
        <w:pStyle w:val="BodyTextIndent"/>
        <w:numPr>
          <w:ilvl w:val="0"/>
          <w:numId w:val="59"/>
        </w:numPr>
        <w:spacing w:after="0"/>
        <w:jc w:val="both"/>
        <w:rPr>
          <w:color w:val="000066"/>
        </w:rPr>
      </w:pPr>
      <w:r w:rsidRPr="00B9142F">
        <w:rPr>
          <w:color w:val="000066"/>
        </w:rPr>
        <w:t xml:space="preserve">O pessoal de aquisições da SEINFRA não recebeu treinamento no processo de seleção e contratação das aquisições de bens e/ou serviços, de acordo com as </w:t>
      </w:r>
      <w:r w:rsidRPr="00B9142F">
        <w:rPr>
          <w:color w:val="000066"/>
        </w:rPr>
        <w:lastRenderedPageBreak/>
        <w:t xml:space="preserve">políticas e os procedimentos operacionais do Banco, sendo necessário prover essa capacitação. </w:t>
      </w:r>
    </w:p>
    <w:p w14:paraId="48A98F4B" w14:textId="77777777" w:rsidR="009F6CF8" w:rsidRPr="00B9142F" w:rsidRDefault="009F6CF8" w:rsidP="00C46839">
      <w:pPr>
        <w:pStyle w:val="BodyTextIndent"/>
        <w:numPr>
          <w:ilvl w:val="0"/>
          <w:numId w:val="59"/>
        </w:numPr>
        <w:spacing w:after="0"/>
        <w:jc w:val="both"/>
        <w:rPr>
          <w:color w:val="000066"/>
        </w:rPr>
      </w:pPr>
      <w:r w:rsidRPr="00B9142F">
        <w:rPr>
          <w:color w:val="000066"/>
        </w:rPr>
        <w:t>O especialista responsável pelos processos de aquisições do Programa ainda não foi designado.</w:t>
      </w:r>
    </w:p>
    <w:p w14:paraId="2BEB001F" w14:textId="77777777" w:rsidR="009F6CF8" w:rsidRPr="00B9142F" w:rsidRDefault="009F6CF8" w:rsidP="00C46839">
      <w:pPr>
        <w:pStyle w:val="ListParagraph"/>
        <w:numPr>
          <w:ilvl w:val="0"/>
          <w:numId w:val="59"/>
        </w:numPr>
        <w:contextualSpacing/>
        <w:jc w:val="both"/>
        <w:rPr>
          <w:bCs/>
          <w:color w:val="000066"/>
        </w:rPr>
      </w:pPr>
      <w:r w:rsidRPr="00B9142F">
        <w:rPr>
          <w:bCs/>
          <w:color w:val="000066"/>
        </w:rPr>
        <w:t xml:space="preserve">A Controladoria Geral do Município (CGM) não participa do planejamento e da observação da verificação dos estoques. </w:t>
      </w:r>
    </w:p>
    <w:p w14:paraId="717070DD" w14:textId="77777777" w:rsidR="009F6CF8" w:rsidRPr="00B9142F" w:rsidRDefault="009F6CF8" w:rsidP="00C46839">
      <w:pPr>
        <w:pStyle w:val="ListParagraph"/>
        <w:numPr>
          <w:ilvl w:val="0"/>
          <w:numId w:val="59"/>
        </w:numPr>
        <w:contextualSpacing/>
        <w:jc w:val="both"/>
        <w:rPr>
          <w:b/>
          <w:bCs/>
          <w:color w:val="333333"/>
        </w:rPr>
      </w:pPr>
      <w:r w:rsidRPr="00B9142F">
        <w:rPr>
          <w:bCs/>
          <w:color w:val="000066"/>
        </w:rPr>
        <w:t>O espaço físico destinado ao almoxarifado é precário.</w:t>
      </w:r>
    </w:p>
    <w:p w14:paraId="01A6B2B1" w14:textId="77777777" w:rsidR="009F6CF8" w:rsidRPr="00B9142F" w:rsidRDefault="009F6CF8" w:rsidP="00C46839">
      <w:pPr>
        <w:pStyle w:val="ListParagraph"/>
        <w:numPr>
          <w:ilvl w:val="0"/>
          <w:numId w:val="59"/>
        </w:numPr>
        <w:contextualSpacing/>
        <w:jc w:val="both"/>
        <w:rPr>
          <w:bCs/>
          <w:color w:val="000066"/>
        </w:rPr>
      </w:pPr>
      <w:r w:rsidRPr="00B9142F">
        <w:rPr>
          <w:bCs/>
          <w:color w:val="000066"/>
        </w:rPr>
        <w:t>Não existe um plano de seguros para proteger os bens em geral, nem um plano de manutenção dos bens adquiridos.</w:t>
      </w:r>
    </w:p>
    <w:p w14:paraId="7321F30F" w14:textId="77777777" w:rsidR="009F6CF8" w:rsidRPr="00B9142F" w:rsidRDefault="009F6CF8" w:rsidP="009F6CF8">
      <w:pPr>
        <w:jc w:val="both"/>
        <w:rPr>
          <w:bCs/>
          <w:color w:val="000066"/>
        </w:rPr>
      </w:pPr>
    </w:p>
    <w:p w14:paraId="78768095" w14:textId="77777777" w:rsidR="009F6CF8" w:rsidRPr="00B9142F" w:rsidRDefault="009F6CF8" w:rsidP="009F6CF8">
      <w:pPr>
        <w:pStyle w:val="BodyTextIndent"/>
        <w:tabs>
          <w:tab w:val="left" w:pos="780"/>
        </w:tabs>
        <w:spacing w:after="0"/>
        <w:ind w:left="0"/>
        <w:rPr>
          <w:color w:val="000066"/>
        </w:rPr>
      </w:pPr>
      <w:r w:rsidRPr="00B9142F">
        <w:rPr>
          <w:color w:val="000066"/>
        </w:rPr>
        <w:t>(b)</w:t>
      </w:r>
      <w:r w:rsidRPr="00B9142F">
        <w:rPr>
          <w:color w:val="000066"/>
        </w:rPr>
        <w:tab/>
      </w:r>
      <w:r w:rsidRPr="00B9142F">
        <w:rPr>
          <w:color w:val="000066"/>
          <w:u w:val="single"/>
        </w:rPr>
        <w:t>Causas</w:t>
      </w:r>
    </w:p>
    <w:p w14:paraId="752FBC5A" w14:textId="77777777" w:rsidR="009F6CF8" w:rsidRPr="00B9142F" w:rsidRDefault="009F6CF8" w:rsidP="00C46839">
      <w:pPr>
        <w:pStyle w:val="BodyTextIndent"/>
        <w:numPr>
          <w:ilvl w:val="0"/>
          <w:numId w:val="59"/>
        </w:numPr>
        <w:spacing w:after="0"/>
        <w:jc w:val="both"/>
        <w:rPr>
          <w:color w:val="000066"/>
        </w:rPr>
      </w:pPr>
      <w:r w:rsidRPr="00B9142F">
        <w:rPr>
          <w:color w:val="000066"/>
        </w:rPr>
        <w:t>A UGP ainda não foi criada e o responsável da UGP para as aquisições do Programa ainda não foi designado e não recebeu a capacitação necessária no processo de seleção e contratação das aquisições de bens e/ou serviços, de acordo com as políticas e os procedimentos operacionais do Banco.</w:t>
      </w:r>
    </w:p>
    <w:p w14:paraId="4359BC03" w14:textId="77777777" w:rsidR="009F6CF8" w:rsidRPr="00B9142F" w:rsidRDefault="009F6CF8" w:rsidP="00C46839">
      <w:pPr>
        <w:pStyle w:val="BodyTextIndent"/>
        <w:numPr>
          <w:ilvl w:val="0"/>
          <w:numId w:val="59"/>
        </w:numPr>
        <w:spacing w:after="0"/>
        <w:jc w:val="both"/>
        <w:rPr>
          <w:color w:val="000066"/>
        </w:rPr>
      </w:pPr>
      <w:r w:rsidRPr="00B9142F">
        <w:rPr>
          <w:color w:val="000066"/>
        </w:rPr>
        <w:t>A CGM não tem estrutura suficiente e adequada para acompanhar os inventários físicos.</w:t>
      </w:r>
    </w:p>
    <w:p w14:paraId="648E878B" w14:textId="77777777" w:rsidR="009F6CF8" w:rsidRPr="00B9142F" w:rsidRDefault="009F6CF8" w:rsidP="00C46839">
      <w:pPr>
        <w:pStyle w:val="BodyTextIndent"/>
        <w:numPr>
          <w:ilvl w:val="0"/>
          <w:numId w:val="59"/>
        </w:numPr>
        <w:spacing w:after="0"/>
        <w:jc w:val="both"/>
        <w:rPr>
          <w:color w:val="000066"/>
        </w:rPr>
      </w:pPr>
      <w:r w:rsidRPr="00B9142F">
        <w:rPr>
          <w:color w:val="000066"/>
        </w:rPr>
        <w:t>A estrutura física da SEINFRA precisa de reforço para dar melhores condições para o funcionamento do almoxarifado.</w:t>
      </w:r>
    </w:p>
    <w:p w14:paraId="4AF2D223" w14:textId="77777777" w:rsidR="009F6CF8" w:rsidRPr="00B9142F" w:rsidRDefault="009F6CF8" w:rsidP="009F6CF8">
      <w:pPr>
        <w:pStyle w:val="BodyTextIndent"/>
        <w:spacing w:after="0"/>
        <w:ind w:left="1068"/>
        <w:jc w:val="both"/>
        <w:rPr>
          <w:color w:val="000066"/>
        </w:rPr>
      </w:pPr>
    </w:p>
    <w:p w14:paraId="60745F1B" w14:textId="77777777" w:rsidR="009F6CF8" w:rsidRPr="00B9142F" w:rsidRDefault="009F6CF8" w:rsidP="009F6CF8">
      <w:pPr>
        <w:pStyle w:val="BodyTextIndent"/>
        <w:spacing w:after="0"/>
        <w:ind w:left="0"/>
        <w:rPr>
          <w:color w:val="000066"/>
          <w:u w:val="single"/>
        </w:rPr>
      </w:pPr>
      <w:r w:rsidRPr="00B9142F">
        <w:rPr>
          <w:color w:val="000066"/>
        </w:rPr>
        <w:t>(c)</w:t>
      </w:r>
      <w:r w:rsidRPr="00B9142F">
        <w:rPr>
          <w:color w:val="000066"/>
        </w:rPr>
        <w:tab/>
      </w:r>
      <w:r w:rsidRPr="00B9142F">
        <w:rPr>
          <w:color w:val="000066"/>
          <w:u w:val="single"/>
        </w:rPr>
        <w:t>Riscos</w:t>
      </w:r>
    </w:p>
    <w:p w14:paraId="6B717934" w14:textId="77777777" w:rsidR="009F6CF8" w:rsidRPr="00FE2E9F" w:rsidRDefault="009F6CF8" w:rsidP="00C46839">
      <w:pPr>
        <w:pStyle w:val="BodyTextIndent"/>
        <w:numPr>
          <w:ilvl w:val="0"/>
          <w:numId w:val="59"/>
        </w:numPr>
        <w:spacing w:after="0"/>
        <w:jc w:val="both"/>
        <w:rPr>
          <w:color w:val="000066"/>
        </w:rPr>
      </w:pPr>
      <w:r w:rsidRPr="00B9142F">
        <w:rPr>
          <w:color w:val="000066"/>
        </w:rPr>
        <w:t>Erros ou ineficiências nos processos de seleção e contratação</w:t>
      </w:r>
      <w:r w:rsidRPr="00FE2E9F">
        <w:rPr>
          <w:color w:val="000066"/>
        </w:rPr>
        <w:t xml:space="preserve"> e baixa qualidade dos bens e serviços adquiridos.</w:t>
      </w:r>
    </w:p>
    <w:p w14:paraId="7B43BD64" w14:textId="77777777" w:rsidR="009F6CF8" w:rsidRPr="00FE2E9F" w:rsidRDefault="009F6CF8" w:rsidP="00C46839">
      <w:pPr>
        <w:pStyle w:val="BodyTextIndent"/>
        <w:numPr>
          <w:ilvl w:val="0"/>
          <w:numId w:val="59"/>
        </w:numPr>
        <w:spacing w:after="0"/>
        <w:jc w:val="both"/>
        <w:rPr>
          <w:color w:val="000066"/>
        </w:rPr>
      </w:pPr>
      <w:r w:rsidRPr="00FE2E9F">
        <w:rPr>
          <w:color w:val="000066"/>
        </w:rPr>
        <w:t>Possibilidade de ocorrência de erros ou irregularidades no processo de aquisições que não sejam detectados antes da formalização da contratação do bem ou serviço.</w:t>
      </w:r>
    </w:p>
    <w:p w14:paraId="70C5AF1E" w14:textId="77777777" w:rsidR="009F6CF8" w:rsidRPr="00FE2E9F" w:rsidRDefault="009F6CF8" w:rsidP="00C46839">
      <w:pPr>
        <w:pStyle w:val="BodyTextIndent"/>
        <w:numPr>
          <w:ilvl w:val="0"/>
          <w:numId w:val="59"/>
        </w:numPr>
        <w:spacing w:after="0"/>
        <w:jc w:val="both"/>
        <w:rPr>
          <w:rFonts w:ascii="Arial" w:hAnsi="Arial" w:cs="Arial"/>
          <w:color w:val="000066"/>
        </w:rPr>
      </w:pPr>
      <w:r w:rsidRPr="00FE2E9F">
        <w:rPr>
          <w:color w:val="000066"/>
        </w:rPr>
        <w:t>Falta de controle apropriado na gestão de inventários e possibilidade de perdas totais ou parciais de bens armazenados.</w:t>
      </w:r>
    </w:p>
    <w:p w14:paraId="6ADC1399" w14:textId="77777777" w:rsidR="009F6CF8" w:rsidRDefault="009F6CF8" w:rsidP="009F6CF8">
      <w:pPr>
        <w:pStyle w:val="BodyTextIndent"/>
        <w:spacing w:after="0"/>
        <w:ind w:left="708"/>
        <w:jc w:val="both"/>
        <w:rPr>
          <w:rFonts w:cs="Arial"/>
          <w:color w:val="000066"/>
        </w:rPr>
      </w:pPr>
    </w:p>
    <w:p w14:paraId="17E8BE9C" w14:textId="77777777" w:rsidR="009F6CF8" w:rsidRPr="00FE2E9F" w:rsidRDefault="009F6CF8" w:rsidP="00C46839">
      <w:pPr>
        <w:pStyle w:val="BodyTextIndent"/>
        <w:numPr>
          <w:ilvl w:val="0"/>
          <w:numId w:val="61"/>
        </w:numPr>
        <w:tabs>
          <w:tab w:val="clear" w:pos="1065"/>
          <w:tab w:val="num" w:pos="709"/>
        </w:tabs>
        <w:spacing w:after="0"/>
        <w:ind w:hanging="1065"/>
        <w:rPr>
          <w:color w:val="000066"/>
          <w:u w:val="single"/>
        </w:rPr>
      </w:pPr>
      <w:r w:rsidRPr="00FE2E9F">
        <w:rPr>
          <w:color w:val="000066"/>
          <w:u w:val="single"/>
        </w:rPr>
        <w:t>Recomendações</w:t>
      </w:r>
    </w:p>
    <w:p w14:paraId="56E51B0C" w14:textId="77777777" w:rsidR="009F6CF8" w:rsidRPr="00B9142F" w:rsidRDefault="009F6CF8" w:rsidP="00C46839">
      <w:pPr>
        <w:pStyle w:val="BodyTextIndent"/>
        <w:numPr>
          <w:ilvl w:val="0"/>
          <w:numId w:val="59"/>
        </w:numPr>
        <w:spacing w:after="0"/>
        <w:jc w:val="both"/>
        <w:rPr>
          <w:color w:val="000066"/>
        </w:rPr>
      </w:pPr>
      <w:r w:rsidRPr="00B9142F">
        <w:rPr>
          <w:color w:val="000066"/>
        </w:rPr>
        <w:t>Instituir formalmente, por meio da publicação de ato de criação, a UGP, que estabeleça sua vinculação, subordinação, estrutura, cargos, funções e responsabilidades de cada membro da equipe e das demais áreas que compõem o modelo de execução proposto.</w:t>
      </w:r>
    </w:p>
    <w:p w14:paraId="2E4B73ED" w14:textId="77777777" w:rsidR="009F6CF8" w:rsidRPr="00FE2E9F" w:rsidRDefault="009F6CF8" w:rsidP="00C46839">
      <w:pPr>
        <w:pStyle w:val="BodyTextIndent"/>
        <w:numPr>
          <w:ilvl w:val="0"/>
          <w:numId w:val="59"/>
        </w:numPr>
        <w:spacing w:after="0"/>
        <w:jc w:val="both"/>
        <w:rPr>
          <w:color w:val="000066"/>
        </w:rPr>
      </w:pPr>
      <w:r w:rsidRPr="00B9142F">
        <w:rPr>
          <w:color w:val="000066"/>
        </w:rPr>
        <w:t>Especificar, na estrutura da UGP, a área e suas funções específicas, e designar o especialista responsável pelas seguintes atividades: (i) planejamento e publicidade das aquisições e contratações; (ii) acompanhamento e supervisão da</w:t>
      </w:r>
      <w:r w:rsidRPr="00FE2E9F">
        <w:rPr>
          <w:color w:val="000066"/>
        </w:rPr>
        <w:t xml:space="preserve"> preparação dos documentos licitatórios e contratos, da recepção e abertura das propostas/ofertas, análise e avaliação das propostas/ofertas, adjudicação e entrada em vigor dos contratos; (iii) acompanhamento e supervisão, junto às áreas demandantes e à </w:t>
      </w:r>
      <w:r>
        <w:rPr>
          <w:color w:val="000066"/>
        </w:rPr>
        <w:t>UGP</w:t>
      </w:r>
      <w:r w:rsidRPr="00FE2E9F">
        <w:rPr>
          <w:color w:val="000066"/>
        </w:rPr>
        <w:t>, do cumprimento do cronograma, entrega dos produtos e realização dos pagamentos; (iv) responsabilidade pelo cumprimento de todas as fases, prazos e aprovações, que sejam necessárias, junto ao BID daqueles processos que sejam realizados seguindo as políticas do BID; (v) responsabilidade pela revisão periódica do Plano de Aquisições e envio ao BID para não objeção; e (vi) responsabilidade, perante o BID, do envio para não objeção, conforme acordado no Contrato de Empréstimo, dos processos e documentos processuais/licitatórios; (vi) guarda e arquivamento dos documentos e processos de aquisições e contratações (licitatórios) do Programa.</w:t>
      </w:r>
    </w:p>
    <w:p w14:paraId="1FAB1966" w14:textId="77777777" w:rsidR="009F6CF8" w:rsidRPr="00CD5C61" w:rsidRDefault="009F6CF8" w:rsidP="00C46839">
      <w:pPr>
        <w:pStyle w:val="BodyTextIndent"/>
        <w:numPr>
          <w:ilvl w:val="0"/>
          <w:numId w:val="59"/>
        </w:numPr>
        <w:spacing w:after="0"/>
        <w:jc w:val="both"/>
        <w:rPr>
          <w:color w:val="000066"/>
        </w:rPr>
      </w:pPr>
      <w:r w:rsidRPr="00CD5C61">
        <w:rPr>
          <w:color w:val="000066"/>
        </w:rPr>
        <w:lastRenderedPageBreak/>
        <w:t xml:space="preserve">Instituir formalmente, por meio de </w:t>
      </w:r>
      <w:r>
        <w:rPr>
          <w:color w:val="000066"/>
        </w:rPr>
        <w:t xml:space="preserve">decreto ou </w:t>
      </w:r>
      <w:r w:rsidRPr="00CD5C61">
        <w:rPr>
          <w:color w:val="000066"/>
        </w:rPr>
        <w:t>portaria, a Comissão Especial de Licitação do Programa.</w:t>
      </w:r>
    </w:p>
    <w:p w14:paraId="01FA30C8" w14:textId="77777777" w:rsidR="009F6CF8" w:rsidRPr="00FE2E9F" w:rsidRDefault="009F6CF8" w:rsidP="00C46839">
      <w:pPr>
        <w:pStyle w:val="BodyTextIndent"/>
        <w:numPr>
          <w:ilvl w:val="0"/>
          <w:numId w:val="59"/>
        </w:numPr>
        <w:spacing w:after="0"/>
        <w:jc w:val="both"/>
        <w:rPr>
          <w:color w:val="000066"/>
        </w:rPr>
      </w:pPr>
      <w:r>
        <w:rPr>
          <w:color w:val="000066"/>
        </w:rPr>
        <w:t>Elaborar e d</w:t>
      </w:r>
      <w:r w:rsidRPr="00FE2E9F">
        <w:rPr>
          <w:color w:val="000066"/>
        </w:rPr>
        <w:t xml:space="preserve">ivulgar o </w:t>
      </w:r>
      <w:r>
        <w:rPr>
          <w:color w:val="000066"/>
        </w:rPr>
        <w:t>Regulamento</w:t>
      </w:r>
      <w:r w:rsidRPr="00FE2E9F">
        <w:rPr>
          <w:color w:val="000066"/>
        </w:rPr>
        <w:t xml:space="preserve"> Operacional do Programa, em especial quanto ao seu Modelo de Execução e às políticas de aquisições do BID.</w:t>
      </w:r>
    </w:p>
    <w:p w14:paraId="762E0A25" w14:textId="77777777" w:rsidR="009F6CF8" w:rsidRPr="00FE2E9F" w:rsidRDefault="009F6CF8" w:rsidP="00C46839">
      <w:pPr>
        <w:pStyle w:val="BodyTextIndent"/>
        <w:numPr>
          <w:ilvl w:val="0"/>
          <w:numId w:val="59"/>
        </w:numPr>
        <w:spacing w:after="0"/>
        <w:jc w:val="both"/>
        <w:rPr>
          <w:color w:val="000066"/>
        </w:rPr>
      </w:pPr>
      <w:r w:rsidRPr="00FE2E9F">
        <w:rPr>
          <w:color w:val="000066"/>
        </w:rPr>
        <w:t>Prover treinamentos/capacitações a todos que participam do Modelo de Execução, sobre as Políticas do BID (GN-2349-6, para obras, bens e serviços e GN-2350-6, para seleção e contratação de consultorias) e as normas e procedimentos operacionais para execução, em conformidade com o estabelecido no Contrato de Empréstimo.</w:t>
      </w:r>
    </w:p>
    <w:p w14:paraId="5F483510" w14:textId="77777777" w:rsidR="009F6CF8" w:rsidRPr="00B9142F" w:rsidRDefault="009F6CF8" w:rsidP="00C46839">
      <w:pPr>
        <w:pStyle w:val="BodyTextIndent"/>
        <w:numPr>
          <w:ilvl w:val="0"/>
          <w:numId w:val="59"/>
        </w:numPr>
        <w:spacing w:after="0"/>
        <w:jc w:val="both"/>
        <w:rPr>
          <w:rFonts w:cs="Arial"/>
          <w:color w:val="000066"/>
        </w:rPr>
      </w:pPr>
      <w:r w:rsidRPr="00B9142F">
        <w:rPr>
          <w:rFonts w:cs="Arial"/>
          <w:color w:val="000066"/>
        </w:rPr>
        <w:t xml:space="preserve">Realizar as adequações necessárias, e em conformidade com as políticas do Banco e o </w:t>
      </w:r>
      <w:r w:rsidRPr="00B9142F">
        <w:rPr>
          <w:color w:val="000066"/>
        </w:rPr>
        <w:t>estabelecido</w:t>
      </w:r>
      <w:r w:rsidRPr="00B9142F">
        <w:rPr>
          <w:rFonts w:cs="Arial"/>
          <w:color w:val="000066"/>
        </w:rPr>
        <w:t xml:space="preserve"> no Contrato de Empréstimo, no sistema informatizado que será utilizado pela UGP para a gestão, registro, controle e emissão de relatórios das atividades e recursos do Programa, relacionados com as aquisições programadas e realizadas.</w:t>
      </w:r>
    </w:p>
    <w:p w14:paraId="70288EE3" w14:textId="77777777" w:rsidR="009F6CF8" w:rsidRPr="00FE2E9F" w:rsidRDefault="009F6CF8" w:rsidP="00C46839">
      <w:pPr>
        <w:pStyle w:val="BodyTextIndent"/>
        <w:numPr>
          <w:ilvl w:val="0"/>
          <w:numId w:val="59"/>
        </w:numPr>
        <w:spacing w:after="0"/>
        <w:jc w:val="both"/>
        <w:rPr>
          <w:rFonts w:cs="Arial"/>
          <w:color w:val="000066"/>
        </w:rPr>
      </w:pPr>
      <w:r w:rsidRPr="00B9142F">
        <w:rPr>
          <w:rFonts w:cs="Arial"/>
          <w:color w:val="000066"/>
        </w:rPr>
        <w:t>Formalizar os convênios, termos ou acordos de cooperação entre o Município de Salvador (</w:t>
      </w:r>
      <w:r w:rsidRPr="00B9142F">
        <w:rPr>
          <w:color w:val="000066"/>
        </w:rPr>
        <w:t>SEINFRA</w:t>
      </w:r>
      <w:r w:rsidRPr="00B9142F">
        <w:rPr>
          <w:rFonts w:cs="Arial"/>
          <w:color w:val="000066"/>
        </w:rPr>
        <w:t>) e os órgãos</w:t>
      </w:r>
      <w:r w:rsidRPr="00FE2E9F">
        <w:rPr>
          <w:rFonts w:cs="Arial"/>
          <w:color w:val="000066"/>
        </w:rPr>
        <w:t xml:space="preserve"> beneficiários das ações, incluindo cláusula de responsabilidades pela manutenção dos ativos adquiridos e/ou construídos. </w:t>
      </w:r>
    </w:p>
    <w:p w14:paraId="5EFE7FC4" w14:textId="77777777" w:rsidR="009F6CF8" w:rsidRPr="00FE2E9F" w:rsidRDefault="009F6CF8" w:rsidP="009F6CF8">
      <w:pPr>
        <w:pStyle w:val="BodyTextIndent"/>
        <w:spacing w:after="0"/>
        <w:ind w:left="1068"/>
        <w:jc w:val="both"/>
        <w:rPr>
          <w:rFonts w:cs="Arial"/>
        </w:rPr>
      </w:pPr>
    </w:p>
    <w:p w14:paraId="64787238" w14:textId="77777777" w:rsidR="009F6CF8" w:rsidRPr="0073263E" w:rsidRDefault="009F6CF8" w:rsidP="009F6CF8">
      <w:pPr>
        <w:pStyle w:val="BodyTextIndent"/>
        <w:spacing w:after="0"/>
        <w:ind w:left="0"/>
        <w:rPr>
          <w:color w:val="000066"/>
        </w:rPr>
      </w:pPr>
      <w:r w:rsidRPr="00FE2E9F">
        <w:rPr>
          <w:color w:val="000066"/>
        </w:rPr>
        <w:t>(e)</w:t>
      </w:r>
      <w:r w:rsidRPr="00FE2E9F">
        <w:rPr>
          <w:color w:val="000066"/>
        </w:rPr>
        <w:tab/>
      </w:r>
      <w:r w:rsidRPr="0073263E">
        <w:rPr>
          <w:color w:val="000066"/>
          <w:u w:val="single"/>
        </w:rPr>
        <w:t>Qualificação SECI</w:t>
      </w:r>
    </w:p>
    <w:p w14:paraId="7BC2BD62" w14:textId="77777777" w:rsidR="009F6CF8" w:rsidRPr="0073263E" w:rsidRDefault="009F6CF8" w:rsidP="009F6CF8">
      <w:pPr>
        <w:pStyle w:val="BodyTextIndent"/>
        <w:spacing w:after="0"/>
        <w:ind w:left="780"/>
        <w:rPr>
          <w:b/>
          <w:color w:val="000066"/>
        </w:rPr>
      </w:pPr>
      <w:r w:rsidRPr="0073263E">
        <w:rPr>
          <w:color w:val="000066"/>
        </w:rPr>
        <w:t xml:space="preserve">Total: </w:t>
      </w:r>
      <w:r w:rsidRPr="0073263E">
        <w:rPr>
          <w:b/>
          <w:color w:val="000066"/>
        </w:rPr>
        <w:t>87,50%</w:t>
      </w:r>
    </w:p>
    <w:p w14:paraId="78E86025" w14:textId="77777777" w:rsidR="009F6CF8" w:rsidRPr="0073263E" w:rsidRDefault="009F6CF8" w:rsidP="009F6CF8">
      <w:pPr>
        <w:pStyle w:val="BodyTextIndent"/>
        <w:spacing w:after="0"/>
        <w:ind w:left="780"/>
        <w:rPr>
          <w:color w:val="000066"/>
        </w:rPr>
      </w:pPr>
      <w:r w:rsidRPr="0073263E">
        <w:rPr>
          <w:color w:val="000066"/>
        </w:rPr>
        <w:t xml:space="preserve">Desenvolvimento: </w:t>
      </w:r>
      <w:r w:rsidRPr="0073263E">
        <w:rPr>
          <w:b/>
          <w:color w:val="000066"/>
        </w:rPr>
        <w:t>Satisfatório</w:t>
      </w:r>
    </w:p>
    <w:p w14:paraId="05BD5BEA" w14:textId="77777777" w:rsidR="009F6CF8" w:rsidRDefault="009F6CF8" w:rsidP="009F6CF8">
      <w:pPr>
        <w:pStyle w:val="BodyTextIndent"/>
        <w:spacing w:after="0"/>
        <w:ind w:left="780"/>
        <w:rPr>
          <w:b/>
          <w:color w:val="000066"/>
        </w:rPr>
      </w:pPr>
      <w:r w:rsidRPr="0073263E">
        <w:rPr>
          <w:color w:val="000066"/>
        </w:rPr>
        <w:t xml:space="preserve"> Risco: </w:t>
      </w:r>
      <w:r w:rsidRPr="0073263E">
        <w:rPr>
          <w:b/>
          <w:color w:val="000066"/>
        </w:rPr>
        <w:t>Baixo</w:t>
      </w:r>
    </w:p>
    <w:p w14:paraId="4C7BC5D9" w14:textId="77777777" w:rsidR="009F6CF8" w:rsidRDefault="009F6CF8" w:rsidP="009F6CF8">
      <w:pPr>
        <w:pStyle w:val="BodyTextIndent"/>
        <w:spacing w:after="0"/>
        <w:ind w:left="780"/>
        <w:rPr>
          <w:b/>
          <w:color w:val="000066"/>
        </w:rPr>
      </w:pPr>
    </w:p>
    <w:p w14:paraId="4361E542" w14:textId="77777777" w:rsidR="009F6CF8" w:rsidRPr="00DD71CB" w:rsidRDefault="009F6CF8" w:rsidP="009F6CF8">
      <w:pPr>
        <w:pStyle w:val="BodyTextIndent"/>
        <w:spacing w:after="0"/>
        <w:ind w:left="780"/>
        <w:rPr>
          <w:b/>
          <w:color w:val="000066"/>
        </w:rPr>
      </w:pPr>
    </w:p>
    <w:p w14:paraId="1DA4DD23" w14:textId="77777777" w:rsidR="009F6CF8" w:rsidRPr="00DD71CB" w:rsidRDefault="009F6CF8" w:rsidP="009F6CF8">
      <w:pPr>
        <w:pStyle w:val="BodyTextIndent"/>
        <w:spacing w:after="0"/>
        <w:ind w:left="780"/>
        <w:rPr>
          <w:b/>
          <w:color w:val="000066"/>
        </w:rPr>
      </w:pPr>
    </w:p>
    <w:p w14:paraId="58C4381E" w14:textId="77777777" w:rsidR="009F6CF8" w:rsidRPr="00DD71CB" w:rsidRDefault="009F6CF8" w:rsidP="009F6CF8">
      <w:pPr>
        <w:pStyle w:val="Heading1"/>
        <w:pBdr>
          <w:bottom w:val="single" w:sz="4" w:space="1" w:color="auto"/>
        </w:pBdr>
        <w:rPr>
          <w:color w:val="000066"/>
        </w:rPr>
      </w:pPr>
      <w:r w:rsidRPr="00DD71CB">
        <w:rPr>
          <w:color w:val="000066"/>
        </w:rPr>
        <w:t>F</w:t>
      </w:r>
      <w:r w:rsidRPr="00DD71CB">
        <w:rPr>
          <w:color w:val="000066"/>
        </w:rPr>
        <w:tab/>
        <w:t>SISTEMA DE ADMINISTRAÇÃO FINANCEIRA</w:t>
      </w:r>
    </w:p>
    <w:p w14:paraId="7AA9BDC6" w14:textId="77777777" w:rsidR="009F6CF8" w:rsidRPr="00DD71CB" w:rsidRDefault="009F6CF8" w:rsidP="009F6CF8">
      <w:pPr>
        <w:pStyle w:val="NormalWeb"/>
        <w:jc w:val="both"/>
        <w:rPr>
          <w:color w:val="000066"/>
        </w:rPr>
      </w:pPr>
    </w:p>
    <w:p w14:paraId="5CE23DD4" w14:textId="77777777" w:rsidR="009F6CF8" w:rsidRPr="00EB2CE4" w:rsidRDefault="009F6CF8" w:rsidP="009F6CF8">
      <w:pPr>
        <w:pStyle w:val="NormalWeb"/>
        <w:ind w:left="720" w:hanging="720"/>
        <w:jc w:val="both"/>
        <w:rPr>
          <w:color w:val="000066"/>
        </w:rPr>
      </w:pPr>
      <w:r>
        <w:rPr>
          <w:color w:val="000066"/>
        </w:rPr>
        <w:t>3</w:t>
      </w:r>
      <w:r w:rsidRPr="00DD71CB">
        <w:rPr>
          <w:color w:val="000066"/>
        </w:rPr>
        <w:t>.1</w:t>
      </w:r>
      <w:r>
        <w:rPr>
          <w:color w:val="000066"/>
        </w:rPr>
        <w:t>5</w:t>
      </w:r>
      <w:r w:rsidRPr="00DD71CB">
        <w:rPr>
          <w:color w:val="000066"/>
        </w:rPr>
        <w:t xml:space="preserve">. </w:t>
      </w:r>
      <w:r w:rsidRPr="00DD71CB">
        <w:rPr>
          <w:color w:val="000066"/>
        </w:rPr>
        <w:tab/>
      </w:r>
      <w:r w:rsidRPr="00B9142F">
        <w:rPr>
          <w:color w:val="000066"/>
        </w:rPr>
        <w:t>O Sistema Integrado de Planejamento e Gestão Fiscal (SIGEF) é o principal instrumento utilizado para registro, acompanhamento e controle da execução orçamentária, financeira e patrimonial do Município de Salvador e é adotado pela SEINFRA, de forma integrada</w:t>
      </w:r>
      <w:r w:rsidRPr="004A7903">
        <w:rPr>
          <w:color w:val="000066"/>
        </w:rPr>
        <w:t xml:space="preserve"> com a Secretaria Municipal da Fazenda (</w:t>
      </w:r>
      <w:r w:rsidRPr="004A7903">
        <w:rPr>
          <w:color w:val="000066"/>
          <w:szCs w:val="20"/>
        </w:rPr>
        <w:t>SEFAZ) e a Secretaria Municipal de Gestão (SEMGE)</w:t>
      </w:r>
      <w:r w:rsidRPr="004A7903">
        <w:rPr>
          <w:color w:val="000066"/>
        </w:rPr>
        <w:t>. O SIGEF foi implantado em janeiro de 2015, por meio do Decreto No. 25.784, de 06 de janeiro de 2015, em substituição ao Sistema de Gestão Fiscal (SGF),</w:t>
      </w:r>
      <w:r>
        <w:rPr>
          <w:color w:val="000066"/>
        </w:rPr>
        <w:t xml:space="preserve"> vigente desde</w:t>
      </w:r>
      <w:r w:rsidRPr="00EB2CE4">
        <w:rPr>
          <w:bCs/>
          <w:color w:val="000066"/>
        </w:rPr>
        <w:t xml:space="preserve"> novembro de 2002.</w:t>
      </w:r>
    </w:p>
    <w:p w14:paraId="6E6AD33E" w14:textId="77777777" w:rsidR="009F6CF8" w:rsidRPr="00B700CC" w:rsidRDefault="009F6CF8" w:rsidP="009F6CF8">
      <w:pPr>
        <w:pStyle w:val="NormalWeb"/>
        <w:ind w:left="720" w:hanging="720"/>
        <w:jc w:val="both"/>
        <w:rPr>
          <w:color w:val="000066"/>
        </w:rPr>
      </w:pPr>
    </w:p>
    <w:p w14:paraId="1336DA93" w14:textId="77777777" w:rsidR="009F6CF8" w:rsidRPr="00626DFD" w:rsidRDefault="009F6CF8" w:rsidP="009F6CF8">
      <w:pPr>
        <w:pStyle w:val="NormalWeb"/>
        <w:ind w:left="720" w:hanging="720"/>
        <w:jc w:val="both"/>
        <w:rPr>
          <w:color w:val="000066"/>
        </w:rPr>
      </w:pPr>
      <w:r>
        <w:rPr>
          <w:color w:val="000066"/>
        </w:rPr>
        <w:t>3.16</w:t>
      </w:r>
      <w:r w:rsidRPr="00B700CC">
        <w:rPr>
          <w:color w:val="000066"/>
        </w:rPr>
        <w:t xml:space="preserve">.   </w:t>
      </w:r>
      <w:r w:rsidRPr="00626DFD">
        <w:rPr>
          <w:color w:val="000066"/>
        </w:rPr>
        <w:t>O S</w:t>
      </w:r>
      <w:r>
        <w:rPr>
          <w:color w:val="000066"/>
        </w:rPr>
        <w:t>I</w:t>
      </w:r>
      <w:r w:rsidRPr="00626DFD">
        <w:rPr>
          <w:color w:val="000066"/>
        </w:rPr>
        <w:t>G</w:t>
      </w:r>
      <w:r>
        <w:rPr>
          <w:color w:val="000066"/>
        </w:rPr>
        <w:t>E</w:t>
      </w:r>
      <w:r w:rsidRPr="00626DFD">
        <w:rPr>
          <w:color w:val="000066"/>
        </w:rPr>
        <w:t>F é um sistema informatizado que processa e controla, por meio de terminais instalados em todo</w:t>
      </w:r>
      <w:r>
        <w:rPr>
          <w:color w:val="000066"/>
        </w:rPr>
        <w:t>s</w:t>
      </w:r>
      <w:r w:rsidRPr="00626DFD">
        <w:rPr>
          <w:color w:val="000066"/>
        </w:rPr>
        <w:t xml:space="preserve"> os órgãos municipais, a execução orçamentária, financeira, patrimonial e contábil dos órgãos da administração pública direta, das autarquias, fundações, bem como das empresas públicas</w:t>
      </w:r>
      <w:r>
        <w:rPr>
          <w:color w:val="000066"/>
        </w:rPr>
        <w:t>, exceto nas empresas controladas não dependentes</w:t>
      </w:r>
      <w:r w:rsidRPr="00626DFD">
        <w:rPr>
          <w:color w:val="000066"/>
        </w:rPr>
        <w:t xml:space="preserve">. </w:t>
      </w:r>
    </w:p>
    <w:p w14:paraId="3A6C065B" w14:textId="77777777" w:rsidR="009F6CF8" w:rsidRPr="00626DFD" w:rsidRDefault="009F6CF8" w:rsidP="009F6CF8">
      <w:pPr>
        <w:pStyle w:val="NormalWeb"/>
        <w:ind w:left="720" w:hanging="720"/>
        <w:jc w:val="both"/>
        <w:rPr>
          <w:color w:val="000066"/>
        </w:rPr>
      </w:pPr>
    </w:p>
    <w:p w14:paraId="5D3C9970" w14:textId="77777777" w:rsidR="009F6CF8" w:rsidRPr="00B700CC" w:rsidRDefault="009F6CF8" w:rsidP="009F6CF8">
      <w:pPr>
        <w:tabs>
          <w:tab w:val="left" w:pos="709"/>
        </w:tabs>
        <w:suppressAutoHyphens/>
        <w:ind w:left="709" w:hanging="709"/>
        <w:jc w:val="both"/>
        <w:rPr>
          <w:color w:val="000066"/>
        </w:rPr>
      </w:pPr>
      <w:r>
        <w:rPr>
          <w:color w:val="000066"/>
        </w:rPr>
        <w:lastRenderedPageBreak/>
        <w:t>3.17</w:t>
      </w:r>
      <w:r w:rsidRPr="00626DFD">
        <w:rPr>
          <w:color w:val="000066"/>
        </w:rPr>
        <w:t xml:space="preserve">.  O Sistema </w:t>
      </w:r>
      <w:r>
        <w:rPr>
          <w:color w:val="000066"/>
        </w:rPr>
        <w:t xml:space="preserve">Integrado </w:t>
      </w:r>
      <w:r w:rsidRPr="00EE029A">
        <w:rPr>
          <w:color w:val="000066"/>
        </w:rPr>
        <w:t xml:space="preserve">de </w:t>
      </w:r>
      <w:r>
        <w:rPr>
          <w:color w:val="000066"/>
        </w:rPr>
        <w:t xml:space="preserve">Planejamento e </w:t>
      </w:r>
      <w:r w:rsidRPr="00EE029A">
        <w:rPr>
          <w:color w:val="000066"/>
        </w:rPr>
        <w:t xml:space="preserve">Gestão </w:t>
      </w:r>
      <w:r w:rsidRPr="004A7903">
        <w:rPr>
          <w:color w:val="000066"/>
        </w:rPr>
        <w:t xml:space="preserve">Fiscal adotado </w:t>
      </w:r>
      <w:r w:rsidRPr="00B9142F">
        <w:rPr>
          <w:color w:val="000066"/>
        </w:rPr>
        <w:t>pela SEINFRA</w:t>
      </w:r>
      <w:r w:rsidRPr="004A7903">
        <w:rPr>
          <w:color w:val="000066"/>
        </w:rPr>
        <w:t xml:space="preserve"> é operado </w:t>
      </w:r>
      <w:r>
        <w:rPr>
          <w:color w:val="000066"/>
        </w:rPr>
        <w:t>pelo Núcleo de Execução Orçamentária e Financeira (NOF)</w:t>
      </w:r>
      <w:r w:rsidRPr="004A7903">
        <w:rPr>
          <w:color w:val="000066"/>
        </w:rPr>
        <w:t>. É a área responsável por coordenar o processo de supervisionar, executar e avaliar, segundo</w:t>
      </w:r>
      <w:r w:rsidRPr="00626DFD">
        <w:rPr>
          <w:color w:val="000066"/>
        </w:rPr>
        <w:t xml:space="preserve"> as normas dos órgãos centr</w:t>
      </w:r>
      <w:r>
        <w:rPr>
          <w:color w:val="000066"/>
        </w:rPr>
        <w:t>ais</w:t>
      </w:r>
      <w:r w:rsidRPr="00626DFD">
        <w:rPr>
          <w:color w:val="000066"/>
        </w:rPr>
        <w:t xml:space="preserve"> do sistema municipal, a Secretaria Municipal da Fazenda (</w:t>
      </w:r>
      <w:r w:rsidRPr="00626DFD">
        <w:rPr>
          <w:color w:val="000066"/>
          <w:szCs w:val="20"/>
        </w:rPr>
        <w:t xml:space="preserve">SEFAZ) e a Secretaria Municipal de Gestão (SEMGE), </w:t>
      </w:r>
      <w:r w:rsidRPr="00626DFD">
        <w:rPr>
          <w:color w:val="000066"/>
        </w:rPr>
        <w:t xml:space="preserve">as atividades relacionadas com a execução do orçamento, programação e execução financeira da </w:t>
      </w:r>
      <w:r>
        <w:rPr>
          <w:color w:val="000066"/>
        </w:rPr>
        <w:t>secretaria</w:t>
      </w:r>
      <w:r w:rsidRPr="00626DFD">
        <w:rPr>
          <w:color w:val="000066"/>
        </w:rPr>
        <w:t>.</w:t>
      </w:r>
      <w:r w:rsidRPr="00B700CC">
        <w:rPr>
          <w:color w:val="000066"/>
        </w:rPr>
        <w:t xml:space="preserve"> </w:t>
      </w:r>
    </w:p>
    <w:p w14:paraId="78D7495B" w14:textId="77777777" w:rsidR="009F6CF8" w:rsidRPr="00B700CC" w:rsidRDefault="009F6CF8" w:rsidP="009F6CF8">
      <w:pPr>
        <w:tabs>
          <w:tab w:val="left" w:pos="709"/>
        </w:tabs>
        <w:suppressAutoHyphens/>
        <w:ind w:left="709" w:hanging="709"/>
        <w:jc w:val="both"/>
        <w:rPr>
          <w:color w:val="000066"/>
        </w:rPr>
      </w:pPr>
    </w:p>
    <w:p w14:paraId="762628EF" w14:textId="77777777" w:rsidR="009F6CF8" w:rsidRPr="00B700CC" w:rsidRDefault="009F6CF8" w:rsidP="009F6CF8">
      <w:pPr>
        <w:tabs>
          <w:tab w:val="left" w:pos="709"/>
        </w:tabs>
        <w:ind w:left="709" w:hanging="709"/>
        <w:jc w:val="both"/>
        <w:rPr>
          <w:b/>
          <w:bCs/>
          <w:color w:val="000066"/>
        </w:rPr>
      </w:pPr>
      <w:r>
        <w:rPr>
          <w:color w:val="000066"/>
        </w:rPr>
        <w:t>3</w:t>
      </w:r>
      <w:r w:rsidRPr="00B700CC">
        <w:rPr>
          <w:color w:val="000066"/>
        </w:rPr>
        <w:t>.1</w:t>
      </w:r>
      <w:r>
        <w:rPr>
          <w:color w:val="000066"/>
        </w:rPr>
        <w:t>8</w:t>
      </w:r>
      <w:r w:rsidRPr="00B9142F">
        <w:rPr>
          <w:color w:val="000066"/>
        </w:rPr>
        <w:t>.  A UGP deverá utilizar o apoio da estrutura da SEINFRA para a realização das atividades relativas à administração orçamentária, contábil e financeira dos recursos do Programa, no que se refere aos procedimentos públicos municipais. O especialista administrativo-Financeiro da UGP, em coordenação</w:t>
      </w:r>
      <w:r w:rsidRPr="00626DFD">
        <w:rPr>
          <w:color w:val="000066"/>
        </w:rPr>
        <w:t xml:space="preserve"> com a equipe técnica da empresa de consultoria contratada para apoiar o gerenciamento do Programa, além dos técnicos d</w:t>
      </w:r>
      <w:r>
        <w:rPr>
          <w:color w:val="000066"/>
        </w:rPr>
        <w:t>a Subcoordenadoria Administrativo-Financeira</w:t>
      </w:r>
      <w:r w:rsidRPr="00626DFD">
        <w:rPr>
          <w:color w:val="000066"/>
        </w:rPr>
        <w:t>, será responsável por: (i)</w:t>
      </w:r>
      <w:r w:rsidRPr="00B700CC">
        <w:rPr>
          <w:color w:val="000066"/>
        </w:rPr>
        <w:t xml:space="preserve"> </w:t>
      </w:r>
      <w:r w:rsidRPr="00626DFD">
        <w:rPr>
          <w:color w:val="000066"/>
        </w:rPr>
        <w:t xml:space="preserve">Coordenar, planejar e gerenciar os processos administrativos, orçamentários e financeiros do Programa, de forma a buscar o alcance das metas definidas e garantindo a observância dos padrões e das normas estabelecidos no contrato de empréstimo; (ii) Formalizar as propostas orçamentárias anuais do Programa; (iii) Emitir solicitação de desembolso; (iv) Preparar a documentação necessária à tramitação dos pedidos de liberação de recursos; (v) Solicitar liberação de recursos à SEFAZ, no que se refere </w:t>
      </w:r>
      <w:r>
        <w:rPr>
          <w:color w:val="000066"/>
        </w:rPr>
        <w:t xml:space="preserve">aos recursos do empréstimo e </w:t>
      </w:r>
      <w:r w:rsidRPr="00626DFD">
        <w:rPr>
          <w:color w:val="000066"/>
        </w:rPr>
        <w:t>à contrapartida; (vi) Emitir nota de empenho e pagamento; (vii) Elaborar relatório de prestação de contas e Demonstrações Financeiras do Programa; (viii) Proceder à contabilização geral dos gastos do Programa; (ix) Movimentar as contas do contrato de empréstimo; (x) Implantar normas e sistemas de controle de materiais, de bens de capital e patrimônio e de documentos e arquivos; (xi)</w:t>
      </w:r>
      <w:r w:rsidRPr="00B700CC">
        <w:rPr>
          <w:color w:val="000066"/>
        </w:rPr>
        <w:t xml:space="preserve"> Coordenar as ações de monitoramento da execução financeira de cada uma das ações programadas, como parte do sistema de monitoramento e avaliação do programa; e (xii) Coordenar as ações relacionadas com o Sistema de Gerenciamento, Monitoramento e Avaliação do Programa, para a apresentação dos relatórios de progresso e demais relatórios constantes do contrato de empréstimo. </w:t>
      </w:r>
    </w:p>
    <w:p w14:paraId="30FD42D9" w14:textId="77777777" w:rsidR="009F6CF8" w:rsidRPr="00B700CC" w:rsidRDefault="009F6CF8" w:rsidP="009F6CF8">
      <w:pPr>
        <w:pStyle w:val="NormalWeb"/>
        <w:ind w:left="720" w:hanging="720"/>
        <w:jc w:val="both"/>
        <w:rPr>
          <w:color w:val="000066"/>
          <w:highlight w:val="yellow"/>
        </w:rPr>
      </w:pPr>
    </w:p>
    <w:p w14:paraId="7EFA5991" w14:textId="77777777" w:rsidR="009F6CF8" w:rsidRPr="00B700CC" w:rsidRDefault="009F6CF8" w:rsidP="009F6CF8">
      <w:pPr>
        <w:pStyle w:val="NormalWeb"/>
        <w:ind w:left="720" w:hanging="720"/>
        <w:jc w:val="both"/>
        <w:rPr>
          <w:color w:val="000066"/>
        </w:rPr>
      </w:pPr>
      <w:r>
        <w:rPr>
          <w:color w:val="000066"/>
        </w:rPr>
        <w:t>3</w:t>
      </w:r>
      <w:r w:rsidRPr="00B700CC">
        <w:rPr>
          <w:color w:val="000066"/>
        </w:rPr>
        <w:t>.</w:t>
      </w:r>
      <w:r>
        <w:rPr>
          <w:color w:val="000066"/>
        </w:rPr>
        <w:t>19</w:t>
      </w:r>
      <w:r w:rsidRPr="00B700CC">
        <w:rPr>
          <w:color w:val="000066"/>
        </w:rPr>
        <w:t>.</w:t>
      </w:r>
      <w:r w:rsidRPr="00B700CC">
        <w:rPr>
          <w:color w:val="000066"/>
        </w:rPr>
        <w:tab/>
        <w:t xml:space="preserve">Para a execução das atividades relativas ao </w:t>
      </w:r>
      <w:r>
        <w:rPr>
          <w:color w:val="000066"/>
        </w:rPr>
        <w:t>Programa</w:t>
      </w:r>
      <w:r w:rsidRPr="00B700CC">
        <w:rPr>
          <w:color w:val="000066"/>
        </w:rPr>
        <w:t xml:space="preserve">, o módulo de administração financeira do sistema de informações específico do Programa deverá ser compatível e suportado por: i) Normas e procedimentos para a administração financeira, estabelecidos, atualizados e vigentes; ii) Plano Plurianual do </w:t>
      </w:r>
      <w:r>
        <w:rPr>
          <w:color w:val="000066"/>
        </w:rPr>
        <w:t>Município de Salvador</w:t>
      </w:r>
      <w:r w:rsidRPr="00B700CC">
        <w:rPr>
          <w:color w:val="000066"/>
        </w:rPr>
        <w:t xml:space="preserve"> – PPA, que estabelece as diretrizes, os objetivos e as metas da administração pública </w:t>
      </w:r>
      <w:r>
        <w:rPr>
          <w:color w:val="000066"/>
        </w:rPr>
        <w:t>municip</w:t>
      </w:r>
      <w:r w:rsidRPr="00B700CC">
        <w:rPr>
          <w:color w:val="000066"/>
        </w:rPr>
        <w:t xml:space="preserve">al, considerando as despesas de capital e outras delas decorrentes, e as relativas aos programas de duração continuada; iii) Lei de Diretrizes Orçamentárias (LDO), de periodicidade anual, que dispõe sobre as diretrizes orçamentárias do </w:t>
      </w:r>
      <w:r>
        <w:rPr>
          <w:color w:val="000066"/>
        </w:rPr>
        <w:t>Município</w:t>
      </w:r>
      <w:r w:rsidRPr="00B700CC">
        <w:rPr>
          <w:color w:val="000066"/>
        </w:rPr>
        <w:t xml:space="preserve">, contemplando prioridades e metas a serem alcançadas pelas ações governamentais; iv) Lei Orçamentária Anual (LOA), que estima a receita e fixa a despesa do </w:t>
      </w:r>
      <w:r>
        <w:rPr>
          <w:color w:val="000066"/>
        </w:rPr>
        <w:t>Município</w:t>
      </w:r>
      <w:r w:rsidRPr="00B700CC">
        <w:rPr>
          <w:color w:val="000066"/>
        </w:rPr>
        <w:t xml:space="preserve"> para o exercício corrente, apresentada sob a forma de orçamento-programa; </w:t>
      </w:r>
      <w:r w:rsidRPr="006E6ED0">
        <w:rPr>
          <w:color w:val="000066"/>
        </w:rPr>
        <w:t xml:space="preserve">v) Sistema </w:t>
      </w:r>
      <w:r>
        <w:rPr>
          <w:color w:val="000066"/>
        </w:rPr>
        <w:t xml:space="preserve">Integrado </w:t>
      </w:r>
      <w:r w:rsidRPr="006E6ED0">
        <w:rPr>
          <w:color w:val="000066"/>
        </w:rPr>
        <w:t xml:space="preserve">de </w:t>
      </w:r>
      <w:r>
        <w:rPr>
          <w:color w:val="000066"/>
        </w:rPr>
        <w:t xml:space="preserve">Planejamento e </w:t>
      </w:r>
      <w:r w:rsidRPr="006E6ED0">
        <w:rPr>
          <w:color w:val="000066"/>
        </w:rPr>
        <w:t>Gestão Fiscal (S</w:t>
      </w:r>
      <w:r>
        <w:rPr>
          <w:color w:val="000066"/>
        </w:rPr>
        <w:t>I</w:t>
      </w:r>
      <w:r w:rsidRPr="006E6ED0">
        <w:rPr>
          <w:color w:val="000066"/>
        </w:rPr>
        <w:t>G</w:t>
      </w:r>
      <w:r>
        <w:rPr>
          <w:color w:val="000066"/>
        </w:rPr>
        <w:t>E</w:t>
      </w:r>
      <w:r w:rsidRPr="006E6ED0">
        <w:rPr>
          <w:color w:val="000066"/>
        </w:rPr>
        <w:t xml:space="preserve">F), capaz de gerar informações orçamentárias, </w:t>
      </w:r>
      <w:r w:rsidRPr="006E6ED0">
        <w:rPr>
          <w:color w:val="000066"/>
        </w:rPr>
        <w:lastRenderedPageBreak/>
        <w:t>contábeis e financeiras de todos os Programas, Projetos e Ações que compõem o PPA.</w:t>
      </w:r>
    </w:p>
    <w:p w14:paraId="654B0E9A" w14:textId="77777777" w:rsidR="009F6CF8" w:rsidRPr="00B700CC" w:rsidRDefault="009F6CF8" w:rsidP="009F6CF8">
      <w:pPr>
        <w:pStyle w:val="NormalWeb"/>
        <w:jc w:val="both"/>
        <w:rPr>
          <w:color w:val="000066"/>
        </w:rPr>
      </w:pPr>
    </w:p>
    <w:p w14:paraId="0B7C1EC3" w14:textId="77777777" w:rsidR="009F6CF8" w:rsidRPr="00DD71CB" w:rsidRDefault="009F6CF8" w:rsidP="009F6CF8">
      <w:pPr>
        <w:pStyle w:val="NormalWeb"/>
        <w:jc w:val="both"/>
        <w:rPr>
          <w:color w:val="000066"/>
          <w:u w:val="single"/>
        </w:rPr>
      </w:pPr>
      <w:r w:rsidRPr="00DD71CB">
        <w:rPr>
          <w:color w:val="000066"/>
        </w:rPr>
        <w:t>(a)</w:t>
      </w:r>
      <w:r w:rsidRPr="00DD71CB">
        <w:rPr>
          <w:color w:val="000066"/>
        </w:rPr>
        <w:tab/>
      </w:r>
      <w:r w:rsidRPr="00DD71CB">
        <w:rPr>
          <w:color w:val="000066"/>
          <w:u w:val="single"/>
        </w:rPr>
        <w:t>Deficiências</w:t>
      </w:r>
    </w:p>
    <w:p w14:paraId="33B4D923" w14:textId="77777777" w:rsidR="009F6CF8" w:rsidRPr="00B9142F" w:rsidRDefault="009F6CF8" w:rsidP="00C46839">
      <w:pPr>
        <w:pStyle w:val="BodyTextIndent"/>
        <w:numPr>
          <w:ilvl w:val="0"/>
          <w:numId w:val="62"/>
        </w:numPr>
        <w:spacing w:after="0"/>
        <w:jc w:val="both"/>
        <w:rPr>
          <w:color w:val="000066"/>
        </w:rPr>
      </w:pPr>
      <w:r w:rsidRPr="00B9142F">
        <w:rPr>
          <w:color w:val="000066"/>
        </w:rPr>
        <w:t>As pessoas encarregadas das funções de administração financeira não reúnem requisitos de capacidade e experiência no manejo de recursos humanos.</w:t>
      </w:r>
    </w:p>
    <w:p w14:paraId="3BFAD354" w14:textId="77777777" w:rsidR="009F6CF8" w:rsidRPr="00B9142F" w:rsidRDefault="009F6CF8" w:rsidP="00C46839">
      <w:pPr>
        <w:pStyle w:val="NormalWeb"/>
        <w:numPr>
          <w:ilvl w:val="0"/>
          <w:numId w:val="62"/>
        </w:numPr>
        <w:spacing w:before="0" w:beforeAutospacing="0" w:after="0" w:afterAutospacing="0"/>
        <w:jc w:val="both"/>
        <w:rPr>
          <w:color w:val="000066"/>
        </w:rPr>
      </w:pPr>
      <w:r w:rsidRPr="00B9142F">
        <w:rPr>
          <w:color w:val="000066"/>
        </w:rPr>
        <w:t xml:space="preserve">Mesmo possuindo experiência prévia nos procedimentos públicos de elaboração do orçamento anual, administração da aplicação dos recursos financeiros, análise dos pagamentos efetuados, manutenção dos registros contábeis e elaboração dos relatórios financeiros, o corpo técnico da SEINFRA não está familiarizado com as normas, guias e procedimentos em matéria de desembolsos requeridos pelo BID. </w:t>
      </w:r>
    </w:p>
    <w:p w14:paraId="208A1F86" w14:textId="77777777" w:rsidR="009F6CF8" w:rsidRPr="00B9142F" w:rsidRDefault="009F6CF8" w:rsidP="00C46839">
      <w:pPr>
        <w:pStyle w:val="NormalWeb"/>
        <w:numPr>
          <w:ilvl w:val="0"/>
          <w:numId w:val="62"/>
        </w:numPr>
        <w:spacing w:before="0" w:beforeAutospacing="0" w:after="0" w:afterAutospacing="0"/>
        <w:jc w:val="both"/>
        <w:rPr>
          <w:color w:val="000066"/>
        </w:rPr>
      </w:pPr>
      <w:r w:rsidRPr="00B9142F">
        <w:rPr>
          <w:color w:val="000066"/>
        </w:rPr>
        <w:t>Não foram ainda criados e formalizados procedimentos detalhados para a movimentação de recursos, de forma a permitir prestações de contas claras, oportunas e confiáveis ao agente financiador e a outras partes interessadas, como manuais, formatos e modelos (específicos para o Programa), definidos para a preparação dos relatórios e demonstrações financeiras.</w:t>
      </w:r>
    </w:p>
    <w:p w14:paraId="6DE821A2" w14:textId="77777777" w:rsidR="009F6CF8" w:rsidRPr="00DD71CB" w:rsidRDefault="009F6CF8" w:rsidP="00C46839">
      <w:pPr>
        <w:pStyle w:val="NormalWeb"/>
        <w:numPr>
          <w:ilvl w:val="0"/>
          <w:numId w:val="62"/>
        </w:numPr>
        <w:spacing w:before="0" w:beforeAutospacing="0" w:after="0" w:afterAutospacing="0"/>
        <w:jc w:val="both"/>
        <w:rPr>
          <w:color w:val="000066"/>
        </w:rPr>
      </w:pPr>
      <w:r w:rsidRPr="00B9142F">
        <w:rPr>
          <w:color w:val="000066"/>
        </w:rPr>
        <w:t>A SEINFRA ainda não dispõe de um sistema de registros contábeis e financeiros, automatizado e integrado com a contabilidade geral da entidade, que permita identificar as transações a cargo do Programa, por fon</w:t>
      </w:r>
      <w:r w:rsidRPr="00DD71CB">
        <w:rPr>
          <w:color w:val="000066"/>
        </w:rPr>
        <w:t xml:space="preserve">te de financiamento e por categorias de inversões, de acordo com o Plano de Contas aprovado pelo BID, e </w:t>
      </w:r>
      <w:r>
        <w:rPr>
          <w:color w:val="000066"/>
        </w:rPr>
        <w:t xml:space="preserve">a </w:t>
      </w:r>
      <w:r w:rsidRPr="00DD71CB">
        <w:rPr>
          <w:color w:val="000066"/>
        </w:rPr>
        <w:t xml:space="preserve">emissão de relatórios </w:t>
      </w:r>
      <w:r>
        <w:rPr>
          <w:color w:val="000066"/>
        </w:rPr>
        <w:t xml:space="preserve">semestrais </w:t>
      </w:r>
      <w:r w:rsidRPr="00DD71CB">
        <w:rPr>
          <w:color w:val="000066"/>
        </w:rPr>
        <w:t xml:space="preserve">das atividades e recursos do Programa, e de forma independente de outras atividades da </w:t>
      </w:r>
      <w:r>
        <w:rPr>
          <w:color w:val="000066"/>
        </w:rPr>
        <w:t>secretaria</w:t>
      </w:r>
      <w:r w:rsidRPr="00DD71CB">
        <w:rPr>
          <w:color w:val="000066"/>
        </w:rPr>
        <w:t>.</w:t>
      </w:r>
    </w:p>
    <w:p w14:paraId="7D5F2867" w14:textId="77777777" w:rsidR="009F6CF8" w:rsidRDefault="009F6CF8" w:rsidP="00C46839">
      <w:pPr>
        <w:pStyle w:val="NormalWeb"/>
        <w:numPr>
          <w:ilvl w:val="0"/>
          <w:numId w:val="62"/>
        </w:numPr>
        <w:spacing w:before="0" w:beforeAutospacing="0" w:after="0" w:afterAutospacing="0"/>
        <w:jc w:val="both"/>
        <w:rPr>
          <w:color w:val="000066"/>
        </w:rPr>
      </w:pPr>
      <w:r w:rsidRPr="00DD71CB">
        <w:rPr>
          <w:color w:val="000066"/>
        </w:rPr>
        <w:t>O Plano de Contas e o manual contábil do Programa não foram elaborados.</w:t>
      </w:r>
    </w:p>
    <w:p w14:paraId="469DEEA1"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Pr>
          <w:color w:val="000066"/>
        </w:rPr>
        <w:t>O</w:t>
      </w:r>
      <w:r w:rsidRPr="00DD71CB">
        <w:rPr>
          <w:color w:val="000066"/>
        </w:rPr>
        <w:t xml:space="preserve"> </w:t>
      </w:r>
      <w:r>
        <w:rPr>
          <w:color w:val="000066"/>
        </w:rPr>
        <w:t>Regulamento</w:t>
      </w:r>
      <w:r w:rsidRPr="00DD71CB">
        <w:rPr>
          <w:color w:val="000066"/>
        </w:rPr>
        <w:t xml:space="preserve"> Operacional do Programa </w:t>
      </w:r>
      <w:r>
        <w:rPr>
          <w:color w:val="000066"/>
        </w:rPr>
        <w:t>não foi elaborado</w:t>
      </w:r>
      <w:r w:rsidRPr="00F4612A">
        <w:rPr>
          <w:color w:val="000066"/>
        </w:rPr>
        <w:t xml:space="preserve"> </w:t>
      </w:r>
      <w:r>
        <w:rPr>
          <w:color w:val="000066"/>
        </w:rPr>
        <w:t xml:space="preserve">ainda, contendo </w:t>
      </w:r>
      <w:r w:rsidRPr="00DD71CB">
        <w:rPr>
          <w:color w:val="000066"/>
        </w:rPr>
        <w:t xml:space="preserve">os procedimentos financeiros que estabeleçam funções básicas, níveis de delegação de autoridade, responsabilidades por autorização, registro e controle, e movimentação de fundos.  </w:t>
      </w:r>
    </w:p>
    <w:p w14:paraId="33D87007" w14:textId="77777777" w:rsidR="009F6CF8" w:rsidRPr="00DD71CB" w:rsidRDefault="009F6CF8" w:rsidP="009F6CF8">
      <w:pPr>
        <w:pStyle w:val="NormalWeb"/>
        <w:jc w:val="both"/>
      </w:pPr>
    </w:p>
    <w:p w14:paraId="114E98B5" w14:textId="77777777" w:rsidR="009F6CF8" w:rsidRPr="00DD71CB" w:rsidRDefault="009F6CF8" w:rsidP="009F6CF8">
      <w:pPr>
        <w:pStyle w:val="NormalWeb"/>
        <w:jc w:val="both"/>
        <w:rPr>
          <w:color w:val="000066"/>
          <w:u w:val="single"/>
        </w:rPr>
      </w:pPr>
      <w:r w:rsidRPr="00DD71CB">
        <w:rPr>
          <w:color w:val="000066"/>
        </w:rPr>
        <w:t>(b)</w:t>
      </w:r>
      <w:r w:rsidRPr="00DD71CB">
        <w:rPr>
          <w:color w:val="000066"/>
        </w:rPr>
        <w:tab/>
      </w:r>
      <w:r w:rsidRPr="00DD71CB">
        <w:rPr>
          <w:color w:val="000066"/>
          <w:u w:val="single"/>
        </w:rPr>
        <w:t>Causas</w:t>
      </w:r>
    </w:p>
    <w:p w14:paraId="0F451B45" w14:textId="77777777" w:rsidR="009F6CF8" w:rsidRPr="00B9142F" w:rsidRDefault="009F6CF8" w:rsidP="00C46839">
      <w:pPr>
        <w:pStyle w:val="BodyTextIndent"/>
        <w:numPr>
          <w:ilvl w:val="0"/>
          <w:numId w:val="62"/>
        </w:numPr>
        <w:spacing w:after="0"/>
        <w:jc w:val="both"/>
        <w:rPr>
          <w:rFonts w:cs="Arial"/>
          <w:color w:val="000066"/>
        </w:rPr>
      </w:pPr>
      <w:r w:rsidRPr="00B9142F">
        <w:rPr>
          <w:rFonts w:cs="Arial"/>
          <w:color w:val="000066"/>
        </w:rPr>
        <w:t xml:space="preserve">Há somente uma profissional na área de gestão de pessoal, cedida da COGEL, que percebe seus vencimentos na origem e função gratificada na </w:t>
      </w:r>
      <w:r w:rsidRPr="00B9142F">
        <w:rPr>
          <w:color w:val="000066"/>
        </w:rPr>
        <w:t>SEINFRA</w:t>
      </w:r>
      <w:r w:rsidRPr="00B9142F">
        <w:rPr>
          <w:rFonts w:cs="Arial"/>
          <w:color w:val="000066"/>
        </w:rPr>
        <w:t xml:space="preserve">. Não há uma equipe permanente, há mais um técnico terceirizado e um estagiário, mas nenhum deles pode substituir o responsável em ausências temporárias. </w:t>
      </w:r>
    </w:p>
    <w:p w14:paraId="6933CC6D" w14:textId="77777777" w:rsidR="009F6CF8" w:rsidRPr="00B9142F" w:rsidRDefault="009F6CF8" w:rsidP="00C46839">
      <w:pPr>
        <w:pStyle w:val="BodyTextIndent"/>
        <w:numPr>
          <w:ilvl w:val="0"/>
          <w:numId w:val="62"/>
        </w:numPr>
        <w:tabs>
          <w:tab w:val="left" w:pos="780"/>
          <w:tab w:val="num" w:pos="1440"/>
        </w:tabs>
        <w:spacing w:after="0"/>
        <w:ind w:left="1066" w:hanging="357"/>
        <w:jc w:val="both"/>
        <w:rPr>
          <w:color w:val="000066"/>
        </w:rPr>
      </w:pPr>
      <w:r w:rsidRPr="00B9142F">
        <w:rPr>
          <w:color w:val="000066"/>
        </w:rPr>
        <w:t xml:space="preserve">Não está formalmente constituída a UGP, com a designação do especialista Administrativo-Financeiro. </w:t>
      </w:r>
    </w:p>
    <w:p w14:paraId="033671CE" w14:textId="77777777" w:rsidR="009F6CF8" w:rsidRPr="00B700CC" w:rsidRDefault="009F6CF8" w:rsidP="00C46839">
      <w:pPr>
        <w:pStyle w:val="BodyTextIndent"/>
        <w:numPr>
          <w:ilvl w:val="0"/>
          <w:numId w:val="62"/>
        </w:numPr>
        <w:tabs>
          <w:tab w:val="left" w:pos="780"/>
          <w:tab w:val="num" w:pos="1440"/>
        </w:tabs>
        <w:spacing w:after="0"/>
        <w:ind w:left="1066" w:hanging="357"/>
        <w:jc w:val="both"/>
        <w:rPr>
          <w:color w:val="000066"/>
        </w:rPr>
      </w:pPr>
      <w:r w:rsidRPr="00B9142F">
        <w:rPr>
          <w:color w:val="000066"/>
        </w:rPr>
        <w:t>A equipe da UGP/ SEINFRA não recebeu treinamento e não conhece o guia para a preparação de solicitações de desembolsos</w:t>
      </w:r>
      <w:r w:rsidRPr="00C15576">
        <w:rPr>
          <w:color w:val="000066"/>
        </w:rPr>
        <w:t xml:space="preserve"> do BID, nem está familiarizada</w:t>
      </w:r>
      <w:r w:rsidRPr="00B700CC">
        <w:rPr>
          <w:color w:val="000066"/>
        </w:rPr>
        <w:t xml:space="preserve"> com as normas e procedimentos do BID nessa matéria. </w:t>
      </w:r>
    </w:p>
    <w:p w14:paraId="5AB89725" w14:textId="77777777" w:rsidR="009F6CF8" w:rsidRPr="00B700CC" w:rsidRDefault="009F6CF8" w:rsidP="00C46839">
      <w:pPr>
        <w:pStyle w:val="BodyTextIndent"/>
        <w:numPr>
          <w:ilvl w:val="0"/>
          <w:numId w:val="62"/>
        </w:numPr>
        <w:tabs>
          <w:tab w:val="left" w:pos="780"/>
          <w:tab w:val="num" w:pos="1440"/>
        </w:tabs>
        <w:spacing w:after="0"/>
        <w:ind w:left="1066" w:hanging="357"/>
        <w:jc w:val="both"/>
        <w:rPr>
          <w:color w:val="000066"/>
        </w:rPr>
      </w:pPr>
      <w:r w:rsidRPr="00B700CC">
        <w:rPr>
          <w:color w:val="000066"/>
        </w:rPr>
        <w:t xml:space="preserve">Tendo em vista o atual estágio de preparação do Programa, a entidade ainda não desenvolveu o sistema de informações para o gerenciamento do Programa, </w:t>
      </w:r>
      <w:r w:rsidRPr="00B700CC">
        <w:rPr>
          <w:color w:val="000066"/>
        </w:rPr>
        <w:lastRenderedPageBreak/>
        <w:t xml:space="preserve">incluindo o módulo de registros contábeis e financeiros, com o Plano de Contas do Programa e o Manual Contábil, nem o sistema de arquivo dos correspondentes documentos. </w:t>
      </w:r>
      <w:r>
        <w:rPr>
          <w:color w:val="000066"/>
        </w:rPr>
        <w:t xml:space="preserve"> Nem o Regulamento Operacional do Programa.</w:t>
      </w:r>
    </w:p>
    <w:p w14:paraId="768B3FD5" w14:textId="77777777" w:rsidR="009F6CF8" w:rsidRDefault="009F6CF8" w:rsidP="00C46839">
      <w:pPr>
        <w:pStyle w:val="BodyTextIndent"/>
        <w:numPr>
          <w:ilvl w:val="0"/>
          <w:numId w:val="62"/>
        </w:numPr>
        <w:tabs>
          <w:tab w:val="left" w:pos="780"/>
          <w:tab w:val="num" w:pos="1440"/>
        </w:tabs>
        <w:spacing w:after="0"/>
        <w:jc w:val="both"/>
        <w:rPr>
          <w:color w:val="000066"/>
        </w:rPr>
      </w:pPr>
      <w:r w:rsidRPr="00B700CC">
        <w:rPr>
          <w:color w:val="000066"/>
        </w:rPr>
        <w:t>Não foram estruturados e definidos os procedimentos/processos/metodologia, para a realização dos processos orçamentários, contabilização e pagamento no âmbito do Programa.</w:t>
      </w:r>
    </w:p>
    <w:p w14:paraId="571CB39B" w14:textId="77777777" w:rsidR="009F6CF8" w:rsidRPr="00B700CC" w:rsidRDefault="009F6CF8" w:rsidP="009F6CF8">
      <w:pPr>
        <w:pStyle w:val="BodyTextIndent"/>
        <w:tabs>
          <w:tab w:val="left" w:pos="780"/>
          <w:tab w:val="num" w:pos="1440"/>
        </w:tabs>
        <w:spacing w:after="0"/>
        <w:ind w:left="1068"/>
        <w:jc w:val="both"/>
        <w:rPr>
          <w:color w:val="000066"/>
        </w:rPr>
      </w:pPr>
    </w:p>
    <w:p w14:paraId="03232A70" w14:textId="77777777" w:rsidR="009F6CF8" w:rsidRPr="00DD71CB" w:rsidRDefault="009F6CF8" w:rsidP="009F6CF8">
      <w:pPr>
        <w:pStyle w:val="BodyTextIndent"/>
        <w:spacing w:after="0"/>
        <w:ind w:left="0"/>
        <w:rPr>
          <w:color w:val="000066"/>
          <w:u w:val="single"/>
        </w:rPr>
      </w:pPr>
      <w:r w:rsidRPr="00DD71CB">
        <w:rPr>
          <w:color w:val="000066"/>
        </w:rPr>
        <w:t xml:space="preserve"> (c)</w:t>
      </w:r>
      <w:r w:rsidRPr="00DD71CB">
        <w:rPr>
          <w:color w:val="000066"/>
        </w:rPr>
        <w:tab/>
      </w:r>
      <w:r w:rsidRPr="00DD71CB">
        <w:rPr>
          <w:color w:val="000066"/>
          <w:u w:val="single"/>
        </w:rPr>
        <w:t>Riscos</w:t>
      </w:r>
    </w:p>
    <w:p w14:paraId="771FB817"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Descumprimento dos prazos estabelecidos, resultando em retardo na execução do Programa, decorrentes de atrasos no processo de desembolsos do BID.</w:t>
      </w:r>
    </w:p>
    <w:p w14:paraId="16E64D69"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Ineficiência, ineficácia e descumprimento do estabelecido no Contrato de Empréstimo por desconhecimento, de todos os envolvidos no modelo de execução proposto, das políticas, normas e procedimentos operacionais para gestão dos recursos do Programa.</w:t>
      </w:r>
    </w:p>
    <w:p w14:paraId="1C3473B6"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Possibilidade de distorções e inadequações nos registros financeiros e na movimentação bancária.</w:t>
      </w:r>
    </w:p>
    <w:p w14:paraId="2347DA4C" w14:textId="77777777" w:rsidR="009F6CF8" w:rsidRDefault="009F6CF8" w:rsidP="009F6CF8">
      <w:pPr>
        <w:pStyle w:val="BodyTextIndent"/>
        <w:spacing w:after="0"/>
        <w:ind w:left="0"/>
        <w:jc w:val="both"/>
        <w:rPr>
          <w:color w:val="000066"/>
        </w:rPr>
      </w:pPr>
    </w:p>
    <w:p w14:paraId="168E4C89" w14:textId="77777777" w:rsidR="009F6CF8" w:rsidRPr="00DD71CB" w:rsidRDefault="009F6CF8" w:rsidP="009F6CF8">
      <w:pPr>
        <w:pStyle w:val="BodyTextIndent"/>
        <w:spacing w:after="0"/>
        <w:ind w:left="0"/>
        <w:jc w:val="both"/>
        <w:rPr>
          <w:color w:val="000066"/>
        </w:rPr>
      </w:pPr>
      <w:r w:rsidRPr="00DD71CB">
        <w:t>(d)</w:t>
      </w:r>
      <w:r w:rsidRPr="00DD71CB">
        <w:tab/>
      </w:r>
      <w:r w:rsidRPr="00DD71CB">
        <w:rPr>
          <w:color w:val="000066"/>
          <w:u w:val="single"/>
        </w:rPr>
        <w:t>Recomendações</w:t>
      </w:r>
    </w:p>
    <w:p w14:paraId="6C1ADCB6"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Criar o Plano de Contas do Programa e o correspondente Manual Contábil.</w:t>
      </w:r>
    </w:p>
    <w:p w14:paraId="5D92341E" w14:textId="77777777" w:rsidR="009F6CF8" w:rsidRPr="00B9142F" w:rsidRDefault="009F6CF8" w:rsidP="00C46839">
      <w:pPr>
        <w:pStyle w:val="BodyTextIndent"/>
        <w:numPr>
          <w:ilvl w:val="0"/>
          <w:numId w:val="62"/>
        </w:numPr>
        <w:tabs>
          <w:tab w:val="left" w:pos="780"/>
          <w:tab w:val="num" w:pos="1440"/>
        </w:tabs>
        <w:spacing w:after="0"/>
        <w:jc w:val="both"/>
        <w:rPr>
          <w:color w:val="000066"/>
        </w:rPr>
      </w:pPr>
      <w:r w:rsidRPr="00B9142F">
        <w:rPr>
          <w:color w:val="000066"/>
        </w:rPr>
        <w:t>Contratar uma empresa de consultoria especializada em gerenciamento de Programas dessa natureza, para apoiar a UGP na preparação dos pedidos de desembolsos, na implantação de sistemas de informações e na elaboração de estados financeiros do Programa, entre outras atribuições, incluindo as de capacitação da equipe da UGP.</w:t>
      </w:r>
    </w:p>
    <w:p w14:paraId="4CE6426E"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B9142F">
        <w:rPr>
          <w:color w:val="000066"/>
        </w:rPr>
        <w:t>Implantar, com o apoio da consultoria</w:t>
      </w:r>
      <w:r w:rsidRPr="00DD71CB">
        <w:rPr>
          <w:color w:val="000066"/>
        </w:rPr>
        <w:t xml:space="preserve"> contratada para os seu desenvolvimento, o sistema de informações financeiras e contábeis automatizado, integrado à contabilidade geral da entidade, incluindo o manual contábil de aplicação ao Programa, que permita: (i) gerar informações financeiras confiáveis para a preparação dos Estados Financeiros e outros relatórios, (ii) fornecer os detalhes necessário para identificar os bens adquiridos e os serviços contratados, bem como  a utilização dos referidos bens e serviços, dentre outros. O desenho desse sistema deve considerar uma interface que permita operar em coordenação com o sistema integrado de administração financeira do Município. </w:t>
      </w:r>
    </w:p>
    <w:p w14:paraId="388F6681"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Prover treinamentos/capacitações, a todos que participam do Modelo de Execução, sobre as Políticas do BID e as normas e procedimentos operacionais para execução, em conformidade com o estabelecido no Contrato de Empréstimo;</w:t>
      </w:r>
    </w:p>
    <w:p w14:paraId="705C35F5"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 xml:space="preserve">Elaborar e incluir no </w:t>
      </w:r>
      <w:r>
        <w:rPr>
          <w:color w:val="000066"/>
        </w:rPr>
        <w:t>Regulamento</w:t>
      </w:r>
      <w:r w:rsidRPr="00DD71CB">
        <w:rPr>
          <w:color w:val="000066"/>
        </w:rPr>
        <w:t xml:space="preserve"> Operacional do Programa os procedimentos financeiros que estabeleçam funções básicas, níveis de delegação de autoridade, responsabilidades por autorização, registro e controle, e movimentação de fundos.  </w:t>
      </w:r>
    </w:p>
    <w:p w14:paraId="1C8EE2B4"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DD71CB">
        <w:rPr>
          <w:color w:val="000066"/>
        </w:rPr>
        <w:t xml:space="preserve">Divulgar o </w:t>
      </w:r>
      <w:r>
        <w:rPr>
          <w:color w:val="000066"/>
        </w:rPr>
        <w:t>Regulamento</w:t>
      </w:r>
      <w:r w:rsidRPr="00DD71CB">
        <w:rPr>
          <w:color w:val="000066"/>
        </w:rPr>
        <w:t xml:space="preserve"> Operacional do Programa, em especial quanto aos aspectos financeiros;</w:t>
      </w:r>
    </w:p>
    <w:p w14:paraId="309BE00B" w14:textId="77777777" w:rsidR="009F6CF8" w:rsidRPr="00DD71CB" w:rsidRDefault="009F6CF8" w:rsidP="00C46839">
      <w:pPr>
        <w:pStyle w:val="BodyTextIndent"/>
        <w:numPr>
          <w:ilvl w:val="0"/>
          <w:numId w:val="62"/>
        </w:numPr>
        <w:tabs>
          <w:tab w:val="left" w:pos="780"/>
          <w:tab w:val="num" w:pos="1440"/>
        </w:tabs>
        <w:spacing w:after="0"/>
        <w:jc w:val="both"/>
        <w:rPr>
          <w:color w:val="000066"/>
        </w:rPr>
      </w:pPr>
      <w:r w:rsidRPr="00B9142F">
        <w:rPr>
          <w:color w:val="000066"/>
        </w:rPr>
        <w:t>Acordar, junto ao Especialista Administrativo-financeiro da UGP, sistemática e formato específico, e em separado, para a guarda e arquivamento</w:t>
      </w:r>
      <w:r w:rsidRPr="00DD71CB">
        <w:rPr>
          <w:color w:val="000066"/>
        </w:rPr>
        <w:t xml:space="preserve"> dos documentos e processos do Programa.</w:t>
      </w:r>
    </w:p>
    <w:p w14:paraId="66EED8DD" w14:textId="77777777" w:rsidR="009F6CF8" w:rsidRPr="00DD71CB" w:rsidRDefault="009F6CF8" w:rsidP="009F6CF8">
      <w:pPr>
        <w:pStyle w:val="BodyTextIndent"/>
        <w:tabs>
          <w:tab w:val="left" w:pos="780"/>
          <w:tab w:val="num" w:pos="1440"/>
        </w:tabs>
        <w:spacing w:after="0"/>
        <w:ind w:left="1068"/>
        <w:jc w:val="both"/>
        <w:rPr>
          <w:color w:val="000066"/>
        </w:rPr>
      </w:pPr>
    </w:p>
    <w:p w14:paraId="74029270" w14:textId="77777777" w:rsidR="009F6CF8" w:rsidRPr="007D6C98" w:rsidRDefault="009F6CF8" w:rsidP="009F6CF8">
      <w:pPr>
        <w:pStyle w:val="BodyTextIndent"/>
        <w:spacing w:after="0"/>
        <w:ind w:left="0"/>
        <w:jc w:val="both"/>
        <w:rPr>
          <w:color w:val="000066"/>
        </w:rPr>
      </w:pPr>
      <w:r w:rsidRPr="007D6C98">
        <w:rPr>
          <w:color w:val="000066"/>
        </w:rPr>
        <w:t>(e)</w:t>
      </w:r>
      <w:r w:rsidRPr="007D6C98">
        <w:rPr>
          <w:color w:val="000066"/>
        </w:rPr>
        <w:tab/>
      </w:r>
      <w:r w:rsidRPr="007D6C98">
        <w:rPr>
          <w:color w:val="000066"/>
          <w:u w:val="single"/>
        </w:rPr>
        <w:t>Qualificação SECI</w:t>
      </w:r>
    </w:p>
    <w:p w14:paraId="21B8D211" w14:textId="77777777" w:rsidR="009F6CF8" w:rsidRPr="007D6C98" w:rsidRDefault="009F6CF8" w:rsidP="009F6CF8">
      <w:pPr>
        <w:pStyle w:val="BodyTextIndent"/>
        <w:tabs>
          <w:tab w:val="num" w:pos="780"/>
        </w:tabs>
        <w:spacing w:after="0"/>
        <w:ind w:left="780" w:hanging="780"/>
        <w:rPr>
          <w:b/>
          <w:color w:val="000066"/>
        </w:rPr>
      </w:pPr>
      <w:r w:rsidRPr="007D6C98">
        <w:rPr>
          <w:color w:val="000066"/>
        </w:rPr>
        <w:tab/>
        <w:t xml:space="preserve">Total: </w:t>
      </w:r>
      <w:r>
        <w:rPr>
          <w:b/>
          <w:color w:val="000066"/>
        </w:rPr>
        <w:t>76,32</w:t>
      </w:r>
      <w:r w:rsidRPr="007D6C98">
        <w:rPr>
          <w:b/>
          <w:color w:val="000066"/>
        </w:rPr>
        <w:t>%</w:t>
      </w:r>
    </w:p>
    <w:p w14:paraId="4A5FA7EC" w14:textId="77777777" w:rsidR="009F6CF8" w:rsidRPr="007D6C98" w:rsidRDefault="009F6CF8" w:rsidP="009F6CF8">
      <w:pPr>
        <w:pStyle w:val="BodyTextIndent"/>
        <w:spacing w:after="0"/>
        <w:ind w:left="780"/>
        <w:rPr>
          <w:color w:val="000066"/>
        </w:rPr>
      </w:pPr>
      <w:r w:rsidRPr="007D6C98">
        <w:rPr>
          <w:color w:val="000066"/>
        </w:rPr>
        <w:lastRenderedPageBreak/>
        <w:t xml:space="preserve">Desenvolvimento: </w:t>
      </w:r>
      <w:r>
        <w:rPr>
          <w:b/>
          <w:color w:val="000066"/>
        </w:rPr>
        <w:t>Médio</w:t>
      </w:r>
    </w:p>
    <w:p w14:paraId="52B9E917" w14:textId="77777777" w:rsidR="009F6CF8" w:rsidRPr="00DD71CB" w:rsidRDefault="009F6CF8" w:rsidP="009F6CF8">
      <w:pPr>
        <w:pStyle w:val="BodyTextIndent"/>
        <w:spacing w:after="0"/>
        <w:ind w:left="780"/>
        <w:rPr>
          <w:b/>
        </w:rPr>
      </w:pPr>
      <w:r w:rsidRPr="007D6C98">
        <w:rPr>
          <w:color w:val="000066"/>
        </w:rPr>
        <w:t xml:space="preserve">Risco: </w:t>
      </w:r>
      <w:r>
        <w:rPr>
          <w:b/>
          <w:color w:val="000066"/>
        </w:rPr>
        <w:t>Médio</w:t>
      </w:r>
    </w:p>
    <w:p w14:paraId="413007D3" w14:textId="77777777" w:rsidR="009F6CF8" w:rsidRPr="00DD71CB" w:rsidRDefault="009F6CF8" w:rsidP="009F6CF8">
      <w:pPr>
        <w:pStyle w:val="BodyTextIndent"/>
        <w:spacing w:after="0"/>
        <w:ind w:left="780"/>
        <w:rPr>
          <w:b/>
        </w:rPr>
      </w:pPr>
    </w:p>
    <w:p w14:paraId="6AA8F5C7" w14:textId="77777777" w:rsidR="009F6CF8" w:rsidRPr="00DD71CB" w:rsidRDefault="009F6CF8" w:rsidP="009F6CF8">
      <w:pPr>
        <w:pStyle w:val="Heading1"/>
        <w:pBdr>
          <w:bottom w:val="single" w:sz="4" w:space="1" w:color="auto"/>
        </w:pBdr>
        <w:rPr>
          <w:color w:val="000066"/>
        </w:rPr>
      </w:pPr>
      <w:r w:rsidRPr="00DD71CB">
        <w:rPr>
          <w:color w:val="000066"/>
        </w:rPr>
        <w:t>G</w:t>
      </w:r>
      <w:r w:rsidRPr="00DD71CB">
        <w:rPr>
          <w:color w:val="000066"/>
        </w:rPr>
        <w:tab/>
        <w:t>SISTEMA DE CONTROLE INTERNO</w:t>
      </w:r>
    </w:p>
    <w:p w14:paraId="6EE9C21C" w14:textId="77777777" w:rsidR="009F6CF8" w:rsidRPr="00DD71CB" w:rsidRDefault="009F6CF8" w:rsidP="009F6CF8">
      <w:pPr>
        <w:pStyle w:val="BodyTextIndent"/>
        <w:spacing w:after="0"/>
        <w:ind w:left="0"/>
        <w:jc w:val="both"/>
        <w:rPr>
          <w:color w:val="000066"/>
        </w:rPr>
      </w:pPr>
    </w:p>
    <w:p w14:paraId="18C89ED1" w14:textId="77777777" w:rsidR="009F6CF8" w:rsidRPr="008438DC" w:rsidRDefault="009F6CF8" w:rsidP="009F6CF8">
      <w:pPr>
        <w:tabs>
          <w:tab w:val="left" w:pos="780"/>
        </w:tabs>
        <w:ind w:left="780" w:hanging="780"/>
        <w:jc w:val="both"/>
        <w:rPr>
          <w:color w:val="000066"/>
        </w:rPr>
      </w:pPr>
      <w:r>
        <w:rPr>
          <w:color w:val="000066"/>
        </w:rPr>
        <w:t>3</w:t>
      </w:r>
      <w:r w:rsidRPr="00DD71CB">
        <w:rPr>
          <w:color w:val="000066"/>
        </w:rPr>
        <w:t>.</w:t>
      </w:r>
      <w:r>
        <w:rPr>
          <w:color w:val="000066"/>
        </w:rPr>
        <w:t>20</w:t>
      </w:r>
      <w:r w:rsidRPr="00DD71CB">
        <w:rPr>
          <w:color w:val="000066"/>
        </w:rPr>
        <w:t>.</w:t>
      </w:r>
      <w:r w:rsidRPr="00DD71CB">
        <w:rPr>
          <w:color w:val="000066"/>
        </w:rPr>
        <w:tab/>
      </w:r>
      <w:r w:rsidRPr="003E1283">
        <w:rPr>
          <w:color w:val="000066"/>
        </w:rPr>
        <w:t xml:space="preserve">De acordo com a atual estrutura da administração pública municipal, cabe à Controladoria Geral do Município (CGM), vinculada </w:t>
      </w:r>
      <w:r>
        <w:rPr>
          <w:color w:val="000066"/>
        </w:rPr>
        <w:t>ao Gabinete do Prefeito (GABP)</w:t>
      </w:r>
      <w:r w:rsidRPr="003E1283">
        <w:rPr>
          <w:color w:val="000066"/>
        </w:rPr>
        <w:t xml:space="preserve">, como Órgão Central </w:t>
      </w:r>
      <w:r>
        <w:rPr>
          <w:color w:val="000066"/>
        </w:rPr>
        <w:t xml:space="preserve">do Sistema </w:t>
      </w:r>
      <w:r w:rsidRPr="003E1283">
        <w:rPr>
          <w:color w:val="000066"/>
        </w:rPr>
        <w:t>de Controle Interno</w:t>
      </w:r>
      <w:r>
        <w:rPr>
          <w:color w:val="000066"/>
        </w:rPr>
        <w:t xml:space="preserve"> Integrado</w:t>
      </w:r>
      <w:r w:rsidRPr="003E1283">
        <w:rPr>
          <w:color w:val="000066"/>
        </w:rPr>
        <w:t xml:space="preserve">, exercer as funções de realizar auditorias visando o acompanhamento da execução dos programas, projetos e atividades e da movimentação de recursos orçamentários, com a finalidade de avaliar os resultados quanto à eficiência, eficácia, efetividade da </w:t>
      </w:r>
      <w:r w:rsidRPr="00F6051B">
        <w:rPr>
          <w:color w:val="000066"/>
        </w:rPr>
        <w:t>gestão financeira, orçamentária, contábil, patrimonial e operacional dos órgãos e entidades integrantes da administração pública municipal, entre outras funções.</w:t>
      </w:r>
      <w:r>
        <w:rPr>
          <w:color w:val="000066"/>
        </w:rPr>
        <w:t xml:space="preserve"> A CGM conta com a Coorde</w:t>
      </w:r>
      <w:r w:rsidRPr="00F6051B">
        <w:rPr>
          <w:color w:val="000066"/>
        </w:rPr>
        <w:t>nadoria de Auditoria (CAU)</w:t>
      </w:r>
      <w:r>
        <w:rPr>
          <w:color w:val="000066"/>
        </w:rPr>
        <w:t xml:space="preserve">, </w:t>
      </w:r>
      <w:r w:rsidRPr="00F6051B">
        <w:rPr>
          <w:color w:val="000066"/>
        </w:rPr>
        <w:t>com a Coordenadoria de Controle e Informaç</w:t>
      </w:r>
      <w:r>
        <w:rPr>
          <w:color w:val="000066"/>
        </w:rPr>
        <w:t>ão e com a Coordenadoria de Transparência</w:t>
      </w:r>
      <w:r w:rsidRPr="00F6051B">
        <w:rPr>
          <w:color w:val="000066"/>
        </w:rPr>
        <w:t>, para o exercício das funções de controle interno.</w:t>
      </w:r>
      <w:r>
        <w:rPr>
          <w:color w:val="000066"/>
        </w:rPr>
        <w:t xml:space="preserve"> </w:t>
      </w:r>
      <w:r w:rsidRPr="008438DC">
        <w:rPr>
          <w:color w:val="000066"/>
        </w:rPr>
        <w:t xml:space="preserve">Os documentos da </w:t>
      </w:r>
      <w:r>
        <w:rPr>
          <w:color w:val="000066"/>
        </w:rPr>
        <w:t>secretaria</w:t>
      </w:r>
      <w:r w:rsidRPr="008438DC">
        <w:rPr>
          <w:color w:val="000066"/>
        </w:rPr>
        <w:t xml:space="preserve"> são enviados ao Tribunal de Contas dos Municípios do Estado da Bahia de forma sistematizada, pelo Sistema Integrado de Gestão e Auditoria (SIGA) e pelo SIGEF.</w:t>
      </w:r>
    </w:p>
    <w:p w14:paraId="6381681A" w14:textId="77777777" w:rsidR="009F6CF8" w:rsidRPr="008438DC" w:rsidRDefault="009F6CF8" w:rsidP="009F6CF8">
      <w:pPr>
        <w:tabs>
          <w:tab w:val="left" w:pos="780"/>
        </w:tabs>
        <w:ind w:left="780" w:hanging="780"/>
        <w:jc w:val="both"/>
        <w:rPr>
          <w:color w:val="000066"/>
        </w:rPr>
      </w:pPr>
    </w:p>
    <w:p w14:paraId="7683A5C7" w14:textId="77777777" w:rsidR="009F6CF8" w:rsidRPr="00DD71CB" w:rsidRDefault="009F6CF8" w:rsidP="009F6CF8">
      <w:pPr>
        <w:tabs>
          <w:tab w:val="left" w:pos="709"/>
        </w:tabs>
        <w:ind w:left="709" w:hanging="709"/>
        <w:jc w:val="both"/>
        <w:rPr>
          <w:color w:val="000066"/>
        </w:rPr>
      </w:pPr>
      <w:r>
        <w:rPr>
          <w:color w:val="000066"/>
        </w:rPr>
        <w:t>3.21</w:t>
      </w:r>
      <w:r w:rsidRPr="00F6051B">
        <w:rPr>
          <w:color w:val="000066"/>
        </w:rPr>
        <w:t xml:space="preserve">.   O Comitê de Qualidade da Gestão Pública, instituído pelo Decreto Municipal No. 23.747, de 02/01/2013, e vinculado ao gabinete do Prefeito, tem entre as suas atribuições as de formular, propor e implementar diretrizes voltadas à elevação do nível de eficiência e eficácia da administração pública municipal, mediante a evolução do uso da tecnologia da informação e da formação e aperfeiçoamento dos servidores do Município. </w:t>
      </w:r>
      <w:r>
        <w:rPr>
          <w:color w:val="000066"/>
        </w:rPr>
        <w:t>Além de formular diretrizes para a implementação de padrões e indicadores de qualidade na prestação dos serviços públicos pela administração municipal, que norteiam a atuação da CGM.</w:t>
      </w:r>
    </w:p>
    <w:p w14:paraId="337BB88F" w14:textId="77777777" w:rsidR="009F6CF8" w:rsidRPr="007B021F" w:rsidRDefault="009F6CF8" w:rsidP="009F6CF8">
      <w:pPr>
        <w:tabs>
          <w:tab w:val="left" w:pos="1134"/>
        </w:tabs>
        <w:ind w:left="709" w:hanging="709"/>
        <w:jc w:val="both"/>
        <w:rPr>
          <w:color w:val="000066"/>
        </w:rPr>
      </w:pPr>
    </w:p>
    <w:p w14:paraId="2C6403C4" w14:textId="77777777" w:rsidR="009F6CF8" w:rsidRPr="00FA4264" w:rsidRDefault="009F6CF8" w:rsidP="009F6CF8">
      <w:pPr>
        <w:pStyle w:val="BodyTextIndent"/>
        <w:spacing w:after="0"/>
        <w:ind w:left="0"/>
        <w:jc w:val="both"/>
        <w:rPr>
          <w:color w:val="000066"/>
          <w:u w:val="single"/>
          <w:lang w:val="es-ES_tradnl"/>
        </w:rPr>
      </w:pPr>
      <w:r w:rsidRPr="00FA4264">
        <w:rPr>
          <w:color w:val="000066"/>
          <w:lang w:val="es-ES_tradnl"/>
        </w:rPr>
        <w:t>(a)</w:t>
      </w:r>
      <w:r w:rsidRPr="00FA4264">
        <w:rPr>
          <w:color w:val="000066"/>
          <w:lang w:val="es-ES_tradnl"/>
        </w:rPr>
        <w:tab/>
      </w:r>
      <w:r w:rsidRPr="00FA4264">
        <w:rPr>
          <w:color w:val="000066"/>
          <w:u w:val="single"/>
          <w:lang w:val="es-ES_tradnl"/>
        </w:rPr>
        <w:t>Deficiências</w:t>
      </w:r>
    </w:p>
    <w:p w14:paraId="13F14A6D" w14:textId="77777777" w:rsidR="009F6CF8" w:rsidRPr="00521213" w:rsidRDefault="009F6CF8" w:rsidP="00C46839">
      <w:pPr>
        <w:pStyle w:val="ListParagraph"/>
        <w:numPr>
          <w:ilvl w:val="0"/>
          <w:numId w:val="65"/>
        </w:numPr>
        <w:ind w:left="1134" w:hanging="425"/>
        <w:contextualSpacing/>
        <w:jc w:val="both"/>
        <w:rPr>
          <w:bCs/>
          <w:color w:val="000066"/>
        </w:rPr>
      </w:pPr>
      <w:r>
        <w:rPr>
          <w:bCs/>
          <w:color w:val="000066"/>
        </w:rPr>
        <w:t xml:space="preserve">Não há evidências de que a supervisão se cumpra integralmente na prática, pois a extensão dos </w:t>
      </w:r>
      <w:r w:rsidRPr="00521213">
        <w:rPr>
          <w:bCs/>
          <w:color w:val="000066"/>
        </w:rPr>
        <w:t>trabalhos é restrita e a CGM somente atua de forma pontual, em especial quando se verifica alguma ocorrência que requeira uma sindicância.</w:t>
      </w:r>
    </w:p>
    <w:p w14:paraId="2AC0F15E" w14:textId="77777777" w:rsidR="009F6CF8" w:rsidRPr="00521213" w:rsidRDefault="009F6CF8" w:rsidP="00C46839">
      <w:pPr>
        <w:pStyle w:val="ListParagraph"/>
        <w:numPr>
          <w:ilvl w:val="0"/>
          <w:numId w:val="65"/>
        </w:numPr>
        <w:ind w:left="1134" w:hanging="425"/>
        <w:contextualSpacing/>
        <w:jc w:val="both"/>
        <w:rPr>
          <w:bCs/>
          <w:color w:val="000066"/>
        </w:rPr>
      </w:pPr>
      <w:r w:rsidRPr="00521213">
        <w:rPr>
          <w:bCs/>
          <w:color w:val="000066"/>
        </w:rPr>
        <w:t>Não há prática de autoavaliações, que estimule a existência de ambiente de controle e a melhoria do mesmo.</w:t>
      </w:r>
    </w:p>
    <w:p w14:paraId="46F87EB6" w14:textId="77777777" w:rsidR="009F6CF8" w:rsidRPr="00DD71CB" w:rsidRDefault="009F6CF8" w:rsidP="00C46839">
      <w:pPr>
        <w:pStyle w:val="ListParagraph"/>
        <w:numPr>
          <w:ilvl w:val="0"/>
          <w:numId w:val="65"/>
        </w:numPr>
        <w:tabs>
          <w:tab w:val="left" w:pos="780"/>
        </w:tabs>
        <w:ind w:left="1134" w:hanging="425"/>
        <w:contextualSpacing/>
        <w:jc w:val="both"/>
        <w:rPr>
          <w:color w:val="000066"/>
        </w:rPr>
      </w:pPr>
      <w:r w:rsidRPr="00DD71CB">
        <w:rPr>
          <w:color w:val="000066"/>
        </w:rPr>
        <w:t xml:space="preserve">Não foram previstos mecanismos para que o pessoal realize autoavaliações periódicas do funcionamento dos controles correspondentes às suas áreas de responsabilidade. </w:t>
      </w:r>
    </w:p>
    <w:p w14:paraId="4621E49C" w14:textId="77777777" w:rsidR="009F6CF8" w:rsidRDefault="009F6CF8" w:rsidP="00C46839">
      <w:pPr>
        <w:pStyle w:val="ListParagraph"/>
        <w:numPr>
          <w:ilvl w:val="0"/>
          <w:numId w:val="65"/>
        </w:numPr>
        <w:tabs>
          <w:tab w:val="left" w:pos="780"/>
        </w:tabs>
        <w:ind w:left="1134" w:hanging="425"/>
        <w:contextualSpacing/>
        <w:jc w:val="both"/>
        <w:rPr>
          <w:color w:val="000066"/>
        </w:rPr>
      </w:pPr>
      <w:r w:rsidRPr="00DD71CB">
        <w:rPr>
          <w:color w:val="000066"/>
        </w:rPr>
        <w:t>Não estão estabelecidas com clareza a responsabilidade e as ações relacionadas com o recebimento, avaliação e trâmite das iniciativas dos servidores no que se refere ao sistema de controle interno.</w:t>
      </w:r>
    </w:p>
    <w:p w14:paraId="1D4BFC02" w14:textId="77777777" w:rsidR="009F6CF8" w:rsidRPr="00293146" w:rsidRDefault="009F6CF8" w:rsidP="009F6CF8">
      <w:pPr>
        <w:pStyle w:val="ListParagraph"/>
        <w:tabs>
          <w:tab w:val="left" w:pos="780"/>
        </w:tabs>
        <w:ind w:left="1068"/>
        <w:jc w:val="both"/>
        <w:rPr>
          <w:color w:val="000066"/>
        </w:rPr>
      </w:pPr>
    </w:p>
    <w:p w14:paraId="070F8935" w14:textId="77777777" w:rsidR="009F6CF8" w:rsidRPr="00DD71CB" w:rsidRDefault="009F6CF8" w:rsidP="009F6CF8">
      <w:pPr>
        <w:pStyle w:val="BodyTextIndent"/>
        <w:spacing w:after="0"/>
        <w:ind w:left="0"/>
        <w:jc w:val="both"/>
        <w:rPr>
          <w:color w:val="000066"/>
          <w:u w:val="single"/>
        </w:rPr>
      </w:pPr>
      <w:r w:rsidRPr="00DD71CB">
        <w:rPr>
          <w:color w:val="000066"/>
        </w:rPr>
        <w:t>(b)</w:t>
      </w:r>
      <w:r w:rsidRPr="00DD71CB">
        <w:rPr>
          <w:color w:val="000066"/>
        </w:rPr>
        <w:tab/>
      </w:r>
      <w:r w:rsidRPr="00DD71CB">
        <w:rPr>
          <w:color w:val="000066"/>
          <w:u w:val="single"/>
        </w:rPr>
        <w:t>Causas</w:t>
      </w:r>
    </w:p>
    <w:p w14:paraId="7A0F7DBB" w14:textId="77777777" w:rsidR="009F6CF8" w:rsidRPr="00B9142F" w:rsidRDefault="009F6CF8" w:rsidP="00C46839">
      <w:pPr>
        <w:pStyle w:val="BodyTextIndent"/>
        <w:numPr>
          <w:ilvl w:val="0"/>
          <w:numId w:val="65"/>
        </w:numPr>
        <w:spacing w:after="0"/>
        <w:ind w:left="1134" w:hanging="425"/>
        <w:jc w:val="both"/>
        <w:rPr>
          <w:color w:val="000066"/>
        </w:rPr>
      </w:pPr>
      <w:r w:rsidRPr="00B9142F">
        <w:rPr>
          <w:color w:val="000066"/>
        </w:rPr>
        <w:t xml:space="preserve">As verificações realizadas pela CGM na SEINFRA são pontuais e restritas a ocorrências verificadas. São baseadas em avaliação de riscos, embora não haja </w:t>
      </w:r>
      <w:r w:rsidRPr="00B9142F">
        <w:rPr>
          <w:color w:val="000066"/>
        </w:rPr>
        <w:lastRenderedPageBreak/>
        <w:t xml:space="preserve">uma divulgação aos órgãos avaliados. Os procedimentos existem, mas amplitude das verificações ainda não alcança níveis adequados nos órgãos da administração indireta. </w:t>
      </w:r>
    </w:p>
    <w:p w14:paraId="3F577A13" w14:textId="77777777" w:rsidR="009F6CF8" w:rsidRPr="00DD71CB" w:rsidRDefault="009F6CF8" w:rsidP="00C46839">
      <w:pPr>
        <w:pStyle w:val="ListParagraph"/>
        <w:numPr>
          <w:ilvl w:val="0"/>
          <w:numId w:val="65"/>
        </w:numPr>
        <w:tabs>
          <w:tab w:val="left" w:pos="780"/>
        </w:tabs>
        <w:ind w:left="1134" w:hanging="425"/>
        <w:contextualSpacing/>
        <w:jc w:val="both"/>
        <w:rPr>
          <w:color w:val="000066"/>
        </w:rPr>
      </w:pPr>
      <w:r w:rsidRPr="00DD71CB">
        <w:rPr>
          <w:color w:val="000066"/>
        </w:rPr>
        <w:t>A CGM</w:t>
      </w:r>
      <w:r>
        <w:rPr>
          <w:color w:val="000066"/>
        </w:rPr>
        <w:t xml:space="preserve">, como órgão central de controle interno, </w:t>
      </w:r>
      <w:r w:rsidRPr="00DD71CB">
        <w:rPr>
          <w:color w:val="000066"/>
        </w:rPr>
        <w:t xml:space="preserve">ainda não implantou um sistema de autoavaliações periódicas do funcionamento dos controles de cada área da administração municipal nem para recebimento das sugestões decorrentes das iniciativas dos servidores para a melhoria do controle interno.  </w:t>
      </w:r>
    </w:p>
    <w:p w14:paraId="19F31095" w14:textId="77777777" w:rsidR="009F6CF8" w:rsidRPr="00DD71CB" w:rsidRDefault="009F6CF8" w:rsidP="009F6CF8">
      <w:pPr>
        <w:pStyle w:val="BodyTextIndent"/>
        <w:spacing w:after="0"/>
        <w:ind w:left="0"/>
        <w:jc w:val="both"/>
        <w:rPr>
          <w:color w:val="000066"/>
        </w:rPr>
      </w:pPr>
    </w:p>
    <w:p w14:paraId="1CCFEA44" w14:textId="77777777" w:rsidR="009F6CF8" w:rsidRPr="00DD71CB" w:rsidRDefault="009F6CF8" w:rsidP="009F6CF8">
      <w:pPr>
        <w:pStyle w:val="BodyTextIndent"/>
        <w:spacing w:after="0"/>
        <w:ind w:left="0"/>
        <w:jc w:val="both"/>
        <w:rPr>
          <w:color w:val="000066"/>
          <w:u w:val="single"/>
        </w:rPr>
      </w:pPr>
      <w:r w:rsidRPr="00DD71CB">
        <w:rPr>
          <w:color w:val="000066"/>
        </w:rPr>
        <w:t>(c)</w:t>
      </w:r>
      <w:r w:rsidRPr="00DD71CB">
        <w:rPr>
          <w:color w:val="000066"/>
        </w:rPr>
        <w:tab/>
      </w:r>
      <w:r w:rsidRPr="00DD71CB">
        <w:rPr>
          <w:color w:val="000066"/>
          <w:u w:val="single"/>
        </w:rPr>
        <w:t>Riscos</w:t>
      </w:r>
    </w:p>
    <w:p w14:paraId="6F5AE6C7" w14:textId="77777777" w:rsidR="009F6CF8" w:rsidRDefault="009F6CF8" w:rsidP="00C46839">
      <w:pPr>
        <w:pStyle w:val="BodyTextIndent"/>
        <w:numPr>
          <w:ilvl w:val="0"/>
          <w:numId w:val="65"/>
        </w:numPr>
        <w:spacing w:after="0"/>
        <w:ind w:left="1134" w:hanging="425"/>
        <w:jc w:val="both"/>
        <w:rPr>
          <w:color w:val="000066"/>
        </w:rPr>
      </w:pPr>
      <w:r w:rsidRPr="000204B4">
        <w:rPr>
          <w:color w:val="000066"/>
        </w:rPr>
        <w:t xml:space="preserve">O Sistema de Controle Interno tende a não ser efetivo, com exposição à ineficácia e ineficiência, pelo descumprimento de normas legais, podendo gerar distorções nas informações operacionais e financeiras. </w:t>
      </w:r>
    </w:p>
    <w:p w14:paraId="0D54435A" w14:textId="77777777" w:rsidR="009F6CF8" w:rsidRPr="000204B4" w:rsidRDefault="009F6CF8" w:rsidP="00C46839">
      <w:pPr>
        <w:pStyle w:val="BodyTextIndent"/>
        <w:numPr>
          <w:ilvl w:val="0"/>
          <w:numId w:val="65"/>
        </w:numPr>
        <w:spacing w:after="0"/>
        <w:ind w:left="1134" w:hanging="425"/>
        <w:jc w:val="both"/>
        <w:rPr>
          <w:color w:val="000066"/>
        </w:rPr>
      </w:pPr>
      <w:r w:rsidRPr="000204B4">
        <w:rPr>
          <w:color w:val="000066"/>
        </w:rPr>
        <w:t>Impossibilidade de assegurar e avaliar o cumprimento de metas e objetivos.</w:t>
      </w:r>
    </w:p>
    <w:p w14:paraId="74A88C43" w14:textId="77777777" w:rsidR="009F6CF8" w:rsidRPr="00DD71CB" w:rsidRDefault="009F6CF8" w:rsidP="00C46839">
      <w:pPr>
        <w:pStyle w:val="BodyTextIndent"/>
        <w:numPr>
          <w:ilvl w:val="0"/>
          <w:numId w:val="65"/>
        </w:numPr>
        <w:spacing w:after="0"/>
        <w:ind w:left="1134" w:hanging="425"/>
        <w:jc w:val="both"/>
        <w:rPr>
          <w:color w:val="000066"/>
        </w:rPr>
      </w:pPr>
      <w:r w:rsidRPr="00DD71CB">
        <w:rPr>
          <w:color w:val="000066"/>
        </w:rPr>
        <w:t>Ineficiência na utilização dos recursos.</w:t>
      </w:r>
    </w:p>
    <w:p w14:paraId="0119EBDE" w14:textId="77777777" w:rsidR="009F6CF8" w:rsidRPr="00DD71CB" w:rsidRDefault="009F6CF8" w:rsidP="00C46839">
      <w:pPr>
        <w:pStyle w:val="BodyTextIndent"/>
        <w:numPr>
          <w:ilvl w:val="0"/>
          <w:numId w:val="65"/>
        </w:numPr>
        <w:spacing w:after="0"/>
        <w:ind w:left="1134" w:hanging="425"/>
        <w:jc w:val="both"/>
        <w:rPr>
          <w:color w:val="000066"/>
        </w:rPr>
      </w:pPr>
      <w:r w:rsidRPr="00DD71CB">
        <w:rPr>
          <w:color w:val="000066"/>
        </w:rPr>
        <w:t>Impossibilidade de assegurar a efetividade do processo de supervisão.</w:t>
      </w:r>
    </w:p>
    <w:p w14:paraId="5A7A4B22" w14:textId="77777777" w:rsidR="009F6CF8" w:rsidRPr="00DD71CB" w:rsidRDefault="009F6CF8" w:rsidP="009F6CF8">
      <w:pPr>
        <w:pStyle w:val="BodyTextIndent"/>
        <w:spacing w:after="0"/>
        <w:jc w:val="both"/>
        <w:rPr>
          <w:color w:val="000066"/>
        </w:rPr>
      </w:pPr>
    </w:p>
    <w:p w14:paraId="20A14CFE" w14:textId="77777777" w:rsidR="009F6CF8" w:rsidRPr="00DD71CB" w:rsidRDefault="009F6CF8" w:rsidP="009F6CF8">
      <w:pPr>
        <w:pStyle w:val="BodyTextIndent"/>
        <w:spacing w:after="0"/>
        <w:ind w:left="709" w:hanging="709"/>
        <w:jc w:val="both"/>
        <w:rPr>
          <w:color w:val="000066"/>
        </w:rPr>
      </w:pPr>
      <w:r w:rsidRPr="00DD71CB">
        <w:rPr>
          <w:color w:val="000066"/>
        </w:rPr>
        <w:t>(d)</w:t>
      </w:r>
      <w:r w:rsidRPr="00DD71CB">
        <w:rPr>
          <w:color w:val="000066"/>
        </w:rPr>
        <w:tab/>
      </w:r>
      <w:r w:rsidRPr="00DD71CB">
        <w:rPr>
          <w:color w:val="000066"/>
          <w:u w:val="single"/>
        </w:rPr>
        <w:t>Recomendações</w:t>
      </w:r>
    </w:p>
    <w:p w14:paraId="671371F4" w14:textId="77777777" w:rsidR="009F6CF8" w:rsidRPr="00DD71CB" w:rsidRDefault="009F6CF8" w:rsidP="00C46839">
      <w:pPr>
        <w:pStyle w:val="ListParagraph"/>
        <w:numPr>
          <w:ilvl w:val="0"/>
          <w:numId w:val="63"/>
        </w:numPr>
        <w:tabs>
          <w:tab w:val="clear" w:pos="1428"/>
          <w:tab w:val="left" w:pos="780"/>
          <w:tab w:val="num" w:pos="1134"/>
        </w:tabs>
        <w:ind w:left="1134" w:hanging="425"/>
        <w:contextualSpacing/>
        <w:jc w:val="both"/>
        <w:rPr>
          <w:color w:val="000066"/>
        </w:rPr>
      </w:pPr>
      <w:r w:rsidRPr="00521213">
        <w:rPr>
          <w:color w:val="000066"/>
        </w:rPr>
        <w:t xml:space="preserve">Ampliar a abrangência de atuação da CGM, com a designação de mais auditores, </w:t>
      </w:r>
      <w:r>
        <w:rPr>
          <w:color w:val="000066"/>
        </w:rPr>
        <w:t>para abranger mais processos e procedimentos internos</w:t>
      </w:r>
      <w:r w:rsidRPr="00DD71CB">
        <w:rPr>
          <w:color w:val="000066"/>
        </w:rPr>
        <w:t>.</w:t>
      </w:r>
    </w:p>
    <w:p w14:paraId="70079AFE" w14:textId="77777777" w:rsidR="009F6CF8" w:rsidRPr="00B700CC" w:rsidRDefault="009F6CF8" w:rsidP="00C46839">
      <w:pPr>
        <w:pStyle w:val="ListParagraph"/>
        <w:numPr>
          <w:ilvl w:val="0"/>
          <w:numId w:val="63"/>
        </w:numPr>
        <w:tabs>
          <w:tab w:val="clear" w:pos="1428"/>
          <w:tab w:val="num" w:pos="1134"/>
        </w:tabs>
        <w:ind w:left="1134" w:hanging="425"/>
        <w:contextualSpacing/>
        <w:jc w:val="both"/>
        <w:rPr>
          <w:color w:val="000066"/>
          <w:u w:val="single"/>
        </w:rPr>
      </w:pPr>
      <w:r w:rsidRPr="00B700CC">
        <w:rPr>
          <w:color w:val="000066"/>
        </w:rPr>
        <w:t xml:space="preserve">Criar procedimentos para a contratação dos serviços de auditoria externa com a elaboração de Termos de Referência previamente acordados com o BID (responsabilidades pela preparação dos relatórios, pelo fornecimento das informações, cumprimento de datas de compromisso, </w:t>
      </w:r>
      <w:r>
        <w:rPr>
          <w:color w:val="000066"/>
        </w:rPr>
        <w:t>recebimento dos resultados, etc.</w:t>
      </w:r>
      <w:r w:rsidRPr="00B700CC">
        <w:rPr>
          <w:color w:val="000066"/>
        </w:rPr>
        <w:t>)</w:t>
      </w:r>
      <w:r>
        <w:rPr>
          <w:color w:val="000066"/>
        </w:rPr>
        <w:t>.</w:t>
      </w:r>
    </w:p>
    <w:p w14:paraId="6ED1FE0D" w14:textId="77777777" w:rsidR="009F6CF8" w:rsidRPr="00DD71CB" w:rsidRDefault="009F6CF8" w:rsidP="00C46839">
      <w:pPr>
        <w:pStyle w:val="ListParagraph"/>
        <w:numPr>
          <w:ilvl w:val="0"/>
          <w:numId w:val="63"/>
        </w:numPr>
        <w:tabs>
          <w:tab w:val="clear" w:pos="1428"/>
          <w:tab w:val="left" w:pos="780"/>
          <w:tab w:val="num" w:pos="1134"/>
        </w:tabs>
        <w:ind w:left="1134" w:hanging="425"/>
        <w:contextualSpacing/>
        <w:jc w:val="both"/>
        <w:rPr>
          <w:color w:val="000066"/>
        </w:rPr>
      </w:pPr>
      <w:r w:rsidRPr="00DD71CB">
        <w:rPr>
          <w:color w:val="000066"/>
        </w:rPr>
        <w:t>Desenvolver atividades de controle com base nos resultados das análises de riscos.</w:t>
      </w:r>
    </w:p>
    <w:p w14:paraId="090C3BA0" w14:textId="77777777" w:rsidR="009F6CF8" w:rsidRPr="00DD71CB" w:rsidRDefault="009F6CF8" w:rsidP="00C46839">
      <w:pPr>
        <w:pStyle w:val="ListParagraph"/>
        <w:numPr>
          <w:ilvl w:val="0"/>
          <w:numId w:val="63"/>
        </w:numPr>
        <w:tabs>
          <w:tab w:val="clear" w:pos="1428"/>
          <w:tab w:val="left" w:pos="780"/>
          <w:tab w:val="num" w:pos="1134"/>
        </w:tabs>
        <w:ind w:left="1134" w:hanging="425"/>
        <w:contextualSpacing/>
        <w:jc w:val="both"/>
        <w:rPr>
          <w:color w:val="000066"/>
        </w:rPr>
      </w:pPr>
      <w:r w:rsidRPr="00B9142F">
        <w:rPr>
          <w:color w:val="000066"/>
        </w:rPr>
        <w:t>Para fortalecer a execução do Programa, a SEINFRA / UGP</w:t>
      </w:r>
      <w:r w:rsidRPr="004B3EF5">
        <w:rPr>
          <w:color w:val="000066"/>
        </w:rPr>
        <w:t xml:space="preserve"> deverá ser estimulada para a prática de autoavaliações, por parte da alta gerência e</w:t>
      </w:r>
      <w:r w:rsidRPr="00DD71CB">
        <w:rPr>
          <w:color w:val="000066"/>
        </w:rPr>
        <w:t xml:space="preserve"> do pessoal que participa dos processos, devendo ser </w:t>
      </w:r>
      <w:r>
        <w:rPr>
          <w:color w:val="000066"/>
        </w:rPr>
        <w:t>adotados</w:t>
      </w:r>
      <w:r w:rsidRPr="00DD71CB">
        <w:rPr>
          <w:color w:val="000066"/>
        </w:rPr>
        <w:t xml:space="preserve"> procedimentos para proporcionar um ambiente de controle interno apropriado. </w:t>
      </w:r>
    </w:p>
    <w:p w14:paraId="35582931" w14:textId="77777777" w:rsidR="009F6CF8" w:rsidRPr="00DD71CB" w:rsidRDefault="009F6CF8" w:rsidP="009F6CF8">
      <w:pPr>
        <w:pStyle w:val="ListParagraph"/>
        <w:tabs>
          <w:tab w:val="left" w:pos="780"/>
          <w:tab w:val="num" w:pos="1134"/>
        </w:tabs>
        <w:ind w:left="1134"/>
        <w:jc w:val="both"/>
      </w:pPr>
    </w:p>
    <w:p w14:paraId="1230FBE5" w14:textId="77777777" w:rsidR="009F6CF8" w:rsidRPr="00884E93" w:rsidRDefault="009F6CF8" w:rsidP="009F6CF8">
      <w:pPr>
        <w:pStyle w:val="BodyTextIndent"/>
        <w:spacing w:after="0"/>
        <w:ind w:left="0"/>
        <w:rPr>
          <w:color w:val="000066"/>
          <w:u w:val="single"/>
        </w:rPr>
      </w:pPr>
      <w:r w:rsidRPr="00DD71CB">
        <w:rPr>
          <w:color w:val="000066"/>
        </w:rPr>
        <w:t>(e)</w:t>
      </w:r>
      <w:r w:rsidRPr="00DD71CB">
        <w:rPr>
          <w:color w:val="000066"/>
        </w:rPr>
        <w:tab/>
      </w:r>
      <w:r w:rsidRPr="00884E93">
        <w:rPr>
          <w:color w:val="000066"/>
          <w:u w:val="single"/>
        </w:rPr>
        <w:t>Qualificação SECI</w:t>
      </w:r>
    </w:p>
    <w:p w14:paraId="7C3C316A" w14:textId="77777777" w:rsidR="009F6CF8" w:rsidRPr="00884E93" w:rsidRDefault="009F6CF8" w:rsidP="009F6CF8">
      <w:pPr>
        <w:pStyle w:val="BodyTextIndent"/>
        <w:spacing w:after="0"/>
        <w:ind w:left="780"/>
        <w:rPr>
          <w:b/>
          <w:color w:val="000066"/>
        </w:rPr>
      </w:pPr>
      <w:r w:rsidRPr="00884E93">
        <w:rPr>
          <w:color w:val="000066"/>
        </w:rPr>
        <w:t xml:space="preserve">- Total: </w:t>
      </w:r>
      <w:r w:rsidRPr="00884E93">
        <w:rPr>
          <w:b/>
          <w:color w:val="000066"/>
        </w:rPr>
        <w:t>86,21%</w:t>
      </w:r>
    </w:p>
    <w:p w14:paraId="2C40BCAD" w14:textId="77777777" w:rsidR="009F6CF8" w:rsidRPr="00884E93" w:rsidRDefault="009F6CF8" w:rsidP="009F6CF8">
      <w:pPr>
        <w:pStyle w:val="BodyTextIndent"/>
        <w:spacing w:after="0"/>
        <w:ind w:left="780"/>
        <w:rPr>
          <w:color w:val="000066"/>
        </w:rPr>
      </w:pPr>
      <w:r w:rsidRPr="00884E93">
        <w:rPr>
          <w:color w:val="000066"/>
        </w:rPr>
        <w:t xml:space="preserve">- Desenvolvimento: </w:t>
      </w:r>
      <w:r w:rsidRPr="00884E93">
        <w:rPr>
          <w:b/>
          <w:color w:val="000066"/>
        </w:rPr>
        <w:t xml:space="preserve">Satisfatório </w:t>
      </w:r>
    </w:p>
    <w:p w14:paraId="4A92F46A" w14:textId="77777777" w:rsidR="009F6CF8" w:rsidRPr="00DD71CB" w:rsidRDefault="009F6CF8" w:rsidP="009F6CF8">
      <w:pPr>
        <w:pStyle w:val="BodyTextIndent"/>
        <w:spacing w:after="0"/>
        <w:ind w:left="778"/>
        <w:rPr>
          <w:b/>
          <w:color w:val="000066"/>
        </w:rPr>
      </w:pPr>
      <w:r w:rsidRPr="00884E93">
        <w:rPr>
          <w:color w:val="000066"/>
        </w:rPr>
        <w:t xml:space="preserve">- Risco: </w:t>
      </w:r>
      <w:r w:rsidRPr="00884E93">
        <w:rPr>
          <w:b/>
          <w:color w:val="000066"/>
        </w:rPr>
        <w:t>Baixo</w:t>
      </w:r>
    </w:p>
    <w:p w14:paraId="02B76FDC" w14:textId="77777777" w:rsidR="009F6CF8" w:rsidRDefault="009F6CF8" w:rsidP="009F6CF8">
      <w:pPr>
        <w:pStyle w:val="BodyTextIndent"/>
        <w:spacing w:after="0"/>
        <w:ind w:left="778"/>
        <w:rPr>
          <w:b/>
          <w:color w:val="000066"/>
        </w:rPr>
      </w:pPr>
    </w:p>
    <w:p w14:paraId="524B0D3C" w14:textId="77777777" w:rsidR="009F6CF8" w:rsidRPr="00DD71CB" w:rsidRDefault="009F6CF8" w:rsidP="009F6CF8">
      <w:pPr>
        <w:pStyle w:val="Heading1"/>
        <w:pBdr>
          <w:bottom w:val="single" w:sz="4" w:space="1" w:color="auto"/>
        </w:pBdr>
        <w:rPr>
          <w:color w:val="000066"/>
        </w:rPr>
      </w:pPr>
      <w:r w:rsidRPr="00DD71CB">
        <w:rPr>
          <w:color w:val="000066"/>
        </w:rPr>
        <w:t>H</w:t>
      </w:r>
      <w:r w:rsidRPr="00DD71CB">
        <w:rPr>
          <w:color w:val="000066"/>
        </w:rPr>
        <w:tab/>
        <w:t>SISTEMA DE CONTROLE EXTERNO</w:t>
      </w:r>
    </w:p>
    <w:p w14:paraId="24478720" w14:textId="77777777" w:rsidR="009F6CF8" w:rsidRPr="00DD71CB" w:rsidRDefault="009F6CF8" w:rsidP="009F6CF8">
      <w:pPr>
        <w:tabs>
          <w:tab w:val="left" w:pos="780"/>
        </w:tabs>
        <w:ind w:left="777" w:hanging="777"/>
        <w:jc w:val="both"/>
        <w:rPr>
          <w:color w:val="000066"/>
        </w:rPr>
      </w:pPr>
    </w:p>
    <w:p w14:paraId="67179650" w14:textId="77777777" w:rsidR="009F6CF8" w:rsidRPr="007337FD" w:rsidRDefault="009F6CF8" w:rsidP="009F6CF8">
      <w:pPr>
        <w:tabs>
          <w:tab w:val="left" w:pos="780"/>
        </w:tabs>
        <w:ind w:left="777" w:hanging="777"/>
        <w:jc w:val="both"/>
        <w:rPr>
          <w:color w:val="000066"/>
        </w:rPr>
      </w:pPr>
      <w:r>
        <w:rPr>
          <w:color w:val="000066"/>
        </w:rPr>
        <w:t>3</w:t>
      </w:r>
      <w:r w:rsidRPr="00DD71CB">
        <w:rPr>
          <w:color w:val="000066"/>
        </w:rPr>
        <w:t>.2</w:t>
      </w:r>
      <w:r>
        <w:rPr>
          <w:color w:val="000066"/>
        </w:rPr>
        <w:t>2</w:t>
      </w:r>
      <w:r w:rsidRPr="00DD71CB">
        <w:rPr>
          <w:color w:val="000066"/>
        </w:rPr>
        <w:t>.</w:t>
      </w:r>
      <w:r w:rsidRPr="00DD71CB">
        <w:rPr>
          <w:color w:val="000066"/>
        </w:rPr>
        <w:tab/>
        <w:t xml:space="preserve">O Controle Externo da Administração Pública do Município de </w:t>
      </w:r>
      <w:r>
        <w:rPr>
          <w:color w:val="000066"/>
        </w:rPr>
        <w:t>Salvador</w:t>
      </w:r>
      <w:r w:rsidRPr="00DD71CB">
        <w:rPr>
          <w:color w:val="000066"/>
        </w:rPr>
        <w:t xml:space="preserve"> é exercido pelo Tribunal de Contas do</w:t>
      </w:r>
      <w:r>
        <w:rPr>
          <w:color w:val="000066"/>
        </w:rPr>
        <w:t>s</w:t>
      </w:r>
      <w:r w:rsidRPr="00DD71CB">
        <w:rPr>
          <w:color w:val="000066"/>
        </w:rPr>
        <w:t xml:space="preserve"> </w:t>
      </w:r>
      <w:r>
        <w:rPr>
          <w:color w:val="000066"/>
        </w:rPr>
        <w:t>Municípios do Estado da Bahia – TCM</w:t>
      </w:r>
      <w:r w:rsidRPr="00DD71CB">
        <w:rPr>
          <w:color w:val="000066"/>
        </w:rPr>
        <w:t xml:space="preserve"> / </w:t>
      </w:r>
      <w:r>
        <w:rPr>
          <w:color w:val="000066"/>
        </w:rPr>
        <w:t xml:space="preserve">BA, que </w:t>
      </w:r>
      <w:r w:rsidRPr="00060826">
        <w:rPr>
          <w:bCs/>
          <w:color w:val="000066"/>
        </w:rPr>
        <w:t>foi criado em setembro de 1970 e instalado em 10 de março de 1971.</w:t>
      </w:r>
      <w:r w:rsidRPr="00060826">
        <w:rPr>
          <w:color w:val="000066"/>
        </w:rPr>
        <w:t> É órgão vinculado ao Poder Legislativo e detentor de autonomia administrativa e independência funcional</w:t>
      </w:r>
      <w:r>
        <w:rPr>
          <w:color w:val="000066"/>
        </w:rPr>
        <w:t>.</w:t>
      </w:r>
      <w:r w:rsidRPr="00060826">
        <w:rPr>
          <w:color w:val="000066"/>
        </w:rPr>
        <w:t xml:space="preserve"> </w:t>
      </w:r>
      <w:r>
        <w:rPr>
          <w:color w:val="000066"/>
        </w:rPr>
        <w:t>F</w:t>
      </w:r>
      <w:r w:rsidRPr="00060826">
        <w:rPr>
          <w:color w:val="000066"/>
        </w:rPr>
        <w:t>oi deferida</w:t>
      </w:r>
      <w:r>
        <w:rPr>
          <w:color w:val="000066"/>
        </w:rPr>
        <w:t xml:space="preserve"> ao TCM</w:t>
      </w:r>
      <w:r w:rsidRPr="00060826">
        <w:rPr>
          <w:color w:val="000066"/>
        </w:rPr>
        <w:t xml:space="preserve">, pelo artigo 91 da Constituição do Estado da Bahia, a atribuição de auxílio ao controle externo a cargo das Câmaras Municipais, competindo-lhe, entre outras, as atividades de apreciar as contas prestadas anualmente </w:t>
      </w:r>
      <w:r w:rsidRPr="00060826">
        <w:rPr>
          <w:color w:val="000066"/>
        </w:rPr>
        <w:lastRenderedPageBreak/>
        <w:t>pelas Prefeituras e Câmaras Municipais; julgar as contas de administradores e responsáveis por dinheiros e bens públicos, inclusive das autarquias, fundações, empresas públicas e sociedades de economia mista; fiscalizar, em qualquer entidade civil, a aplicação de recursos públicos recebidos de órgãos ou entidades da administração indireta municipal; decidir sobre denúncias que lhe tenham sido formuladas; apreciar a legalidade dos atos de admissão de pessoal no âmbito</w:t>
      </w:r>
      <w:r w:rsidRPr="007337FD">
        <w:rPr>
          <w:color w:val="000066"/>
        </w:rPr>
        <w:t xml:space="preserve"> municipal; julgar da legalidade das concessões de aposentadoria, transferências para a reserva, reformas e pensões, etc.</w:t>
      </w:r>
    </w:p>
    <w:p w14:paraId="0EEE640A" w14:textId="77777777" w:rsidR="009F6CF8" w:rsidRDefault="009F6CF8" w:rsidP="009F6CF8">
      <w:pPr>
        <w:ind w:left="709" w:right="1077"/>
        <w:jc w:val="both"/>
        <w:rPr>
          <w:color w:val="000066"/>
        </w:rPr>
      </w:pPr>
    </w:p>
    <w:p w14:paraId="6A809977" w14:textId="77777777" w:rsidR="009F6CF8" w:rsidRPr="00060826" w:rsidRDefault="009F6CF8" w:rsidP="009F6CF8">
      <w:pPr>
        <w:ind w:left="709" w:right="-23" w:hanging="709"/>
        <w:jc w:val="both"/>
        <w:rPr>
          <w:color w:val="000066"/>
        </w:rPr>
      </w:pPr>
      <w:r>
        <w:t xml:space="preserve">3.23. </w:t>
      </w:r>
      <w:r w:rsidRPr="00060826">
        <w:rPr>
          <w:color w:val="000066"/>
        </w:rPr>
        <w:t xml:space="preserve"> O TCM, como órgão de auxílio do controle externo a cargo das Câmaras Municipais tem</w:t>
      </w:r>
      <w:r>
        <w:rPr>
          <w:color w:val="000066"/>
        </w:rPr>
        <w:t>,</w:t>
      </w:r>
      <w:r w:rsidRPr="00060826">
        <w:rPr>
          <w:color w:val="000066"/>
        </w:rPr>
        <w:t xml:space="preserve"> portanto</w:t>
      </w:r>
      <w:r>
        <w:rPr>
          <w:color w:val="000066"/>
        </w:rPr>
        <w:t>,</w:t>
      </w:r>
      <w:r w:rsidRPr="00060826">
        <w:rPr>
          <w:color w:val="000066"/>
        </w:rPr>
        <w:t xml:space="preserve"> a finalidade de fiscalizar contábil, financeira, orçamentária, operacional e patrimonialmente os órgãos e entidades da administração direta e indireta municipal. A jurisdição do TCM estende-se aos órgãos, entidades, unidades, serviços ou agentes dos Municípios do Estado da Bahia que, fora dos respectivos territórios</w:t>
      </w:r>
      <w:r>
        <w:rPr>
          <w:color w:val="000066"/>
        </w:rPr>
        <w:t>,</w:t>
      </w:r>
      <w:r w:rsidRPr="00060826">
        <w:rPr>
          <w:color w:val="000066"/>
        </w:rPr>
        <w:t xml:space="preserve"> municipais ou estadual, complementam o seu aparelho administrativo; e aos responsáveis, ainda que pessoa ou entidade de direito privado, pela aplicação de quaisquer recursos repassados ou transferidos pelo Município mediante subvenção, convênio, acordo, ajuste ou outro qualquer instrumento.</w:t>
      </w:r>
    </w:p>
    <w:p w14:paraId="628C4F28" w14:textId="77777777" w:rsidR="009F6CF8" w:rsidRDefault="009F6CF8" w:rsidP="009F6CF8">
      <w:pPr>
        <w:ind w:left="709" w:right="-23"/>
        <w:jc w:val="both"/>
        <w:rPr>
          <w:color w:val="000066"/>
        </w:rPr>
      </w:pPr>
    </w:p>
    <w:p w14:paraId="3BC5A512" w14:textId="77777777" w:rsidR="009F6CF8" w:rsidRPr="00B700CC" w:rsidRDefault="009F6CF8" w:rsidP="009F6CF8">
      <w:pPr>
        <w:tabs>
          <w:tab w:val="left" w:pos="780"/>
        </w:tabs>
        <w:ind w:left="780" w:hanging="780"/>
        <w:jc w:val="both"/>
        <w:rPr>
          <w:color w:val="000066"/>
        </w:rPr>
      </w:pPr>
      <w:r w:rsidRPr="00B700CC">
        <w:rPr>
          <w:color w:val="000066"/>
        </w:rPr>
        <w:t>(a)</w:t>
      </w:r>
      <w:r w:rsidRPr="00B700CC">
        <w:rPr>
          <w:color w:val="000066"/>
        </w:rPr>
        <w:tab/>
      </w:r>
      <w:r w:rsidRPr="00B700CC">
        <w:rPr>
          <w:color w:val="000066"/>
          <w:u w:val="single"/>
        </w:rPr>
        <w:t>Deficiências</w:t>
      </w:r>
    </w:p>
    <w:p w14:paraId="285A80D4" w14:textId="77777777" w:rsidR="009F6CF8" w:rsidRPr="00B700CC" w:rsidRDefault="009F6CF8" w:rsidP="00C46839">
      <w:pPr>
        <w:pStyle w:val="BodyTextIndent"/>
        <w:numPr>
          <w:ilvl w:val="0"/>
          <w:numId w:val="63"/>
        </w:numPr>
        <w:tabs>
          <w:tab w:val="clear" w:pos="1428"/>
          <w:tab w:val="num" w:pos="1134"/>
        </w:tabs>
        <w:spacing w:after="0"/>
        <w:ind w:left="1134" w:hanging="425"/>
        <w:jc w:val="both"/>
        <w:rPr>
          <w:color w:val="000066"/>
        </w:rPr>
      </w:pPr>
      <w:r w:rsidRPr="00B700CC">
        <w:rPr>
          <w:color w:val="000066"/>
        </w:rPr>
        <w:t xml:space="preserve">Não há procedimentos para a administração dos serviços de auditoria externa (responsabilidades pela preparação e fornecimento das informações, pelo cumprimento de datas de compromissos, pelo recebimento de resultados, conforme estabelecido no Contrato de Empréstimo – </w:t>
      </w:r>
      <w:r w:rsidRPr="00B700CC">
        <w:rPr>
          <w:i/>
          <w:iCs/>
          <w:color w:val="000066"/>
        </w:rPr>
        <w:t>“O Mutuário apresentará anualmente, durante o período de execução do Programa, as demonstrações financeiras, devidamente auditadas com o parecer da entidade de auditoria reconhecida e acordada com o Banco”.)</w:t>
      </w:r>
    </w:p>
    <w:p w14:paraId="330CFDF6" w14:textId="77777777" w:rsidR="009F6CF8" w:rsidRPr="003360DA" w:rsidRDefault="009F6CF8" w:rsidP="00C46839">
      <w:pPr>
        <w:pStyle w:val="BodyTextIndent"/>
        <w:numPr>
          <w:ilvl w:val="0"/>
          <w:numId w:val="63"/>
        </w:numPr>
        <w:tabs>
          <w:tab w:val="clear" w:pos="1428"/>
          <w:tab w:val="num" w:pos="1134"/>
        </w:tabs>
        <w:spacing w:after="0"/>
        <w:ind w:left="1134" w:hanging="425"/>
        <w:jc w:val="both"/>
        <w:rPr>
          <w:color w:val="000066"/>
        </w:rPr>
      </w:pPr>
      <w:r w:rsidRPr="00B700CC">
        <w:rPr>
          <w:iCs/>
          <w:color w:val="000066"/>
        </w:rPr>
        <w:t>Não se dispõe de um contrato formal ou equivalente para a prestação dos serviços de auditoria externa.</w:t>
      </w:r>
    </w:p>
    <w:p w14:paraId="1477A202" w14:textId="77777777" w:rsidR="009F6CF8" w:rsidRPr="00B700CC" w:rsidRDefault="009F6CF8" w:rsidP="009F6CF8">
      <w:pPr>
        <w:pStyle w:val="BodyTextIndent"/>
        <w:spacing w:after="0"/>
        <w:ind w:left="1134"/>
        <w:jc w:val="both"/>
        <w:rPr>
          <w:color w:val="000066"/>
        </w:rPr>
      </w:pPr>
    </w:p>
    <w:p w14:paraId="4C8EDFD2" w14:textId="77777777" w:rsidR="009F6CF8" w:rsidRPr="00B700CC" w:rsidRDefault="009F6CF8" w:rsidP="009F6CF8">
      <w:pPr>
        <w:tabs>
          <w:tab w:val="left" w:pos="780"/>
        </w:tabs>
        <w:ind w:left="780" w:hanging="780"/>
        <w:jc w:val="both"/>
        <w:rPr>
          <w:color w:val="000066"/>
          <w:u w:val="single"/>
        </w:rPr>
      </w:pPr>
      <w:r w:rsidRPr="00B700CC">
        <w:rPr>
          <w:color w:val="000066"/>
        </w:rPr>
        <w:t>(b)</w:t>
      </w:r>
      <w:r w:rsidRPr="00B700CC">
        <w:rPr>
          <w:color w:val="000066"/>
        </w:rPr>
        <w:tab/>
      </w:r>
      <w:r w:rsidRPr="00B700CC">
        <w:rPr>
          <w:color w:val="000066"/>
          <w:u w:val="single"/>
        </w:rPr>
        <w:t>Causas</w:t>
      </w:r>
    </w:p>
    <w:p w14:paraId="202D64DE" w14:textId="77777777" w:rsidR="009F6CF8" w:rsidRPr="00B700CC" w:rsidRDefault="009F6CF8" w:rsidP="00C46839">
      <w:pPr>
        <w:pStyle w:val="BodyTextIndent"/>
        <w:numPr>
          <w:ilvl w:val="0"/>
          <w:numId w:val="63"/>
        </w:numPr>
        <w:tabs>
          <w:tab w:val="clear" w:pos="1428"/>
          <w:tab w:val="num" w:pos="1134"/>
        </w:tabs>
        <w:spacing w:after="0"/>
        <w:ind w:left="1134" w:hanging="425"/>
        <w:jc w:val="both"/>
        <w:rPr>
          <w:color w:val="000066"/>
        </w:rPr>
      </w:pPr>
      <w:r w:rsidRPr="00B700CC">
        <w:rPr>
          <w:color w:val="000066"/>
        </w:rPr>
        <w:t xml:space="preserve">Como o controle externo é </w:t>
      </w:r>
      <w:r w:rsidRPr="003360DA">
        <w:rPr>
          <w:color w:val="000066"/>
        </w:rPr>
        <w:t>realizado pelo TCM não é legalmente</w:t>
      </w:r>
      <w:r w:rsidRPr="00B700CC">
        <w:rPr>
          <w:color w:val="000066"/>
        </w:rPr>
        <w:t xml:space="preserve"> obrigatória a contratação de auditoria externa para a administração pública, exceto para órgãos que tenham essa obrigatoriedade, como algumas empresas vinculadas, não se dispondo, portanto, de contrato formal para esse fim.</w:t>
      </w:r>
    </w:p>
    <w:p w14:paraId="08834981" w14:textId="77777777" w:rsidR="009F6CF8" w:rsidRPr="00B700CC" w:rsidRDefault="009F6CF8" w:rsidP="009F6CF8">
      <w:pPr>
        <w:ind w:left="780" w:hanging="780"/>
        <w:jc w:val="both"/>
        <w:rPr>
          <w:color w:val="000066"/>
        </w:rPr>
      </w:pPr>
      <w:r w:rsidRPr="00B700CC">
        <w:rPr>
          <w:color w:val="000066"/>
        </w:rPr>
        <w:t>(c)</w:t>
      </w:r>
      <w:r w:rsidRPr="00B700CC">
        <w:rPr>
          <w:color w:val="000066"/>
        </w:rPr>
        <w:tab/>
      </w:r>
      <w:r w:rsidRPr="00B700CC">
        <w:rPr>
          <w:color w:val="000066"/>
          <w:u w:val="single"/>
        </w:rPr>
        <w:t>Riscos</w:t>
      </w:r>
    </w:p>
    <w:p w14:paraId="2FA79DD3" w14:textId="77777777" w:rsidR="009F6CF8" w:rsidRPr="00B700CC" w:rsidRDefault="009F6CF8" w:rsidP="00C46839">
      <w:pPr>
        <w:pStyle w:val="BodyTextIndent"/>
        <w:numPr>
          <w:ilvl w:val="0"/>
          <w:numId w:val="63"/>
        </w:numPr>
        <w:tabs>
          <w:tab w:val="clear" w:pos="1428"/>
          <w:tab w:val="num" w:pos="1134"/>
        </w:tabs>
        <w:spacing w:after="0"/>
        <w:ind w:left="1134" w:hanging="283"/>
        <w:jc w:val="both"/>
        <w:rPr>
          <w:color w:val="000066"/>
        </w:rPr>
      </w:pPr>
      <w:r w:rsidRPr="00B700CC">
        <w:rPr>
          <w:color w:val="000066"/>
        </w:rPr>
        <w:t>Limitações do alcance por falta de preparação e disponibilidade para atender esse tipo de serviço, prejudicando o fornecimento de informações destinadas a facilitar a auditoria.</w:t>
      </w:r>
    </w:p>
    <w:p w14:paraId="4C5E77D3" w14:textId="77777777" w:rsidR="009F6CF8" w:rsidRPr="00B700CC" w:rsidRDefault="009F6CF8" w:rsidP="00C46839">
      <w:pPr>
        <w:pStyle w:val="BodyTextIndent"/>
        <w:numPr>
          <w:ilvl w:val="0"/>
          <w:numId w:val="63"/>
        </w:numPr>
        <w:tabs>
          <w:tab w:val="clear" w:pos="1428"/>
          <w:tab w:val="num" w:pos="1134"/>
        </w:tabs>
        <w:spacing w:after="0"/>
        <w:ind w:left="1134" w:hanging="283"/>
        <w:jc w:val="both"/>
        <w:rPr>
          <w:color w:val="000066"/>
        </w:rPr>
      </w:pPr>
      <w:r w:rsidRPr="00B700CC">
        <w:rPr>
          <w:color w:val="000066"/>
        </w:rPr>
        <w:t>Limitações no cumprimento de nos prazos contratuais para a emissão de pareceres dos auditores externos sobre as Demonstrações Financeiras do Programa, e descumprimento do estabelecido no Contrato de Empréstimo.</w:t>
      </w:r>
    </w:p>
    <w:p w14:paraId="5F27C120" w14:textId="77777777" w:rsidR="009F6CF8" w:rsidRPr="00B700CC" w:rsidRDefault="009F6CF8" w:rsidP="009F6CF8">
      <w:pPr>
        <w:jc w:val="both"/>
        <w:rPr>
          <w:color w:val="000066"/>
          <w:u w:val="single"/>
        </w:rPr>
      </w:pPr>
      <w:r w:rsidRPr="00B700CC">
        <w:rPr>
          <w:color w:val="000066"/>
        </w:rPr>
        <w:t>(d)</w:t>
      </w:r>
      <w:r w:rsidRPr="00B700CC">
        <w:rPr>
          <w:color w:val="000066"/>
        </w:rPr>
        <w:tab/>
      </w:r>
      <w:r w:rsidRPr="00B700CC">
        <w:rPr>
          <w:color w:val="000066"/>
          <w:u w:val="single"/>
        </w:rPr>
        <w:t>Recomendação</w:t>
      </w:r>
    </w:p>
    <w:p w14:paraId="1328E2E9" w14:textId="77777777" w:rsidR="009F6CF8" w:rsidRPr="00B700CC" w:rsidRDefault="009F6CF8" w:rsidP="00C46839">
      <w:pPr>
        <w:pStyle w:val="ListParagraph"/>
        <w:numPr>
          <w:ilvl w:val="0"/>
          <w:numId w:val="66"/>
        </w:numPr>
        <w:ind w:left="1134" w:hanging="283"/>
        <w:contextualSpacing/>
        <w:jc w:val="both"/>
        <w:rPr>
          <w:color w:val="000066"/>
          <w:u w:val="single"/>
        </w:rPr>
      </w:pPr>
      <w:r w:rsidRPr="00B700CC">
        <w:rPr>
          <w:color w:val="000066"/>
        </w:rPr>
        <w:t xml:space="preserve">Criar procedimentos para a contratação dos serviços de auditoria externa com a elaboração de Termos de Referência previamente acordados com o BID (responsabilidades pela preparação dos </w:t>
      </w:r>
      <w:r w:rsidRPr="00B700CC">
        <w:rPr>
          <w:color w:val="000066"/>
        </w:rPr>
        <w:lastRenderedPageBreak/>
        <w:t>relatórios, pelo fornecimento das informações, cumprimento de datas de compromisso, recebimento dos resultados, etc.)</w:t>
      </w:r>
    </w:p>
    <w:p w14:paraId="2295C8E8" w14:textId="77777777" w:rsidR="009F6CF8" w:rsidRPr="003360DA" w:rsidRDefault="009F6CF8" w:rsidP="00C46839">
      <w:pPr>
        <w:pStyle w:val="ListParagraph"/>
        <w:numPr>
          <w:ilvl w:val="0"/>
          <w:numId w:val="66"/>
        </w:numPr>
        <w:ind w:left="1134" w:hanging="283"/>
        <w:contextualSpacing/>
        <w:jc w:val="both"/>
        <w:rPr>
          <w:color w:val="000066"/>
          <w:u w:val="single"/>
        </w:rPr>
      </w:pPr>
      <w:r w:rsidRPr="00B9142F">
        <w:rPr>
          <w:color w:val="000066"/>
        </w:rPr>
        <w:t>A SEINFRA deverá</w:t>
      </w:r>
      <w:r w:rsidRPr="003360DA">
        <w:rPr>
          <w:color w:val="000066"/>
        </w:rPr>
        <w:t xml:space="preserve"> formalizar o contrato com uma empresa de auditoria independente aceitável pelo Banco para verificar a execução do Programa, de acordo com os TDR previstos nos requisitos do Banco.</w:t>
      </w:r>
    </w:p>
    <w:p w14:paraId="674931F6" w14:textId="77777777" w:rsidR="009F6CF8" w:rsidRPr="003360DA" w:rsidRDefault="009F6CF8" w:rsidP="009F6CF8">
      <w:pPr>
        <w:pStyle w:val="ListParagraph"/>
        <w:ind w:left="1134"/>
        <w:jc w:val="both"/>
        <w:rPr>
          <w:color w:val="000066"/>
          <w:u w:val="single"/>
        </w:rPr>
      </w:pPr>
    </w:p>
    <w:p w14:paraId="7E0EA7B8" w14:textId="77777777" w:rsidR="009F6CF8" w:rsidRPr="003360DA" w:rsidRDefault="009F6CF8" w:rsidP="009F6CF8">
      <w:pPr>
        <w:tabs>
          <w:tab w:val="left" w:pos="780"/>
        </w:tabs>
        <w:ind w:left="780" w:hanging="780"/>
        <w:jc w:val="both"/>
        <w:rPr>
          <w:color w:val="000066"/>
          <w:u w:val="single"/>
        </w:rPr>
      </w:pPr>
      <w:r w:rsidRPr="003360DA">
        <w:rPr>
          <w:color w:val="000066"/>
        </w:rPr>
        <w:t xml:space="preserve"> (e)</w:t>
      </w:r>
      <w:r w:rsidRPr="003360DA">
        <w:rPr>
          <w:color w:val="000066"/>
        </w:rPr>
        <w:tab/>
      </w:r>
      <w:r w:rsidRPr="003360DA">
        <w:rPr>
          <w:color w:val="000066"/>
          <w:u w:val="single"/>
        </w:rPr>
        <w:t>Qualificação SECI</w:t>
      </w:r>
    </w:p>
    <w:p w14:paraId="134539A1" w14:textId="77777777" w:rsidR="009F6CF8" w:rsidRPr="003360DA" w:rsidRDefault="009F6CF8" w:rsidP="009F6CF8">
      <w:pPr>
        <w:ind w:left="780"/>
        <w:jc w:val="both"/>
        <w:rPr>
          <w:b/>
          <w:color w:val="000066"/>
        </w:rPr>
      </w:pPr>
      <w:r w:rsidRPr="003360DA">
        <w:rPr>
          <w:color w:val="000066"/>
        </w:rPr>
        <w:t xml:space="preserve">Total: </w:t>
      </w:r>
      <w:r w:rsidRPr="003360DA">
        <w:rPr>
          <w:b/>
          <w:color w:val="000066"/>
        </w:rPr>
        <w:t>33,33%</w:t>
      </w:r>
    </w:p>
    <w:p w14:paraId="61C08BA9" w14:textId="77777777" w:rsidR="009F6CF8" w:rsidRPr="003360DA" w:rsidRDefault="009F6CF8" w:rsidP="009F6CF8">
      <w:pPr>
        <w:ind w:left="780"/>
        <w:jc w:val="both"/>
        <w:rPr>
          <w:color w:val="000066"/>
        </w:rPr>
      </w:pPr>
      <w:r w:rsidRPr="003360DA">
        <w:rPr>
          <w:color w:val="000066"/>
        </w:rPr>
        <w:t xml:space="preserve">Desenvolvimento: </w:t>
      </w:r>
      <w:r w:rsidRPr="003360DA">
        <w:rPr>
          <w:b/>
          <w:color w:val="000066"/>
        </w:rPr>
        <w:t>Não existe</w:t>
      </w:r>
    </w:p>
    <w:p w14:paraId="32BAB8BF" w14:textId="77777777" w:rsidR="009F6CF8" w:rsidRDefault="009F6CF8" w:rsidP="009F6CF8">
      <w:pPr>
        <w:ind w:left="780"/>
        <w:rPr>
          <w:b/>
          <w:color w:val="000066"/>
        </w:rPr>
      </w:pPr>
      <w:r w:rsidRPr="003360DA">
        <w:rPr>
          <w:color w:val="000066"/>
        </w:rPr>
        <w:t xml:space="preserve">Risco: </w:t>
      </w:r>
      <w:r w:rsidRPr="003360DA">
        <w:rPr>
          <w:b/>
          <w:color w:val="000066"/>
        </w:rPr>
        <w:t>Alto</w:t>
      </w:r>
    </w:p>
    <w:p w14:paraId="404E55DF" w14:textId="77777777" w:rsidR="009F6CF8" w:rsidRPr="00DD71CB" w:rsidRDefault="009F6CF8" w:rsidP="009F6CF8">
      <w:pPr>
        <w:pStyle w:val="Header"/>
        <w:pBdr>
          <w:bottom w:val="thickThinSmallGap" w:sz="24" w:space="1" w:color="auto"/>
        </w:pBdr>
        <w:tabs>
          <w:tab w:val="clear" w:pos="4419"/>
          <w:tab w:val="clear" w:pos="8838"/>
        </w:tabs>
        <w:spacing w:after="240"/>
        <w:jc w:val="both"/>
        <w:rPr>
          <w:b/>
          <w:color w:val="000066"/>
        </w:rPr>
      </w:pPr>
      <w:r>
        <w:rPr>
          <w:b/>
          <w:color w:val="000066"/>
        </w:rPr>
        <w:t>I</w:t>
      </w:r>
      <w:r w:rsidRPr="00DD71CB">
        <w:rPr>
          <w:b/>
          <w:color w:val="000066"/>
        </w:rPr>
        <w:t>V</w:t>
      </w:r>
      <w:r w:rsidRPr="00DD71CB">
        <w:rPr>
          <w:b/>
          <w:color w:val="000066"/>
        </w:rPr>
        <w:tab/>
        <w:t>CONCLUSÕES E RECOMENDAÇÕES</w:t>
      </w:r>
    </w:p>
    <w:p w14:paraId="184127BA" w14:textId="77777777" w:rsidR="009F6CF8" w:rsidRPr="00024FA6" w:rsidRDefault="009F6CF8" w:rsidP="009F6CF8">
      <w:pPr>
        <w:pStyle w:val="BodyText"/>
        <w:spacing w:before="120" w:line="0" w:lineRule="atLeast"/>
        <w:ind w:left="720" w:hanging="720"/>
        <w:rPr>
          <w:rFonts w:ascii="Times New Roman" w:hAnsi="Times New Roman" w:cs="Times New Roman"/>
          <w:color w:val="000066"/>
          <w:lang w:val="pt-PT"/>
        </w:rPr>
      </w:pPr>
      <w:r>
        <w:rPr>
          <w:rFonts w:ascii="Times New Roman" w:hAnsi="Times New Roman" w:cs="Times New Roman"/>
          <w:color w:val="000066"/>
        </w:rPr>
        <w:t>4</w:t>
      </w:r>
      <w:r w:rsidRPr="00DD71CB">
        <w:rPr>
          <w:rFonts w:ascii="Times New Roman" w:hAnsi="Times New Roman" w:cs="Times New Roman"/>
          <w:color w:val="000066"/>
        </w:rPr>
        <w:t>.1</w:t>
      </w:r>
      <w:r w:rsidRPr="00DD71CB">
        <w:rPr>
          <w:rFonts w:ascii="Times New Roman" w:hAnsi="Times New Roman" w:cs="Times New Roman"/>
          <w:color w:val="000066"/>
        </w:rPr>
        <w:tab/>
      </w:r>
      <w:r w:rsidRPr="00024FA6">
        <w:rPr>
          <w:rFonts w:ascii="Times New Roman" w:hAnsi="Times New Roman" w:cs="Times New Roman"/>
          <w:color w:val="000066"/>
        </w:rPr>
        <w:t>A utilização da Metodologia e Sistema SECI</w:t>
      </w:r>
      <w:r w:rsidRPr="00B9142F">
        <w:rPr>
          <w:rFonts w:ascii="Times New Roman" w:hAnsi="Times New Roman" w:cs="Times New Roman"/>
          <w:color w:val="000066"/>
        </w:rPr>
        <w:t xml:space="preserve">, no âmbito da SEINFRA, permitiu observar a disponibilidade de recursos humanos, materiais, equipamentos, sistemas de informação, instrumentos de planejamento, organização e controle, bem como a eficácia e eficiência da gestão de seus recursos, e dos resultados obtidos - Qualificações do Sistema SECI. O Quadro </w:t>
      </w:r>
      <w:smartTag w:uri="urn:schemas-microsoft-com:office:smarttags" w:element="metricconverter">
        <w:smartTagPr>
          <w:attr w:name="ProductID" w:val="03, a"/>
        </w:smartTagPr>
        <w:r w:rsidRPr="00B9142F">
          <w:rPr>
            <w:rFonts w:ascii="Times New Roman" w:hAnsi="Times New Roman" w:cs="Times New Roman"/>
            <w:color w:val="000066"/>
          </w:rPr>
          <w:t>03, a</w:t>
        </w:r>
      </w:smartTag>
      <w:r w:rsidRPr="00B9142F">
        <w:rPr>
          <w:rFonts w:ascii="Times New Roman" w:hAnsi="Times New Roman" w:cs="Times New Roman"/>
          <w:color w:val="000066"/>
        </w:rPr>
        <w:t xml:space="preserve"> seguir, sintetiza os resultados obtidos na avaliação da SEINFRA na metodologia SECI e permite verificar que a instituição possui satisfatória CI, necessitando de fortalecimento em capacidades específicas e pertinentes à execução de operações de crédito desta natureza. </w:t>
      </w:r>
      <w:r w:rsidRPr="00B9142F">
        <w:rPr>
          <w:rFonts w:ascii="Times New Roman" w:hAnsi="Times New Roman" w:cs="Times New Roman"/>
          <w:color w:val="000066"/>
          <w:lang w:val="pt-PT"/>
        </w:rPr>
        <w:t>Aspectos que poderão ser fortalecidos com a contratação das empresas de consultoria de apoio ao gerenciamento, de supervisão de obras, e de aud</w:t>
      </w:r>
      <w:r w:rsidRPr="00024FA6">
        <w:rPr>
          <w:rFonts w:ascii="Times New Roman" w:hAnsi="Times New Roman" w:cs="Times New Roman"/>
          <w:color w:val="000066"/>
          <w:lang w:val="pt-PT"/>
        </w:rPr>
        <w:t xml:space="preserve">itoria externa.  </w:t>
      </w:r>
    </w:p>
    <w:p w14:paraId="169DCAA3" w14:textId="77777777" w:rsidR="009F6CF8" w:rsidRPr="00024FA6" w:rsidRDefault="009F6CF8" w:rsidP="009F6CF8">
      <w:pPr>
        <w:pStyle w:val="BodyText"/>
        <w:spacing w:before="120" w:line="0" w:lineRule="atLeast"/>
        <w:ind w:left="720" w:hanging="720"/>
        <w:rPr>
          <w:rFonts w:ascii="Times New Roman" w:hAnsi="Times New Roman" w:cs="Times New Roman"/>
          <w:color w:val="000066"/>
          <w:lang w:val="pt-PT"/>
        </w:rPr>
      </w:pPr>
    </w:p>
    <w:p w14:paraId="3E738E4E"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72271DED"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61B3F3E6"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4FA0A07C"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60399E65"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1D7E715E"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16CFF379"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42BC3802"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49BD7067"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038E0ACB"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7B40CC62"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7FEDC61B"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5FD5F969"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2ECE17DF"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3376A0FA"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690A5DED"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4DC23566"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2E875DE7"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1A2A2436"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5DBBF56C"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0EC306DB"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6AEAB222" w14:textId="77777777" w:rsidR="009F6CF8" w:rsidRDefault="009F6CF8" w:rsidP="009F6CF8">
      <w:pPr>
        <w:pStyle w:val="BodyText"/>
        <w:spacing w:before="120" w:line="0" w:lineRule="atLeast"/>
        <w:ind w:left="720" w:hanging="720"/>
        <w:rPr>
          <w:rFonts w:ascii="Times New Roman" w:hAnsi="Times New Roman" w:cs="Times New Roman"/>
          <w:color w:val="000066"/>
          <w:lang w:val="pt-PT"/>
        </w:rPr>
      </w:pPr>
    </w:p>
    <w:p w14:paraId="48C0B37E" w14:textId="77777777" w:rsidR="009F6CF8" w:rsidRPr="00DD71CB" w:rsidRDefault="009F6CF8" w:rsidP="009F6CF8">
      <w:pPr>
        <w:pStyle w:val="Heading1"/>
        <w:pBdr>
          <w:bottom w:val="single" w:sz="4" w:space="1" w:color="auto"/>
        </w:pBdr>
        <w:spacing w:before="120" w:after="240" w:line="360" w:lineRule="auto"/>
        <w:rPr>
          <w:color w:val="000066"/>
        </w:rPr>
      </w:pPr>
      <w:r w:rsidRPr="00DD71CB">
        <w:rPr>
          <w:color w:val="000066"/>
        </w:rPr>
        <w:t>A</w:t>
      </w:r>
      <w:r w:rsidRPr="00DD71CB">
        <w:rPr>
          <w:color w:val="000066"/>
        </w:rPr>
        <w:tab/>
        <w:t xml:space="preserve">RESULTADOS DA AVALIAÇÃO DA CAPACIDADE INSTITUCIONAL </w:t>
      </w:r>
    </w:p>
    <w:p w14:paraId="23B2CD67" w14:textId="77777777" w:rsidR="009F6CF8" w:rsidRPr="00C50459" w:rsidRDefault="009F6CF8" w:rsidP="009F6CF8">
      <w:pPr>
        <w:pStyle w:val="BodyText"/>
        <w:spacing w:before="120" w:line="0" w:lineRule="atLeast"/>
        <w:ind w:firstLine="709"/>
        <w:jc w:val="center"/>
        <w:rPr>
          <w:rFonts w:ascii="Times New Roman" w:hAnsi="Times New Roman"/>
          <w:iCs/>
          <w:color w:val="000066"/>
          <w:lang w:val="pt-PT"/>
        </w:rPr>
      </w:pPr>
      <w:r w:rsidRPr="00C50459">
        <w:rPr>
          <w:rFonts w:ascii="Times New Roman" w:hAnsi="Times New Roman"/>
          <w:b/>
          <w:i/>
          <w:color w:val="000066"/>
          <w:lang w:val="pt-PT"/>
        </w:rPr>
        <w:t>Quadro 03:</w:t>
      </w:r>
      <w:r>
        <w:rPr>
          <w:rFonts w:ascii="Times New Roman" w:hAnsi="Times New Roman"/>
          <w:b/>
          <w:i/>
          <w:color w:val="000066"/>
          <w:lang w:val="pt-PT"/>
        </w:rPr>
        <w:t xml:space="preserve"> </w:t>
      </w:r>
      <w:r w:rsidRPr="00C50459">
        <w:rPr>
          <w:rFonts w:ascii="Times New Roman" w:hAnsi="Times New Roman"/>
          <w:b/>
          <w:iCs/>
          <w:color w:val="000066"/>
          <w:lang w:val="pt-PT"/>
        </w:rPr>
        <w:t>Matriz de Resultados/Qualificação SECI (Diagnóstico da Capacidade Institucional – CI)</w:t>
      </w:r>
    </w:p>
    <w:tbl>
      <w:tblPr>
        <w:tblW w:w="9461" w:type="dxa"/>
        <w:jc w:val="center"/>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8"/>
        <w:gridCol w:w="1344"/>
        <w:gridCol w:w="168"/>
        <w:gridCol w:w="468"/>
        <w:gridCol w:w="792"/>
        <w:gridCol w:w="108"/>
        <w:gridCol w:w="1286"/>
        <w:gridCol w:w="720"/>
        <w:gridCol w:w="1306"/>
        <w:gridCol w:w="1640"/>
        <w:gridCol w:w="1375"/>
        <w:gridCol w:w="146"/>
      </w:tblGrid>
      <w:tr w:rsidR="009F6CF8" w:rsidRPr="004B179F" w14:paraId="04CA351F" w14:textId="77777777" w:rsidTr="003210D1">
        <w:trPr>
          <w:cantSplit/>
          <w:jc w:val="center"/>
        </w:trPr>
        <w:tc>
          <w:tcPr>
            <w:tcW w:w="1620" w:type="dxa"/>
            <w:gridSpan w:val="3"/>
            <w:vMerge w:val="restart"/>
            <w:tcBorders>
              <w:top w:val="single" w:sz="12" w:space="0" w:color="auto"/>
              <w:bottom w:val="single" w:sz="12" w:space="0" w:color="auto"/>
              <w:right w:val="nil"/>
            </w:tcBorders>
            <w:shd w:val="clear" w:color="auto" w:fill="E6E6E6"/>
          </w:tcPr>
          <w:p w14:paraId="1D7EC016" w14:textId="77777777" w:rsidR="009F6CF8" w:rsidRPr="004B179F" w:rsidRDefault="009F6CF8" w:rsidP="003210D1">
            <w:pPr>
              <w:pStyle w:val="BodyText"/>
              <w:spacing w:before="120" w:line="0" w:lineRule="atLeast"/>
              <w:rPr>
                <w:rFonts w:ascii="Times New Roman" w:hAnsi="Times New Roman" w:cs="Times New Roman"/>
                <w:b/>
                <w:color w:val="000066"/>
                <w:sz w:val="16"/>
                <w:szCs w:val="16"/>
                <w:lang w:val="pt-PT"/>
              </w:rPr>
            </w:pPr>
          </w:p>
          <w:p w14:paraId="229BD367" w14:textId="77777777" w:rsidR="009F6CF8" w:rsidRPr="004B179F" w:rsidRDefault="009F6CF8" w:rsidP="003210D1">
            <w:pPr>
              <w:pStyle w:val="BodyText"/>
              <w:spacing w:before="120" w:line="0" w:lineRule="atLeast"/>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CAPACIDADE</w:t>
            </w:r>
          </w:p>
        </w:tc>
        <w:tc>
          <w:tcPr>
            <w:tcW w:w="1260" w:type="dxa"/>
            <w:gridSpan w:val="2"/>
            <w:vMerge w:val="restart"/>
            <w:tcBorders>
              <w:top w:val="single" w:sz="12" w:space="0" w:color="auto"/>
              <w:left w:val="nil"/>
              <w:bottom w:val="single" w:sz="12" w:space="0" w:color="auto"/>
              <w:right w:val="nil"/>
            </w:tcBorders>
            <w:shd w:val="clear" w:color="auto" w:fill="E6E6E6"/>
          </w:tcPr>
          <w:p w14:paraId="4F09CDDD"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p>
          <w:p w14:paraId="462B8102"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SISTEMA</w:t>
            </w:r>
          </w:p>
        </w:tc>
        <w:tc>
          <w:tcPr>
            <w:tcW w:w="3420" w:type="dxa"/>
            <w:gridSpan w:val="4"/>
            <w:tcBorders>
              <w:top w:val="single" w:sz="12" w:space="0" w:color="auto"/>
              <w:left w:val="nil"/>
              <w:bottom w:val="nil"/>
              <w:right w:val="nil"/>
            </w:tcBorders>
            <w:shd w:val="clear" w:color="auto" w:fill="E6E6E6"/>
          </w:tcPr>
          <w:p w14:paraId="0E010EE2"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QUALIFICAÇÃO</w:t>
            </w:r>
          </w:p>
        </w:tc>
        <w:tc>
          <w:tcPr>
            <w:tcW w:w="1640" w:type="dxa"/>
            <w:vMerge w:val="restart"/>
            <w:tcBorders>
              <w:top w:val="single" w:sz="12" w:space="0" w:color="auto"/>
              <w:left w:val="nil"/>
              <w:bottom w:val="single" w:sz="12" w:space="0" w:color="auto"/>
              <w:right w:val="nil"/>
            </w:tcBorders>
            <w:shd w:val="clear" w:color="auto" w:fill="E6E6E6"/>
          </w:tcPr>
          <w:p w14:paraId="59A4AFD1"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DESENVOLV.</w:t>
            </w:r>
          </w:p>
          <w:p w14:paraId="1DF9DC37"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w:t>
            </w:r>
            <w:r w:rsidRPr="00C50459">
              <w:rPr>
                <w:rFonts w:ascii="Times New Roman" w:hAnsi="Times New Roman" w:cs="Times New Roman"/>
                <w:b/>
                <w:smallCaps/>
                <w:color w:val="000066"/>
                <w:sz w:val="16"/>
                <w:szCs w:val="16"/>
                <w:lang w:val="pt-PT"/>
              </w:rPr>
              <w:t>ND, ID, MD, SD)</w:t>
            </w:r>
          </w:p>
        </w:tc>
        <w:tc>
          <w:tcPr>
            <w:tcW w:w="1521" w:type="dxa"/>
            <w:gridSpan w:val="2"/>
            <w:vMerge w:val="restart"/>
            <w:tcBorders>
              <w:top w:val="single" w:sz="12" w:space="0" w:color="auto"/>
              <w:left w:val="nil"/>
              <w:bottom w:val="single" w:sz="12" w:space="0" w:color="auto"/>
            </w:tcBorders>
            <w:shd w:val="clear" w:color="auto" w:fill="E6E6E6"/>
          </w:tcPr>
          <w:p w14:paraId="1581E40E"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RISCO</w:t>
            </w:r>
          </w:p>
          <w:p w14:paraId="331697CC"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smallCaps/>
                <w:color w:val="000066"/>
                <w:sz w:val="16"/>
                <w:szCs w:val="16"/>
                <w:lang w:val="pt-PT"/>
              </w:rPr>
              <w:t>(RA, RS, RM, RB)</w:t>
            </w:r>
          </w:p>
        </w:tc>
      </w:tr>
      <w:tr w:rsidR="009F6CF8" w:rsidRPr="004B179F" w14:paraId="0E3EA73D" w14:textId="77777777" w:rsidTr="003210D1">
        <w:trPr>
          <w:cantSplit/>
          <w:jc w:val="center"/>
        </w:trPr>
        <w:tc>
          <w:tcPr>
            <w:tcW w:w="1620" w:type="dxa"/>
            <w:gridSpan w:val="3"/>
            <w:vMerge/>
            <w:tcBorders>
              <w:top w:val="single" w:sz="12" w:space="0" w:color="auto"/>
              <w:bottom w:val="single" w:sz="12" w:space="0" w:color="auto"/>
              <w:right w:val="nil"/>
            </w:tcBorders>
          </w:tcPr>
          <w:p w14:paraId="5C6488BA" w14:textId="77777777" w:rsidR="009F6CF8" w:rsidRPr="004B179F" w:rsidRDefault="009F6CF8" w:rsidP="003210D1">
            <w:pPr>
              <w:pStyle w:val="BodyText"/>
              <w:spacing w:before="120" w:line="0" w:lineRule="atLeast"/>
              <w:rPr>
                <w:rFonts w:ascii="Times New Roman" w:hAnsi="Times New Roman" w:cs="Times New Roman"/>
                <w:color w:val="000066"/>
                <w:sz w:val="16"/>
                <w:szCs w:val="16"/>
                <w:lang w:val="pt-PT"/>
              </w:rPr>
            </w:pPr>
          </w:p>
        </w:tc>
        <w:tc>
          <w:tcPr>
            <w:tcW w:w="1260" w:type="dxa"/>
            <w:gridSpan w:val="2"/>
            <w:vMerge/>
            <w:tcBorders>
              <w:top w:val="single" w:sz="12" w:space="0" w:color="auto"/>
              <w:left w:val="nil"/>
              <w:bottom w:val="single" w:sz="12" w:space="0" w:color="auto"/>
              <w:right w:val="nil"/>
            </w:tcBorders>
          </w:tcPr>
          <w:p w14:paraId="17DE36B1" w14:textId="77777777" w:rsidR="009F6CF8" w:rsidRPr="004B179F" w:rsidRDefault="009F6CF8" w:rsidP="003210D1">
            <w:pPr>
              <w:pStyle w:val="BodyText"/>
              <w:spacing w:before="120" w:line="0" w:lineRule="atLeast"/>
              <w:rPr>
                <w:rFonts w:ascii="Times New Roman" w:hAnsi="Times New Roman" w:cs="Times New Roman"/>
                <w:color w:val="000066"/>
                <w:sz w:val="16"/>
                <w:szCs w:val="16"/>
                <w:lang w:val="pt-PT"/>
              </w:rPr>
            </w:pPr>
          </w:p>
        </w:tc>
        <w:tc>
          <w:tcPr>
            <w:tcW w:w="1394" w:type="dxa"/>
            <w:gridSpan w:val="2"/>
            <w:tcBorders>
              <w:top w:val="single" w:sz="12" w:space="0" w:color="auto"/>
              <w:left w:val="nil"/>
              <w:bottom w:val="single" w:sz="12" w:space="0" w:color="auto"/>
              <w:right w:val="nil"/>
            </w:tcBorders>
            <w:shd w:val="clear" w:color="auto" w:fill="E6E6E6"/>
          </w:tcPr>
          <w:p w14:paraId="42E4E617"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Qualificação</w:t>
            </w:r>
          </w:p>
        </w:tc>
        <w:tc>
          <w:tcPr>
            <w:tcW w:w="720" w:type="dxa"/>
            <w:tcBorders>
              <w:top w:val="single" w:sz="12" w:space="0" w:color="auto"/>
              <w:left w:val="nil"/>
              <w:bottom w:val="single" w:sz="12" w:space="0" w:color="auto"/>
              <w:right w:val="nil"/>
            </w:tcBorders>
            <w:shd w:val="clear" w:color="auto" w:fill="E6E6E6"/>
          </w:tcPr>
          <w:p w14:paraId="625BC643"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IR %</w:t>
            </w:r>
          </w:p>
        </w:tc>
        <w:tc>
          <w:tcPr>
            <w:tcW w:w="1306" w:type="dxa"/>
            <w:tcBorders>
              <w:top w:val="single" w:sz="12" w:space="0" w:color="auto"/>
              <w:left w:val="nil"/>
              <w:bottom w:val="single" w:sz="12" w:space="0" w:color="auto"/>
              <w:right w:val="nil"/>
            </w:tcBorders>
            <w:shd w:val="clear" w:color="auto" w:fill="E6E6E6"/>
          </w:tcPr>
          <w:p w14:paraId="75D1E43C"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Pondera</w:t>
            </w:r>
            <w:r>
              <w:rPr>
                <w:rFonts w:ascii="Times New Roman" w:hAnsi="Times New Roman" w:cs="Times New Roman"/>
                <w:b/>
                <w:color w:val="000066"/>
                <w:sz w:val="16"/>
                <w:szCs w:val="16"/>
                <w:lang w:val="pt-PT"/>
              </w:rPr>
              <w:t>do %</w:t>
            </w:r>
          </w:p>
        </w:tc>
        <w:tc>
          <w:tcPr>
            <w:tcW w:w="1640" w:type="dxa"/>
            <w:vMerge/>
            <w:tcBorders>
              <w:top w:val="single" w:sz="12" w:space="0" w:color="auto"/>
              <w:left w:val="nil"/>
              <w:bottom w:val="single" w:sz="12" w:space="0" w:color="auto"/>
              <w:right w:val="nil"/>
            </w:tcBorders>
          </w:tcPr>
          <w:p w14:paraId="102DC138" w14:textId="77777777" w:rsidR="009F6CF8" w:rsidRPr="00C50459" w:rsidRDefault="009F6CF8" w:rsidP="003210D1">
            <w:pPr>
              <w:pStyle w:val="BodyText"/>
              <w:spacing w:before="120" w:line="0" w:lineRule="atLeast"/>
              <w:rPr>
                <w:rFonts w:ascii="Times New Roman" w:hAnsi="Times New Roman" w:cs="Times New Roman"/>
                <w:color w:val="000066"/>
                <w:sz w:val="16"/>
                <w:szCs w:val="16"/>
                <w:lang w:val="pt-PT"/>
              </w:rPr>
            </w:pPr>
          </w:p>
        </w:tc>
        <w:tc>
          <w:tcPr>
            <w:tcW w:w="1521" w:type="dxa"/>
            <w:gridSpan w:val="2"/>
            <w:vMerge/>
            <w:tcBorders>
              <w:top w:val="nil"/>
              <w:left w:val="nil"/>
              <w:bottom w:val="single" w:sz="12" w:space="0" w:color="auto"/>
            </w:tcBorders>
          </w:tcPr>
          <w:p w14:paraId="465A38B7" w14:textId="77777777" w:rsidR="009F6CF8" w:rsidRPr="00C50459" w:rsidRDefault="009F6CF8" w:rsidP="003210D1">
            <w:pPr>
              <w:pStyle w:val="BodyText"/>
              <w:spacing w:before="120" w:line="0" w:lineRule="atLeast"/>
              <w:rPr>
                <w:rFonts w:ascii="Times New Roman" w:hAnsi="Times New Roman" w:cs="Times New Roman"/>
                <w:color w:val="000066"/>
                <w:sz w:val="16"/>
                <w:szCs w:val="16"/>
                <w:lang w:val="pt-PT"/>
              </w:rPr>
            </w:pPr>
          </w:p>
        </w:tc>
      </w:tr>
      <w:tr w:rsidR="009F6CF8" w:rsidRPr="004B179F" w14:paraId="04B257F1" w14:textId="77777777" w:rsidTr="003210D1">
        <w:trPr>
          <w:cantSplit/>
          <w:jc w:val="center"/>
        </w:trPr>
        <w:tc>
          <w:tcPr>
            <w:tcW w:w="1620" w:type="dxa"/>
            <w:gridSpan w:val="3"/>
            <w:vMerge w:val="restart"/>
            <w:tcBorders>
              <w:top w:val="single" w:sz="12" w:space="0" w:color="auto"/>
              <w:right w:val="nil"/>
            </w:tcBorders>
          </w:tcPr>
          <w:p w14:paraId="14A29213" w14:textId="77777777" w:rsidR="009F6CF8" w:rsidRPr="004B179F" w:rsidRDefault="009F6CF8" w:rsidP="003210D1">
            <w:pPr>
              <w:pStyle w:val="BodyText"/>
              <w:spacing w:before="120" w:line="0" w:lineRule="atLeast"/>
              <w:jc w:val="center"/>
              <w:rPr>
                <w:rFonts w:ascii="Times New Roman" w:hAnsi="Times New Roman" w:cs="Times New Roman"/>
                <w:color w:val="000066"/>
                <w:sz w:val="16"/>
                <w:szCs w:val="16"/>
                <w:lang w:val="en-US"/>
              </w:rPr>
            </w:pPr>
            <w:r w:rsidRPr="004B179F">
              <w:rPr>
                <w:rFonts w:ascii="Times New Roman" w:hAnsi="Times New Roman" w:cs="Times New Roman"/>
                <w:b/>
                <w:color w:val="000066"/>
                <w:sz w:val="16"/>
                <w:szCs w:val="16"/>
                <w:lang w:val="en-US"/>
              </w:rPr>
              <w:t>CPO</w:t>
            </w:r>
          </w:p>
        </w:tc>
        <w:tc>
          <w:tcPr>
            <w:tcW w:w="1260" w:type="dxa"/>
            <w:gridSpan w:val="2"/>
            <w:tcBorders>
              <w:top w:val="single" w:sz="12" w:space="0" w:color="auto"/>
              <w:left w:val="nil"/>
              <w:bottom w:val="single" w:sz="12" w:space="0" w:color="auto"/>
              <w:right w:val="nil"/>
            </w:tcBorders>
          </w:tcPr>
          <w:p w14:paraId="3BCA9E3F" w14:textId="77777777" w:rsidR="009F6CF8" w:rsidRPr="004B179F" w:rsidRDefault="009F6CF8" w:rsidP="003210D1">
            <w:pPr>
              <w:pStyle w:val="BodyText"/>
              <w:spacing w:before="120" w:line="0" w:lineRule="atLeast"/>
              <w:rPr>
                <w:rFonts w:ascii="Times New Roman" w:hAnsi="Times New Roman" w:cs="Times New Roman"/>
                <w:b/>
                <w:color w:val="000066"/>
                <w:sz w:val="16"/>
                <w:szCs w:val="16"/>
                <w:lang w:val="en-US"/>
              </w:rPr>
            </w:pPr>
            <w:r w:rsidRPr="004B179F">
              <w:rPr>
                <w:rFonts w:ascii="Times New Roman" w:hAnsi="Times New Roman" w:cs="Times New Roman"/>
                <w:b/>
                <w:color w:val="000066"/>
                <w:sz w:val="16"/>
                <w:szCs w:val="16"/>
                <w:lang w:val="en-US"/>
              </w:rPr>
              <w:t>SPA</w:t>
            </w:r>
          </w:p>
        </w:tc>
        <w:tc>
          <w:tcPr>
            <w:tcW w:w="1394" w:type="dxa"/>
            <w:gridSpan w:val="2"/>
            <w:tcBorders>
              <w:top w:val="single" w:sz="12" w:space="0" w:color="auto"/>
              <w:left w:val="nil"/>
              <w:bottom w:val="single" w:sz="12" w:space="0" w:color="auto"/>
              <w:right w:val="nil"/>
            </w:tcBorders>
          </w:tcPr>
          <w:p w14:paraId="6725AB54"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en-US"/>
              </w:rPr>
            </w:pPr>
            <w:r w:rsidRPr="00FD3BCB">
              <w:rPr>
                <w:rFonts w:ascii="Times New Roman" w:hAnsi="Times New Roman" w:cs="Times New Roman"/>
                <w:color w:val="000066"/>
                <w:sz w:val="16"/>
                <w:szCs w:val="16"/>
                <w:lang w:val="en-US"/>
              </w:rPr>
              <w:t>75,00</w:t>
            </w:r>
          </w:p>
        </w:tc>
        <w:tc>
          <w:tcPr>
            <w:tcW w:w="720" w:type="dxa"/>
            <w:tcBorders>
              <w:top w:val="single" w:sz="12" w:space="0" w:color="auto"/>
              <w:left w:val="nil"/>
              <w:bottom w:val="single" w:sz="12" w:space="0" w:color="auto"/>
              <w:right w:val="nil"/>
            </w:tcBorders>
          </w:tcPr>
          <w:p w14:paraId="2B2AAA8E"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en-US"/>
              </w:rPr>
            </w:pPr>
            <w:r w:rsidRPr="00FD3BCB">
              <w:rPr>
                <w:rFonts w:ascii="Times New Roman" w:hAnsi="Times New Roman" w:cs="Times New Roman"/>
                <w:color w:val="000066"/>
                <w:sz w:val="16"/>
                <w:szCs w:val="16"/>
                <w:lang w:val="en-US"/>
              </w:rPr>
              <w:t>50</w:t>
            </w:r>
          </w:p>
        </w:tc>
        <w:tc>
          <w:tcPr>
            <w:tcW w:w="1306" w:type="dxa"/>
            <w:tcBorders>
              <w:top w:val="single" w:sz="12" w:space="0" w:color="auto"/>
              <w:left w:val="nil"/>
              <w:bottom w:val="single" w:sz="12" w:space="0" w:color="auto"/>
              <w:right w:val="nil"/>
            </w:tcBorders>
          </w:tcPr>
          <w:p w14:paraId="1EDDD8CA"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en-US"/>
              </w:rPr>
            </w:pPr>
            <w:r w:rsidRPr="00FD3BCB">
              <w:rPr>
                <w:rFonts w:ascii="Times New Roman" w:hAnsi="Times New Roman" w:cs="Times New Roman"/>
                <w:color w:val="000066"/>
                <w:sz w:val="16"/>
                <w:szCs w:val="16"/>
                <w:lang w:val="en-US"/>
              </w:rPr>
              <w:t>37,50</w:t>
            </w:r>
          </w:p>
        </w:tc>
        <w:tc>
          <w:tcPr>
            <w:tcW w:w="1640" w:type="dxa"/>
            <w:tcBorders>
              <w:top w:val="single" w:sz="12" w:space="0" w:color="auto"/>
              <w:left w:val="nil"/>
              <w:bottom w:val="single" w:sz="12" w:space="0" w:color="auto"/>
              <w:right w:val="nil"/>
            </w:tcBorders>
          </w:tcPr>
          <w:p w14:paraId="3FD270A2" w14:textId="77777777" w:rsidR="009F6CF8" w:rsidRPr="00FD3BCB"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FD3BCB">
              <w:rPr>
                <w:rFonts w:ascii="Times New Roman" w:hAnsi="Times New Roman" w:cs="Times New Roman"/>
                <w:b/>
                <w:color w:val="000066"/>
                <w:sz w:val="16"/>
                <w:szCs w:val="16"/>
                <w:lang w:val="en-US"/>
              </w:rPr>
              <w:t>MD</w:t>
            </w:r>
          </w:p>
        </w:tc>
        <w:tc>
          <w:tcPr>
            <w:tcW w:w="1521" w:type="dxa"/>
            <w:gridSpan w:val="2"/>
            <w:tcBorders>
              <w:top w:val="single" w:sz="12" w:space="0" w:color="auto"/>
              <w:left w:val="nil"/>
              <w:bottom w:val="single" w:sz="12" w:space="0" w:color="auto"/>
            </w:tcBorders>
          </w:tcPr>
          <w:p w14:paraId="0737D9FC"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RM</w:t>
            </w:r>
          </w:p>
        </w:tc>
      </w:tr>
      <w:tr w:rsidR="009F6CF8" w:rsidRPr="004B179F" w14:paraId="22BB356C" w14:textId="77777777" w:rsidTr="003210D1">
        <w:trPr>
          <w:cantSplit/>
          <w:jc w:val="center"/>
        </w:trPr>
        <w:tc>
          <w:tcPr>
            <w:tcW w:w="1620" w:type="dxa"/>
            <w:gridSpan w:val="3"/>
            <w:vMerge/>
            <w:tcBorders>
              <w:bottom w:val="single" w:sz="12" w:space="0" w:color="auto"/>
              <w:right w:val="nil"/>
            </w:tcBorders>
          </w:tcPr>
          <w:p w14:paraId="48E45F4A" w14:textId="77777777" w:rsidR="009F6CF8" w:rsidRPr="004B179F" w:rsidRDefault="009F6CF8" w:rsidP="003210D1">
            <w:pPr>
              <w:pStyle w:val="BodyText"/>
              <w:spacing w:before="120" w:line="0" w:lineRule="atLeast"/>
              <w:rPr>
                <w:rFonts w:ascii="Times New Roman" w:hAnsi="Times New Roman" w:cs="Times New Roman"/>
                <w:color w:val="000066"/>
                <w:sz w:val="16"/>
                <w:szCs w:val="16"/>
                <w:lang w:val="en-US"/>
              </w:rPr>
            </w:pPr>
          </w:p>
        </w:tc>
        <w:tc>
          <w:tcPr>
            <w:tcW w:w="1260" w:type="dxa"/>
            <w:gridSpan w:val="2"/>
            <w:tcBorders>
              <w:top w:val="single" w:sz="12" w:space="0" w:color="auto"/>
              <w:left w:val="nil"/>
              <w:bottom w:val="single" w:sz="12" w:space="0" w:color="auto"/>
              <w:right w:val="nil"/>
            </w:tcBorders>
          </w:tcPr>
          <w:p w14:paraId="7C287032" w14:textId="77777777" w:rsidR="009F6CF8" w:rsidRPr="004B179F" w:rsidRDefault="009F6CF8" w:rsidP="003210D1">
            <w:pPr>
              <w:pStyle w:val="BodyText"/>
              <w:spacing w:before="120" w:line="0" w:lineRule="atLeast"/>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SOA</w:t>
            </w:r>
          </w:p>
        </w:tc>
        <w:tc>
          <w:tcPr>
            <w:tcW w:w="1394" w:type="dxa"/>
            <w:gridSpan w:val="2"/>
            <w:tcBorders>
              <w:top w:val="single" w:sz="12" w:space="0" w:color="auto"/>
              <w:left w:val="nil"/>
              <w:bottom w:val="single" w:sz="12" w:space="0" w:color="auto"/>
              <w:right w:val="nil"/>
            </w:tcBorders>
          </w:tcPr>
          <w:p w14:paraId="366537F5"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72,22</w:t>
            </w:r>
          </w:p>
        </w:tc>
        <w:tc>
          <w:tcPr>
            <w:tcW w:w="720" w:type="dxa"/>
            <w:tcBorders>
              <w:top w:val="single" w:sz="12" w:space="0" w:color="auto"/>
              <w:left w:val="nil"/>
              <w:bottom w:val="single" w:sz="12" w:space="0" w:color="auto"/>
              <w:right w:val="nil"/>
            </w:tcBorders>
          </w:tcPr>
          <w:p w14:paraId="64208D57"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pt-PT"/>
              </w:rPr>
            </w:pPr>
            <w:r w:rsidRPr="00FD3BCB">
              <w:rPr>
                <w:rFonts w:ascii="Times New Roman" w:hAnsi="Times New Roman" w:cs="Times New Roman"/>
                <w:color w:val="000066"/>
                <w:sz w:val="16"/>
                <w:szCs w:val="16"/>
                <w:lang w:val="pt-PT"/>
              </w:rPr>
              <w:t>50</w:t>
            </w:r>
          </w:p>
        </w:tc>
        <w:tc>
          <w:tcPr>
            <w:tcW w:w="1306" w:type="dxa"/>
            <w:tcBorders>
              <w:top w:val="single" w:sz="12" w:space="0" w:color="auto"/>
              <w:left w:val="nil"/>
              <w:bottom w:val="single" w:sz="12" w:space="0" w:color="auto"/>
              <w:right w:val="nil"/>
            </w:tcBorders>
          </w:tcPr>
          <w:p w14:paraId="4FDB2C8E"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36,11</w:t>
            </w:r>
          </w:p>
        </w:tc>
        <w:tc>
          <w:tcPr>
            <w:tcW w:w="1640" w:type="dxa"/>
            <w:tcBorders>
              <w:top w:val="single" w:sz="12" w:space="0" w:color="auto"/>
              <w:left w:val="nil"/>
              <w:bottom w:val="single" w:sz="12" w:space="0" w:color="auto"/>
              <w:right w:val="nil"/>
            </w:tcBorders>
          </w:tcPr>
          <w:p w14:paraId="26491748" w14:textId="77777777" w:rsidR="009F6CF8" w:rsidRPr="00FD3BCB"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FD3BCB">
              <w:rPr>
                <w:rFonts w:ascii="Times New Roman" w:hAnsi="Times New Roman" w:cs="Times New Roman"/>
                <w:b/>
                <w:color w:val="000066"/>
                <w:sz w:val="16"/>
                <w:szCs w:val="16"/>
                <w:lang w:val="en-US"/>
              </w:rPr>
              <w:t>MD</w:t>
            </w:r>
          </w:p>
        </w:tc>
        <w:tc>
          <w:tcPr>
            <w:tcW w:w="1521" w:type="dxa"/>
            <w:gridSpan w:val="2"/>
            <w:tcBorders>
              <w:top w:val="single" w:sz="12" w:space="0" w:color="auto"/>
              <w:left w:val="nil"/>
              <w:bottom w:val="single" w:sz="12" w:space="0" w:color="auto"/>
            </w:tcBorders>
          </w:tcPr>
          <w:p w14:paraId="5D0EFADF"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RM</w:t>
            </w:r>
          </w:p>
        </w:tc>
      </w:tr>
      <w:tr w:rsidR="009F6CF8" w:rsidRPr="004B179F" w14:paraId="11745EBB" w14:textId="77777777" w:rsidTr="003210D1">
        <w:trPr>
          <w:cantSplit/>
          <w:jc w:val="center"/>
        </w:trPr>
        <w:tc>
          <w:tcPr>
            <w:tcW w:w="4274" w:type="dxa"/>
            <w:gridSpan w:val="7"/>
            <w:tcBorders>
              <w:top w:val="single" w:sz="12" w:space="0" w:color="auto"/>
              <w:bottom w:val="single" w:sz="12" w:space="0" w:color="auto"/>
              <w:right w:val="nil"/>
            </w:tcBorders>
            <w:shd w:val="clear" w:color="auto" w:fill="E0E0E0"/>
          </w:tcPr>
          <w:p w14:paraId="02FD461B" w14:textId="77777777" w:rsidR="009F6CF8" w:rsidRPr="00FD3BCB" w:rsidRDefault="009F6CF8" w:rsidP="003210D1">
            <w:pPr>
              <w:pStyle w:val="BodyText"/>
              <w:spacing w:before="120" w:line="0" w:lineRule="atLeast"/>
              <w:rPr>
                <w:rFonts w:ascii="Times New Roman" w:hAnsi="Times New Roman" w:cs="Times New Roman"/>
                <w:b/>
                <w:i/>
                <w:color w:val="000066"/>
                <w:sz w:val="16"/>
                <w:szCs w:val="16"/>
                <w:lang w:val="pt-PT"/>
              </w:rPr>
            </w:pPr>
            <w:r w:rsidRPr="00FD3BCB">
              <w:rPr>
                <w:rFonts w:ascii="Times New Roman" w:hAnsi="Times New Roman" w:cs="Times New Roman"/>
                <w:b/>
                <w:i/>
                <w:color w:val="000066"/>
                <w:sz w:val="16"/>
                <w:szCs w:val="16"/>
                <w:lang w:val="pt-PT"/>
              </w:rPr>
              <w:t>TOTAL/RESULTADO</w:t>
            </w:r>
          </w:p>
        </w:tc>
        <w:tc>
          <w:tcPr>
            <w:tcW w:w="720" w:type="dxa"/>
            <w:tcBorders>
              <w:top w:val="single" w:sz="12" w:space="0" w:color="auto"/>
              <w:left w:val="nil"/>
              <w:bottom w:val="single" w:sz="12" w:space="0" w:color="auto"/>
              <w:right w:val="nil"/>
            </w:tcBorders>
            <w:shd w:val="clear" w:color="auto" w:fill="E0E0E0"/>
          </w:tcPr>
          <w:p w14:paraId="4977336E" w14:textId="77777777" w:rsidR="009F6CF8" w:rsidRPr="00FD3BCB" w:rsidRDefault="009F6CF8" w:rsidP="003210D1">
            <w:pPr>
              <w:pStyle w:val="BodyText"/>
              <w:spacing w:before="120" w:line="0" w:lineRule="atLeast"/>
              <w:jc w:val="center"/>
              <w:rPr>
                <w:rFonts w:ascii="Times New Roman" w:hAnsi="Times New Roman" w:cs="Times New Roman"/>
                <w:color w:val="000066"/>
                <w:sz w:val="16"/>
                <w:szCs w:val="16"/>
                <w:lang w:val="pt-PT"/>
              </w:rPr>
            </w:pPr>
            <w:r w:rsidRPr="00FD3BCB">
              <w:rPr>
                <w:rFonts w:ascii="Times New Roman" w:hAnsi="Times New Roman" w:cs="Times New Roman"/>
                <w:color w:val="000066"/>
                <w:sz w:val="16"/>
                <w:szCs w:val="16"/>
                <w:lang w:val="pt-PT"/>
              </w:rPr>
              <w:t>100</w:t>
            </w:r>
          </w:p>
        </w:tc>
        <w:tc>
          <w:tcPr>
            <w:tcW w:w="1306" w:type="dxa"/>
            <w:tcBorders>
              <w:top w:val="single" w:sz="12" w:space="0" w:color="auto"/>
              <w:left w:val="nil"/>
              <w:bottom w:val="single" w:sz="12" w:space="0" w:color="auto"/>
              <w:right w:val="nil"/>
            </w:tcBorders>
            <w:shd w:val="clear" w:color="auto" w:fill="E0E0E0"/>
          </w:tcPr>
          <w:p w14:paraId="7CFCD096" w14:textId="77777777" w:rsidR="009F6CF8" w:rsidRPr="00FD3BCB" w:rsidRDefault="009F6CF8" w:rsidP="003210D1">
            <w:pPr>
              <w:pStyle w:val="BodyText"/>
              <w:spacing w:before="120" w:line="0" w:lineRule="atLeast"/>
              <w:jc w:val="center"/>
              <w:rPr>
                <w:rFonts w:ascii="Times New Roman" w:hAnsi="Times New Roman" w:cs="Times New Roman"/>
                <w:b/>
                <w:i/>
                <w:color w:val="000066"/>
                <w:sz w:val="16"/>
                <w:szCs w:val="16"/>
                <w:lang w:val="pt-PT"/>
              </w:rPr>
            </w:pPr>
            <w:r>
              <w:rPr>
                <w:rFonts w:ascii="Times New Roman" w:hAnsi="Times New Roman" w:cs="Times New Roman"/>
                <w:b/>
                <w:i/>
                <w:color w:val="000066"/>
                <w:sz w:val="16"/>
                <w:szCs w:val="16"/>
                <w:lang w:val="pt-PT"/>
              </w:rPr>
              <w:t>73,61</w:t>
            </w:r>
          </w:p>
        </w:tc>
        <w:tc>
          <w:tcPr>
            <w:tcW w:w="1640" w:type="dxa"/>
            <w:tcBorders>
              <w:top w:val="single" w:sz="12" w:space="0" w:color="auto"/>
              <w:left w:val="nil"/>
              <w:bottom w:val="single" w:sz="12" w:space="0" w:color="auto"/>
              <w:right w:val="nil"/>
            </w:tcBorders>
            <w:shd w:val="clear" w:color="auto" w:fill="E0E0E0"/>
          </w:tcPr>
          <w:p w14:paraId="09DB023B" w14:textId="77777777" w:rsidR="009F6CF8" w:rsidRPr="00FD3BCB"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FD3BCB">
              <w:rPr>
                <w:rFonts w:ascii="Times New Roman" w:hAnsi="Times New Roman" w:cs="Times New Roman"/>
                <w:b/>
                <w:color w:val="000066"/>
                <w:sz w:val="16"/>
                <w:szCs w:val="16"/>
                <w:lang w:val="pt-PT"/>
              </w:rPr>
              <w:t>MD</w:t>
            </w:r>
          </w:p>
        </w:tc>
        <w:tc>
          <w:tcPr>
            <w:tcW w:w="1521" w:type="dxa"/>
            <w:gridSpan w:val="2"/>
            <w:tcBorders>
              <w:top w:val="single" w:sz="12" w:space="0" w:color="auto"/>
              <w:left w:val="nil"/>
              <w:bottom w:val="single" w:sz="12" w:space="0" w:color="auto"/>
            </w:tcBorders>
            <w:shd w:val="clear" w:color="auto" w:fill="E0E0E0"/>
          </w:tcPr>
          <w:p w14:paraId="31F14F1A"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RM</w:t>
            </w:r>
          </w:p>
        </w:tc>
      </w:tr>
      <w:tr w:rsidR="009F6CF8" w:rsidRPr="004B179F" w14:paraId="29A1023D" w14:textId="77777777" w:rsidTr="003210D1">
        <w:trPr>
          <w:cantSplit/>
          <w:jc w:val="center"/>
        </w:trPr>
        <w:tc>
          <w:tcPr>
            <w:tcW w:w="1452" w:type="dxa"/>
            <w:gridSpan w:val="2"/>
            <w:vMerge w:val="restart"/>
            <w:tcBorders>
              <w:top w:val="single" w:sz="12" w:space="0" w:color="auto"/>
              <w:right w:val="nil"/>
            </w:tcBorders>
          </w:tcPr>
          <w:p w14:paraId="3862EDF2"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p>
          <w:p w14:paraId="464F37BA"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b/>
                <w:color w:val="000066"/>
                <w:sz w:val="16"/>
                <w:szCs w:val="16"/>
                <w:lang w:val="pt-PT"/>
              </w:rPr>
              <w:t>CE</w:t>
            </w:r>
          </w:p>
        </w:tc>
        <w:tc>
          <w:tcPr>
            <w:tcW w:w="1428" w:type="dxa"/>
            <w:gridSpan w:val="3"/>
            <w:tcBorders>
              <w:top w:val="single" w:sz="12" w:space="0" w:color="auto"/>
              <w:left w:val="nil"/>
              <w:bottom w:val="single" w:sz="12" w:space="0" w:color="auto"/>
              <w:right w:val="nil"/>
            </w:tcBorders>
          </w:tcPr>
          <w:p w14:paraId="6819BA1A" w14:textId="77777777" w:rsidR="009F6CF8" w:rsidRPr="009B061E" w:rsidRDefault="009F6CF8" w:rsidP="003210D1">
            <w:pPr>
              <w:pStyle w:val="BodyText"/>
              <w:spacing w:before="120" w:line="0" w:lineRule="atLeast"/>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S</w:t>
            </w:r>
            <w:r>
              <w:rPr>
                <w:rFonts w:ascii="Times New Roman" w:hAnsi="Times New Roman" w:cs="Times New Roman"/>
                <w:b/>
                <w:color w:val="000066"/>
                <w:sz w:val="16"/>
                <w:szCs w:val="16"/>
                <w:lang w:val="pt-PT"/>
              </w:rPr>
              <w:t>AP</w:t>
            </w:r>
          </w:p>
        </w:tc>
        <w:tc>
          <w:tcPr>
            <w:tcW w:w="1394" w:type="dxa"/>
            <w:gridSpan w:val="2"/>
            <w:tcBorders>
              <w:top w:val="single" w:sz="12" w:space="0" w:color="auto"/>
              <w:left w:val="nil"/>
              <w:bottom w:val="single" w:sz="12" w:space="0" w:color="auto"/>
              <w:right w:val="nil"/>
            </w:tcBorders>
          </w:tcPr>
          <w:p w14:paraId="3E0567FD"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color w:val="000066"/>
                <w:sz w:val="16"/>
                <w:szCs w:val="16"/>
                <w:lang w:val="en-US"/>
              </w:rPr>
              <w:t>78,57</w:t>
            </w:r>
          </w:p>
        </w:tc>
        <w:tc>
          <w:tcPr>
            <w:tcW w:w="720" w:type="dxa"/>
            <w:tcBorders>
              <w:top w:val="single" w:sz="12" w:space="0" w:color="auto"/>
              <w:left w:val="nil"/>
              <w:bottom w:val="single" w:sz="12" w:space="0" w:color="auto"/>
              <w:right w:val="nil"/>
            </w:tcBorders>
          </w:tcPr>
          <w:p w14:paraId="70732801"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sidRPr="00B56221">
              <w:rPr>
                <w:rFonts w:ascii="Times New Roman" w:hAnsi="Times New Roman" w:cs="Times New Roman"/>
                <w:color w:val="000066"/>
                <w:sz w:val="16"/>
                <w:szCs w:val="16"/>
                <w:lang w:val="en-US"/>
              </w:rPr>
              <w:t>30</w:t>
            </w:r>
          </w:p>
        </w:tc>
        <w:tc>
          <w:tcPr>
            <w:tcW w:w="1306" w:type="dxa"/>
            <w:tcBorders>
              <w:top w:val="single" w:sz="12" w:space="0" w:color="auto"/>
              <w:left w:val="nil"/>
              <w:bottom w:val="single" w:sz="12" w:space="0" w:color="auto"/>
              <w:right w:val="nil"/>
            </w:tcBorders>
          </w:tcPr>
          <w:p w14:paraId="0CD29911"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color w:val="000066"/>
                <w:sz w:val="16"/>
                <w:szCs w:val="16"/>
                <w:lang w:val="en-US"/>
              </w:rPr>
              <w:t>23,57</w:t>
            </w:r>
          </w:p>
        </w:tc>
        <w:tc>
          <w:tcPr>
            <w:tcW w:w="1640" w:type="dxa"/>
            <w:tcBorders>
              <w:top w:val="single" w:sz="12" w:space="0" w:color="auto"/>
              <w:left w:val="nil"/>
              <w:bottom w:val="single" w:sz="12" w:space="0" w:color="auto"/>
              <w:right w:val="nil"/>
            </w:tcBorders>
          </w:tcPr>
          <w:p w14:paraId="0646C778" w14:textId="77777777" w:rsidR="009F6CF8" w:rsidRPr="00B56221" w:rsidRDefault="009F6CF8" w:rsidP="003210D1">
            <w:pPr>
              <w:pStyle w:val="BodyText"/>
              <w:spacing w:before="120" w:line="0" w:lineRule="atLeast"/>
              <w:jc w:val="center"/>
              <w:rPr>
                <w:rFonts w:ascii="Times New Roman" w:hAnsi="Times New Roman" w:cs="Times New Roman"/>
                <w:b/>
                <w:color w:val="000066"/>
                <w:sz w:val="16"/>
                <w:szCs w:val="16"/>
                <w:lang w:val="en-US"/>
              </w:rPr>
            </w:pPr>
            <w:r>
              <w:rPr>
                <w:rFonts w:ascii="Times New Roman" w:hAnsi="Times New Roman" w:cs="Times New Roman"/>
                <w:b/>
                <w:color w:val="000066"/>
                <w:sz w:val="16"/>
                <w:szCs w:val="16"/>
                <w:lang w:val="en-US"/>
              </w:rPr>
              <w:t>M</w:t>
            </w:r>
            <w:r w:rsidRPr="00B56221">
              <w:rPr>
                <w:rFonts w:ascii="Times New Roman" w:hAnsi="Times New Roman" w:cs="Times New Roman"/>
                <w:b/>
                <w:color w:val="000066"/>
                <w:sz w:val="16"/>
                <w:szCs w:val="16"/>
                <w:lang w:val="en-US"/>
              </w:rPr>
              <w:t>D</w:t>
            </w:r>
          </w:p>
        </w:tc>
        <w:tc>
          <w:tcPr>
            <w:tcW w:w="1521" w:type="dxa"/>
            <w:gridSpan w:val="2"/>
            <w:tcBorders>
              <w:top w:val="single" w:sz="12" w:space="0" w:color="auto"/>
              <w:left w:val="nil"/>
              <w:bottom w:val="single" w:sz="12" w:space="0" w:color="auto"/>
            </w:tcBorders>
          </w:tcPr>
          <w:p w14:paraId="645EF319"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Pr>
                <w:rFonts w:ascii="Times New Roman" w:hAnsi="Times New Roman" w:cs="Times New Roman"/>
                <w:b/>
                <w:color w:val="000066"/>
                <w:sz w:val="16"/>
                <w:szCs w:val="16"/>
                <w:lang w:val="en-US"/>
              </w:rPr>
              <w:t>RM</w:t>
            </w:r>
          </w:p>
        </w:tc>
      </w:tr>
      <w:tr w:rsidR="009F6CF8" w:rsidRPr="004B179F" w14:paraId="5C65D740" w14:textId="77777777" w:rsidTr="003210D1">
        <w:trPr>
          <w:cantSplit/>
          <w:jc w:val="center"/>
        </w:trPr>
        <w:tc>
          <w:tcPr>
            <w:tcW w:w="1452" w:type="dxa"/>
            <w:gridSpan w:val="2"/>
            <w:vMerge/>
            <w:tcBorders>
              <w:right w:val="nil"/>
            </w:tcBorders>
          </w:tcPr>
          <w:p w14:paraId="20DFB72D" w14:textId="77777777" w:rsidR="009F6CF8" w:rsidRPr="009B061E" w:rsidRDefault="009F6CF8" w:rsidP="003210D1">
            <w:pPr>
              <w:pStyle w:val="BodyText"/>
              <w:spacing w:before="120" w:line="0" w:lineRule="atLeast"/>
              <w:rPr>
                <w:rFonts w:ascii="Times New Roman" w:hAnsi="Times New Roman" w:cs="Times New Roman"/>
                <w:color w:val="000066"/>
                <w:sz w:val="16"/>
                <w:szCs w:val="16"/>
                <w:lang w:val="en-US"/>
              </w:rPr>
            </w:pPr>
          </w:p>
        </w:tc>
        <w:tc>
          <w:tcPr>
            <w:tcW w:w="1428" w:type="dxa"/>
            <w:gridSpan w:val="3"/>
            <w:tcBorders>
              <w:top w:val="single" w:sz="12" w:space="0" w:color="auto"/>
              <w:left w:val="nil"/>
              <w:bottom w:val="single" w:sz="12" w:space="0" w:color="auto"/>
              <w:right w:val="nil"/>
            </w:tcBorders>
          </w:tcPr>
          <w:p w14:paraId="41830B18" w14:textId="77777777" w:rsidR="009F6CF8" w:rsidRPr="009B061E" w:rsidRDefault="009F6CF8" w:rsidP="003210D1">
            <w:pPr>
              <w:pStyle w:val="BodyText"/>
              <w:spacing w:before="120" w:line="0" w:lineRule="atLeast"/>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SAB</w:t>
            </w:r>
          </w:p>
        </w:tc>
        <w:tc>
          <w:tcPr>
            <w:tcW w:w="1394" w:type="dxa"/>
            <w:gridSpan w:val="2"/>
            <w:tcBorders>
              <w:top w:val="single" w:sz="12" w:space="0" w:color="auto"/>
              <w:left w:val="nil"/>
              <w:bottom w:val="single" w:sz="12" w:space="0" w:color="auto"/>
              <w:right w:val="nil"/>
            </w:tcBorders>
          </w:tcPr>
          <w:p w14:paraId="5B4D7813"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color w:val="000066"/>
                <w:sz w:val="16"/>
                <w:szCs w:val="16"/>
                <w:lang w:val="en-US"/>
              </w:rPr>
              <w:t>87,50</w:t>
            </w:r>
          </w:p>
        </w:tc>
        <w:tc>
          <w:tcPr>
            <w:tcW w:w="720" w:type="dxa"/>
            <w:tcBorders>
              <w:top w:val="single" w:sz="12" w:space="0" w:color="auto"/>
              <w:left w:val="nil"/>
              <w:bottom w:val="single" w:sz="12" w:space="0" w:color="auto"/>
              <w:right w:val="nil"/>
            </w:tcBorders>
          </w:tcPr>
          <w:p w14:paraId="4604615F"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sidRPr="00B56221">
              <w:rPr>
                <w:rFonts w:ascii="Times New Roman" w:hAnsi="Times New Roman" w:cs="Times New Roman"/>
                <w:color w:val="000066"/>
                <w:sz w:val="16"/>
                <w:szCs w:val="16"/>
                <w:lang w:val="en-US"/>
              </w:rPr>
              <w:t>30</w:t>
            </w:r>
          </w:p>
        </w:tc>
        <w:tc>
          <w:tcPr>
            <w:tcW w:w="1306" w:type="dxa"/>
            <w:tcBorders>
              <w:top w:val="single" w:sz="12" w:space="0" w:color="auto"/>
              <w:left w:val="nil"/>
              <w:bottom w:val="single" w:sz="12" w:space="0" w:color="auto"/>
              <w:right w:val="nil"/>
            </w:tcBorders>
          </w:tcPr>
          <w:p w14:paraId="311845A4" w14:textId="77777777" w:rsidR="009F6CF8" w:rsidRPr="00B5622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color w:val="000066"/>
                <w:sz w:val="16"/>
                <w:szCs w:val="16"/>
                <w:lang w:val="en-US"/>
              </w:rPr>
              <w:t>26,25</w:t>
            </w:r>
          </w:p>
        </w:tc>
        <w:tc>
          <w:tcPr>
            <w:tcW w:w="1640" w:type="dxa"/>
            <w:tcBorders>
              <w:top w:val="single" w:sz="12" w:space="0" w:color="auto"/>
              <w:left w:val="nil"/>
              <w:bottom w:val="single" w:sz="12" w:space="0" w:color="auto"/>
              <w:right w:val="nil"/>
            </w:tcBorders>
          </w:tcPr>
          <w:p w14:paraId="0B346D0A" w14:textId="77777777" w:rsidR="009F6CF8" w:rsidRPr="00B56221"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B56221">
              <w:rPr>
                <w:rFonts w:ascii="Times New Roman" w:hAnsi="Times New Roman" w:cs="Times New Roman"/>
                <w:b/>
                <w:color w:val="000066"/>
                <w:sz w:val="16"/>
                <w:szCs w:val="16"/>
                <w:lang w:val="en-US"/>
              </w:rPr>
              <w:t>SD</w:t>
            </w:r>
          </w:p>
        </w:tc>
        <w:tc>
          <w:tcPr>
            <w:tcW w:w="1521" w:type="dxa"/>
            <w:gridSpan w:val="2"/>
            <w:tcBorders>
              <w:top w:val="single" w:sz="12" w:space="0" w:color="auto"/>
              <w:left w:val="nil"/>
              <w:bottom w:val="single" w:sz="12" w:space="0" w:color="auto"/>
            </w:tcBorders>
          </w:tcPr>
          <w:p w14:paraId="7547BE8B"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RB</w:t>
            </w:r>
          </w:p>
        </w:tc>
      </w:tr>
      <w:tr w:rsidR="009F6CF8" w:rsidRPr="004B179F" w14:paraId="20DA9098" w14:textId="77777777" w:rsidTr="003210D1">
        <w:trPr>
          <w:cantSplit/>
          <w:jc w:val="center"/>
        </w:trPr>
        <w:tc>
          <w:tcPr>
            <w:tcW w:w="1452" w:type="dxa"/>
            <w:gridSpan w:val="2"/>
            <w:vMerge/>
            <w:tcBorders>
              <w:bottom w:val="single" w:sz="12" w:space="0" w:color="auto"/>
              <w:right w:val="nil"/>
            </w:tcBorders>
          </w:tcPr>
          <w:p w14:paraId="49FF9CB9" w14:textId="77777777" w:rsidR="009F6CF8" w:rsidRPr="009B061E" w:rsidRDefault="009F6CF8" w:rsidP="003210D1">
            <w:pPr>
              <w:pStyle w:val="BodyText"/>
              <w:spacing w:before="120" w:line="0" w:lineRule="atLeast"/>
              <w:rPr>
                <w:rFonts w:ascii="Times New Roman" w:hAnsi="Times New Roman" w:cs="Times New Roman"/>
                <w:color w:val="000066"/>
                <w:sz w:val="16"/>
                <w:szCs w:val="16"/>
                <w:lang w:val="en-US"/>
              </w:rPr>
            </w:pPr>
          </w:p>
        </w:tc>
        <w:tc>
          <w:tcPr>
            <w:tcW w:w="1428" w:type="dxa"/>
            <w:gridSpan w:val="3"/>
            <w:tcBorders>
              <w:top w:val="single" w:sz="12" w:space="0" w:color="auto"/>
              <w:left w:val="nil"/>
              <w:bottom w:val="single" w:sz="12" w:space="0" w:color="auto"/>
              <w:right w:val="nil"/>
            </w:tcBorders>
          </w:tcPr>
          <w:p w14:paraId="6E2C4351" w14:textId="77777777" w:rsidR="009F6CF8" w:rsidRPr="009B061E" w:rsidRDefault="009F6CF8" w:rsidP="003210D1">
            <w:pPr>
              <w:pStyle w:val="BodyText"/>
              <w:spacing w:before="120" w:line="0" w:lineRule="atLeast"/>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SAF</w:t>
            </w:r>
          </w:p>
        </w:tc>
        <w:tc>
          <w:tcPr>
            <w:tcW w:w="1394" w:type="dxa"/>
            <w:gridSpan w:val="2"/>
            <w:tcBorders>
              <w:top w:val="single" w:sz="12" w:space="0" w:color="auto"/>
              <w:left w:val="nil"/>
              <w:bottom w:val="single" w:sz="12" w:space="0" w:color="auto"/>
              <w:right w:val="nil"/>
            </w:tcBorders>
          </w:tcPr>
          <w:p w14:paraId="331F59A9"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76,32</w:t>
            </w:r>
          </w:p>
        </w:tc>
        <w:tc>
          <w:tcPr>
            <w:tcW w:w="720" w:type="dxa"/>
            <w:tcBorders>
              <w:top w:val="single" w:sz="12" w:space="0" w:color="auto"/>
              <w:left w:val="nil"/>
              <w:bottom w:val="single" w:sz="12" w:space="0" w:color="auto"/>
              <w:right w:val="nil"/>
            </w:tcBorders>
          </w:tcPr>
          <w:p w14:paraId="54BF7D23"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40</w:t>
            </w:r>
          </w:p>
        </w:tc>
        <w:tc>
          <w:tcPr>
            <w:tcW w:w="1306" w:type="dxa"/>
            <w:tcBorders>
              <w:top w:val="single" w:sz="12" w:space="0" w:color="auto"/>
              <w:left w:val="nil"/>
              <w:bottom w:val="single" w:sz="12" w:space="0" w:color="auto"/>
              <w:right w:val="nil"/>
            </w:tcBorders>
          </w:tcPr>
          <w:p w14:paraId="51309243"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30,53</w:t>
            </w:r>
          </w:p>
        </w:tc>
        <w:tc>
          <w:tcPr>
            <w:tcW w:w="1640" w:type="dxa"/>
            <w:tcBorders>
              <w:top w:val="single" w:sz="12" w:space="0" w:color="auto"/>
              <w:left w:val="nil"/>
              <w:bottom w:val="single" w:sz="12" w:space="0" w:color="auto"/>
              <w:right w:val="nil"/>
            </w:tcBorders>
          </w:tcPr>
          <w:p w14:paraId="4F67F96B"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Pr>
                <w:rFonts w:ascii="Times New Roman" w:hAnsi="Times New Roman" w:cs="Times New Roman"/>
                <w:b/>
                <w:color w:val="000066"/>
                <w:sz w:val="16"/>
                <w:szCs w:val="16"/>
                <w:lang w:val="en-US"/>
              </w:rPr>
              <w:t>MD</w:t>
            </w:r>
          </w:p>
        </w:tc>
        <w:tc>
          <w:tcPr>
            <w:tcW w:w="1521" w:type="dxa"/>
            <w:gridSpan w:val="2"/>
            <w:tcBorders>
              <w:top w:val="single" w:sz="12" w:space="0" w:color="auto"/>
              <w:left w:val="nil"/>
              <w:bottom w:val="single" w:sz="12" w:space="0" w:color="auto"/>
            </w:tcBorders>
          </w:tcPr>
          <w:p w14:paraId="62D858FB"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9B061E">
              <w:rPr>
                <w:rFonts w:ascii="Times New Roman" w:hAnsi="Times New Roman" w:cs="Times New Roman"/>
                <w:b/>
                <w:color w:val="000066"/>
                <w:sz w:val="16"/>
                <w:szCs w:val="16"/>
                <w:lang w:val="en-US"/>
              </w:rPr>
              <w:t>R</w:t>
            </w:r>
            <w:r>
              <w:rPr>
                <w:rFonts w:ascii="Times New Roman" w:hAnsi="Times New Roman" w:cs="Times New Roman"/>
                <w:b/>
                <w:color w:val="000066"/>
                <w:sz w:val="16"/>
                <w:szCs w:val="16"/>
                <w:lang w:val="en-US"/>
              </w:rPr>
              <w:t>M</w:t>
            </w:r>
          </w:p>
        </w:tc>
      </w:tr>
      <w:tr w:rsidR="009F6CF8" w:rsidRPr="004B179F" w14:paraId="3917553B" w14:textId="77777777" w:rsidTr="003210D1">
        <w:trPr>
          <w:cantSplit/>
          <w:jc w:val="center"/>
        </w:trPr>
        <w:tc>
          <w:tcPr>
            <w:tcW w:w="4274" w:type="dxa"/>
            <w:gridSpan w:val="7"/>
            <w:tcBorders>
              <w:top w:val="single" w:sz="12" w:space="0" w:color="auto"/>
              <w:bottom w:val="single" w:sz="12" w:space="0" w:color="auto"/>
              <w:right w:val="nil"/>
            </w:tcBorders>
            <w:shd w:val="clear" w:color="auto" w:fill="E0E0E0"/>
          </w:tcPr>
          <w:p w14:paraId="7BE9D0E9" w14:textId="77777777" w:rsidR="009F6CF8" w:rsidRPr="009B061E" w:rsidRDefault="009F6CF8" w:rsidP="003210D1">
            <w:pPr>
              <w:pStyle w:val="BodyText"/>
              <w:spacing w:before="120" w:line="0" w:lineRule="atLeast"/>
              <w:rPr>
                <w:rFonts w:ascii="Times New Roman" w:hAnsi="Times New Roman" w:cs="Times New Roman"/>
                <w:b/>
                <w:i/>
                <w:color w:val="000066"/>
                <w:sz w:val="16"/>
                <w:szCs w:val="16"/>
                <w:lang w:val="pt-PT"/>
              </w:rPr>
            </w:pPr>
            <w:r w:rsidRPr="009B061E">
              <w:rPr>
                <w:rFonts w:ascii="Times New Roman" w:hAnsi="Times New Roman" w:cs="Times New Roman"/>
                <w:b/>
                <w:i/>
                <w:color w:val="000066"/>
                <w:sz w:val="16"/>
                <w:szCs w:val="16"/>
                <w:lang w:val="pt-PT"/>
              </w:rPr>
              <w:t>TOTAL/RESULTADO</w:t>
            </w:r>
          </w:p>
        </w:tc>
        <w:tc>
          <w:tcPr>
            <w:tcW w:w="720" w:type="dxa"/>
            <w:tcBorders>
              <w:top w:val="single" w:sz="12" w:space="0" w:color="auto"/>
              <w:left w:val="nil"/>
              <w:bottom w:val="single" w:sz="12" w:space="0" w:color="auto"/>
              <w:right w:val="nil"/>
            </w:tcBorders>
            <w:shd w:val="clear" w:color="auto" w:fill="E0E0E0"/>
          </w:tcPr>
          <w:p w14:paraId="5400759A"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100</w:t>
            </w:r>
          </w:p>
        </w:tc>
        <w:tc>
          <w:tcPr>
            <w:tcW w:w="1306" w:type="dxa"/>
            <w:tcBorders>
              <w:top w:val="single" w:sz="12" w:space="0" w:color="auto"/>
              <w:left w:val="nil"/>
              <w:bottom w:val="single" w:sz="12" w:space="0" w:color="auto"/>
              <w:right w:val="nil"/>
            </w:tcBorders>
            <w:shd w:val="clear" w:color="auto" w:fill="E0E0E0"/>
          </w:tcPr>
          <w:p w14:paraId="30AC71A2" w14:textId="77777777" w:rsidR="009F6CF8" w:rsidRPr="009B061E" w:rsidRDefault="009F6CF8" w:rsidP="003210D1">
            <w:pPr>
              <w:pStyle w:val="BodyText"/>
              <w:spacing w:before="120" w:line="0" w:lineRule="atLeast"/>
              <w:jc w:val="center"/>
              <w:rPr>
                <w:rFonts w:ascii="Times New Roman" w:hAnsi="Times New Roman" w:cs="Times New Roman"/>
                <w:b/>
                <w:i/>
                <w:color w:val="000066"/>
                <w:sz w:val="16"/>
                <w:szCs w:val="16"/>
                <w:lang w:val="pt-PT"/>
              </w:rPr>
            </w:pPr>
            <w:r>
              <w:rPr>
                <w:rFonts w:ascii="Times New Roman" w:hAnsi="Times New Roman" w:cs="Times New Roman"/>
                <w:b/>
                <w:i/>
                <w:color w:val="000066"/>
                <w:sz w:val="16"/>
                <w:szCs w:val="16"/>
                <w:lang w:val="pt-PT"/>
              </w:rPr>
              <w:t>80,35</w:t>
            </w:r>
          </w:p>
        </w:tc>
        <w:tc>
          <w:tcPr>
            <w:tcW w:w="1640" w:type="dxa"/>
            <w:tcBorders>
              <w:top w:val="single" w:sz="12" w:space="0" w:color="auto"/>
              <w:left w:val="nil"/>
              <w:bottom w:val="single" w:sz="12" w:space="0" w:color="auto"/>
              <w:right w:val="nil"/>
            </w:tcBorders>
            <w:shd w:val="clear" w:color="auto" w:fill="E0E0E0"/>
          </w:tcPr>
          <w:p w14:paraId="629021C6"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SD</w:t>
            </w:r>
          </w:p>
        </w:tc>
        <w:tc>
          <w:tcPr>
            <w:tcW w:w="1521" w:type="dxa"/>
            <w:gridSpan w:val="2"/>
            <w:tcBorders>
              <w:top w:val="single" w:sz="12" w:space="0" w:color="auto"/>
              <w:left w:val="nil"/>
              <w:bottom w:val="single" w:sz="12" w:space="0" w:color="auto"/>
            </w:tcBorders>
            <w:shd w:val="clear" w:color="auto" w:fill="E0E0E0"/>
          </w:tcPr>
          <w:p w14:paraId="4E6CA589"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RB</w:t>
            </w:r>
          </w:p>
        </w:tc>
      </w:tr>
      <w:tr w:rsidR="009F6CF8" w:rsidRPr="004B179F" w14:paraId="7458CEEB" w14:textId="77777777" w:rsidTr="003210D1">
        <w:trPr>
          <w:cantSplit/>
          <w:jc w:val="center"/>
        </w:trPr>
        <w:tc>
          <w:tcPr>
            <w:tcW w:w="1452" w:type="dxa"/>
            <w:gridSpan w:val="2"/>
            <w:vMerge w:val="restart"/>
            <w:tcBorders>
              <w:top w:val="single" w:sz="12" w:space="0" w:color="auto"/>
              <w:right w:val="nil"/>
            </w:tcBorders>
          </w:tcPr>
          <w:p w14:paraId="4F2D97D1"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CC</w:t>
            </w:r>
          </w:p>
        </w:tc>
        <w:tc>
          <w:tcPr>
            <w:tcW w:w="1428" w:type="dxa"/>
            <w:gridSpan w:val="3"/>
            <w:tcBorders>
              <w:top w:val="single" w:sz="12" w:space="0" w:color="auto"/>
              <w:left w:val="nil"/>
              <w:bottom w:val="single" w:sz="12" w:space="0" w:color="auto"/>
              <w:right w:val="nil"/>
            </w:tcBorders>
          </w:tcPr>
          <w:p w14:paraId="23260F89" w14:textId="77777777" w:rsidR="009F6CF8" w:rsidRPr="009B061E" w:rsidRDefault="009F6CF8" w:rsidP="003210D1">
            <w:pPr>
              <w:pStyle w:val="BodyText"/>
              <w:spacing w:before="120" w:line="0" w:lineRule="atLeast"/>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SCI</w:t>
            </w:r>
          </w:p>
        </w:tc>
        <w:tc>
          <w:tcPr>
            <w:tcW w:w="1394" w:type="dxa"/>
            <w:gridSpan w:val="2"/>
            <w:tcBorders>
              <w:top w:val="single" w:sz="12" w:space="0" w:color="auto"/>
              <w:left w:val="nil"/>
              <w:bottom w:val="single" w:sz="12" w:space="0" w:color="auto"/>
              <w:right w:val="nil"/>
            </w:tcBorders>
          </w:tcPr>
          <w:p w14:paraId="062EAFBF"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86,21</w:t>
            </w:r>
          </w:p>
        </w:tc>
        <w:tc>
          <w:tcPr>
            <w:tcW w:w="720" w:type="dxa"/>
            <w:tcBorders>
              <w:top w:val="single" w:sz="12" w:space="0" w:color="auto"/>
              <w:left w:val="nil"/>
              <w:bottom w:val="single" w:sz="12" w:space="0" w:color="auto"/>
              <w:right w:val="nil"/>
            </w:tcBorders>
          </w:tcPr>
          <w:p w14:paraId="4818F5F9"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80</w:t>
            </w:r>
          </w:p>
        </w:tc>
        <w:tc>
          <w:tcPr>
            <w:tcW w:w="1306" w:type="dxa"/>
            <w:tcBorders>
              <w:top w:val="single" w:sz="12" w:space="0" w:color="auto"/>
              <w:left w:val="nil"/>
              <w:bottom w:val="single" w:sz="12" w:space="0" w:color="auto"/>
              <w:right w:val="nil"/>
            </w:tcBorders>
          </w:tcPr>
          <w:p w14:paraId="00A12528"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Pr>
                <w:rFonts w:ascii="Times New Roman" w:hAnsi="Times New Roman" w:cs="Times New Roman"/>
                <w:color w:val="000066"/>
                <w:sz w:val="16"/>
                <w:szCs w:val="16"/>
                <w:lang w:val="pt-PT"/>
              </w:rPr>
              <w:t>68,97</w:t>
            </w:r>
          </w:p>
        </w:tc>
        <w:tc>
          <w:tcPr>
            <w:tcW w:w="1640" w:type="dxa"/>
            <w:tcBorders>
              <w:top w:val="single" w:sz="12" w:space="0" w:color="auto"/>
              <w:left w:val="nil"/>
              <w:bottom w:val="single" w:sz="12" w:space="0" w:color="auto"/>
              <w:right w:val="nil"/>
            </w:tcBorders>
          </w:tcPr>
          <w:p w14:paraId="411B1EE3"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Pr>
                <w:rFonts w:ascii="Times New Roman" w:hAnsi="Times New Roman" w:cs="Times New Roman"/>
                <w:b/>
                <w:color w:val="000066"/>
                <w:sz w:val="16"/>
                <w:szCs w:val="16"/>
                <w:lang w:val="pt-PT"/>
              </w:rPr>
              <w:t>S</w:t>
            </w:r>
            <w:r w:rsidRPr="009B061E">
              <w:rPr>
                <w:rFonts w:ascii="Times New Roman" w:hAnsi="Times New Roman" w:cs="Times New Roman"/>
                <w:b/>
                <w:color w:val="000066"/>
                <w:sz w:val="16"/>
                <w:szCs w:val="16"/>
                <w:lang w:val="pt-PT"/>
              </w:rPr>
              <w:t>D</w:t>
            </w:r>
          </w:p>
        </w:tc>
        <w:tc>
          <w:tcPr>
            <w:tcW w:w="1521" w:type="dxa"/>
            <w:gridSpan w:val="2"/>
            <w:tcBorders>
              <w:top w:val="single" w:sz="12" w:space="0" w:color="auto"/>
              <w:left w:val="nil"/>
              <w:bottom w:val="single" w:sz="12" w:space="0" w:color="auto"/>
            </w:tcBorders>
          </w:tcPr>
          <w:p w14:paraId="487CBC83"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R</w:t>
            </w:r>
            <w:r>
              <w:rPr>
                <w:rFonts w:ascii="Times New Roman" w:hAnsi="Times New Roman" w:cs="Times New Roman"/>
                <w:b/>
                <w:color w:val="000066"/>
                <w:sz w:val="16"/>
                <w:szCs w:val="16"/>
                <w:lang w:val="pt-PT"/>
              </w:rPr>
              <w:t>B</w:t>
            </w:r>
          </w:p>
        </w:tc>
      </w:tr>
      <w:tr w:rsidR="009F6CF8" w:rsidRPr="004B179F" w14:paraId="23D644B3" w14:textId="77777777" w:rsidTr="003210D1">
        <w:trPr>
          <w:cantSplit/>
          <w:jc w:val="center"/>
        </w:trPr>
        <w:tc>
          <w:tcPr>
            <w:tcW w:w="1452" w:type="dxa"/>
            <w:gridSpan w:val="2"/>
            <w:vMerge/>
            <w:tcBorders>
              <w:bottom w:val="single" w:sz="12" w:space="0" w:color="auto"/>
              <w:right w:val="nil"/>
            </w:tcBorders>
          </w:tcPr>
          <w:p w14:paraId="0E070BB4" w14:textId="77777777" w:rsidR="009F6CF8" w:rsidRPr="009B061E" w:rsidRDefault="009F6CF8" w:rsidP="003210D1">
            <w:pPr>
              <w:pStyle w:val="BodyText"/>
              <w:spacing w:before="120" w:line="0" w:lineRule="atLeast"/>
              <w:rPr>
                <w:rFonts w:ascii="Times New Roman" w:hAnsi="Times New Roman" w:cs="Times New Roman"/>
                <w:color w:val="000066"/>
                <w:sz w:val="16"/>
                <w:szCs w:val="16"/>
                <w:lang w:val="pt-PT"/>
              </w:rPr>
            </w:pPr>
          </w:p>
        </w:tc>
        <w:tc>
          <w:tcPr>
            <w:tcW w:w="1428" w:type="dxa"/>
            <w:gridSpan w:val="3"/>
            <w:tcBorders>
              <w:top w:val="single" w:sz="12" w:space="0" w:color="auto"/>
              <w:left w:val="nil"/>
              <w:bottom w:val="single" w:sz="12" w:space="0" w:color="auto"/>
              <w:right w:val="nil"/>
            </w:tcBorders>
          </w:tcPr>
          <w:p w14:paraId="3F58B575" w14:textId="77777777" w:rsidR="009F6CF8" w:rsidRPr="009B061E" w:rsidRDefault="009F6CF8" w:rsidP="003210D1">
            <w:pPr>
              <w:pStyle w:val="BodyText"/>
              <w:spacing w:before="120" w:line="0" w:lineRule="atLeast"/>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SCE</w:t>
            </w:r>
          </w:p>
        </w:tc>
        <w:tc>
          <w:tcPr>
            <w:tcW w:w="1394" w:type="dxa"/>
            <w:gridSpan w:val="2"/>
            <w:tcBorders>
              <w:top w:val="single" w:sz="12" w:space="0" w:color="auto"/>
              <w:left w:val="nil"/>
              <w:bottom w:val="single" w:sz="12" w:space="0" w:color="auto"/>
              <w:right w:val="nil"/>
            </w:tcBorders>
          </w:tcPr>
          <w:p w14:paraId="493624C4"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33,33</w:t>
            </w:r>
          </w:p>
        </w:tc>
        <w:tc>
          <w:tcPr>
            <w:tcW w:w="720" w:type="dxa"/>
            <w:tcBorders>
              <w:top w:val="single" w:sz="12" w:space="0" w:color="auto"/>
              <w:left w:val="nil"/>
              <w:bottom w:val="single" w:sz="12" w:space="0" w:color="auto"/>
              <w:right w:val="nil"/>
            </w:tcBorders>
          </w:tcPr>
          <w:p w14:paraId="3D2D562F"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20</w:t>
            </w:r>
          </w:p>
        </w:tc>
        <w:tc>
          <w:tcPr>
            <w:tcW w:w="1306" w:type="dxa"/>
            <w:tcBorders>
              <w:top w:val="single" w:sz="12" w:space="0" w:color="auto"/>
              <w:left w:val="nil"/>
              <w:bottom w:val="single" w:sz="12" w:space="0" w:color="auto"/>
              <w:right w:val="nil"/>
            </w:tcBorders>
          </w:tcPr>
          <w:p w14:paraId="0F5020E5"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6,67</w:t>
            </w:r>
          </w:p>
        </w:tc>
        <w:tc>
          <w:tcPr>
            <w:tcW w:w="1640" w:type="dxa"/>
            <w:tcBorders>
              <w:top w:val="single" w:sz="12" w:space="0" w:color="auto"/>
              <w:left w:val="nil"/>
              <w:bottom w:val="single" w:sz="12" w:space="0" w:color="auto"/>
              <w:right w:val="nil"/>
            </w:tcBorders>
          </w:tcPr>
          <w:p w14:paraId="100AA02D"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ND</w:t>
            </w:r>
          </w:p>
        </w:tc>
        <w:tc>
          <w:tcPr>
            <w:tcW w:w="1521" w:type="dxa"/>
            <w:gridSpan w:val="2"/>
            <w:tcBorders>
              <w:top w:val="single" w:sz="12" w:space="0" w:color="auto"/>
              <w:left w:val="nil"/>
              <w:bottom w:val="single" w:sz="12" w:space="0" w:color="auto"/>
            </w:tcBorders>
          </w:tcPr>
          <w:p w14:paraId="02AF8D8E"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RA</w:t>
            </w:r>
          </w:p>
        </w:tc>
      </w:tr>
      <w:tr w:rsidR="009F6CF8" w:rsidRPr="004B179F" w14:paraId="37DA6687" w14:textId="77777777" w:rsidTr="003210D1">
        <w:trPr>
          <w:cantSplit/>
          <w:jc w:val="center"/>
        </w:trPr>
        <w:tc>
          <w:tcPr>
            <w:tcW w:w="4274" w:type="dxa"/>
            <w:gridSpan w:val="7"/>
            <w:tcBorders>
              <w:top w:val="single" w:sz="12" w:space="0" w:color="auto"/>
              <w:bottom w:val="single" w:sz="12" w:space="0" w:color="auto"/>
              <w:right w:val="nil"/>
            </w:tcBorders>
            <w:shd w:val="clear" w:color="auto" w:fill="E0E0E0"/>
          </w:tcPr>
          <w:p w14:paraId="6E163EC6" w14:textId="77777777" w:rsidR="009F6CF8" w:rsidRPr="009B061E" w:rsidRDefault="009F6CF8" w:rsidP="003210D1">
            <w:pPr>
              <w:pStyle w:val="BodyText"/>
              <w:spacing w:before="120" w:line="0" w:lineRule="atLeast"/>
              <w:rPr>
                <w:rFonts w:ascii="Times New Roman" w:hAnsi="Times New Roman" w:cs="Times New Roman"/>
                <w:b/>
                <w:i/>
                <w:color w:val="000066"/>
                <w:sz w:val="16"/>
                <w:szCs w:val="16"/>
                <w:lang w:val="pt-PT"/>
              </w:rPr>
            </w:pPr>
            <w:r w:rsidRPr="009B061E">
              <w:rPr>
                <w:rFonts w:ascii="Times New Roman" w:hAnsi="Times New Roman" w:cs="Times New Roman"/>
                <w:b/>
                <w:i/>
                <w:color w:val="000066"/>
                <w:sz w:val="16"/>
                <w:szCs w:val="16"/>
                <w:lang w:val="pt-PT"/>
              </w:rPr>
              <w:t>TOTAL/RESULTADO</w:t>
            </w:r>
          </w:p>
        </w:tc>
        <w:tc>
          <w:tcPr>
            <w:tcW w:w="720" w:type="dxa"/>
            <w:tcBorders>
              <w:top w:val="single" w:sz="12" w:space="0" w:color="auto"/>
              <w:left w:val="nil"/>
              <w:bottom w:val="single" w:sz="12" w:space="0" w:color="auto"/>
              <w:right w:val="nil"/>
            </w:tcBorders>
            <w:shd w:val="clear" w:color="auto" w:fill="E0E0E0"/>
          </w:tcPr>
          <w:p w14:paraId="6673282A" w14:textId="77777777" w:rsidR="009F6CF8" w:rsidRPr="009B061E" w:rsidRDefault="009F6CF8" w:rsidP="003210D1">
            <w:pPr>
              <w:pStyle w:val="BodyText"/>
              <w:spacing w:before="120" w:line="0" w:lineRule="atLeast"/>
              <w:jc w:val="center"/>
              <w:rPr>
                <w:rFonts w:ascii="Times New Roman" w:hAnsi="Times New Roman" w:cs="Times New Roman"/>
                <w:color w:val="000066"/>
                <w:sz w:val="16"/>
                <w:szCs w:val="16"/>
                <w:lang w:val="pt-PT"/>
              </w:rPr>
            </w:pPr>
            <w:r w:rsidRPr="009B061E">
              <w:rPr>
                <w:rFonts w:ascii="Times New Roman" w:hAnsi="Times New Roman" w:cs="Times New Roman"/>
                <w:color w:val="000066"/>
                <w:sz w:val="16"/>
                <w:szCs w:val="16"/>
                <w:lang w:val="pt-PT"/>
              </w:rPr>
              <w:t>100</w:t>
            </w:r>
          </w:p>
        </w:tc>
        <w:tc>
          <w:tcPr>
            <w:tcW w:w="1306" w:type="dxa"/>
            <w:tcBorders>
              <w:top w:val="single" w:sz="12" w:space="0" w:color="auto"/>
              <w:left w:val="nil"/>
              <w:bottom w:val="single" w:sz="12" w:space="0" w:color="auto"/>
              <w:right w:val="nil"/>
            </w:tcBorders>
            <w:shd w:val="clear" w:color="auto" w:fill="E0E0E0"/>
          </w:tcPr>
          <w:p w14:paraId="6AD8C55F" w14:textId="77777777" w:rsidR="009F6CF8" w:rsidRPr="009B061E" w:rsidRDefault="009F6CF8" w:rsidP="003210D1">
            <w:pPr>
              <w:pStyle w:val="BodyText"/>
              <w:spacing w:before="120" w:line="0" w:lineRule="atLeast"/>
              <w:jc w:val="center"/>
              <w:rPr>
                <w:rFonts w:ascii="Times New Roman" w:hAnsi="Times New Roman" w:cs="Times New Roman"/>
                <w:b/>
                <w:i/>
                <w:color w:val="000066"/>
                <w:sz w:val="16"/>
                <w:szCs w:val="16"/>
                <w:lang w:val="pt-PT"/>
              </w:rPr>
            </w:pPr>
            <w:r>
              <w:rPr>
                <w:rFonts w:ascii="Times New Roman" w:hAnsi="Times New Roman" w:cs="Times New Roman"/>
                <w:b/>
                <w:i/>
                <w:color w:val="000066"/>
                <w:sz w:val="16"/>
                <w:szCs w:val="16"/>
                <w:lang w:val="pt-PT"/>
              </w:rPr>
              <w:t>75,63</w:t>
            </w:r>
          </w:p>
        </w:tc>
        <w:tc>
          <w:tcPr>
            <w:tcW w:w="1640" w:type="dxa"/>
            <w:tcBorders>
              <w:top w:val="single" w:sz="12" w:space="0" w:color="auto"/>
              <w:left w:val="nil"/>
              <w:bottom w:val="single" w:sz="12" w:space="0" w:color="auto"/>
              <w:right w:val="nil"/>
            </w:tcBorders>
            <w:shd w:val="clear" w:color="auto" w:fill="E0E0E0"/>
          </w:tcPr>
          <w:p w14:paraId="1918BFDB"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MD</w:t>
            </w:r>
          </w:p>
        </w:tc>
        <w:tc>
          <w:tcPr>
            <w:tcW w:w="1521" w:type="dxa"/>
            <w:gridSpan w:val="2"/>
            <w:tcBorders>
              <w:top w:val="single" w:sz="12" w:space="0" w:color="auto"/>
              <w:left w:val="nil"/>
              <w:bottom w:val="single" w:sz="12" w:space="0" w:color="auto"/>
            </w:tcBorders>
            <w:shd w:val="clear" w:color="auto" w:fill="E0E0E0"/>
          </w:tcPr>
          <w:p w14:paraId="6584EF3A" w14:textId="77777777" w:rsidR="009F6CF8" w:rsidRPr="009B061E"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9B061E">
              <w:rPr>
                <w:rFonts w:ascii="Times New Roman" w:hAnsi="Times New Roman" w:cs="Times New Roman"/>
                <w:b/>
                <w:color w:val="000066"/>
                <w:sz w:val="16"/>
                <w:szCs w:val="16"/>
                <w:lang w:val="pt-PT"/>
              </w:rPr>
              <w:t>RM</w:t>
            </w:r>
          </w:p>
        </w:tc>
      </w:tr>
      <w:tr w:rsidR="009F6CF8" w:rsidRPr="004B179F" w14:paraId="4CD2D5C3" w14:textId="77777777" w:rsidTr="003210D1">
        <w:trPr>
          <w:cantSplit/>
          <w:trHeight w:val="98"/>
          <w:jc w:val="center"/>
        </w:trPr>
        <w:tc>
          <w:tcPr>
            <w:tcW w:w="1452" w:type="dxa"/>
            <w:gridSpan w:val="2"/>
            <w:tcBorders>
              <w:top w:val="single" w:sz="12" w:space="0" w:color="auto"/>
              <w:left w:val="nil"/>
              <w:bottom w:val="single" w:sz="12" w:space="0" w:color="auto"/>
              <w:right w:val="nil"/>
            </w:tcBorders>
          </w:tcPr>
          <w:p w14:paraId="509C1671" w14:textId="77777777" w:rsidR="009F6CF8" w:rsidRPr="004B179F" w:rsidRDefault="009F6CF8" w:rsidP="003210D1">
            <w:pPr>
              <w:pStyle w:val="BodyText"/>
              <w:spacing w:before="120" w:line="0" w:lineRule="atLeast"/>
              <w:rPr>
                <w:rFonts w:ascii="Times New Roman" w:hAnsi="Times New Roman" w:cs="Times New Roman"/>
                <w:b/>
                <w:color w:val="000066"/>
                <w:sz w:val="16"/>
                <w:szCs w:val="16"/>
                <w:lang w:val="pt-PT"/>
              </w:rPr>
            </w:pPr>
          </w:p>
        </w:tc>
        <w:tc>
          <w:tcPr>
            <w:tcW w:w="1428" w:type="dxa"/>
            <w:gridSpan w:val="3"/>
            <w:tcBorders>
              <w:top w:val="single" w:sz="12" w:space="0" w:color="auto"/>
              <w:left w:val="nil"/>
              <w:bottom w:val="single" w:sz="12" w:space="0" w:color="auto"/>
              <w:right w:val="nil"/>
            </w:tcBorders>
          </w:tcPr>
          <w:p w14:paraId="0F15DF3F"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p>
        </w:tc>
        <w:tc>
          <w:tcPr>
            <w:tcW w:w="3420" w:type="dxa"/>
            <w:gridSpan w:val="4"/>
            <w:tcBorders>
              <w:top w:val="single" w:sz="12" w:space="0" w:color="auto"/>
              <w:left w:val="nil"/>
              <w:bottom w:val="single" w:sz="12" w:space="0" w:color="auto"/>
              <w:right w:val="nil"/>
            </w:tcBorders>
          </w:tcPr>
          <w:p w14:paraId="55222078"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p>
        </w:tc>
        <w:tc>
          <w:tcPr>
            <w:tcW w:w="1640" w:type="dxa"/>
            <w:tcBorders>
              <w:top w:val="single" w:sz="12" w:space="0" w:color="auto"/>
              <w:left w:val="nil"/>
              <w:bottom w:val="single" w:sz="12" w:space="0" w:color="auto"/>
              <w:right w:val="nil"/>
            </w:tcBorders>
          </w:tcPr>
          <w:p w14:paraId="1944785C"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p>
        </w:tc>
        <w:tc>
          <w:tcPr>
            <w:tcW w:w="1521" w:type="dxa"/>
            <w:gridSpan w:val="2"/>
            <w:tcBorders>
              <w:top w:val="single" w:sz="12" w:space="0" w:color="auto"/>
              <w:left w:val="nil"/>
              <w:bottom w:val="single" w:sz="12" w:space="0" w:color="auto"/>
              <w:right w:val="nil"/>
            </w:tcBorders>
          </w:tcPr>
          <w:p w14:paraId="72CA0FF3"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p>
        </w:tc>
      </w:tr>
      <w:tr w:rsidR="009F6CF8" w:rsidRPr="004B179F" w14:paraId="76C99A5C" w14:textId="77777777" w:rsidTr="003210D1">
        <w:trPr>
          <w:cantSplit/>
          <w:jc w:val="center"/>
        </w:trPr>
        <w:tc>
          <w:tcPr>
            <w:tcW w:w="2880" w:type="dxa"/>
            <w:gridSpan w:val="5"/>
            <w:vMerge w:val="restart"/>
            <w:tcBorders>
              <w:top w:val="single" w:sz="12" w:space="0" w:color="auto"/>
              <w:right w:val="single" w:sz="12" w:space="0" w:color="auto"/>
            </w:tcBorders>
            <w:shd w:val="clear" w:color="auto" w:fill="E6E6E6"/>
          </w:tcPr>
          <w:p w14:paraId="4F5F76AD"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TOTAL</w:t>
            </w:r>
          </w:p>
        </w:tc>
        <w:tc>
          <w:tcPr>
            <w:tcW w:w="3420" w:type="dxa"/>
            <w:gridSpan w:val="4"/>
            <w:tcBorders>
              <w:top w:val="single" w:sz="12" w:space="0" w:color="auto"/>
              <w:left w:val="single" w:sz="12" w:space="0" w:color="auto"/>
              <w:bottom w:val="nil"/>
              <w:right w:val="single" w:sz="12" w:space="0" w:color="auto"/>
            </w:tcBorders>
            <w:shd w:val="clear" w:color="auto" w:fill="E6E6E6"/>
          </w:tcPr>
          <w:p w14:paraId="1C58A6B6"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TOTALIZAÇÃO</w:t>
            </w:r>
          </w:p>
        </w:tc>
        <w:tc>
          <w:tcPr>
            <w:tcW w:w="1640" w:type="dxa"/>
            <w:vMerge w:val="restart"/>
            <w:tcBorders>
              <w:top w:val="single" w:sz="12" w:space="0" w:color="auto"/>
              <w:left w:val="single" w:sz="12" w:space="0" w:color="auto"/>
              <w:bottom w:val="single" w:sz="12" w:space="0" w:color="auto"/>
              <w:right w:val="single" w:sz="12" w:space="0" w:color="auto"/>
            </w:tcBorders>
            <w:shd w:val="clear" w:color="auto" w:fill="E6E6E6"/>
          </w:tcPr>
          <w:p w14:paraId="1000621F"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DESENVOLV.</w:t>
            </w:r>
          </w:p>
          <w:p w14:paraId="79C0F61B"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w:t>
            </w:r>
            <w:r w:rsidRPr="00C50459">
              <w:rPr>
                <w:rFonts w:ascii="Times New Roman" w:hAnsi="Times New Roman" w:cs="Times New Roman"/>
                <w:b/>
                <w:smallCaps/>
                <w:color w:val="000066"/>
                <w:sz w:val="16"/>
                <w:szCs w:val="16"/>
                <w:lang w:val="pt-PT"/>
              </w:rPr>
              <w:t>ND, ID, MD, SD)</w:t>
            </w:r>
          </w:p>
        </w:tc>
        <w:tc>
          <w:tcPr>
            <w:tcW w:w="1521" w:type="dxa"/>
            <w:gridSpan w:val="2"/>
            <w:vMerge w:val="restart"/>
            <w:tcBorders>
              <w:top w:val="single" w:sz="12" w:space="0" w:color="auto"/>
              <w:left w:val="single" w:sz="12" w:space="0" w:color="auto"/>
              <w:bottom w:val="single" w:sz="12" w:space="0" w:color="auto"/>
            </w:tcBorders>
            <w:shd w:val="clear" w:color="auto" w:fill="E6E6E6"/>
          </w:tcPr>
          <w:p w14:paraId="7AAE6882"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RISCO</w:t>
            </w:r>
          </w:p>
          <w:p w14:paraId="0FEC496D"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smallCaps/>
                <w:color w:val="000066"/>
                <w:sz w:val="16"/>
                <w:szCs w:val="16"/>
                <w:lang w:val="pt-PT"/>
              </w:rPr>
              <w:t>(RA, RS, RM, RB)</w:t>
            </w:r>
          </w:p>
        </w:tc>
      </w:tr>
      <w:tr w:rsidR="009F6CF8" w:rsidRPr="004B179F" w14:paraId="0D409F93" w14:textId="77777777" w:rsidTr="003210D1">
        <w:trPr>
          <w:cantSplit/>
          <w:jc w:val="center"/>
        </w:trPr>
        <w:tc>
          <w:tcPr>
            <w:tcW w:w="2880" w:type="dxa"/>
            <w:gridSpan w:val="5"/>
            <w:vMerge/>
            <w:tcBorders>
              <w:bottom w:val="single" w:sz="12" w:space="0" w:color="auto"/>
              <w:right w:val="single" w:sz="12" w:space="0" w:color="auto"/>
            </w:tcBorders>
          </w:tcPr>
          <w:p w14:paraId="2F33AB5E" w14:textId="77777777" w:rsidR="009F6CF8" w:rsidRPr="004B179F" w:rsidRDefault="009F6CF8" w:rsidP="003210D1">
            <w:pPr>
              <w:pStyle w:val="BodyText"/>
              <w:spacing w:before="120" w:line="0" w:lineRule="atLeast"/>
              <w:rPr>
                <w:rFonts w:ascii="Times New Roman" w:hAnsi="Times New Roman" w:cs="Times New Roman"/>
                <w:color w:val="000066"/>
                <w:sz w:val="16"/>
                <w:szCs w:val="16"/>
                <w:lang w:val="pt-PT"/>
              </w:rPr>
            </w:pPr>
          </w:p>
        </w:tc>
        <w:tc>
          <w:tcPr>
            <w:tcW w:w="1394" w:type="dxa"/>
            <w:gridSpan w:val="2"/>
            <w:tcBorders>
              <w:top w:val="single" w:sz="12" w:space="0" w:color="auto"/>
              <w:left w:val="single" w:sz="12" w:space="0" w:color="auto"/>
              <w:bottom w:val="single" w:sz="12" w:space="0" w:color="auto"/>
              <w:right w:val="single" w:sz="12" w:space="0" w:color="auto"/>
            </w:tcBorders>
            <w:shd w:val="clear" w:color="auto" w:fill="E6E6E6"/>
          </w:tcPr>
          <w:p w14:paraId="6C41F702" w14:textId="77777777" w:rsidR="009F6CF8" w:rsidRPr="004B179F"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4B179F">
              <w:rPr>
                <w:rFonts w:ascii="Times New Roman" w:hAnsi="Times New Roman" w:cs="Times New Roman"/>
                <w:b/>
                <w:color w:val="000066"/>
                <w:sz w:val="16"/>
                <w:szCs w:val="16"/>
                <w:lang w:val="pt-PT"/>
              </w:rPr>
              <w:t>Qualificação</w:t>
            </w:r>
          </w:p>
        </w:tc>
        <w:tc>
          <w:tcPr>
            <w:tcW w:w="720" w:type="dxa"/>
            <w:tcBorders>
              <w:top w:val="single" w:sz="12" w:space="0" w:color="auto"/>
              <w:left w:val="single" w:sz="12" w:space="0" w:color="auto"/>
              <w:bottom w:val="single" w:sz="12" w:space="0" w:color="auto"/>
              <w:right w:val="single" w:sz="12" w:space="0" w:color="auto"/>
            </w:tcBorders>
            <w:shd w:val="clear" w:color="auto" w:fill="E6E6E6"/>
          </w:tcPr>
          <w:p w14:paraId="39ADFAF8"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IR %</w:t>
            </w:r>
          </w:p>
        </w:tc>
        <w:tc>
          <w:tcPr>
            <w:tcW w:w="1306" w:type="dxa"/>
            <w:tcBorders>
              <w:top w:val="single" w:sz="12" w:space="0" w:color="auto"/>
              <w:left w:val="single" w:sz="12" w:space="0" w:color="auto"/>
              <w:bottom w:val="single" w:sz="12" w:space="0" w:color="auto"/>
              <w:right w:val="single" w:sz="12" w:space="0" w:color="auto"/>
            </w:tcBorders>
            <w:shd w:val="clear" w:color="auto" w:fill="E6E6E6"/>
          </w:tcPr>
          <w:p w14:paraId="6281BDA7" w14:textId="77777777" w:rsidR="009F6CF8" w:rsidRPr="00C50459"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C50459">
              <w:rPr>
                <w:rFonts w:ascii="Times New Roman" w:hAnsi="Times New Roman" w:cs="Times New Roman"/>
                <w:b/>
                <w:color w:val="000066"/>
                <w:sz w:val="16"/>
                <w:szCs w:val="16"/>
                <w:lang w:val="pt-PT"/>
              </w:rPr>
              <w:t>Peso</w:t>
            </w:r>
            <w:r>
              <w:rPr>
                <w:rFonts w:ascii="Times New Roman" w:hAnsi="Times New Roman" w:cs="Times New Roman"/>
                <w:b/>
                <w:color w:val="000066"/>
                <w:sz w:val="16"/>
                <w:szCs w:val="16"/>
                <w:lang w:val="pt-PT"/>
              </w:rPr>
              <w:t xml:space="preserve"> %</w:t>
            </w:r>
          </w:p>
        </w:tc>
        <w:tc>
          <w:tcPr>
            <w:tcW w:w="1640" w:type="dxa"/>
            <w:vMerge/>
            <w:tcBorders>
              <w:top w:val="single" w:sz="12" w:space="0" w:color="auto"/>
              <w:left w:val="single" w:sz="12" w:space="0" w:color="auto"/>
              <w:bottom w:val="single" w:sz="12" w:space="0" w:color="auto"/>
              <w:right w:val="single" w:sz="12" w:space="0" w:color="auto"/>
            </w:tcBorders>
          </w:tcPr>
          <w:p w14:paraId="2655AD66" w14:textId="77777777" w:rsidR="009F6CF8" w:rsidRPr="00C50459" w:rsidRDefault="009F6CF8" w:rsidP="003210D1">
            <w:pPr>
              <w:pStyle w:val="BodyText"/>
              <w:spacing w:before="120" w:line="0" w:lineRule="atLeast"/>
              <w:rPr>
                <w:rFonts w:ascii="Times New Roman" w:hAnsi="Times New Roman" w:cs="Times New Roman"/>
                <w:color w:val="000066"/>
                <w:sz w:val="16"/>
                <w:szCs w:val="16"/>
                <w:lang w:val="pt-PT"/>
              </w:rPr>
            </w:pPr>
          </w:p>
        </w:tc>
        <w:tc>
          <w:tcPr>
            <w:tcW w:w="1521" w:type="dxa"/>
            <w:gridSpan w:val="2"/>
            <w:vMerge/>
            <w:tcBorders>
              <w:top w:val="nil"/>
              <w:left w:val="single" w:sz="12" w:space="0" w:color="auto"/>
              <w:bottom w:val="single" w:sz="12" w:space="0" w:color="auto"/>
            </w:tcBorders>
          </w:tcPr>
          <w:p w14:paraId="3FE9F3F4" w14:textId="77777777" w:rsidR="009F6CF8" w:rsidRPr="00C50459" w:rsidRDefault="009F6CF8" w:rsidP="003210D1">
            <w:pPr>
              <w:pStyle w:val="BodyText"/>
              <w:spacing w:before="120" w:line="0" w:lineRule="atLeast"/>
              <w:rPr>
                <w:rFonts w:ascii="Times New Roman" w:hAnsi="Times New Roman" w:cs="Times New Roman"/>
                <w:color w:val="000066"/>
                <w:sz w:val="16"/>
                <w:szCs w:val="16"/>
                <w:lang w:val="pt-PT"/>
              </w:rPr>
            </w:pPr>
          </w:p>
        </w:tc>
      </w:tr>
      <w:tr w:rsidR="009F6CF8" w:rsidRPr="004B179F" w14:paraId="38656F33" w14:textId="77777777" w:rsidTr="003210D1">
        <w:trPr>
          <w:cantSplit/>
          <w:jc w:val="center"/>
        </w:trPr>
        <w:tc>
          <w:tcPr>
            <w:tcW w:w="2880" w:type="dxa"/>
            <w:gridSpan w:val="5"/>
            <w:tcBorders>
              <w:top w:val="single" w:sz="12" w:space="0" w:color="auto"/>
              <w:right w:val="single" w:sz="12" w:space="0" w:color="auto"/>
            </w:tcBorders>
          </w:tcPr>
          <w:p w14:paraId="03368C45" w14:textId="77777777" w:rsidR="009F6CF8" w:rsidRPr="008C3881" w:rsidRDefault="009F6CF8" w:rsidP="003210D1">
            <w:pPr>
              <w:pStyle w:val="BodyText"/>
              <w:spacing w:before="120" w:line="0" w:lineRule="atLeast"/>
              <w:rPr>
                <w:rFonts w:ascii="Times New Roman" w:hAnsi="Times New Roman" w:cs="Times New Roman"/>
                <w:b/>
                <w:color w:val="000066"/>
                <w:sz w:val="16"/>
                <w:szCs w:val="16"/>
                <w:lang w:val="es-ES"/>
              </w:rPr>
            </w:pPr>
            <w:r w:rsidRPr="008C3881">
              <w:rPr>
                <w:rFonts w:ascii="Times New Roman" w:hAnsi="Times New Roman" w:cs="Times New Roman"/>
                <w:b/>
                <w:color w:val="000066"/>
                <w:sz w:val="16"/>
                <w:szCs w:val="16"/>
                <w:lang w:val="es-ES"/>
              </w:rPr>
              <w:t>CPO</w:t>
            </w:r>
          </w:p>
        </w:tc>
        <w:tc>
          <w:tcPr>
            <w:tcW w:w="1394" w:type="dxa"/>
            <w:gridSpan w:val="2"/>
            <w:tcBorders>
              <w:top w:val="single" w:sz="12" w:space="0" w:color="auto"/>
              <w:left w:val="single" w:sz="12" w:space="0" w:color="auto"/>
              <w:bottom w:val="single" w:sz="12" w:space="0" w:color="auto"/>
              <w:right w:val="single" w:sz="12" w:space="0" w:color="auto"/>
            </w:tcBorders>
          </w:tcPr>
          <w:p w14:paraId="5EAFD994" w14:textId="77777777" w:rsidR="009F6CF8" w:rsidRPr="008C3881" w:rsidRDefault="009F6CF8" w:rsidP="003210D1">
            <w:pPr>
              <w:pStyle w:val="BodyText"/>
              <w:spacing w:before="120" w:line="0" w:lineRule="atLeast"/>
              <w:jc w:val="center"/>
              <w:rPr>
                <w:rFonts w:ascii="Times New Roman" w:hAnsi="Times New Roman" w:cs="Times New Roman"/>
                <w:b/>
                <w:i/>
                <w:color w:val="000066"/>
                <w:sz w:val="16"/>
                <w:szCs w:val="16"/>
                <w:lang w:val="es-ES"/>
              </w:rPr>
            </w:pPr>
            <w:r>
              <w:rPr>
                <w:rFonts w:ascii="Times New Roman" w:hAnsi="Times New Roman" w:cs="Times New Roman"/>
                <w:b/>
                <w:i/>
                <w:color w:val="000066"/>
                <w:sz w:val="16"/>
                <w:szCs w:val="16"/>
                <w:lang w:val="es-ES"/>
              </w:rPr>
              <w:t>73,61</w:t>
            </w:r>
          </w:p>
        </w:tc>
        <w:tc>
          <w:tcPr>
            <w:tcW w:w="720" w:type="dxa"/>
            <w:tcBorders>
              <w:top w:val="single" w:sz="12" w:space="0" w:color="auto"/>
              <w:left w:val="single" w:sz="12" w:space="0" w:color="auto"/>
              <w:bottom w:val="single" w:sz="12" w:space="0" w:color="auto"/>
              <w:right w:val="single" w:sz="12" w:space="0" w:color="auto"/>
            </w:tcBorders>
          </w:tcPr>
          <w:p w14:paraId="1B3AEA8C"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es-ES"/>
              </w:rPr>
            </w:pPr>
            <w:r w:rsidRPr="008C3881">
              <w:rPr>
                <w:rFonts w:ascii="Times New Roman" w:hAnsi="Times New Roman" w:cs="Times New Roman"/>
                <w:color w:val="000066"/>
                <w:sz w:val="16"/>
                <w:szCs w:val="16"/>
                <w:lang w:val="es-ES"/>
              </w:rPr>
              <w:t>25</w:t>
            </w:r>
          </w:p>
        </w:tc>
        <w:tc>
          <w:tcPr>
            <w:tcW w:w="1306" w:type="dxa"/>
            <w:tcBorders>
              <w:top w:val="single" w:sz="12" w:space="0" w:color="auto"/>
              <w:left w:val="single" w:sz="12" w:space="0" w:color="auto"/>
              <w:bottom w:val="single" w:sz="12" w:space="0" w:color="auto"/>
              <w:right w:val="single" w:sz="12" w:space="0" w:color="auto"/>
            </w:tcBorders>
          </w:tcPr>
          <w:p w14:paraId="3E44B6EE"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es-ES"/>
              </w:rPr>
            </w:pPr>
            <w:r>
              <w:rPr>
                <w:rFonts w:ascii="Times New Roman" w:hAnsi="Times New Roman" w:cs="Times New Roman"/>
                <w:color w:val="000066"/>
                <w:sz w:val="16"/>
                <w:szCs w:val="16"/>
                <w:lang w:val="es-ES"/>
              </w:rPr>
              <w:t>18,40</w:t>
            </w:r>
          </w:p>
        </w:tc>
        <w:tc>
          <w:tcPr>
            <w:tcW w:w="1640" w:type="dxa"/>
            <w:tcBorders>
              <w:top w:val="single" w:sz="12" w:space="0" w:color="auto"/>
              <w:left w:val="single" w:sz="12" w:space="0" w:color="auto"/>
              <w:bottom w:val="single" w:sz="12" w:space="0" w:color="auto"/>
              <w:right w:val="single" w:sz="12" w:space="0" w:color="auto"/>
            </w:tcBorders>
          </w:tcPr>
          <w:p w14:paraId="6D2A9988"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es-ES"/>
              </w:rPr>
            </w:pPr>
            <w:r w:rsidRPr="008C3881">
              <w:rPr>
                <w:rFonts w:ascii="Times New Roman" w:hAnsi="Times New Roman" w:cs="Times New Roman"/>
                <w:b/>
                <w:color w:val="000066"/>
                <w:sz w:val="16"/>
                <w:szCs w:val="16"/>
                <w:lang w:val="es-ES"/>
              </w:rPr>
              <w:t>MD</w:t>
            </w:r>
          </w:p>
        </w:tc>
        <w:tc>
          <w:tcPr>
            <w:tcW w:w="1521" w:type="dxa"/>
            <w:gridSpan w:val="2"/>
            <w:tcBorders>
              <w:top w:val="single" w:sz="12" w:space="0" w:color="auto"/>
              <w:left w:val="single" w:sz="12" w:space="0" w:color="auto"/>
              <w:bottom w:val="single" w:sz="12" w:space="0" w:color="auto"/>
            </w:tcBorders>
          </w:tcPr>
          <w:p w14:paraId="1650E4C7"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es-ES"/>
              </w:rPr>
            </w:pPr>
            <w:r w:rsidRPr="008C3881">
              <w:rPr>
                <w:rFonts w:ascii="Times New Roman" w:hAnsi="Times New Roman" w:cs="Times New Roman"/>
                <w:b/>
                <w:color w:val="000066"/>
                <w:sz w:val="16"/>
                <w:szCs w:val="16"/>
                <w:lang w:val="es-ES"/>
              </w:rPr>
              <w:t>RM</w:t>
            </w:r>
          </w:p>
        </w:tc>
      </w:tr>
      <w:tr w:rsidR="009F6CF8" w:rsidRPr="004B179F" w14:paraId="1295E5CC" w14:textId="77777777" w:rsidTr="003210D1">
        <w:trPr>
          <w:cantSplit/>
          <w:jc w:val="center"/>
        </w:trPr>
        <w:tc>
          <w:tcPr>
            <w:tcW w:w="2880" w:type="dxa"/>
            <w:gridSpan w:val="5"/>
            <w:tcBorders>
              <w:top w:val="single" w:sz="12" w:space="0" w:color="auto"/>
              <w:right w:val="single" w:sz="12" w:space="0" w:color="auto"/>
            </w:tcBorders>
          </w:tcPr>
          <w:p w14:paraId="2667C741" w14:textId="77777777" w:rsidR="009F6CF8" w:rsidRPr="008C3881" w:rsidRDefault="009F6CF8" w:rsidP="003210D1">
            <w:pPr>
              <w:pStyle w:val="BodyText"/>
              <w:spacing w:before="120" w:line="0" w:lineRule="atLeast"/>
              <w:rPr>
                <w:rFonts w:ascii="Times New Roman" w:hAnsi="Times New Roman" w:cs="Times New Roman"/>
                <w:b/>
                <w:color w:val="000066"/>
                <w:sz w:val="16"/>
                <w:szCs w:val="16"/>
                <w:lang w:val="fr-FR"/>
              </w:rPr>
            </w:pPr>
            <w:r w:rsidRPr="008C3881">
              <w:rPr>
                <w:rFonts w:ascii="Times New Roman" w:hAnsi="Times New Roman" w:cs="Times New Roman"/>
                <w:b/>
                <w:color w:val="000066"/>
                <w:sz w:val="16"/>
                <w:szCs w:val="16"/>
                <w:lang w:val="fr-FR"/>
              </w:rPr>
              <w:t>CE</w:t>
            </w:r>
          </w:p>
        </w:tc>
        <w:tc>
          <w:tcPr>
            <w:tcW w:w="1394" w:type="dxa"/>
            <w:gridSpan w:val="2"/>
            <w:tcBorders>
              <w:top w:val="single" w:sz="12" w:space="0" w:color="auto"/>
              <w:left w:val="single" w:sz="12" w:space="0" w:color="auto"/>
              <w:bottom w:val="single" w:sz="12" w:space="0" w:color="auto"/>
              <w:right w:val="single" w:sz="12" w:space="0" w:color="auto"/>
            </w:tcBorders>
          </w:tcPr>
          <w:p w14:paraId="7653C647" w14:textId="77777777" w:rsidR="009F6CF8" w:rsidRPr="008C3881" w:rsidRDefault="009F6CF8" w:rsidP="003210D1">
            <w:pPr>
              <w:pStyle w:val="BodyText"/>
              <w:spacing w:before="120" w:line="0" w:lineRule="atLeast"/>
              <w:jc w:val="center"/>
              <w:rPr>
                <w:rFonts w:ascii="Times New Roman" w:hAnsi="Times New Roman" w:cs="Times New Roman"/>
                <w:b/>
                <w:i/>
                <w:color w:val="000066"/>
                <w:sz w:val="16"/>
                <w:szCs w:val="16"/>
                <w:lang w:val="fr-FR"/>
              </w:rPr>
            </w:pPr>
            <w:r>
              <w:rPr>
                <w:rFonts w:ascii="Times New Roman" w:hAnsi="Times New Roman" w:cs="Times New Roman"/>
                <w:b/>
                <w:i/>
                <w:color w:val="000066"/>
                <w:sz w:val="16"/>
                <w:szCs w:val="16"/>
                <w:lang w:val="fr-FR"/>
              </w:rPr>
              <w:t>80,35</w:t>
            </w:r>
          </w:p>
        </w:tc>
        <w:tc>
          <w:tcPr>
            <w:tcW w:w="720" w:type="dxa"/>
            <w:tcBorders>
              <w:top w:val="single" w:sz="12" w:space="0" w:color="auto"/>
              <w:left w:val="single" w:sz="12" w:space="0" w:color="auto"/>
              <w:bottom w:val="single" w:sz="12" w:space="0" w:color="auto"/>
              <w:right w:val="single" w:sz="12" w:space="0" w:color="auto"/>
            </w:tcBorders>
          </w:tcPr>
          <w:p w14:paraId="06EA7E71"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fr-FR"/>
              </w:rPr>
            </w:pPr>
            <w:r w:rsidRPr="008C3881">
              <w:rPr>
                <w:rFonts w:ascii="Times New Roman" w:hAnsi="Times New Roman" w:cs="Times New Roman"/>
                <w:color w:val="000066"/>
                <w:sz w:val="16"/>
                <w:szCs w:val="16"/>
                <w:lang w:val="fr-FR"/>
              </w:rPr>
              <w:t>45</w:t>
            </w:r>
          </w:p>
        </w:tc>
        <w:tc>
          <w:tcPr>
            <w:tcW w:w="1306" w:type="dxa"/>
            <w:tcBorders>
              <w:top w:val="single" w:sz="12" w:space="0" w:color="auto"/>
              <w:left w:val="single" w:sz="12" w:space="0" w:color="auto"/>
              <w:bottom w:val="single" w:sz="12" w:space="0" w:color="auto"/>
              <w:right w:val="single" w:sz="12" w:space="0" w:color="auto"/>
            </w:tcBorders>
          </w:tcPr>
          <w:p w14:paraId="6D017736"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fr-FR"/>
              </w:rPr>
            </w:pPr>
            <w:r>
              <w:rPr>
                <w:rFonts w:ascii="Times New Roman" w:hAnsi="Times New Roman" w:cs="Times New Roman"/>
                <w:color w:val="000066"/>
                <w:sz w:val="16"/>
                <w:szCs w:val="16"/>
                <w:lang w:val="fr-FR"/>
              </w:rPr>
              <w:t>36,16</w:t>
            </w:r>
          </w:p>
        </w:tc>
        <w:tc>
          <w:tcPr>
            <w:tcW w:w="1640" w:type="dxa"/>
            <w:tcBorders>
              <w:top w:val="single" w:sz="12" w:space="0" w:color="auto"/>
              <w:left w:val="single" w:sz="12" w:space="0" w:color="auto"/>
              <w:bottom w:val="single" w:sz="12" w:space="0" w:color="auto"/>
              <w:right w:val="single" w:sz="12" w:space="0" w:color="auto"/>
            </w:tcBorders>
          </w:tcPr>
          <w:p w14:paraId="6C473B5D"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fr-FR"/>
              </w:rPr>
            </w:pPr>
            <w:r w:rsidRPr="008C3881">
              <w:rPr>
                <w:rFonts w:ascii="Times New Roman" w:hAnsi="Times New Roman" w:cs="Times New Roman"/>
                <w:b/>
                <w:color w:val="000066"/>
                <w:sz w:val="16"/>
                <w:szCs w:val="16"/>
                <w:lang w:val="fr-FR"/>
              </w:rPr>
              <w:t>SD</w:t>
            </w:r>
          </w:p>
        </w:tc>
        <w:tc>
          <w:tcPr>
            <w:tcW w:w="1521" w:type="dxa"/>
            <w:gridSpan w:val="2"/>
            <w:tcBorders>
              <w:top w:val="single" w:sz="12" w:space="0" w:color="auto"/>
              <w:left w:val="single" w:sz="12" w:space="0" w:color="auto"/>
              <w:bottom w:val="single" w:sz="12" w:space="0" w:color="auto"/>
            </w:tcBorders>
          </w:tcPr>
          <w:p w14:paraId="03BD5C98"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fr-FR"/>
              </w:rPr>
            </w:pPr>
            <w:r w:rsidRPr="008C3881">
              <w:rPr>
                <w:rFonts w:ascii="Times New Roman" w:hAnsi="Times New Roman" w:cs="Times New Roman"/>
                <w:b/>
                <w:color w:val="000066"/>
                <w:sz w:val="16"/>
                <w:szCs w:val="16"/>
                <w:lang w:val="fr-FR"/>
              </w:rPr>
              <w:t>RB</w:t>
            </w:r>
          </w:p>
        </w:tc>
      </w:tr>
      <w:tr w:rsidR="009F6CF8" w:rsidRPr="004B179F" w14:paraId="78B0ECED" w14:textId="77777777" w:rsidTr="003210D1">
        <w:trPr>
          <w:cantSplit/>
          <w:jc w:val="center"/>
        </w:trPr>
        <w:tc>
          <w:tcPr>
            <w:tcW w:w="2880" w:type="dxa"/>
            <w:gridSpan w:val="5"/>
            <w:tcBorders>
              <w:top w:val="single" w:sz="12" w:space="0" w:color="auto"/>
              <w:bottom w:val="single" w:sz="12" w:space="0" w:color="auto"/>
              <w:right w:val="single" w:sz="12" w:space="0" w:color="auto"/>
            </w:tcBorders>
          </w:tcPr>
          <w:p w14:paraId="1B9D8DE4" w14:textId="77777777" w:rsidR="009F6CF8" w:rsidRPr="008C3881" w:rsidRDefault="009F6CF8" w:rsidP="003210D1">
            <w:pPr>
              <w:pStyle w:val="BodyText"/>
              <w:spacing w:before="120" w:line="0" w:lineRule="atLeast"/>
              <w:rPr>
                <w:rFonts w:ascii="Times New Roman" w:hAnsi="Times New Roman" w:cs="Times New Roman"/>
                <w:b/>
                <w:color w:val="000066"/>
                <w:sz w:val="16"/>
                <w:szCs w:val="16"/>
                <w:lang w:val="en-US"/>
              </w:rPr>
            </w:pPr>
            <w:r w:rsidRPr="008C3881">
              <w:rPr>
                <w:rFonts w:ascii="Times New Roman" w:hAnsi="Times New Roman" w:cs="Times New Roman"/>
                <w:b/>
                <w:color w:val="000066"/>
                <w:sz w:val="16"/>
                <w:szCs w:val="16"/>
                <w:lang w:val="en-US"/>
              </w:rPr>
              <w:t>CC</w:t>
            </w:r>
          </w:p>
        </w:tc>
        <w:tc>
          <w:tcPr>
            <w:tcW w:w="1394" w:type="dxa"/>
            <w:gridSpan w:val="2"/>
            <w:tcBorders>
              <w:top w:val="single" w:sz="12" w:space="0" w:color="auto"/>
              <w:left w:val="single" w:sz="12" w:space="0" w:color="auto"/>
              <w:bottom w:val="single" w:sz="12" w:space="0" w:color="auto"/>
              <w:right w:val="single" w:sz="12" w:space="0" w:color="auto"/>
            </w:tcBorders>
          </w:tcPr>
          <w:p w14:paraId="065921F3"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b/>
                <w:i/>
                <w:color w:val="000066"/>
                <w:sz w:val="16"/>
                <w:szCs w:val="16"/>
                <w:lang w:val="en-US"/>
              </w:rPr>
              <w:t>75,63</w:t>
            </w:r>
          </w:p>
        </w:tc>
        <w:tc>
          <w:tcPr>
            <w:tcW w:w="720" w:type="dxa"/>
            <w:tcBorders>
              <w:top w:val="single" w:sz="12" w:space="0" w:color="auto"/>
              <w:left w:val="single" w:sz="12" w:space="0" w:color="auto"/>
              <w:bottom w:val="single" w:sz="12" w:space="0" w:color="auto"/>
              <w:right w:val="single" w:sz="12" w:space="0" w:color="auto"/>
            </w:tcBorders>
          </w:tcPr>
          <w:p w14:paraId="24780AA5"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en-US"/>
              </w:rPr>
            </w:pPr>
            <w:r w:rsidRPr="008C3881">
              <w:rPr>
                <w:rFonts w:ascii="Times New Roman" w:hAnsi="Times New Roman" w:cs="Times New Roman"/>
                <w:color w:val="000066"/>
                <w:sz w:val="16"/>
                <w:szCs w:val="16"/>
                <w:lang w:val="en-US"/>
              </w:rPr>
              <w:t>30</w:t>
            </w:r>
          </w:p>
        </w:tc>
        <w:tc>
          <w:tcPr>
            <w:tcW w:w="1306" w:type="dxa"/>
            <w:tcBorders>
              <w:top w:val="single" w:sz="12" w:space="0" w:color="auto"/>
              <w:left w:val="single" w:sz="12" w:space="0" w:color="auto"/>
              <w:bottom w:val="single" w:sz="12" w:space="0" w:color="auto"/>
              <w:right w:val="single" w:sz="12" w:space="0" w:color="auto"/>
            </w:tcBorders>
          </w:tcPr>
          <w:p w14:paraId="2C3D2B97" w14:textId="77777777" w:rsidR="009F6CF8" w:rsidRPr="008C3881" w:rsidRDefault="009F6CF8" w:rsidP="003210D1">
            <w:pPr>
              <w:pStyle w:val="BodyText"/>
              <w:spacing w:before="120" w:line="0" w:lineRule="atLeast"/>
              <w:jc w:val="center"/>
              <w:rPr>
                <w:rFonts w:ascii="Times New Roman" w:hAnsi="Times New Roman" w:cs="Times New Roman"/>
                <w:color w:val="000066"/>
                <w:sz w:val="16"/>
                <w:szCs w:val="16"/>
                <w:lang w:val="en-US"/>
              </w:rPr>
            </w:pPr>
            <w:r>
              <w:rPr>
                <w:rFonts w:ascii="Times New Roman" w:hAnsi="Times New Roman" w:cs="Times New Roman"/>
                <w:color w:val="000066"/>
                <w:sz w:val="16"/>
                <w:szCs w:val="16"/>
                <w:lang w:val="en-US"/>
              </w:rPr>
              <w:t>22,69</w:t>
            </w:r>
          </w:p>
        </w:tc>
        <w:tc>
          <w:tcPr>
            <w:tcW w:w="1640" w:type="dxa"/>
            <w:tcBorders>
              <w:top w:val="single" w:sz="12" w:space="0" w:color="auto"/>
              <w:left w:val="single" w:sz="12" w:space="0" w:color="auto"/>
              <w:bottom w:val="single" w:sz="12" w:space="0" w:color="auto"/>
              <w:right w:val="single" w:sz="12" w:space="0" w:color="auto"/>
            </w:tcBorders>
          </w:tcPr>
          <w:p w14:paraId="41BE1CEB"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8C3881">
              <w:rPr>
                <w:rFonts w:ascii="Times New Roman" w:hAnsi="Times New Roman" w:cs="Times New Roman"/>
                <w:b/>
                <w:color w:val="000066"/>
                <w:sz w:val="16"/>
                <w:szCs w:val="16"/>
                <w:lang w:val="en-US"/>
              </w:rPr>
              <w:t>MD</w:t>
            </w:r>
          </w:p>
        </w:tc>
        <w:tc>
          <w:tcPr>
            <w:tcW w:w="1521" w:type="dxa"/>
            <w:gridSpan w:val="2"/>
            <w:tcBorders>
              <w:top w:val="single" w:sz="12" w:space="0" w:color="auto"/>
              <w:left w:val="single" w:sz="12" w:space="0" w:color="auto"/>
              <w:bottom w:val="single" w:sz="12" w:space="0" w:color="auto"/>
            </w:tcBorders>
          </w:tcPr>
          <w:p w14:paraId="35682DC7"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en-US"/>
              </w:rPr>
            </w:pPr>
            <w:r w:rsidRPr="008C3881">
              <w:rPr>
                <w:rFonts w:ascii="Times New Roman" w:hAnsi="Times New Roman" w:cs="Times New Roman"/>
                <w:b/>
                <w:color w:val="000066"/>
                <w:sz w:val="16"/>
                <w:szCs w:val="16"/>
                <w:lang w:val="en-US"/>
              </w:rPr>
              <w:t>RM</w:t>
            </w:r>
          </w:p>
        </w:tc>
      </w:tr>
      <w:tr w:rsidR="009F6CF8" w:rsidRPr="004B179F" w14:paraId="626492E7" w14:textId="77777777" w:rsidTr="003210D1">
        <w:trPr>
          <w:cantSplit/>
          <w:jc w:val="center"/>
        </w:trPr>
        <w:tc>
          <w:tcPr>
            <w:tcW w:w="4994" w:type="dxa"/>
            <w:gridSpan w:val="8"/>
            <w:tcBorders>
              <w:top w:val="single" w:sz="12" w:space="0" w:color="auto"/>
              <w:bottom w:val="single" w:sz="12" w:space="0" w:color="auto"/>
              <w:right w:val="single" w:sz="12" w:space="0" w:color="auto"/>
            </w:tcBorders>
            <w:shd w:val="clear" w:color="auto" w:fill="E6E6E6"/>
          </w:tcPr>
          <w:p w14:paraId="367E44CC"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8C3881">
              <w:rPr>
                <w:rFonts w:ascii="Times New Roman" w:hAnsi="Times New Roman" w:cs="Times New Roman"/>
                <w:b/>
                <w:color w:val="000066"/>
                <w:sz w:val="16"/>
                <w:szCs w:val="16"/>
                <w:lang w:val="pt-PT"/>
              </w:rPr>
              <w:t>TOTAL</w:t>
            </w:r>
          </w:p>
        </w:tc>
        <w:tc>
          <w:tcPr>
            <w:tcW w:w="1306" w:type="dxa"/>
            <w:tcBorders>
              <w:top w:val="single" w:sz="12" w:space="0" w:color="auto"/>
              <w:left w:val="single" w:sz="12" w:space="0" w:color="auto"/>
              <w:bottom w:val="single" w:sz="12" w:space="0" w:color="auto"/>
              <w:right w:val="single" w:sz="12" w:space="0" w:color="auto"/>
            </w:tcBorders>
            <w:shd w:val="clear" w:color="auto" w:fill="E6E6E6"/>
          </w:tcPr>
          <w:p w14:paraId="252213F6" w14:textId="77777777" w:rsidR="009F6CF8" w:rsidRPr="008C3881" w:rsidRDefault="009F6CF8" w:rsidP="003210D1">
            <w:pPr>
              <w:pStyle w:val="BodyText"/>
              <w:spacing w:before="120" w:line="0" w:lineRule="atLeast"/>
              <w:jc w:val="center"/>
              <w:rPr>
                <w:rFonts w:ascii="Times New Roman" w:hAnsi="Times New Roman" w:cs="Times New Roman"/>
                <w:b/>
                <w:i/>
                <w:color w:val="000066"/>
                <w:sz w:val="16"/>
                <w:szCs w:val="16"/>
                <w:lang w:val="pt-PT"/>
              </w:rPr>
            </w:pPr>
            <w:r>
              <w:rPr>
                <w:rFonts w:ascii="Times New Roman" w:hAnsi="Times New Roman" w:cs="Times New Roman"/>
                <w:b/>
                <w:i/>
                <w:color w:val="000066"/>
                <w:sz w:val="16"/>
                <w:szCs w:val="16"/>
                <w:lang w:val="pt-PT"/>
              </w:rPr>
              <w:t>77,25</w:t>
            </w:r>
          </w:p>
        </w:tc>
        <w:tc>
          <w:tcPr>
            <w:tcW w:w="1640" w:type="dxa"/>
            <w:tcBorders>
              <w:top w:val="single" w:sz="12" w:space="0" w:color="auto"/>
              <w:left w:val="single" w:sz="12" w:space="0" w:color="auto"/>
              <w:bottom w:val="single" w:sz="12" w:space="0" w:color="auto"/>
              <w:right w:val="single" w:sz="12" w:space="0" w:color="auto"/>
            </w:tcBorders>
            <w:shd w:val="clear" w:color="auto" w:fill="E6E6E6"/>
          </w:tcPr>
          <w:p w14:paraId="276493A5"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8C3881">
              <w:rPr>
                <w:rFonts w:ascii="Times New Roman" w:hAnsi="Times New Roman" w:cs="Times New Roman"/>
                <w:b/>
                <w:color w:val="000066"/>
                <w:sz w:val="16"/>
                <w:szCs w:val="16"/>
                <w:lang w:val="pt-PT"/>
              </w:rPr>
              <w:t>MD</w:t>
            </w:r>
          </w:p>
        </w:tc>
        <w:tc>
          <w:tcPr>
            <w:tcW w:w="1521" w:type="dxa"/>
            <w:gridSpan w:val="2"/>
            <w:tcBorders>
              <w:top w:val="single" w:sz="12" w:space="0" w:color="auto"/>
              <w:left w:val="single" w:sz="12" w:space="0" w:color="auto"/>
              <w:bottom w:val="single" w:sz="12" w:space="0" w:color="auto"/>
            </w:tcBorders>
            <w:shd w:val="clear" w:color="auto" w:fill="E6E6E6"/>
          </w:tcPr>
          <w:p w14:paraId="5880DB29" w14:textId="77777777" w:rsidR="009F6CF8" w:rsidRPr="008C3881" w:rsidRDefault="009F6CF8" w:rsidP="003210D1">
            <w:pPr>
              <w:pStyle w:val="BodyText"/>
              <w:spacing w:before="120" w:line="0" w:lineRule="atLeast"/>
              <w:jc w:val="center"/>
              <w:rPr>
                <w:rFonts w:ascii="Times New Roman" w:hAnsi="Times New Roman" w:cs="Times New Roman"/>
                <w:b/>
                <w:color w:val="000066"/>
                <w:sz w:val="16"/>
                <w:szCs w:val="16"/>
                <w:lang w:val="pt-PT"/>
              </w:rPr>
            </w:pPr>
            <w:r w:rsidRPr="008C3881">
              <w:rPr>
                <w:rFonts w:ascii="Times New Roman" w:hAnsi="Times New Roman" w:cs="Times New Roman"/>
                <w:b/>
                <w:color w:val="000066"/>
                <w:sz w:val="16"/>
                <w:szCs w:val="16"/>
                <w:lang w:val="pt-PT"/>
              </w:rPr>
              <w:t>RM</w:t>
            </w:r>
          </w:p>
        </w:tc>
      </w:tr>
      <w:tr w:rsidR="009F6CF8" w:rsidRPr="004B179F" w14:paraId="77AA2BF0"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Height w:val="206"/>
        </w:trPr>
        <w:tc>
          <w:tcPr>
            <w:tcW w:w="9207" w:type="dxa"/>
            <w:gridSpan w:val="10"/>
            <w:tcBorders>
              <w:top w:val="nil"/>
              <w:left w:val="nil"/>
              <w:bottom w:val="nil"/>
              <w:right w:val="nil"/>
            </w:tcBorders>
          </w:tcPr>
          <w:p w14:paraId="47648E0C" w14:textId="77777777" w:rsidR="009F6CF8" w:rsidRPr="00C50459" w:rsidRDefault="009F6CF8" w:rsidP="003210D1">
            <w:pPr>
              <w:pStyle w:val="BodyText"/>
              <w:spacing w:line="0" w:lineRule="atLeast"/>
              <w:rPr>
                <w:rFonts w:ascii="Times New Roman" w:hAnsi="Times New Roman" w:cs="Times New Roman"/>
                <w:b/>
                <w:i/>
                <w:color w:val="000066"/>
                <w:u w:val="single"/>
                <w:lang w:val="pt-PT"/>
              </w:rPr>
            </w:pPr>
            <w:r w:rsidRPr="00C50459">
              <w:rPr>
                <w:rFonts w:ascii="Times New Roman" w:hAnsi="Times New Roman" w:cs="Times New Roman"/>
                <w:b/>
                <w:i/>
                <w:color w:val="000066"/>
                <w:u w:val="single"/>
                <w:lang w:val="pt-PT"/>
              </w:rPr>
              <w:t>Conceitos:</w:t>
            </w:r>
          </w:p>
        </w:tc>
      </w:tr>
      <w:tr w:rsidR="009F6CF8" w:rsidRPr="004B179F" w14:paraId="2C72BDBA"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val="restart"/>
            <w:tcBorders>
              <w:top w:val="nil"/>
              <w:left w:val="nil"/>
              <w:right w:val="nil"/>
            </w:tcBorders>
          </w:tcPr>
          <w:p w14:paraId="56647E43"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684CB5B7"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b/>
                <w:color w:val="000066"/>
                <w:lang w:val="pt-PT"/>
              </w:rPr>
              <w:lastRenderedPageBreak/>
              <w:t>Capacidade</w:t>
            </w:r>
          </w:p>
        </w:tc>
        <w:tc>
          <w:tcPr>
            <w:tcW w:w="900" w:type="dxa"/>
            <w:gridSpan w:val="2"/>
            <w:tcBorders>
              <w:top w:val="nil"/>
              <w:left w:val="nil"/>
              <w:bottom w:val="nil"/>
              <w:right w:val="nil"/>
            </w:tcBorders>
          </w:tcPr>
          <w:p w14:paraId="61E42477"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lastRenderedPageBreak/>
              <w:t>CPO</w:t>
            </w:r>
          </w:p>
        </w:tc>
        <w:tc>
          <w:tcPr>
            <w:tcW w:w="6327" w:type="dxa"/>
            <w:gridSpan w:val="5"/>
            <w:tcBorders>
              <w:top w:val="nil"/>
              <w:left w:val="nil"/>
              <w:bottom w:val="nil"/>
              <w:right w:val="nil"/>
            </w:tcBorders>
          </w:tcPr>
          <w:p w14:paraId="0857D428"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Capacidade de Programação e Organização</w:t>
            </w:r>
          </w:p>
        </w:tc>
      </w:tr>
      <w:tr w:rsidR="009F6CF8" w:rsidRPr="004B179F" w14:paraId="2D2C5B57"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48E54F14"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2017892F"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CE</w:t>
            </w:r>
          </w:p>
        </w:tc>
        <w:tc>
          <w:tcPr>
            <w:tcW w:w="6327" w:type="dxa"/>
            <w:gridSpan w:val="5"/>
            <w:tcBorders>
              <w:top w:val="nil"/>
              <w:left w:val="nil"/>
              <w:bottom w:val="nil"/>
              <w:right w:val="nil"/>
            </w:tcBorders>
          </w:tcPr>
          <w:p w14:paraId="41F69E8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Capacidade de Execução das Atividades Programadas e Organizadas</w:t>
            </w:r>
          </w:p>
        </w:tc>
      </w:tr>
      <w:tr w:rsidR="009F6CF8" w:rsidRPr="004B179F" w14:paraId="7DD360DB"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bottom w:val="single" w:sz="12" w:space="0" w:color="auto"/>
              <w:right w:val="nil"/>
            </w:tcBorders>
          </w:tcPr>
          <w:p w14:paraId="19B8D839"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single" w:sz="12" w:space="0" w:color="auto"/>
              <w:right w:val="nil"/>
            </w:tcBorders>
          </w:tcPr>
          <w:p w14:paraId="634BBE59"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CC</w:t>
            </w:r>
          </w:p>
        </w:tc>
        <w:tc>
          <w:tcPr>
            <w:tcW w:w="6327" w:type="dxa"/>
            <w:gridSpan w:val="5"/>
            <w:tcBorders>
              <w:top w:val="nil"/>
              <w:left w:val="nil"/>
              <w:bottom w:val="single" w:sz="12" w:space="0" w:color="auto"/>
              <w:right w:val="nil"/>
            </w:tcBorders>
          </w:tcPr>
          <w:p w14:paraId="6BD24CA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Capacidade de Controle</w:t>
            </w:r>
          </w:p>
        </w:tc>
      </w:tr>
      <w:tr w:rsidR="009F6CF8" w:rsidRPr="004B179F" w14:paraId="0FAD04AA"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val="restart"/>
            <w:tcBorders>
              <w:top w:val="single" w:sz="12" w:space="0" w:color="auto"/>
              <w:left w:val="nil"/>
              <w:right w:val="nil"/>
            </w:tcBorders>
          </w:tcPr>
          <w:p w14:paraId="3137A8C5"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3F52671B"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574A52F8"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595DDDF7"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b/>
                <w:color w:val="000066"/>
                <w:lang w:val="pt-PT"/>
              </w:rPr>
              <w:t>Sistemas</w:t>
            </w:r>
          </w:p>
        </w:tc>
        <w:tc>
          <w:tcPr>
            <w:tcW w:w="900" w:type="dxa"/>
            <w:gridSpan w:val="2"/>
            <w:tcBorders>
              <w:top w:val="single" w:sz="12" w:space="0" w:color="auto"/>
              <w:left w:val="nil"/>
              <w:bottom w:val="nil"/>
              <w:right w:val="nil"/>
            </w:tcBorders>
          </w:tcPr>
          <w:p w14:paraId="01193FD3"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SPA</w:t>
            </w:r>
          </w:p>
        </w:tc>
        <w:tc>
          <w:tcPr>
            <w:tcW w:w="6327" w:type="dxa"/>
            <w:gridSpan w:val="5"/>
            <w:tcBorders>
              <w:top w:val="single" w:sz="12" w:space="0" w:color="auto"/>
              <w:left w:val="nil"/>
              <w:bottom w:val="nil"/>
              <w:right w:val="nil"/>
            </w:tcBorders>
          </w:tcPr>
          <w:p w14:paraId="40B23521"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Planejamento e Programação</w:t>
            </w:r>
          </w:p>
        </w:tc>
      </w:tr>
      <w:tr w:rsidR="009F6CF8" w:rsidRPr="004B179F" w14:paraId="17682F74"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7B98AC3F"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2B14D97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SOA</w:t>
            </w:r>
          </w:p>
        </w:tc>
        <w:tc>
          <w:tcPr>
            <w:tcW w:w="6327" w:type="dxa"/>
            <w:gridSpan w:val="5"/>
            <w:tcBorders>
              <w:top w:val="nil"/>
              <w:left w:val="nil"/>
              <w:bottom w:val="nil"/>
              <w:right w:val="nil"/>
            </w:tcBorders>
          </w:tcPr>
          <w:p w14:paraId="59E73EFC"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Organização e Administração</w:t>
            </w:r>
          </w:p>
        </w:tc>
      </w:tr>
      <w:tr w:rsidR="009F6CF8" w:rsidRPr="004B179F" w14:paraId="339D79EE"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12F129D1"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48DE0500"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w:t>
            </w:r>
            <w:r>
              <w:rPr>
                <w:rFonts w:ascii="Times New Roman" w:hAnsi="Times New Roman" w:cs="Times New Roman"/>
                <w:color w:val="000066"/>
              </w:rPr>
              <w:t>A</w:t>
            </w:r>
            <w:r w:rsidRPr="00C50459">
              <w:rPr>
                <w:rFonts w:ascii="Times New Roman" w:hAnsi="Times New Roman" w:cs="Times New Roman"/>
                <w:color w:val="000066"/>
              </w:rPr>
              <w:t>P</w:t>
            </w:r>
          </w:p>
        </w:tc>
        <w:tc>
          <w:tcPr>
            <w:tcW w:w="6327" w:type="dxa"/>
            <w:gridSpan w:val="5"/>
            <w:tcBorders>
              <w:top w:val="nil"/>
              <w:left w:val="nil"/>
              <w:bottom w:val="nil"/>
              <w:right w:val="nil"/>
            </w:tcBorders>
          </w:tcPr>
          <w:p w14:paraId="0872B52F"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Administração de Pessoal</w:t>
            </w:r>
          </w:p>
        </w:tc>
      </w:tr>
      <w:tr w:rsidR="009F6CF8" w:rsidRPr="004B179F" w14:paraId="213C1323"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3B5B7F98"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403AC5C8"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SABS</w:t>
            </w:r>
          </w:p>
        </w:tc>
        <w:tc>
          <w:tcPr>
            <w:tcW w:w="6327" w:type="dxa"/>
            <w:gridSpan w:val="5"/>
            <w:tcBorders>
              <w:top w:val="nil"/>
              <w:left w:val="nil"/>
              <w:bottom w:val="nil"/>
              <w:right w:val="nil"/>
            </w:tcBorders>
          </w:tcPr>
          <w:p w14:paraId="29C2622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Administração de Bens e Serviços</w:t>
            </w:r>
          </w:p>
        </w:tc>
      </w:tr>
      <w:tr w:rsidR="009F6CF8" w:rsidRPr="004B179F" w14:paraId="0F84A144"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18B6FC8F"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3F03C16E"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SAF</w:t>
            </w:r>
          </w:p>
        </w:tc>
        <w:tc>
          <w:tcPr>
            <w:tcW w:w="6327" w:type="dxa"/>
            <w:gridSpan w:val="5"/>
            <w:tcBorders>
              <w:top w:val="nil"/>
              <w:left w:val="nil"/>
              <w:bottom w:val="nil"/>
              <w:right w:val="nil"/>
            </w:tcBorders>
          </w:tcPr>
          <w:p w14:paraId="0E207DBE"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Administração Financeira</w:t>
            </w:r>
          </w:p>
        </w:tc>
      </w:tr>
      <w:tr w:rsidR="009F6CF8" w:rsidRPr="004B179F" w14:paraId="2462B0E0"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6E2B6CDD"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12FC5F3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SCI</w:t>
            </w:r>
          </w:p>
        </w:tc>
        <w:tc>
          <w:tcPr>
            <w:tcW w:w="6327" w:type="dxa"/>
            <w:gridSpan w:val="5"/>
            <w:tcBorders>
              <w:top w:val="nil"/>
              <w:left w:val="nil"/>
              <w:bottom w:val="nil"/>
              <w:right w:val="nil"/>
            </w:tcBorders>
          </w:tcPr>
          <w:p w14:paraId="76DD5715"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Controle Interno</w:t>
            </w:r>
          </w:p>
        </w:tc>
      </w:tr>
      <w:tr w:rsidR="009F6CF8" w:rsidRPr="004B179F" w14:paraId="10749E25"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bottom w:val="single" w:sz="12" w:space="0" w:color="auto"/>
              <w:right w:val="nil"/>
            </w:tcBorders>
          </w:tcPr>
          <w:p w14:paraId="792838BE"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single" w:sz="12" w:space="0" w:color="auto"/>
              <w:right w:val="nil"/>
            </w:tcBorders>
          </w:tcPr>
          <w:p w14:paraId="1715DA25"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rPr>
              <w:t>SCE</w:t>
            </w:r>
          </w:p>
        </w:tc>
        <w:tc>
          <w:tcPr>
            <w:tcW w:w="6327" w:type="dxa"/>
            <w:gridSpan w:val="5"/>
            <w:tcBorders>
              <w:top w:val="nil"/>
              <w:left w:val="nil"/>
              <w:bottom w:val="single" w:sz="12" w:space="0" w:color="auto"/>
              <w:right w:val="nil"/>
            </w:tcBorders>
          </w:tcPr>
          <w:p w14:paraId="3C5E8081"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i/>
                <w:color w:val="000066"/>
              </w:rPr>
              <w:t>Sistema de Controle Externo</w:t>
            </w:r>
          </w:p>
        </w:tc>
      </w:tr>
      <w:tr w:rsidR="009F6CF8" w:rsidRPr="004B179F" w14:paraId="3BBE1F53"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val="restart"/>
            <w:tcBorders>
              <w:top w:val="single" w:sz="12" w:space="0" w:color="auto"/>
              <w:left w:val="nil"/>
              <w:right w:val="nil"/>
            </w:tcBorders>
          </w:tcPr>
          <w:p w14:paraId="64E3BDA4"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0FEF325E"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b/>
                <w:color w:val="000066"/>
                <w:lang w:val="pt-PT"/>
              </w:rPr>
              <w:t>Desenvolvimento</w:t>
            </w:r>
          </w:p>
        </w:tc>
        <w:tc>
          <w:tcPr>
            <w:tcW w:w="900" w:type="dxa"/>
            <w:gridSpan w:val="2"/>
            <w:tcBorders>
              <w:top w:val="single" w:sz="12" w:space="0" w:color="auto"/>
              <w:left w:val="nil"/>
              <w:bottom w:val="nil"/>
              <w:right w:val="nil"/>
            </w:tcBorders>
          </w:tcPr>
          <w:p w14:paraId="666C084D"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ND</w:t>
            </w:r>
          </w:p>
        </w:tc>
        <w:tc>
          <w:tcPr>
            <w:tcW w:w="6327" w:type="dxa"/>
            <w:gridSpan w:val="5"/>
            <w:tcBorders>
              <w:top w:val="single" w:sz="12" w:space="0" w:color="auto"/>
              <w:left w:val="nil"/>
              <w:bottom w:val="nil"/>
              <w:right w:val="nil"/>
            </w:tcBorders>
          </w:tcPr>
          <w:p w14:paraId="59876F1A"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Não Existe (</w:t>
            </w:r>
            <w:smartTag w:uri="urn:schemas-microsoft-com:office:smarttags" w:element="metricconverter">
              <w:smartTagPr>
                <w:attr w:name="ProductID" w:val="0 a"/>
              </w:smartTagPr>
              <w:r w:rsidRPr="00C50459">
                <w:rPr>
                  <w:rFonts w:ascii="Times New Roman" w:hAnsi="Times New Roman" w:cs="Times New Roman"/>
                  <w:i/>
                  <w:color w:val="000066"/>
                  <w:lang w:val="pt-PT"/>
                </w:rPr>
                <w:t>0 a</w:t>
              </w:r>
            </w:smartTag>
            <w:r w:rsidRPr="00C50459">
              <w:rPr>
                <w:rFonts w:ascii="Times New Roman" w:hAnsi="Times New Roman" w:cs="Times New Roman"/>
                <w:i/>
                <w:color w:val="000066"/>
                <w:lang w:val="pt-PT"/>
              </w:rPr>
              <w:t xml:space="preserve"> 40%)</w:t>
            </w:r>
          </w:p>
        </w:tc>
      </w:tr>
      <w:tr w:rsidR="009F6CF8" w:rsidRPr="004B179F" w14:paraId="26CEFD81"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07C475B1"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16E3C62B"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ID</w:t>
            </w:r>
          </w:p>
        </w:tc>
        <w:tc>
          <w:tcPr>
            <w:tcW w:w="6327" w:type="dxa"/>
            <w:gridSpan w:val="5"/>
            <w:tcBorders>
              <w:top w:val="nil"/>
              <w:left w:val="nil"/>
              <w:bottom w:val="nil"/>
              <w:right w:val="nil"/>
            </w:tcBorders>
          </w:tcPr>
          <w:p w14:paraId="3B36224F"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Incipiente (</w:t>
            </w:r>
            <w:smartTag w:uri="urn:schemas-microsoft-com:office:smarttags" w:element="metricconverter">
              <w:smartTagPr>
                <w:attr w:name="ProductID" w:val="41 a"/>
              </w:smartTagPr>
              <w:r w:rsidRPr="00C50459">
                <w:rPr>
                  <w:rFonts w:ascii="Times New Roman" w:hAnsi="Times New Roman" w:cs="Times New Roman"/>
                  <w:i/>
                  <w:color w:val="000066"/>
                  <w:lang w:val="pt-PT"/>
                </w:rPr>
                <w:t>41 a</w:t>
              </w:r>
            </w:smartTag>
            <w:r w:rsidRPr="00C50459">
              <w:rPr>
                <w:rFonts w:ascii="Times New Roman" w:hAnsi="Times New Roman" w:cs="Times New Roman"/>
                <w:i/>
                <w:color w:val="000066"/>
                <w:lang w:val="pt-PT"/>
              </w:rPr>
              <w:t xml:space="preserve"> 60%) </w:t>
            </w:r>
          </w:p>
        </w:tc>
      </w:tr>
      <w:tr w:rsidR="009F6CF8" w:rsidRPr="004B179F" w14:paraId="2189ED08"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6DDFF84E"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4445BC40"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MD</w:t>
            </w:r>
          </w:p>
        </w:tc>
        <w:tc>
          <w:tcPr>
            <w:tcW w:w="6327" w:type="dxa"/>
            <w:gridSpan w:val="5"/>
            <w:tcBorders>
              <w:top w:val="nil"/>
              <w:left w:val="nil"/>
              <w:bottom w:val="nil"/>
              <w:right w:val="nil"/>
            </w:tcBorders>
          </w:tcPr>
          <w:p w14:paraId="4253BD17"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Mediano (</w:t>
            </w:r>
            <w:smartTag w:uri="urn:schemas-microsoft-com:office:smarttags" w:element="metricconverter">
              <w:smartTagPr>
                <w:attr w:name="ProductID" w:val="61 a"/>
              </w:smartTagPr>
              <w:r w:rsidRPr="00C50459">
                <w:rPr>
                  <w:rFonts w:ascii="Times New Roman" w:hAnsi="Times New Roman" w:cs="Times New Roman"/>
                  <w:i/>
                  <w:color w:val="000066"/>
                  <w:lang w:val="pt-PT"/>
                </w:rPr>
                <w:t>61 a</w:t>
              </w:r>
            </w:smartTag>
            <w:r w:rsidRPr="00C50459">
              <w:rPr>
                <w:rFonts w:ascii="Times New Roman" w:hAnsi="Times New Roman" w:cs="Times New Roman"/>
                <w:i/>
                <w:color w:val="000066"/>
                <w:lang w:val="pt-PT"/>
              </w:rPr>
              <w:t xml:space="preserve"> 80%)</w:t>
            </w:r>
          </w:p>
        </w:tc>
      </w:tr>
      <w:tr w:rsidR="009F6CF8" w:rsidRPr="004B179F" w14:paraId="2060E760"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bottom w:val="single" w:sz="12" w:space="0" w:color="auto"/>
              <w:right w:val="nil"/>
            </w:tcBorders>
          </w:tcPr>
          <w:p w14:paraId="4356FEEF"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single" w:sz="12" w:space="0" w:color="auto"/>
              <w:right w:val="nil"/>
            </w:tcBorders>
          </w:tcPr>
          <w:p w14:paraId="7B7EE50C"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SD</w:t>
            </w:r>
          </w:p>
        </w:tc>
        <w:tc>
          <w:tcPr>
            <w:tcW w:w="6327" w:type="dxa"/>
            <w:gridSpan w:val="5"/>
            <w:tcBorders>
              <w:top w:val="nil"/>
              <w:left w:val="nil"/>
              <w:bottom w:val="single" w:sz="12" w:space="0" w:color="auto"/>
              <w:right w:val="nil"/>
            </w:tcBorders>
          </w:tcPr>
          <w:p w14:paraId="4E25EF7A"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Satisfatorio (</w:t>
            </w:r>
            <w:smartTag w:uri="urn:schemas-microsoft-com:office:smarttags" w:element="metricconverter">
              <w:smartTagPr>
                <w:attr w:name="ProductID" w:val="81 a"/>
              </w:smartTagPr>
              <w:r w:rsidRPr="00C50459">
                <w:rPr>
                  <w:rFonts w:ascii="Times New Roman" w:hAnsi="Times New Roman" w:cs="Times New Roman"/>
                  <w:i/>
                  <w:color w:val="000066"/>
                  <w:lang w:val="pt-PT"/>
                </w:rPr>
                <w:t>81 a</w:t>
              </w:r>
            </w:smartTag>
            <w:r w:rsidRPr="00C50459">
              <w:rPr>
                <w:rFonts w:ascii="Times New Roman" w:hAnsi="Times New Roman" w:cs="Times New Roman"/>
                <w:i/>
                <w:color w:val="000066"/>
                <w:lang w:val="pt-PT"/>
              </w:rPr>
              <w:t xml:space="preserve"> 100%)</w:t>
            </w:r>
          </w:p>
        </w:tc>
      </w:tr>
      <w:tr w:rsidR="009F6CF8" w:rsidRPr="004B179F" w14:paraId="0C86F12E"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val="restart"/>
            <w:tcBorders>
              <w:top w:val="single" w:sz="12" w:space="0" w:color="auto"/>
              <w:left w:val="nil"/>
              <w:right w:val="nil"/>
            </w:tcBorders>
          </w:tcPr>
          <w:p w14:paraId="40990F5D" w14:textId="77777777" w:rsidR="009F6CF8" w:rsidRPr="00C50459" w:rsidRDefault="009F6CF8" w:rsidP="003210D1">
            <w:pPr>
              <w:pStyle w:val="BodyText"/>
              <w:spacing w:line="0" w:lineRule="atLeast"/>
              <w:rPr>
                <w:rFonts w:ascii="Times New Roman" w:hAnsi="Times New Roman" w:cs="Times New Roman"/>
                <w:color w:val="000066"/>
                <w:lang w:val="pt-PT"/>
              </w:rPr>
            </w:pPr>
          </w:p>
          <w:p w14:paraId="4AEF332F"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b/>
                <w:color w:val="000066"/>
                <w:lang w:val="pt-PT"/>
              </w:rPr>
              <w:t>Risco</w:t>
            </w:r>
          </w:p>
        </w:tc>
        <w:tc>
          <w:tcPr>
            <w:tcW w:w="900" w:type="dxa"/>
            <w:gridSpan w:val="2"/>
            <w:tcBorders>
              <w:top w:val="single" w:sz="12" w:space="0" w:color="auto"/>
              <w:left w:val="nil"/>
              <w:bottom w:val="nil"/>
              <w:right w:val="nil"/>
            </w:tcBorders>
          </w:tcPr>
          <w:p w14:paraId="558B6817"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RA</w:t>
            </w:r>
          </w:p>
        </w:tc>
        <w:tc>
          <w:tcPr>
            <w:tcW w:w="6327" w:type="dxa"/>
            <w:gridSpan w:val="5"/>
            <w:tcBorders>
              <w:top w:val="single" w:sz="12" w:space="0" w:color="auto"/>
              <w:left w:val="nil"/>
              <w:bottom w:val="nil"/>
              <w:right w:val="nil"/>
            </w:tcBorders>
          </w:tcPr>
          <w:p w14:paraId="60252846"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Alto (</w:t>
            </w:r>
            <w:smartTag w:uri="urn:schemas-microsoft-com:office:smarttags" w:element="metricconverter">
              <w:smartTagPr>
                <w:attr w:name="ProductID" w:val="0 a"/>
              </w:smartTagPr>
              <w:r w:rsidRPr="00C50459">
                <w:rPr>
                  <w:rFonts w:ascii="Times New Roman" w:hAnsi="Times New Roman" w:cs="Times New Roman"/>
                  <w:i/>
                  <w:color w:val="000066"/>
                  <w:lang w:val="pt-PT"/>
                </w:rPr>
                <w:t>0 a</w:t>
              </w:r>
            </w:smartTag>
            <w:r w:rsidRPr="00C50459">
              <w:rPr>
                <w:rFonts w:ascii="Times New Roman" w:hAnsi="Times New Roman" w:cs="Times New Roman"/>
                <w:i/>
                <w:color w:val="000066"/>
                <w:lang w:val="pt-PT"/>
              </w:rPr>
              <w:t xml:space="preserve"> 40%)</w:t>
            </w:r>
          </w:p>
        </w:tc>
      </w:tr>
      <w:tr w:rsidR="009F6CF8" w:rsidRPr="004B179F" w14:paraId="518E6A38"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2FDF2CD5"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1FC7A6EC"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RS</w:t>
            </w:r>
          </w:p>
        </w:tc>
        <w:tc>
          <w:tcPr>
            <w:tcW w:w="6327" w:type="dxa"/>
            <w:gridSpan w:val="5"/>
            <w:tcBorders>
              <w:top w:val="nil"/>
              <w:left w:val="nil"/>
              <w:bottom w:val="nil"/>
              <w:right w:val="nil"/>
            </w:tcBorders>
          </w:tcPr>
          <w:p w14:paraId="495B6069"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Substancial (</w:t>
            </w:r>
            <w:smartTag w:uri="urn:schemas-microsoft-com:office:smarttags" w:element="metricconverter">
              <w:smartTagPr>
                <w:attr w:name="ProductID" w:val="41 a"/>
              </w:smartTagPr>
              <w:r w:rsidRPr="00C50459">
                <w:rPr>
                  <w:rFonts w:ascii="Times New Roman" w:hAnsi="Times New Roman" w:cs="Times New Roman"/>
                  <w:i/>
                  <w:color w:val="000066"/>
                  <w:lang w:val="pt-PT"/>
                </w:rPr>
                <w:t>41 a</w:t>
              </w:r>
            </w:smartTag>
            <w:r w:rsidRPr="00C50459">
              <w:rPr>
                <w:rFonts w:ascii="Times New Roman" w:hAnsi="Times New Roman" w:cs="Times New Roman"/>
                <w:i/>
                <w:color w:val="000066"/>
                <w:lang w:val="pt-PT"/>
              </w:rPr>
              <w:t xml:space="preserve"> 60%)</w:t>
            </w:r>
          </w:p>
        </w:tc>
      </w:tr>
      <w:tr w:rsidR="009F6CF8" w:rsidRPr="004B179F" w14:paraId="53F6F080"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right w:val="nil"/>
            </w:tcBorders>
          </w:tcPr>
          <w:p w14:paraId="5F8DCA85"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nil"/>
              <w:right w:val="nil"/>
            </w:tcBorders>
          </w:tcPr>
          <w:p w14:paraId="5D9F4AE6"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RM</w:t>
            </w:r>
          </w:p>
        </w:tc>
        <w:tc>
          <w:tcPr>
            <w:tcW w:w="6327" w:type="dxa"/>
            <w:gridSpan w:val="5"/>
            <w:tcBorders>
              <w:top w:val="nil"/>
              <w:left w:val="nil"/>
              <w:bottom w:val="nil"/>
              <w:right w:val="nil"/>
            </w:tcBorders>
          </w:tcPr>
          <w:p w14:paraId="430939B0"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Médio (</w:t>
            </w:r>
            <w:smartTag w:uri="urn:schemas-microsoft-com:office:smarttags" w:element="metricconverter">
              <w:smartTagPr>
                <w:attr w:name="ProductID" w:val="61 a"/>
              </w:smartTagPr>
              <w:r w:rsidRPr="00C50459">
                <w:rPr>
                  <w:rFonts w:ascii="Times New Roman" w:hAnsi="Times New Roman" w:cs="Times New Roman"/>
                  <w:i/>
                  <w:color w:val="000066"/>
                  <w:lang w:val="pt-PT"/>
                </w:rPr>
                <w:t>61 a</w:t>
              </w:r>
            </w:smartTag>
            <w:r w:rsidRPr="00C50459">
              <w:rPr>
                <w:rFonts w:ascii="Times New Roman" w:hAnsi="Times New Roman" w:cs="Times New Roman"/>
                <w:i/>
                <w:color w:val="000066"/>
                <w:lang w:val="pt-PT"/>
              </w:rPr>
              <w:t xml:space="preserve"> 80%)</w:t>
            </w:r>
          </w:p>
        </w:tc>
      </w:tr>
      <w:tr w:rsidR="009F6CF8" w:rsidRPr="004B179F" w14:paraId="03D2A9A8" w14:textId="77777777" w:rsidTr="003210D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8" w:type="dxa"/>
          <w:wAfter w:w="146" w:type="dxa"/>
          <w:cantSplit/>
        </w:trPr>
        <w:tc>
          <w:tcPr>
            <w:tcW w:w="1980" w:type="dxa"/>
            <w:gridSpan w:val="3"/>
            <w:vMerge/>
            <w:tcBorders>
              <w:left w:val="nil"/>
              <w:bottom w:val="single" w:sz="12" w:space="0" w:color="auto"/>
              <w:right w:val="nil"/>
            </w:tcBorders>
          </w:tcPr>
          <w:p w14:paraId="437536FE" w14:textId="77777777" w:rsidR="009F6CF8" w:rsidRPr="00C50459" w:rsidRDefault="009F6CF8" w:rsidP="003210D1">
            <w:pPr>
              <w:pStyle w:val="BodyText"/>
              <w:spacing w:line="0" w:lineRule="atLeast"/>
              <w:rPr>
                <w:rFonts w:ascii="Times New Roman" w:hAnsi="Times New Roman" w:cs="Times New Roman"/>
                <w:color w:val="000066"/>
                <w:lang w:val="pt-PT"/>
              </w:rPr>
            </w:pPr>
          </w:p>
        </w:tc>
        <w:tc>
          <w:tcPr>
            <w:tcW w:w="900" w:type="dxa"/>
            <w:gridSpan w:val="2"/>
            <w:tcBorders>
              <w:top w:val="nil"/>
              <w:left w:val="nil"/>
              <w:bottom w:val="single" w:sz="12" w:space="0" w:color="auto"/>
              <w:right w:val="nil"/>
            </w:tcBorders>
          </w:tcPr>
          <w:p w14:paraId="02CB759C" w14:textId="77777777" w:rsidR="009F6CF8" w:rsidRPr="00C50459" w:rsidRDefault="009F6CF8" w:rsidP="003210D1">
            <w:pPr>
              <w:pStyle w:val="BodyText"/>
              <w:spacing w:line="0" w:lineRule="atLeast"/>
              <w:rPr>
                <w:rFonts w:ascii="Times New Roman" w:hAnsi="Times New Roman" w:cs="Times New Roman"/>
                <w:color w:val="000066"/>
                <w:lang w:val="pt-PT"/>
              </w:rPr>
            </w:pPr>
            <w:r w:rsidRPr="00C50459">
              <w:rPr>
                <w:rFonts w:ascii="Times New Roman" w:hAnsi="Times New Roman" w:cs="Times New Roman"/>
                <w:color w:val="000066"/>
                <w:lang w:val="pt-PT"/>
              </w:rPr>
              <w:t>RB</w:t>
            </w:r>
          </w:p>
        </w:tc>
        <w:tc>
          <w:tcPr>
            <w:tcW w:w="6327" w:type="dxa"/>
            <w:gridSpan w:val="5"/>
            <w:tcBorders>
              <w:top w:val="nil"/>
              <w:left w:val="nil"/>
              <w:bottom w:val="single" w:sz="12" w:space="0" w:color="auto"/>
              <w:right w:val="nil"/>
            </w:tcBorders>
          </w:tcPr>
          <w:p w14:paraId="526B9226" w14:textId="77777777" w:rsidR="009F6CF8" w:rsidRPr="00C50459" w:rsidRDefault="009F6CF8" w:rsidP="003210D1">
            <w:pPr>
              <w:pStyle w:val="BodyText"/>
              <w:spacing w:line="0" w:lineRule="atLeast"/>
              <w:rPr>
                <w:rFonts w:ascii="Times New Roman" w:hAnsi="Times New Roman" w:cs="Times New Roman"/>
                <w:i/>
                <w:color w:val="000066"/>
                <w:lang w:val="pt-PT"/>
              </w:rPr>
            </w:pPr>
            <w:r w:rsidRPr="00C50459">
              <w:rPr>
                <w:rFonts w:ascii="Times New Roman" w:hAnsi="Times New Roman" w:cs="Times New Roman"/>
                <w:i/>
                <w:color w:val="000066"/>
                <w:lang w:val="pt-PT"/>
              </w:rPr>
              <w:t>Baixo (</w:t>
            </w:r>
            <w:smartTag w:uri="urn:schemas-microsoft-com:office:smarttags" w:element="metricconverter">
              <w:smartTagPr>
                <w:attr w:name="ProductID" w:val="81 a"/>
              </w:smartTagPr>
              <w:r w:rsidRPr="00C50459">
                <w:rPr>
                  <w:rFonts w:ascii="Times New Roman" w:hAnsi="Times New Roman" w:cs="Times New Roman"/>
                  <w:i/>
                  <w:color w:val="000066"/>
                  <w:lang w:val="pt-PT"/>
                </w:rPr>
                <w:t>81 a</w:t>
              </w:r>
            </w:smartTag>
            <w:r w:rsidRPr="00C50459">
              <w:rPr>
                <w:rFonts w:ascii="Times New Roman" w:hAnsi="Times New Roman" w:cs="Times New Roman"/>
                <w:i/>
                <w:color w:val="000066"/>
                <w:lang w:val="pt-PT"/>
              </w:rPr>
              <w:t xml:space="preserve"> 100%)</w:t>
            </w:r>
          </w:p>
        </w:tc>
      </w:tr>
    </w:tbl>
    <w:p w14:paraId="43C34116" w14:textId="77777777" w:rsidR="009F6CF8" w:rsidRPr="00C50459" w:rsidRDefault="009F6CF8" w:rsidP="009F6CF8">
      <w:pPr>
        <w:pStyle w:val="Heading1"/>
        <w:pBdr>
          <w:bottom w:val="single" w:sz="4" w:space="1" w:color="auto"/>
        </w:pBdr>
        <w:spacing w:before="120" w:after="240" w:line="360" w:lineRule="auto"/>
        <w:rPr>
          <w:color w:val="000066"/>
        </w:rPr>
      </w:pPr>
      <w:r w:rsidRPr="00C50459">
        <w:rPr>
          <w:color w:val="000066"/>
        </w:rPr>
        <w:t>B</w:t>
      </w:r>
      <w:r w:rsidRPr="00C50459">
        <w:rPr>
          <w:color w:val="000066"/>
        </w:rPr>
        <w:tab/>
        <w:t>REVISÕES “EX-POST”</w:t>
      </w:r>
    </w:p>
    <w:p w14:paraId="34A4C588" w14:textId="77777777" w:rsidR="009F6CF8" w:rsidRPr="00B9142F" w:rsidRDefault="009F6CF8" w:rsidP="009F6CF8">
      <w:pPr>
        <w:pStyle w:val="BodyText"/>
        <w:ind w:left="720" w:hanging="720"/>
        <w:rPr>
          <w:rFonts w:ascii="Times New Roman" w:hAnsi="Times New Roman" w:cs="Times New Roman"/>
          <w:color w:val="000066"/>
        </w:rPr>
      </w:pPr>
      <w:r>
        <w:rPr>
          <w:rFonts w:ascii="Times New Roman" w:hAnsi="Times New Roman"/>
          <w:iCs/>
          <w:color w:val="000066"/>
        </w:rPr>
        <w:t>4.</w:t>
      </w:r>
      <w:r w:rsidRPr="00C50459">
        <w:rPr>
          <w:rFonts w:ascii="Times New Roman" w:hAnsi="Times New Roman"/>
          <w:iCs/>
          <w:color w:val="000066"/>
        </w:rPr>
        <w:t>2</w:t>
      </w:r>
      <w:r w:rsidRPr="00C50459">
        <w:rPr>
          <w:rFonts w:ascii="Times New Roman" w:hAnsi="Times New Roman"/>
          <w:iCs/>
          <w:color w:val="000066"/>
        </w:rPr>
        <w:tab/>
      </w:r>
      <w:r w:rsidRPr="00B9142F">
        <w:rPr>
          <w:rFonts w:ascii="Times New Roman" w:hAnsi="Times New Roman" w:cs="Times New Roman"/>
          <w:i/>
          <w:color w:val="000066"/>
          <w:u w:val="single"/>
        </w:rPr>
        <w:t>Desembolsos</w:t>
      </w:r>
      <w:r w:rsidRPr="00B9142F">
        <w:rPr>
          <w:rFonts w:ascii="Times New Roman" w:hAnsi="Times New Roman" w:cs="Times New Roman"/>
          <w:i/>
          <w:color w:val="000066"/>
        </w:rPr>
        <w:t xml:space="preserve"> – </w:t>
      </w:r>
      <w:r w:rsidRPr="00B9142F">
        <w:rPr>
          <w:rFonts w:ascii="Times New Roman" w:hAnsi="Times New Roman" w:cs="Times New Roman"/>
          <w:color w:val="000066"/>
        </w:rPr>
        <w:t>Considerando o resultado da Avaliação do Sistema de Administração Financeira e Capacidade de Controle da SEINFRA recomenda-se a aplicação da modalidade de revisão “</w:t>
      </w:r>
      <w:r w:rsidRPr="00B9142F">
        <w:rPr>
          <w:rFonts w:ascii="Times New Roman" w:hAnsi="Times New Roman" w:cs="Times New Roman"/>
          <w:i/>
          <w:color w:val="000066"/>
        </w:rPr>
        <w:t>ex-ante</w:t>
      </w:r>
      <w:r w:rsidRPr="00B9142F">
        <w:rPr>
          <w:rFonts w:ascii="Times New Roman" w:hAnsi="Times New Roman" w:cs="Times New Roman"/>
          <w:color w:val="000066"/>
        </w:rPr>
        <w:t xml:space="preserve">” dos desembolsos realizados nos primeiros 12 (doze) meses de execução, </w:t>
      </w:r>
      <w:r w:rsidRPr="00B9142F">
        <w:rPr>
          <w:rFonts w:ascii="Times New Roman" w:hAnsi="Times New Roman" w:cs="Times New Roman"/>
          <w:bCs/>
          <w:iCs/>
          <w:color w:val="000066"/>
        </w:rPr>
        <w:t>ou até que seja realizado o primeiro reembolso de recursos</w:t>
      </w:r>
      <w:r w:rsidRPr="00B9142F">
        <w:rPr>
          <w:rFonts w:ascii="Times New Roman" w:hAnsi="Times New Roman" w:cs="Times New Roman"/>
          <w:color w:val="000066"/>
        </w:rPr>
        <w:t xml:space="preserve">. Após este período de adaptação, </w:t>
      </w:r>
      <w:r w:rsidRPr="00B9142F">
        <w:rPr>
          <w:rFonts w:ascii="Times New Roman" w:hAnsi="Times New Roman" w:cs="Times New Roman"/>
          <w:bCs/>
          <w:iCs/>
          <w:color w:val="000066"/>
        </w:rPr>
        <w:t>as revisões poderão ocorrer no formato tradicional “</w:t>
      </w:r>
      <w:r w:rsidRPr="00B9142F">
        <w:rPr>
          <w:rFonts w:ascii="Times New Roman" w:hAnsi="Times New Roman" w:cs="Times New Roman"/>
          <w:i/>
          <w:color w:val="000066"/>
        </w:rPr>
        <w:t>ex-post</w:t>
      </w:r>
      <w:r w:rsidRPr="00B9142F">
        <w:rPr>
          <w:rFonts w:ascii="Times New Roman" w:hAnsi="Times New Roman" w:cs="Times New Roman"/>
          <w:color w:val="000066"/>
        </w:rPr>
        <w:t>”.</w:t>
      </w:r>
    </w:p>
    <w:p w14:paraId="303AB265" w14:textId="77777777" w:rsidR="009F6CF8" w:rsidRPr="00B9142F" w:rsidRDefault="009F6CF8" w:rsidP="009F6CF8">
      <w:pPr>
        <w:pStyle w:val="BodyText"/>
        <w:rPr>
          <w:rFonts w:ascii="Times New Roman" w:hAnsi="Times New Roman" w:cs="Times New Roman"/>
          <w:iCs/>
          <w:color w:val="000066"/>
        </w:rPr>
      </w:pPr>
    </w:p>
    <w:p w14:paraId="56DAAB2D" w14:textId="77777777" w:rsidR="009F6CF8" w:rsidRPr="00024FA6" w:rsidRDefault="009F6CF8" w:rsidP="009F6CF8">
      <w:pPr>
        <w:pStyle w:val="BodyText"/>
        <w:ind w:left="720" w:hanging="720"/>
        <w:rPr>
          <w:rFonts w:ascii="Times New Roman" w:hAnsi="Times New Roman" w:cs="Times New Roman"/>
          <w:color w:val="000066"/>
        </w:rPr>
      </w:pPr>
      <w:r w:rsidRPr="00B9142F">
        <w:rPr>
          <w:rFonts w:ascii="Times New Roman" w:hAnsi="Times New Roman" w:cs="Times New Roman"/>
          <w:color w:val="000066"/>
        </w:rPr>
        <w:t xml:space="preserve">4.3. </w:t>
      </w:r>
      <w:r w:rsidRPr="00B9142F">
        <w:rPr>
          <w:rFonts w:ascii="Times New Roman" w:hAnsi="Times New Roman" w:cs="Times New Roman"/>
          <w:color w:val="000066"/>
        </w:rPr>
        <w:tab/>
      </w:r>
      <w:r w:rsidRPr="00B9142F">
        <w:rPr>
          <w:rFonts w:ascii="Times New Roman" w:hAnsi="Times New Roman" w:cs="Times New Roman"/>
          <w:bCs/>
          <w:i/>
          <w:iCs/>
          <w:color w:val="000066"/>
          <w:u w:val="single"/>
        </w:rPr>
        <w:t>Aquisições de Bens e Serviços</w:t>
      </w:r>
      <w:r w:rsidRPr="00B9142F">
        <w:rPr>
          <w:rFonts w:ascii="Times New Roman" w:hAnsi="Times New Roman" w:cs="Times New Roman"/>
          <w:bCs/>
          <w:i/>
          <w:iCs/>
          <w:color w:val="000066"/>
        </w:rPr>
        <w:t xml:space="preserve"> - </w:t>
      </w:r>
      <w:r w:rsidRPr="00B9142F">
        <w:rPr>
          <w:rFonts w:ascii="Times New Roman" w:hAnsi="Times New Roman" w:cs="Times New Roman"/>
          <w:color w:val="000066"/>
        </w:rPr>
        <w:t>De acordo com suas políticas de aquisições, o BID estabelece montantes mínimos a partir dos quais se deverá adotar, obrigatoriamente, o procedimento de Licitação Pública Internacional (LPI) para a contratação de obras e serviços de consultoria e aquisições de bens, quando financiados com recursos do BID. A esse respeito e considerando: (i) a CI da SEINFRA e a criação de uma Comissão Especial de Licitação, que realizará os processos licitatórios no âmbito do Programa; e, (ii) as novas políticas do Banco que deverão ser internalizadas e seguidas pela Equipe; recomenda-se a revisão “ex-ante” nos 12 (doze) primeiros meses de ex</w:t>
      </w:r>
      <w:r w:rsidRPr="00024FA6">
        <w:rPr>
          <w:rFonts w:ascii="Times New Roman" w:hAnsi="Times New Roman" w:cs="Times New Roman"/>
          <w:color w:val="000066"/>
        </w:rPr>
        <w:t xml:space="preserve">ecução de todos os processos realizados com recursos do financiamento. Após esta fase e avaliação do BID, </w:t>
      </w:r>
      <w:r w:rsidRPr="00024FA6">
        <w:rPr>
          <w:rFonts w:ascii="Times New Roman" w:hAnsi="Times New Roman" w:cs="Times New Roman"/>
          <w:bCs/>
          <w:iCs/>
          <w:color w:val="000066"/>
        </w:rPr>
        <w:t>as revisões poderão ocorrer no formato tradicional “</w:t>
      </w:r>
      <w:r w:rsidRPr="00024FA6">
        <w:rPr>
          <w:rFonts w:ascii="Times New Roman" w:hAnsi="Times New Roman" w:cs="Times New Roman"/>
          <w:i/>
          <w:color w:val="000066"/>
        </w:rPr>
        <w:t>ex-post</w:t>
      </w:r>
      <w:r w:rsidRPr="00024FA6">
        <w:rPr>
          <w:rFonts w:ascii="Times New Roman" w:hAnsi="Times New Roman" w:cs="Times New Roman"/>
          <w:color w:val="000066"/>
        </w:rPr>
        <w:t>”.</w:t>
      </w:r>
    </w:p>
    <w:p w14:paraId="1DE5B910" w14:textId="77777777" w:rsidR="009F6CF8" w:rsidRPr="00C50459" w:rsidRDefault="009F6CF8" w:rsidP="009F6CF8">
      <w:pPr>
        <w:pStyle w:val="BodyText"/>
        <w:ind w:left="720" w:hanging="720"/>
        <w:rPr>
          <w:rFonts w:ascii="Times New Roman" w:hAnsi="Times New Roman" w:cs="Times New Roman"/>
        </w:rPr>
      </w:pPr>
    </w:p>
    <w:p w14:paraId="10F95AE1" w14:textId="77777777" w:rsidR="009F6CF8" w:rsidRPr="00C50459" w:rsidRDefault="009F6CF8" w:rsidP="009F6CF8">
      <w:pPr>
        <w:pStyle w:val="Heading1"/>
        <w:pBdr>
          <w:bottom w:val="single" w:sz="4" w:space="1" w:color="auto"/>
        </w:pBdr>
        <w:spacing w:before="120" w:after="240" w:line="360" w:lineRule="auto"/>
        <w:rPr>
          <w:color w:val="000066"/>
        </w:rPr>
      </w:pPr>
      <w:r w:rsidRPr="00C50459">
        <w:rPr>
          <w:color w:val="000066"/>
        </w:rPr>
        <w:lastRenderedPageBreak/>
        <w:t>C</w:t>
      </w:r>
      <w:r w:rsidRPr="00C50459">
        <w:rPr>
          <w:color w:val="000066"/>
        </w:rPr>
        <w:tab/>
        <w:t>AVALIAÇÃO</w:t>
      </w:r>
    </w:p>
    <w:p w14:paraId="492028D4" w14:textId="77777777" w:rsidR="009F6CF8" w:rsidRPr="00C50459" w:rsidRDefault="009F6CF8" w:rsidP="009F6CF8">
      <w:pPr>
        <w:pStyle w:val="BodyText"/>
        <w:ind w:left="720" w:hanging="720"/>
        <w:rPr>
          <w:rFonts w:ascii="Times New Roman" w:hAnsi="Times New Roman" w:cs="Times New Roman"/>
          <w:color w:val="000066"/>
        </w:rPr>
      </w:pPr>
      <w:r>
        <w:rPr>
          <w:rFonts w:ascii="Times New Roman" w:hAnsi="Times New Roman" w:cs="Times New Roman"/>
          <w:color w:val="000066"/>
        </w:rPr>
        <w:t>4</w:t>
      </w:r>
      <w:r w:rsidRPr="00C50459">
        <w:rPr>
          <w:rFonts w:ascii="Times New Roman" w:hAnsi="Times New Roman" w:cs="Times New Roman"/>
          <w:color w:val="000066"/>
        </w:rPr>
        <w:t>.4.</w:t>
      </w:r>
      <w:r w:rsidRPr="00C50459">
        <w:rPr>
          <w:rFonts w:ascii="Times New Roman" w:hAnsi="Times New Roman" w:cs="Times New Roman"/>
          <w:color w:val="000066"/>
        </w:rPr>
        <w:tab/>
        <w:t>Recomenda-se a realização de uma Avaliação Intermediária, após os 24 (vinte e quatro) meses de execução a contar da data de elegibilidade da operação para verificação dos resultados alcançados, desvios ocorridos e revisões aos documentos de projeto que sejam necessárias.</w:t>
      </w:r>
    </w:p>
    <w:p w14:paraId="71CB249B" w14:textId="77777777" w:rsidR="009F6CF8" w:rsidRPr="00C50459" w:rsidRDefault="009F6CF8" w:rsidP="009F6CF8">
      <w:pPr>
        <w:pStyle w:val="BodyText"/>
        <w:ind w:left="720" w:hanging="720"/>
        <w:rPr>
          <w:rFonts w:ascii="Times New Roman" w:hAnsi="Times New Roman" w:cs="Times New Roman"/>
          <w:color w:val="000066"/>
        </w:rPr>
      </w:pPr>
    </w:p>
    <w:p w14:paraId="1948351D" w14:textId="77777777" w:rsidR="009F6CF8" w:rsidRPr="00C50459" w:rsidRDefault="009F6CF8" w:rsidP="009F6CF8">
      <w:pPr>
        <w:pStyle w:val="BodyText"/>
        <w:ind w:left="720" w:hanging="720"/>
        <w:rPr>
          <w:rFonts w:ascii="Times New Roman" w:hAnsi="Times New Roman" w:cs="Times New Roman"/>
          <w:color w:val="000066"/>
        </w:rPr>
      </w:pPr>
      <w:r>
        <w:rPr>
          <w:rFonts w:ascii="Times New Roman" w:hAnsi="Times New Roman" w:cs="Times New Roman"/>
          <w:color w:val="000066"/>
        </w:rPr>
        <w:t>4</w:t>
      </w:r>
      <w:r w:rsidRPr="00C50459">
        <w:rPr>
          <w:rFonts w:ascii="Times New Roman" w:hAnsi="Times New Roman" w:cs="Times New Roman"/>
          <w:color w:val="000066"/>
        </w:rPr>
        <w:t>.5.</w:t>
      </w:r>
      <w:r w:rsidRPr="00C50459">
        <w:rPr>
          <w:rFonts w:ascii="Times New Roman" w:hAnsi="Times New Roman" w:cs="Times New Roman"/>
          <w:color w:val="000066"/>
        </w:rPr>
        <w:tab/>
        <w:t>Recomenda-se, ainda, a realização de uma Avaliação Final do Projeto, para verificação dos resultados alcançados e do impacto de suas ações no âmbito dos beneficiários do Programa.</w:t>
      </w:r>
    </w:p>
    <w:p w14:paraId="022A551B" w14:textId="77777777" w:rsidR="009F6CF8" w:rsidRPr="00C50459" w:rsidRDefault="009F6CF8" w:rsidP="009F6CF8">
      <w:pPr>
        <w:pStyle w:val="BodyText"/>
        <w:spacing w:before="120" w:line="0" w:lineRule="atLeast"/>
        <w:ind w:right="-56"/>
        <w:rPr>
          <w:rFonts w:ascii="Times New Roman" w:hAnsi="Times New Roman" w:cs="Times New Roman"/>
        </w:rPr>
      </w:pPr>
    </w:p>
    <w:p w14:paraId="2D0FAFCC" w14:textId="77777777" w:rsidR="009F6CF8" w:rsidRPr="00C50459" w:rsidRDefault="009F6CF8" w:rsidP="009F6CF8">
      <w:pPr>
        <w:pStyle w:val="Heading1"/>
        <w:pBdr>
          <w:bottom w:val="single" w:sz="4" w:space="1" w:color="auto"/>
        </w:pBdr>
        <w:spacing w:before="120" w:after="240" w:line="360" w:lineRule="auto"/>
        <w:jc w:val="both"/>
        <w:rPr>
          <w:color w:val="000066"/>
        </w:rPr>
      </w:pPr>
      <w:r w:rsidRPr="00C50459">
        <w:rPr>
          <w:color w:val="000066"/>
        </w:rPr>
        <w:t>D</w:t>
      </w:r>
      <w:r w:rsidRPr="00C50459">
        <w:rPr>
          <w:color w:val="000066"/>
        </w:rPr>
        <w:tab/>
        <w:t xml:space="preserve">VALIDAÇÃO E EXECUÇÃO DO PLANO DE FORTALECIMENTO </w:t>
      </w:r>
    </w:p>
    <w:p w14:paraId="4DD7E76C" w14:textId="77777777" w:rsidR="009F6CF8" w:rsidRPr="00C50459" w:rsidRDefault="009F6CF8" w:rsidP="009F6CF8">
      <w:pPr>
        <w:pStyle w:val="BodyText"/>
        <w:ind w:left="720" w:hanging="720"/>
        <w:rPr>
          <w:rFonts w:ascii="Times New Roman" w:hAnsi="Times New Roman"/>
          <w:color w:val="000066"/>
        </w:rPr>
      </w:pPr>
      <w:r>
        <w:rPr>
          <w:rFonts w:ascii="Times New Roman" w:hAnsi="Times New Roman"/>
          <w:color w:val="000066"/>
        </w:rPr>
        <w:t>4</w:t>
      </w:r>
      <w:r w:rsidRPr="00C50459">
        <w:rPr>
          <w:rFonts w:ascii="Times New Roman" w:hAnsi="Times New Roman"/>
          <w:color w:val="000066"/>
        </w:rPr>
        <w:t>.6</w:t>
      </w:r>
      <w:r w:rsidRPr="00C50459">
        <w:rPr>
          <w:rFonts w:ascii="Times New Roman" w:hAnsi="Times New Roman"/>
          <w:color w:val="000066"/>
        </w:rPr>
        <w:tab/>
      </w:r>
      <w:r w:rsidRPr="00C50459">
        <w:rPr>
          <w:rFonts w:ascii="Times New Roman" w:hAnsi="Times New Roman" w:cs="Times New Roman"/>
          <w:color w:val="000066"/>
        </w:rPr>
        <w:t>Os</w:t>
      </w:r>
      <w:r w:rsidRPr="00C50459">
        <w:rPr>
          <w:rFonts w:ascii="Times New Roman" w:hAnsi="Times New Roman"/>
          <w:color w:val="000066"/>
        </w:rPr>
        <w:t xml:space="preserve"> resultados desta avaliação e o Plano de </w:t>
      </w:r>
      <w:r w:rsidRPr="00F549B0">
        <w:rPr>
          <w:rFonts w:ascii="Times New Roman" w:hAnsi="Times New Roman"/>
          <w:color w:val="000066"/>
        </w:rPr>
        <w:t xml:space="preserve">Fortalecimento da </w:t>
      </w:r>
      <w:r>
        <w:rPr>
          <w:rFonts w:ascii="Times New Roman" w:hAnsi="Times New Roman" w:cs="Times New Roman"/>
          <w:color w:val="000066"/>
        </w:rPr>
        <w:t>SEINFRA</w:t>
      </w:r>
      <w:r w:rsidRPr="00F549B0">
        <w:rPr>
          <w:rFonts w:ascii="Times New Roman" w:hAnsi="Times New Roman"/>
          <w:color w:val="000066"/>
        </w:rPr>
        <w:t xml:space="preserve"> para a</w:t>
      </w:r>
      <w:r w:rsidRPr="00C50459">
        <w:rPr>
          <w:rFonts w:ascii="Times New Roman" w:hAnsi="Times New Roman"/>
          <w:color w:val="000066"/>
        </w:rPr>
        <w:t xml:space="preserve"> execução deverão se constituir em condições contratuais, uma vez acordados com os representantes do Mutuário e do órgão executor. As informações contidas neste documento deverão contribuir para um maior comprometimento na execução do Programa, buscando ainda fortalecer de forma permanente o executor.</w:t>
      </w:r>
    </w:p>
    <w:p w14:paraId="6ED6018F" w14:textId="77777777" w:rsidR="009F6CF8" w:rsidRPr="00C50459" w:rsidRDefault="009F6CF8" w:rsidP="009F6CF8">
      <w:pPr>
        <w:rPr>
          <w:color w:val="000066"/>
        </w:rPr>
      </w:pPr>
    </w:p>
    <w:p w14:paraId="2306B74C" w14:textId="77777777" w:rsidR="009F6CF8" w:rsidRPr="00C50459" w:rsidRDefault="009F6CF8" w:rsidP="009F6CF8">
      <w:pPr>
        <w:pStyle w:val="BodyText"/>
        <w:spacing w:before="120" w:line="0" w:lineRule="atLeast"/>
        <w:ind w:right="-56"/>
        <w:rPr>
          <w:rFonts w:ascii="Times New Roman" w:hAnsi="Times New Roman" w:cs="Times New Roman"/>
        </w:rPr>
      </w:pPr>
    </w:p>
    <w:p w14:paraId="53B2AB43" w14:textId="77777777" w:rsidR="009F6CF8" w:rsidRPr="00C50459" w:rsidRDefault="009F6CF8" w:rsidP="009F6CF8">
      <w:pPr>
        <w:pStyle w:val="BodyText"/>
        <w:spacing w:before="120" w:line="0" w:lineRule="atLeast"/>
        <w:ind w:left="782" w:right="-56" w:hanging="782"/>
        <w:rPr>
          <w:rFonts w:ascii="Garamond" w:hAnsi="Garamond"/>
        </w:rPr>
      </w:pPr>
    </w:p>
    <w:p w14:paraId="6BBB7441" w14:textId="77777777" w:rsidR="009F6CF8" w:rsidRDefault="009F6CF8" w:rsidP="009F6CF8">
      <w:pPr>
        <w:pStyle w:val="Heading1"/>
        <w:shd w:val="solid" w:color="auto" w:fill="FFFFFF"/>
        <w:tabs>
          <w:tab w:val="left" w:pos="585"/>
        </w:tabs>
        <w:sectPr w:rsidR="009F6CF8" w:rsidSect="003210D1">
          <w:headerReference w:type="even" r:id="rId17"/>
          <w:headerReference w:type="default" r:id="rId18"/>
          <w:footerReference w:type="even" r:id="rId19"/>
          <w:footerReference w:type="default" r:id="rId20"/>
          <w:headerReference w:type="first" r:id="rId21"/>
          <w:footerReference w:type="first" r:id="rId22"/>
          <w:pgSz w:w="11907" w:h="16840" w:code="9"/>
          <w:pgMar w:top="1644" w:right="1440" w:bottom="1259" w:left="1701" w:header="709" w:footer="709" w:gutter="0"/>
          <w:cols w:space="708"/>
          <w:titlePg/>
          <w:docGrid w:linePitch="360"/>
        </w:sectPr>
      </w:pPr>
    </w:p>
    <w:p w14:paraId="1167DF6C" w14:textId="77777777" w:rsidR="009F6CF8" w:rsidRPr="00A538AB" w:rsidRDefault="009F6CF8" w:rsidP="009F6CF8">
      <w:pPr>
        <w:pStyle w:val="Header"/>
        <w:pBdr>
          <w:bottom w:val="thickThinSmallGap" w:sz="24" w:space="1" w:color="auto"/>
        </w:pBdr>
        <w:tabs>
          <w:tab w:val="clear" w:pos="4419"/>
          <w:tab w:val="clear" w:pos="8838"/>
        </w:tabs>
        <w:spacing w:after="240"/>
        <w:jc w:val="both"/>
        <w:rPr>
          <w:b/>
          <w:color w:val="000066"/>
          <w:sz w:val="26"/>
          <w:szCs w:val="26"/>
        </w:rPr>
      </w:pPr>
      <w:r w:rsidRPr="00A538AB">
        <w:rPr>
          <w:b/>
          <w:color w:val="000066"/>
          <w:sz w:val="26"/>
          <w:szCs w:val="26"/>
        </w:rPr>
        <w:lastRenderedPageBreak/>
        <w:t>PLANO DE FORTALECIMENTO</w:t>
      </w:r>
    </w:p>
    <w:p w14:paraId="58F2E4CF" w14:textId="77777777" w:rsidR="009F6CF8" w:rsidRDefault="009F6CF8" w:rsidP="009F6CF8"/>
    <w:tbl>
      <w:tblPr>
        <w:tblW w:w="1379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
        <w:gridCol w:w="1843"/>
        <w:gridCol w:w="2409"/>
        <w:gridCol w:w="1985"/>
        <w:gridCol w:w="4536"/>
        <w:gridCol w:w="1276"/>
        <w:gridCol w:w="1275"/>
      </w:tblGrid>
      <w:tr w:rsidR="009F6CF8" w:rsidRPr="00C43D43" w14:paraId="3FC7FE6D" w14:textId="77777777" w:rsidTr="003210D1">
        <w:trPr>
          <w:trHeight w:val="380"/>
        </w:trPr>
        <w:tc>
          <w:tcPr>
            <w:tcW w:w="466" w:type="dxa"/>
            <w:shd w:val="clear" w:color="auto" w:fill="EEECE1" w:themeFill="background2"/>
          </w:tcPr>
          <w:p w14:paraId="7940CA56" w14:textId="77777777" w:rsidR="009F6CF8" w:rsidRPr="00C43D43" w:rsidRDefault="009F6CF8" w:rsidP="003210D1">
            <w:pPr>
              <w:pStyle w:val="Figura"/>
              <w:keepNext w:val="0"/>
              <w:ind w:left="0"/>
              <w:jc w:val="center"/>
              <w:rPr>
                <w:b/>
                <w:i/>
                <w:color w:val="000066"/>
              </w:rPr>
            </w:pPr>
          </w:p>
          <w:p w14:paraId="459F5016" w14:textId="77777777" w:rsidR="009F6CF8" w:rsidRPr="00C43D43" w:rsidRDefault="009F6CF8" w:rsidP="003210D1">
            <w:pPr>
              <w:pStyle w:val="Figura"/>
              <w:keepNext w:val="0"/>
              <w:ind w:left="0"/>
              <w:jc w:val="center"/>
              <w:rPr>
                <w:b/>
                <w:i/>
                <w:color w:val="000066"/>
              </w:rPr>
            </w:pPr>
            <w:r w:rsidRPr="00C43D43">
              <w:rPr>
                <w:b/>
                <w:i/>
                <w:color w:val="000066"/>
              </w:rPr>
              <w:t>Id.</w:t>
            </w:r>
          </w:p>
        </w:tc>
        <w:tc>
          <w:tcPr>
            <w:tcW w:w="1843" w:type="dxa"/>
            <w:shd w:val="clear" w:color="auto" w:fill="EEECE1" w:themeFill="background2"/>
          </w:tcPr>
          <w:p w14:paraId="0BD025CD" w14:textId="77777777" w:rsidR="009F6CF8" w:rsidRPr="00C43D43" w:rsidRDefault="009F6CF8" w:rsidP="003210D1">
            <w:pPr>
              <w:pStyle w:val="Figura"/>
              <w:keepNext w:val="0"/>
              <w:ind w:left="0"/>
              <w:jc w:val="center"/>
              <w:rPr>
                <w:b/>
                <w:i/>
                <w:color w:val="000066"/>
              </w:rPr>
            </w:pPr>
          </w:p>
          <w:p w14:paraId="4B46D9BA" w14:textId="77777777" w:rsidR="009F6CF8" w:rsidRPr="00C43D43" w:rsidRDefault="009F6CF8" w:rsidP="003210D1">
            <w:pPr>
              <w:pStyle w:val="Figura"/>
              <w:keepNext w:val="0"/>
              <w:ind w:left="0"/>
              <w:jc w:val="center"/>
              <w:rPr>
                <w:b/>
                <w:i/>
                <w:color w:val="000066"/>
              </w:rPr>
            </w:pPr>
            <w:r w:rsidRPr="00C43D43">
              <w:rPr>
                <w:b/>
                <w:i/>
                <w:color w:val="000066"/>
              </w:rPr>
              <w:t>O QUE?</w:t>
            </w:r>
          </w:p>
        </w:tc>
        <w:tc>
          <w:tcPr>
            <w:tcW w:w="2409" w:type="dxa"/>
            <w:shd w:val="clear" w:color="auto" w:fill="EEECE1" w:themeFill="background2"/>
          </w:tcPr>
          <w:p w14:paraId="781B8D82" w14:textId="77777777" w:rsidR="009F6CF8" w:rsidRPr="00C43D43" w:rsidRDefault="009F6CF8" w:rsidP="003210D1">
            <w:pPr>
              <w:pStyle w:val="Figura"/>
              <w:keepNext w:val="0"/>
              <w:ind w:left="0"/>
              <w:jc w:val="center"/>
              <w:rPr>
                <w:b/>
                <w:i/>
                <w:color w:val="000066"/>
              </w:rPr>
            </w:pPr>
          </w:p>
          <w:p w14:paraId="5410A55E" w14:textId="77777777" w:rsidR="009F6CF8" w:rsidRPr="00C43D43" w:rsidRDefault="009F6CF8" w:rsidP="003210D1">
            <w:pPr>
              <w:pStyle w:val="Figura"/>
              <w:keepNext w:val="0"/>
              <w:ind w:left="0"/>
              <w:jc w:val="center"/>
              <w:rPr>
                <w:b/>
                <w:i/>
                <w:color w:val="000066"/>
              </w:rPr>
            </w:pPr>
            <w:r w:rsidRPr="00C43D43">
              <w:rPr>
                <w:b/>
                <w:i/>
                <w:color w:val="000066"/>
              </w:rPr>
              <w:t xml:space="preserve">PRODUTO </w:t>
            </w:r>
          </w:p>
        </w:tc>
        <w:tc>
          <w:tcPr>
            <w:tcW w:w="1985" w:type="dxa"/>
            <w:shd w:val="clear" w:color="auto" w:fill="EEECE1" w:themeFill="background2"/>
          </w:tcPr>
          <w:p w14:paraId="1DA4EBC8" w14:textId="77777777" w:rsidR="009F6CF8" w:rsidRPr="00C43D43" w:rsidRDefault="009F6CF8" w:rsidP="003210D1">
            <w:pPr>
              <w:pStyle w:val="Figura"/>
              <w:keepNext w:val="0"/>
              <w:ind w:left="0"/>
              <w:jc w:val="center"/>
              <w:rPr>
                <w:b/>
                <w:i/>
                <w:color w:val="000066"/>
              </w:rPr>
            </w:pPr>
          </w:p>
          <w:p w14:paraId="5AF608F5" w14:textId="77777777" w:rsidR="009F6CF8" w:rsidRPr="00C43D43" w:rsidRDefault="009F6CF8" w:rsidP="003210D1">
            <w:pPr>
              <w:pStyle w:val="Figura"/>
              <w:keepNext w:val="0"/>
              <w:ind w:left="0"/>
              <w:jc w:val="center"/>
              <w:rPr>
                <w:b/>
                <w:i/>
                <w:color w:val="000066"/>
              </w:rPr>
            </w:pPr>
            <w:r w:rsidRPr="00C43D43">
              <w:rPr>
                <w:b/>
                <w:i/>
                <w:color w:val="000066"/>
              </w:rPr>
              <w:t>QUEM?</w:t>
            </w:r>
          </w:p>
        </w:tc>
        <w:tc>
          <w:tcPr>
            <w:tcW w:w="4536" w:type="dxa"/>
            <w:shd w:val="clear" w:color="auto" w:fill="EEECE1" w:themeFill="background2"/>
          </w:tcPr>
          <w:p w14:paraId="2BC28CC7" w14:textId="77777777" w:rsidR="009F6CF8" w:rsidRPr="00C43D43" w:rsidRDefault="009F6CF8" w:rsidP="003210D1">
            <w:pPr>
              <w:pStyle w:val="Figura"/>
              <w:keepNext w:val="0"/>
              <w:ind w:left="0"/>
              <w:jc w:val="center"/>
              <w:rPr>
                <w:b/>
                <w:i/>
                <w:color w:val="000066"/>
              </w:rPr>
            </w:pPr>
          </w:p>
          <w:p w14:paraId="619F65BD" w14:textId="77777777" w:rsidR="009F6CF8" w:rsidRPr="00C43D43" w:rsidRDefault="009F6CF8" w:rsidP="003210D1">
            <w:pPr>
              <w:pStyle w:val="Figura"/>
              <w:keepNext w:val="0"/>
              <w:ind w:left="0"/>
              <w:jc w:val="center"/>
              <w:rPr>
                <w:b/>
                <w:i/>
                <w:color w:val="000066"/>
              </w:rPr>
            </w:pPr>
            <w:r w:rsidRPr="00C43D43">
              <w:rPr>
                <w:b/>
                <w:i/>
                <w:color w:val="000066"/>
              </w:rPr>
              <w:t>COMO?</w:t>
            </w:r>
          </w:p>
          <w:p w14:paraId="3B0EED62" w14:textId="77777777" w:rsidR="009F6CF8" w:rsidRPr="00C43D43" w:rsidRDefault="009F6CF8" w:rsidP="003210D1">
            <w:pPr>
              <w:pStyle w:val="Figura"/>
              <w:keepNext w:val="0"/>
              <w:ind w:left="0"/>
              <w:jc w:val="center"/>
              <w:rPr>
                <w:b/>
                <w:i/>
                <w:color w:val="000066"/>
              </w:rPr>
            </w:pPr>
            <w:r w:rsidRPr="00C43D43">
              <w:rPr>
                <w:b/>
                <w:i/>
                <w:color w:val="000066"/>
              </w:rPr>
              <w:t>ATIVIDADES</w:t>
            </w:r>
          </w:p>
        </w:tc>
        <w:tc>
          <w:tcPr>
            <w:tcW w:w="1276" w:type="dxa"/>
            <w:shd w:val="clear" w:color="auto" w:fill="EEECE1" w:themeFill="background2"/>
          </w:tcPr>
          <w:p w14:paraId="46B5ADC1" w14:textId="77777777" w:rsidR="009F6CF8" w:rsidRPr="00C43D43" w:rsidRDefault="009F6CF8" w:rsidP="003210D1">
            <w:pPr>
              <w:pStyle w:val="Figura"/>
              <w:keepNext w:val="0"/>
              <w:ind w:left="0"/>
              <w:jc w:val="center"/>
              <w:rPr>
                <w:b/>
                <w:i/>
                <w:color w:val="000066"/>
              </w:rPr>
            </w:pPr>
          </w:p>
          <w:p w14:paraId="42D7A732" w14:textId="77777777" w:rsidR="009F6CF8" w:rsidRPr="00C43D43" w:rsidRDefault="009F6CF8" w:rsidP="003210D1">
            <w:pPr>
              <w:pStyle w:val="Figura"/>
              <w:keepNext w:val="0"/>
              <w:ind w:left="0"/>
              <w:jc w:val="center"/>
              <w:rPr>
                <w:b/>
                <w:i/>
                <w:color w:val="000066"/>
              </w:rPr>
            </w:pPr>
            <w:r w:rsidRPr="00C43D43">
              <w:rPr>
                <w:b/>
                <w:i/>
                <w:color w:val="000066"/>
              </w:rPr>
              <w:t>QUANDO?</w:t>
            </w:r>
          </w:p>
        </w:tc>
        <w:tc>
          <w:tcPr>
            <w:tcW w:w="1275" w:type="dxa"/>
            <w:shd w:val="clear" w:color="auto" w:fill="EEECE1" w:themeFill="background2"/>
          </w:tcPr>
          <w:p w14:paraId="6635FA16" w14:textId="77777777" w:rsidR="009F6CF8" w:rsidRPr="00C43D43" w:rsidRDefault="009F6CF8" w:rsidP="003210D1">
            <w:pPr>
              <w:pStyle w:val="Figura"/>
              <w:keepNext w:val="0"/>
              <w:ind w:left="0"/>
              <w:jc w:val="center"/>
              <w:rPr>
                <w:b/>
                <w:i/>
                <w:color w:val="000066"/>
              </w:rPr>
            </w:pPr>
            <w:r w:rsidRPr="00C43D43">
              <w:rPr>
                <w:b/>
                <w:i/>
                <w:color w:val="000066"/>
              </w:rPr>
              <w:t>CUSTO ESTIMADO (US$)</w:t>
            </w:r>
          </w:p>
        </w:tc>
      </w:tr>
      <w:tr w:rsidR="009F6CF8" w:rsidRPr="00C43D43" w14:paraId="041565AB" w14:textId="77777777" w:rsidTr="003210D1">
        <w:trPr>
          <w:trHeight w:val="380"/>
        </w:trPr>
        <w:tc>
          <w:tcPr>
            <w:tcW w:w="466" w:type="dxa"/>
            <w:shd w:val="clear" w:color="auto" w:fill="auto"/>
            <w:vAlign w:val="center"/>
          </w:tcPr>
          <w:p w14:paraId="76786CAB" w14:textId="77777777" w:rsidR="009F6CF8" w:rsidRPr="00C43D43" w:rsidRDefault="009F6CF8" w:rsidP="003210D1">
            <w:pPr>
              <w:pStyle w:val="Figura"/>
              <w:keepNext w:val="0"/>
              <w:ind w:left="0"/>
              <w:jc w:val="center"/>
              <w:rPr>
                <w:rFonts w:ascii="Times New Roman" w:hAnsi="Times New Roman"/>
                <w:color w:val="000066"/>
              </w:rPr>
            </w:pPr>
            <w:r w:rsidRPr="00C43D43">
              <w:rPr>
                <w:rFonts w:ascii="Times New Roman" w:hAnsi="Times New Roman"/>
                <w:color w:val="000066"/>
              </w:rPr>
              <w:t>01</w:t>
            </w:r>
          </w:p>
        </w:tc>
        <w:tc>
          <w:tcPr>
            <w:tcW w:w="1843" w:type="dxa"/>
            <w:shd w:val="clear" w:color="auto" w:fill="auto"/>
            <w:vAlign w:val="center"/>
          </w:tcPr>
          <w:p w14:paraId="04EDCA7F" w14:textId="77777777" w:rsidR="009F6CF8" w:rsidRPr="00562257" w:rsidRDefault="009F6CF8" w:rsidP="003210D1">
            <w:pPr>
              <w:pStyle w:val="Figura"/>
              <w:keepNext w:val="0"/>
              <w:ind w:left="0"/>
            </w:pPr>
            <w:r>
              <w:rPr>
                <w:rFonts w:ascii="Times New Roman" w:hAnsi="Times New Roman"/>
                <w:color w:val="000066"/>
              </w:rPr>
              <w:t>F</w:t>
            </w:r>
            <w:r w:rsidRPr="00562257">
              <w:rPr>
                <w:rFonts w:ascii="Times New Roman" w:hAnsi="Times New Roman"/>
                <w:color w:val="000066"/>
              </w:rPr>
              <w:t>ormular o POA</w:t>
            </w:r>
          </w:p>
        </w:tc>
        <w:tc>
          <w:tcPr>
            <w:tcW w:w="2409" w:type="dxa"/>
            <w:shd w:val="clear" w:color="auto" w:fill="auto"/>
            <w:vAlign w:val="center"/>
          </w:tcPr>
          <w:p w14:paraId="317E0CAE" w14:textId="77777777" w:rsidR="009F6CF8" w:rsidRPr="00562257" w:rsidRDefault="009F6CF8" w:rsidP="003210D1">
            <w:pPr>
              <w:pStyle w:val="Figura"/>
              <w:keepNext w:val="0"/>
              <w:ind w:left="0"/>
              <w:jc w:val="center"/>
              <w:rPr>
                <w:rFonts w:ascii="Times New Roman" w:hAnsi="Times New Roman"/>
                <w:color w:val="000066"/>
              </w:rPr>
            </w:pPr>
            <w:r w:rsidRPr="00562257">
              <w:rPr>
                <w:rFonts w:ascii="Times New Roman" w:hAnsi="Times New Roman"/>
                <w:color w:val="000066"/>
              </w:rPr>
              <w:t>Plano Operacional Anual</w:t>
            </w:r>
          </w:p>
        </w:tc>
        <w:tc>
          <w:tcPr>
            <w:tcW w:w="1985" w:type="dxa"/>
            <w:shd w:val="clear" w:color="auto" w:fill="auto"/>
            <w:vAlign w:val="center"/>
          </w:tcPr>
          <w:p w14:paraId="4BB93EEF" w14:textId="77777777" w:rsidR="009F6CF8" w:rsidRPr="00B9142F" w:rsidRDefault="009F6CF8" w:rsidP="003210D1">
            <w:pPr>
              <w:pStyle w:val="Figura"/>
              <w:keepNext w:val="0"/>
              <w:ind w:left="0"/>
              <w:jc w:val="center"/>
              <w:rPr>
                <w:rFonts w:ascii="Times New Roman" w:hAnsi="Times New Roman"/>
                <w:color w:val="000066"/>
              </w:rPr>
            </w:pPr>
            <w:r w:rsidRPr="00B9142F">
              <w:rPr>
                <w:rFonts w:ascii="Times New Roman" w:hAnsi="Times New Roman"/>
                <w:color w:val="000066"/>
              </w:rPr>
              <w:t>UGP</w:t>
            </w:r>
          </w:p>
        </w:tc>
        <w:tc>
          <w:tcPr>
            <w:tcW w:w="4536" w:type="dxa"/>
            <w:shd w:val="clear" w:color="auto" w:fill="auto"/>
            <w:vAlign w:val="center"/>
          </w:tcPr>
          <w:p w14:paraId="1CB03ADB" w14:textId="77777777" w:rsidR="009F6CF8" w:rsidRPr="00B9142F" w:rsidRDefault="009F6CF8" w:rsidP="003210D1">
            <w:pPr>
              <w:pStyle w:val="BodyTextIndent"/>
              <w:spacing w:after="0"/>
              <w:ind w:left="0"/>
              <w:jc w:val="both"/>
              <w:rPr>
                <w:color w:val="000066"/>
              </w:rPr>
            </w:pPr>
          </w:p>
          <w:p w14:paraId="2FCEA9D8" w14:textId="77777777" w:rsidR="009F6CF8" w:rsidRPr="00B9142F" w:rsidRDefault="009F6CF8" w:rsidP="00C46839">
            <w:pPr>
              <w:pStyle w:val="BodyTextIndent"/>
              <w:numPr>
                <w:ilvl w:val="3"/>
                <w:numId w:val="53"/>
              </w:numPr>
              <w:tabs>
                <w:tab w:val="clear" w:pos="3662"/>
                <w:tab w:val="num" w:pos="0"/>
              </w:tabs>
              <w:spacing w:after="0"/>
              <w:ind w:left="0" w:firstLine="0"/>
              <w:jc w:val="both"/>
              <w:rPr>
                <w:color w:val="000066"/>
              </w:rPr>
            </w:pPr>
            <w:r w:rsidRPr="00B9142F">
              <w:rPr>
                <w:color w:val="000066"/>
                <w:sz w:val="20"/>
                <w:szCs w:val="20"/>
              </w:rPr>
              <w:t>Formular o POA de maneira que o mesmo avalie os graus de avanço físico e financeiro.</w:t>
            </w:r>
          </w:p>
          <w:p w14:paraId="2656857C" w14:textId="77777777" w:rsidR="009F6CF8" w:rsidRPr="00B9142F" w:rsidRDefault="009F6CF8" w:rsidP="003210D1">
            <w:pPr>
              <w:pStyle w:val="BodyTextIndent"/>
              <w:spacing w:after="0"/>
              <w:ind w:left="0"/>
              <w:jc w:val="both"/>
              <w:rPr>
                <w:color w:val="000066"/>
              </w:rPr>
            </w:pPr>
          </w:p>
        </w:tc>
        <w:tc>
          <w:tcPr>
            <w:tcW w:w="1276" w:type="dxa"/>
            <w:shd w:val="clear" w:color="auto" w:fill="auto"/>
            <w:vAlign w:val="center"/>
          </w:tcPr>
          <w:p w14:paraId="604B9A7F" w14:textId="77777777" w:rsidR="009F6CF8" w:rsidRPr="00C43D43" w:rsidRDefault="009F6CF8" w:rsidP="003210D1">
            <w:pPr>
              <w:tabs>
                <w:tab w:val="left" w:pos="477"/>
              </w:tabs>
              <w:jc w:val="center"/>
              <w:rPr>
                <w:color w:val="000066"/>
              </w:rPr>
            </w:pPr>
            <w:r w:rsidRPr="00C43D43">
              <w:rPr>
                <w:color w:val="000066"/>
                <w:sz w:val="20"/>
                <w:szCs w:val="20"/>
              </w:rPr>
              <w:t>Requisito 1</w:t>
            </w:r>
            <w:r w:rsidRPr="00C43D43">
              <w:rPr>
                <w:color w:val="000066"/>
                <w:sz w:val="20"/>
                <w:szCs w:val="20"/>
                <w:vertAlign w:val="superscript"/>
              </w:rPr>
              <w:t>o</w:t>
            </w:r>
            <w:r w:rsidRPr="00C43D43">
              <w:rPr>
                <w:color w:val="000066"/>
                <w:sz w:val="20"/>
                <w:szCs w:val="20"/>
              </w:rPr>
              <w:t xml:space="preserve"> Desembolso</w:t>
            </w:r>
          </w:p>
        </w:tc>
        <w:tc>
          <w:tcPr>
            <w:tcW w:w="1275" w:type="dxa"/>
            <w:shd w:val="clear" w:color="auto" w:fill="auto"/>
            <w:vAlign w:val="center"/>
          </w:tcPr>
          <w:p w14:paraId="4F72D9AB" w14:textId="77777777" w:rsidR="009F6CF8" w:rsidRPr="00C43D43" w:rsidRDefault="009F6CF8" w:rsidP="003210D1">
            <w:pPr>
              <w:pStyle w:val="Figura"/>
              <w:keepNext w:val="0"/>
              <w:ind w:left="0"/>
              <w:jc w:val="center"/>
              <w:rPr>
                <w:rFonts w:ascii="Times New Roman" w:hAnsi="Times New Roman"/>
                <w:color w:val="000066"/>
              </w:rPr>
            </w:pPr>
            <w:r w:rsidRPr="00C43D43">
              <w:rPr>
                <w:rFonts w:ascii="Times New Roman" w:hAnsi="Times New Roman"/>
                <w:color w:val="000066"/>
              </w:rPr>
              <w:t>Nenhum</w:t>
            </w:r>
          </w:p>
        </w:tc>
      </w:tr>
      <w:tr w:rsidR="009F6CF8" w:rsidRPr="00C43D43" w14:paraId="0A91AC1F"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vAlign w:val="center"/>
          </w:tcPr>
          <w:p w14:paraId="43E9FDDA" w14:textId="77777777" w:rsidR="009F6CF8" w:rsidRPr="00C43D43" w:rsidRDefault="009F6CF8" w:rsidP="003210D1">
            <w:pPr>
              <w:jc w:val="center"/>
              <w:rPr>
                <w:color w:val="000066"/>
                <w:sz w:val="20"/>
                <w:szCs w:val="20"/>
              </w:rPr>
            </w:pPr>
          </w:p>
          <w:p w14:paraId="02BC7EE6" w14:textId="77777777" w:rsidR="009F6CF8" w:rsidRPr="00C43D43" w:rsidRDefault="009F6CF8" w:rsidP="003210D1">
            <w:pPr>
              <w:jc w:val="center"/>
              <w:rPr>
                <w:color w:val="000066"/>
                <w:sz w:val="20"/>
                <w:szCs w:val="20"/>
              </w:rPr>
            </w:pPr>
            <w:r w:rsidRPr="00C43D43">
              <w:rPr>
                <w:color w:val="000066"/>
                <w:sz w:val="20"/>
                <w:szCs w:val="20"/>
              </w:rPr>
              <w:t>02</w:t>
            </w:r>
          </w:p>
        </w:tc>
        <w:tc>
          <w:tcPr>
            <w:tcW w:w="1843" w:type="dxa"/>
            <w:tcBorders>
              <w:top w:val="single" w:sz="6" w:space="0" w:color="auto"/>
              <w:left w:val="single" w:sz="6" w:space="0" w:color="auto"/>
              <w:bottom w:val="single" w:sz="6" w:space="0" w:color="auto"/>
              <w:right w:val="single" w:sz="6" w:space="0" w:color="auto"/>
            </w:tcBorders>
            <w:vAlign w:val="center"/>
          </w:tcPr>
          <w:p w14:paraId="145CE3D9" w14:textId="77777777" w:rsidR="009F6CF8" w:rsidRPr="00562257" w:rsidRDefault="009F6CF8" w:rsidP="003210D1">
            <w:pPr>
              <w:keepNext/>
              <w:jc w:val="center"/>
              <w:rPr>
                <w:color w:val="000066"/>
                <w:sz w:val="20"/>
                <w:szCs w:val="20"/>
              </w:rPr>
            </w:pPr>
            <w:r w:rsidRPr="00562257">
              <w:rPr>
                <w:color w:val="000066"/>
                <w:sz w:val="20"/>
                <w:szCs w:val="20"/>
              </w:rPr>
              <w:t xml:space="preserve">Instituir, formalmente, a Unidade de </w:t>
            </w:r>
            <w:r>
              <w:rPr>
                <w:color w:val="000066"/>
                <w:sz w:val="20"/>
                <w:szCs w:val="20"/>
              </w:rPr>
              <w:t>Gestão</w:t>
            </w:r>
            <w:r w:rsidRPr="00562257">
              <w:rPr>
                <w:color w:val="000066"/>
                <w:sz w:val="20"/>
                <w:szCs w:val="20"/>
              </w:rPr>
              <w:t xml:space="preserve"> do Programa (</w:t>
            </w:r>
            <w:r>
              <w:rPr>
                <w:color w:val="000066"/>
                <w:sz w:val="20"/>
                <w:szCs w:val="20"/>
              </w:rPr>
              <w:t>UGP</w:t>
            </w:r>
            <w:r w:rsidRPr="00562257">
              <w:rPr>
                <w:color w:val="000066"/>
                <w:sz w:val="20"/>
                <w:szCs w:val="20"/>
              </w:rPr>
              <w:t>).</w:t>
            </w:r>
          </w:p>
        </w:tc>
        <w:tc>
          <w:tcPr>
            <w:tcW w:w="2409" w:type="dxa"/>
            <w:tcBorders>
              <w:top w:val="single" w:sz="6" w:space="0" w:color="auto"/>
              <w:left w:val="single" w:sz="6" w:space="0" w:color="auto"/>
              <w:bottom w:val="single" w:sz="6" w:space="0" w:color="auto"/>
              <w:right w:val="single" w:sz="6" w:space="0" w:color="auto"/>
            </w:tcBorders>
          </w:tcPr>
          <w:p w14:paraId="4A9DA857" w14:textId="77777777" w:rsidR="009F6CF8" w:rsidRPr="00562257" w:rsidRDefault="009F6CF8" w:rsidP="003210D1">
            <w:pPr>
              <w:keepNext/>
              <w:jc w:val="both"/>
              <w:rPr>
                <w:color w:val="000066"/>
                <w:sz w:val="20"/>
                <w:szCs w:val="20"/>
              </w:rPr>
            </w:pPr>
          </w:p>
          <w:p w14:paraId="1D4FFE67" w14:textId="77777777" w:rsidR="009F6CF8" w:rsidRPr="00562257" w:rsidRDefault="009F6CF8" w:rsidP="003210D1">
            <w:pPr>
              <w:keepNext/>
              <w:jc w:val="both"/>
              <w:rPr>
                <w:color w:val="000066"/>
                <w:sz w:val="20"/>
                <w:szCs w:val="20"/>
              </w:rPr>
            </w:pPr>
          </w:p>
          <w:p w14:paraId="20DF855E" w14:textId="77777777" w:rsidR="009F6CF8" w:rsidRPr="00562257" w:rsidRDefault="009F6CF8" w:rsidP="003210D1">
            <w:pPr>
              <w:keepNext/>
              <w:jc w:val="both"/>
              <w:rPr>
                <w:color w:val="000066"/>
                <w:sz w:val="20"/>
                <w:szCs w:val="20"/>
              </w:rPr>
            </w:pPr>
          </w:p>
          <w:p w14:paraId="3A0C39B8" w14:textId="77777777" w:rsidR="009F6CF8" w:rsidRPr="00562257" w:rsidRDefault="009F6CF8" w:rsidP="003210D1">
            <w:pPr>
              <w:keepNext/>
              <w:jc w:val="both"/>
              <w:rPr>
                <w:color w:val="000066"/>
                <w:sz w:val="20"/>
                <w:szCs w:val="20"/>
              </w:rPr>
            </w:pPr>
            <w:r w:rsidRPr="00562257">
              <w:rPr>
                <w:color w:val="000066"/>
                <w:sz w:val="20"/>
                <w:szCs w:val="20"/>
              </w:rPr>
              <w:t xml:space="preserve">Atos Normativos de Criação da </w:t>
            </w:r>
            <w:r>
              <w:rPr>
                <w:color w:val="000066"/>
                <w:sz w:val="20"/>
                <w:szCs w:val="20"/>
              </w:rPr>
              <w:t>UGP</w:t>
            </w:r>
            <w:r w:rsidRPr="00562257">
              <w:rPr>
                <w:color w:val="000066"/>
                <w:sz w:val="20"/>
                <w:szCs w:val="20"/>
              </w:rPr>
              <w:t xml:space="preserve"> publicados e divulgados a todos os órgãos que compõem o Modelo de Execução proposto.</w:t>
            </w:r>
          </w:p>
        </w:tc>
        <w:tc>
          <w:tcPr>
            <w:tcW w:w="1985" w:type="dxa"/>
            <w:tcBorders>
              <w:top w:val="single" w:sz="6" w:space="0" w:color="auto"/>
              <w:left w:val="single" w:sz="6" w:space="0" w:color="auto"/>
              <w:bottom w:val="single" w:sz="6" w:space="0" w:color="auto"/>
              <w:right w:val="single" w:sz="6" w:space="0" w:color="auto"/>
            </w:tcBorders>
          </w:tcPr>
          <w:p w14:paraId="020F2821" w14:textId="77777777" w:rsidR="009F6CF8" w:rsidRPr="00B9142F" w:rsidRDefault="009F6CF8" w:rsidP="003210D1">
            <w:pPr>
              <w:keepNext/>
              <w:jc w:val="center"/>
              <w:rPr>
                <w:color w:val="000066"/>
                <w:sz w:val="20"/>
                <w:szCs w:val="20"/>
              </w:rPr>
            </w:pPr>
          </w:p>
          <w:p w14:paraId="1A833D20" w14:textId="77777777" w:rsidR="009F6CF8" w:rsidRPr="00B9142F" w:rsidRDefault="009F6CF8" w:rsidP="003210D1">
            <w:pPr>
              <w:keepNext/>
              <w:jc w:val="center"/>
              <w:rPr>
                <w:color w:val="000066"/>
                <w:sz w:val="20"/>
                <w:szCs w:val="20"/>
              </w:rPr>
            </w:pPr>
          </w:p>
          <w:p w14:paraId="37CCC4E0" w14:textId="77777777" w:rsidR="009F6CF8" w:rsidRPr="00B9142F" w:rsidRDefault="009F6CF8" w:rsidP="003210D1">
            <w:pPr>
              <w:keepNext/>
              <w:jc w:val="center"/>
              <w:rPr>
                <w:color w:val="000066"/>
                <w:sz w:val="20"/>
                <w:szCs w:val="20"/>
              </w:rPr>
            </w:pPr>
          </w:p>
          <w:p w14:paraId="45A9A475" w14:textId="77777777" w:rsidR="009F6CF8" w:rsidRPr="00B9142F" w:rsidRDefault="009F6CF8" w:rsidP="003210D1">
            <w:pPr>
              <w:keepNext/>
              <w:jc w:val="center"/>
              <w:rPr>
                <w:color w:val="000066"/>
                <w:sz w:val="20"/>
                <w:szCs w:val="20"/>
              </w:rPr>
            </w:pPr>
          </w:p>
          <w:p w14:paraId="1817099A" w14:textId="77777777" w:rsidR="009F6CF8" w:rsidRPr="00B9142F" w:rsidRDefault="009F6CF8" w:rsidP="003210D1">
            <w:pPr>
              <w:keepNext/>
              <w:jc w:val="center"/>
              <w:rPr>
                <w:color w:val="000066"/>
                <w:sz w:val="20"/>
                <w:szCs w:val="20"/>
              </w:rPr>
            </w:pPr>
          </w:p>
          <w:p w14:paraId="46D81E67" w14:textId="77777777" w:rsidR="009F6CF8" w:rsidRPr="00B9142F" w:rsidRDefault="009F6CF8" w:rsidP="003210D1">
            <w:pPr>
              <w:keepNext/>
              <w:jc w:val="center"/>
              <w:rPr>
                <w:color w:val="000066"/>
                <w:sz w:val="20"/>
                <w:szCs w:val="20"/>
              </w:rPr>
            </w:pPr>
            <w:r w:rsidRPr="00B9142F">
              <w:rPr>
                <w:color w:val="000066"/>
                <w:sz w:val="20"/>
                <w:szCs w:val="20"/>
              </w:rPr>
              <w:t>Prefeito Municipal/ SEINFRA</w:t>
            </w:r>
          </w:p>
        </w:tc>
        <w:tc>
          <w:tcPr>
            <w:tcW w:w="4536" w:type="dxa"/>
            <w:tcBorders>
              <w:top w:val="single" w:sz="6" w:space="0" w:color="auto"/>
              <w:left w:val="single" w:sz="6" w:space="0" w:color="auto"/>
              <w:bottom w:val="single" w:sz="6" w:space="0" w:color="auto"/>
              <w:right w:val="single" w:sz="6" w:space="0" w:color="auto"/>
            </w:tcBorders>
          </w:tcPr>
          <w:p w14:paraId="6C133DDE" w14:textId="77777777" w:rsidR="009F6CF8" w:rsidRPr="00B9142F" w:rsidRDefault="009F6CF8" w:rsidP="003210D1">
            <w:pPr>
              <w:keepNext/>
              <w:jc w:val="both"/>
              <w:rPr>
                <w:color w:val="000066"/>
                <w:sz w:val="20"/>
                <w:szCs w:val="20"/>
              </w:rPr>
            </w:pPr>
            <w:r w:rsidRPr="00B9142F">
              <w:rPr>
                <w:color w:val="000066"/>
                <w:sz w:val="20"/>
                <w:szCs w:val="20"/>
              </w:rPr>
              <w:t>1. Validar a vinculação, subordinação, estrutura, cargos, perfis, funções e responsabilidades de cada membro da Equipe da UGP, em Regimento Interno, e estabelecer as competências das demais áreas da SEINFRA que compõem o modelo de execução acordado com o BID.</w:t>
            </w:r>
          </w:p>
          <w:p w14:paraId="39394F6E" w14:textId="77777777" w:rsidR="009F6CF8" w:rsidRPr="00B9142F" w:rsidRDefault="009F6CF8" w:rsidP="003210D1">
            <w:pPr>
              <w:keepNext/>
              <w:jc w:val="both"/>
              <w:rPr>
                <w:color w:val="000066"/>
                <w:sz w:val="20"/>
                <w:szCs w:val="20"/>
              </w:rPr>
            </w:pPr>
            <w:r w:rsidRPr="00B9142F">
              <w:rPr>
                <w:color w:val="000066"/>
                <w:sz w:val="20"/>
                <w:szCs w:val="20"/>
              </w:rPr>
              <w:t>2. Elaborar Minuta do Ato Normativo e encaminhar ao Governador do Estado, para aprovação.</w:t>
            </w:r>
          </w:p>
          <w:p w14:paraId="66A90A72" w14:textId="77777777" w:rsidR="009F6CF8" w:rsidRPr="00B9142F" w:rsidRDefault="009F6CF8" w:rsidP="003210D1">
            <w:pPr>
              <w:keepNext/>
              <w:jc w:val="both"/>
              <w:rPr>
                <w:color w:val="000066"/>
                <w:sz w:val="20"/>
                <w:szCs w:val="20"/>
              </w:rPr>
            </w:pPr>
            <w:r w:rsidRPr="00B9142F">
              <w:rPr>
                <w:color w:val="000066"/>
                <w:sz w:val="20"/>
                <w:szCs w:val="20"/>
              </w:rPr>
              <w:t xml:space="preserve">3. Emitir Ato Normativo de criação da UGP. </w:t>
            </w:r>
          </w:p>
          <w:p w14:paraId="7E02AF4C" w14:textId="77777777" w:rsidR="009F6CF8" w:rsidRPr="00B9142F" w:rsidRDefault="009F6CF8" w:rsidP="003210D1">
            <w:pPr>
              <w:keepNext/>
              <w:jc w:val="both"/>
              <w:rPr>
                <w:color w:val="000066"/>
                <w:sz w:val="20"/>
                <w:szCs w:val="20"/>
              </w:rPr>
            </w:pPr>
            <w:r w:rsidRPr="00B9142F">
              <w:rPr>
                <w:color w:val="000066"/>
                <w:sz w:val="20"/>
                <w:szCs w:val="20"/>
              </w:rPr>
              <w:t>4. Publicar Ato Normativo.</w:t>
            </w:r>
          </w:p>
          <w:p w14:paraId="480BE86D" w14:textId="77777777" w:rsidR="009F6CF8" w:rsidRPr="00B9142F" w:rsidRDefault="009F6CF8" w:rsidP="003210D1">
            <w:pPr>
              <w:keepNext/>
              <w:jc w:val="both"/>
              <w:rPr>
                <w:color w:val="000066"/>
                <w:sz w:val="20"/>
                <w:szCs w:val="20"/>
              </w:rPr>
            </w:pPr>
            <w:r w:rsidRPr="00B9142F">
              <w:rPr>
                <w:color w:val="000066"/>
                <w:sz w:val="20"/>
                <w:szCs w:val="20"/>
              </w:rPr>
              <w:t>5 Formalizar a designação da Equipe da UGP, pelo período de execução do Programa.</w:t>
            </w:r>
          </w:p>
          <w:p w14:paraId="0BE07425" w14:textId="77777777" w:rsidR="009F6CF8" w:rsidRPr="00B9142F" w:rsidRDefault="009F6CF8" w:rsidP="003210D1">
            <w:pPr>
              <w:keepNext/>
              <w:jc w:val="both"/>
              <w:rPr>
                <w:color w:val="000066"/>
                <w:sz w:val="20"/>
                <w:szCs w:val="20"/>
              </w:rPr>
            </w:pPr>
            <w:r w:rsidRPr="00B9142F">
              <w:rPr>
                <w:color w:val="000066"/>
                <w:sz w:val="20"/>
                <w:szCs w:val="20"/>
              </w:rPr>
              <w:t>6. Divulgar a publicação e conteúdo dos Atos a todos envolvidos no Modelo de Execução.</w:t>
            </w:r>
          </w:p>
        </w:tc>
        <w:tc>
          <w:tcPr>
            <w:tcW w:w="1276" w:type="dxa"/>
            <w:tcBorders>
              <w:top w:val="single" w:sz="6" w:space="0" w:color="auto"/>
              <w:left w:val="single" w:sz="6" w:space="0" w:color="auto"/>
              <w:bottom w:val="single" w:sz="6" w:space="0" w:color="auto"/>
              <w:right w:val="single" w:sz="6" w:space="0" w:color="auto"/>
            </w:tcBorders>
          </w:tcPr>
          <w:p w14:paraId="3CD45B0D" w14:textId="77777777" w:rsidR="009F6CF8" w:rsidRPr="00562257" w:rsidRDefault="009F6CF8" w:rsidP="003210D1">
            <w:pPr>
              <w:tabs>
                <w:tab w:val="left" w:pos="477"/>
              </w:tabs>
              <w:jc w:val="center"/>
              <w:rPr>
                <w:color w:val="000066"/>
                <w:sz w:val="20"/>
                <w:szCs w:val="20"/>
              </w:rPr>
            </w:pPr>
          </w:p>
          <w:p w14:paraId="39B5D09F" w14:textId="77777777" w:rsidR="009F6CF8" w:rsidRPr="00562257" w:rsidRDefault="009F6CF8" w:rsidP="003210D1">
            <w:pPr>
              <w:tabs>
                <w:tab w:val="left" w:pos="477"/>
              </w:tabs>
              <w:jc w:val="center"/>
              <w:rPr>
                <w:color w:val="000066"/>
                <w:sz w:val="20"/>
                <w:szCs w:val="20"/>
              </w:rPr>
            </w:pPr>
          </w:p>
          <w:p w14:paraId="0F1147DF" w14:textId="77777777" w:rsidR="009F6CF8" w:rsidRPr="00562257" w:rsidRDefault="009F6CF8" w:rsidP="003210D1">
            <w:pPr>
              <w:tabs>
                <w:tab w:val="left" w:pos="477"/>
              </w:tabs>
              <w:jc w:val="center"/>
              <w:rPr>
                <w:color w:val="000066"/>
                <w:sz w:val="20"/>
                <w:szCs w:val="20"/>
              </w:rPr>
            </w:pPr>
          </w:p>
          <w:p w14:paraId="24FEDCE7" w14:textId="77777777" w:rsidR="009F6CF8" w:rsidRPr="00562257" w:rsidRDefault="009F6CF8" w:rsidP="003210D1">
            <w:pPr>
              <w:tabs>
                <w:tab w:val="left" w:pos="477"/>
              </w:tabs>
              <w:jc w:val="center"/>
              <w:rPr>
                <w:color w:val="000066"/>
                <w:sz w:val="20"/>
                <w:szCs w:val="20"/>
              </w:rPr>
            </w:pPr>
          </w:p>
          <w:p w14:paraId="606D47CF" w14:textId="77777777" w:rsidR="009F6CF8" w:rsidRPr="00562257" w:rsidRDefault="009F6CF8" w:rsidP="003210D1">
            <w:pPr>
              <w:tabs>
                <w:tab w:val="left" w:pos="477"/>
              </w:tabs>
              <w:jc w:val="center"/>
              <w:rPr>
                <w:color w:val="000066"/>
                <w:sz w:val="20"/>
                <w:szCs w:val="20"/>
              </w:rPr>
            </w:pPr>
          </w:p>
          <w:p w14:paraId="5B68AB63" w14:textId="77777777" w:rsidR="009F6CF8" w:rsidRPr="00562257" w:rsidRDefault="009F6CF8" w:rsidP="003210D1">
            <w:pPr>
              <w:tabs>
                <w:tab w:val="left" w:pos="477"/>
              </w:tabs>
              <w:jc w:val="center"/>
              <w:rPr>
                <w:color w:val="000066"/>
                <w:sz w:val="20"/>
                <w:szCs w:val="20"/>
              </w:rPr>
            </w:pPr>
            <w:r w:rsidRPr="00562257">
              <w:rPr>
                <w:color w:val="000066"/>
                <w:sz w:val="20"/>
                <w:szCs w:val="20"/>
              </w:rPr>
              <w:t>Requisito para 1</w:t>
            </w:r>
            <w:r w:rsidRPr="00562257">
              <w:rPr>
                <w:color w:val="000066"/>
                <w:sz w:val="20"/>
                <w:szCs w:val="20"/>
                <w:vertAlign w:val="superscript"/>
              </w:rPr>
              <w:t>o</w:t>
            </w:r>
            <w:r w:rsidRPr="00562257">
              <w:rPr>
                <w:color w:val="000066"/>
                <w:sz w:val="20"/>
                <w:szCs w:val="20"/>
              </w:rPr>
              <w:t xml:space="preserve"> Desembolso</w:t>
            </w:r>
          </w:p>
          <w:p w14:paraId="5983D0FA" w14:textId="77777777" w:rsidR="009F6CF8" w:rsidRPr="00562257" w:rsidRDefault="009F6CF8" w:rsidP="003210D1">
            <w:pPr>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tcPr>
          <w:p w14:paraId="30F4E2C2" w14:textId="77777777" w:rsidR="009F6CF8" w:rsidRPr="00562257" w:rsidRDefault="009F6CF8" w:rsidP="003210D1">
            <w:pPr>
              <w:jc w:val="center"/>
              <w:rPr>
                <w:color w:val="000066"/>
                <w:sz w:val="20"/>
                <w:szCs w:val="20"/>
              </w:rPr>
            </w:pPr>
          </w:p>
          <w:p w14:paraId="3DAC0172" w14:textId="77777777" w:rsidR="009F6CF8" w:rsidRPr="00562257" w:rsidRDefault="009F6CF8" w:rsidP="003210D1">
            <w:pPr>
              <w:jc w:val="center"/>
              <w:rPr>
                <w:color w:val="000066"/>
                <w:sz w:val="20"/>
                <w:szCs w:val="20"/>
              </w:rPr>
            </w:pPr>
          </w:p>
          <w:p w14:paraId="0AC04B82" w14:textId="77777777" w:rsidR="009F6CF8" w:rsidRPr="00562257" w:rsidRDefault="009F6CF8" w:rsidP="003210D1">
            <w:pPr>
              <w:jc w:val="center"/>
              <w:rPr>
                <w:color w:val="000066"/>
                <w:sz w:val="20"/>
                <w:szCs w:val="20"/>
              </w:rPr>
            </w:pPr>
          </w:p>
          <w:p w14:paraId="0E1D6C95" w14:textId="77777777" w:rsidR="009F6CF8" w:rsidRPr="00562257" w:rsidRDefault="009F6CF8" w:rsidP="003210D1">
            <w:pPr>
              <w:jc w:val="center"/>
              <w:rPr>
                <w:color w:val="000066"/>
                <w:sz w:val="20"/>
                <w:szCs w:val="20"/>
              </w:rPr>
            </w:pPr>
          </w:p>
          <w:p w14:paraId="19DB4601" w14:textId="77777777" w:rsidR="009F6CF8" w:rsidRPr="00562257" w:rsidRDefault="009F6CF8" w:rsidP="003210D1">
            <w:pPr>
              <w:jc w:val="center"/>
              <w:rPr>
                <w:color w:val="000066"/>
                <w:sz w:val="20"/>
                <w:szCs w:val="20"/>
              </w:rPr>
            </w:pPr>
          </w:p>
          <w:p w14:paraId="0C195ED8" w14:textId="77777777" w:rsidR="009F6CF8" w:rsidRPr="00562257" w:rsidRDefault="009F6CF8" w:rsidP="003210D1">
            <w:pPr>
              <w:jc w:val="center"/>
              <w:rPr>
                <w:color w:val="000066"/>
                <w:sz w:val="20"/>
                <w:szCs w:val="20"/>
              </w:rPr>
            </w:pPr>
          </w:p>
          <w:p w14:paraId="44584D13" w14:textId="77777777" w:rsidR="009F6CF8" w:rsidRPr="00562257" w:rsidRDefault="009F6CF8" w:rsidP="003210D1">
            <w:pPr>
              <w:jc w:val="center"/>
              <w:rPr>
                <w:color w:val="000066"/>
                <w:sz w:val="20"/>
                <w:szCs w:val="20"/>
              </w:rPr>
            </w:pPr>
            <w:r w:rsidRPr="00562257">
              <w:rPr>
                <w:color w:val="000066"/>
                <w:sz w:val="20"/>
                <w:szCs w:val="20"/>
              </w:rPr>
              <w:t>A definir</w:t>
            </w:r>
          </w:p>
        </w:tc>
      </w:tr>
      <w:tr w:rsidR="009F6CF8" w:rsidRPr="00C43D43" w14:paraId="54ADAB4C"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vAlign w:val="center"/>
          </w:tcPr>
          <w:p w14:paraId="1184C90D" w14:textId="77777777" w:rsidR="009F6CF8" w:rsidRPr="00C43D43" w:rsidRDefault="009F6CF8" w:rsidP="003210D1">
            <w:pPr>
              <w:jc w:val="center"/>
              <w:rPr>
                <w:color w:val="000066"/>
                <w:sz w:val="20"/>
                <w:szCs w:val="20"/>
              </w:rPr>
            </w:pPr>
            <w:r>
              <w:rPr>
                <w:color w:val="000066"/>
                <w:sz w:val="20"/>
                <w:szCs w:val="20"/>
              </w:rPr>
              <w:t>03</w:t>
            </w:r>
          </w:p>
        </w:tc>
        <w:tc>
          <w:tcPr>
            <w:tcW w:w="1843" w:type="dxa"/>
            <w:tcBorders>
              <w:top w:val="single" w:sz="6" w:space="0" w:color="auto"/>
              <w:left w:val="single" w:sz="6" w:space="0" w:color="auto"/>
              <w:bottom w:val="single" w:sz="6" w:space="0" w:color="auto"/>
              <w:right w:val="single" w:sz="6" w:space="0" w:color="auto"/>
            </w:tcBorders>
            <w:vAlign w:val="center"/>
          </w:tcPr>
          <w:p w14:paraId="2E21BC82" w14:textId="77777777" w:rsidR="009F6CF8" w:rsidRPr="004F3111" w:rsidRDefault="009F6CF8" w:rsidP="003210D1">
            <w:pPr>
              <w:jc w:val="center"/>
              <w:rPr>
                <w:color w:val="000066"/>
                <w:sz w:val="20"/>
                <w:szCs w:val="20"/>
              </w:rPr>
            </w:pPr>
            <w:r w:rsidRPr="004F3111">
              <w:rPr>
                <w:color w:val="000066"/>
                <w:sz w:val="20"/>
                <w:szCs w:val="20"/>
              </w:rPr>
              <w:t>Editar portaria com a criação da Comiss</w:t>
            </w:r>
            <w:r>
              <w:rPr>
                <w:color w:val="000066"/>
                <w:sz w:val="20"/>
                <w:szCs w:val="20"/>
              </w:rPr>
              <w:t>ão</w:t>
            </w:r>
            <w:r w:rsidRPr="004F3111">
              <w:rPr>
                <w:color w:val="000066"/>
                <w:sz w:val="20"/>
                <w:szCs w:val="20"/>
              </w:rPr>
              <w:t xml:space="preserve"> Especia</w:t>
            </w:r>
            <w:r>
              <w:rPr>
                <w:color w:val="000066"/>
                <w:sz w:val="20"/>
                <w:szCs w:val="20"/>
              </w:rPr>
              <w:t>l</w:t>
            </w:r>
            <w:r w:rsidRPr="004F3111">
              <w:rPr>
                <w:color w:val="000066"/>
                <w:sz w:val="20"/>
                <w:szCs w:val="20"/>
              </w:rPr>
              <w:t xml:space="preserve"> de Licitaç</w:t>
            </w:r>
            <w:r>
              <w:rPr>
                <w:color w:val="000066"/>
                <w:sz w:val="20"/>
                <w:szCs w:val="20"/>
              </w:rPr>
              <w:t>ão</w:t>
            </w:r>
            <w:r w:rsidRPr="004F3111">
              <w:rPr>
                <w:color w:val="000066"/>
                <w:sz w:val="20"/>
                <w:szCs w:val="20"/>
              </w:rPr>
              <w:t xml:space="preserve"> (CEL) do </w:t>
            </w:r>
            <w:r>
              <w:rPr>
                <w:color w:val="000066"/>
                <w:sz w:val="20"/>
                <w:szCs w:val="20"/>
              </w:rPr>
              <w:t>Programa.</w:t>
            </w:r>
          </w:p>
        </w:tc>
        <w:tc>
          <w:tcPr>
            <w:tcW w:w="2409" w:type="dxa"/>
            <w:tcBorders>
              <w:top w:val="single" w:sz="6" w:space="0" w:color="auto"/>
              <w:left w:val="single" w:sz="6" w:space="0" w:color="auto"/>
              <w:bottom w:val="single" w:sz="6" w:space="0" w:color="auto"/>
              <w:right w:val="single" w:sz="6" w:space="0" w:color="auto"/>
            </w:tcBorders>
            <w:vAlign w:val="center"/>
          </w:tcPr>
          <w:p w14:paraId="5F499753" w14:textId="77777777" w:rsidR="009F6CF8" w:rsidRPr="00C43D43" w:rsidRDefault="009F6CF8" w:rsidP="003210D1">
            <w:pPr>
              <w:jc w:val="center"/>
              <w:rPr>
                <w:color w:val="000066"/>
                <w:sz w:val="20"/>
                <w:szCs w:val="20"/>
              </w:rPr>
            </w:pPr>
          </w:p>
          <w:p w14:paraId="253F2BA9" w14:textId="77777777" w:rsidR="009F6CF8" w:rsidRPr="00C43D43" w:rsidRDefault="009F6CF8" w:rsidP="003210D1">
            <w:pPr>
              <w:jc w:val="center"/>
              <w:rPr>
                <w:color w:val="000066"/>
                <w:sz w:val="20"/>
                <w:szCs w:val="20"/>
              </w:rPr>
            </w:pPr>
            <w:r w:rsidRPr="00C43D43">
              <w:rPr>
                <w:color w:val="000066"/>
                <w:sz w:val="20"/>
                <w:szCs w:val="20"/>
              </w:rPr>
              <w:t>Ato</w:t>
            </w:r>
            <w:r>
              <w:rPr>
                <w:color w:val="000066"/>
                <w:sz w:val="20"/>
                <w:szCs w:val="20"/>
              </w:rPr>
              <w:t>s</w:t>
            </w:r>
            <w:r w:rsidRPr="00C43D43">
              <w:rPr>
                <w:color w:val="000066"/>
                <w:sz w:val="20"/>
                <w:szCs w:val="20"/>
              </w:rPr>
              <w:t xml:space="preserve"> Normativo</w:t>
            </w:r>
            <w:r>
              <w:rPr>
                <w:color w:val="000066"/>
                <w:sz w:val="20"/>
                <w:szCs w:val="20"/>
              </w:rPr>
              <w:t>s</w:t>
            </w:r>
            <w:r w:rsidRPr="00C43D43">
              <w:rPr>
                <w:color w:val="000066"/>
                <w:sz w:val="20"/>
                <w:szCs w:val="20"/>
              </w:rPr>
              <w:t xml:space="preserve"> de Criação da C</w:t>
            </w:r>
            <w:r>
              <w:rPr>
                <w:color w:val="000066"/>
                <w:sz w:val="20"/>
                <w:szCs w:val="20"/>
              </w:rPr>
              <w:t>E</w:t>
            </w:r>
            <w:r w:rsidRPr="00C43D43">
              <w:rPr>
                <w:color w:val="000066"/>
                <w:sz w:val="20"/>
                <w:szCs w:val="20"/>
              </w:rPr>
              <w:t>L.</w:t>
            </w:r>
          </w:p>
        </w:tc>
        <w:tc>
          <w:tcPr>
            <w:tcW w:w="1985" w:type="dxa"/>
            <w:tcBorders>
              <w:top w:val="single" w:sz="6" w:space="0" w:color="auto"/>
              <w:left w:val="single" w:sz="6" w:space="0" w:color="auto"/>
              <w:bottom w:val="single" w:sz="6" w:space="0" w:color="auto"/>
              <w:right w:val="single" w:sz="6" w:space="0" w:color="auto"/>
            </w:tcBorders>
            <w:vAlign w:val="center"/>
          </w:tcPr>
          <w:p w14:paraId="037ACA70" w14:textId="77777777" w:rsidR="009F6CF8" w:rsidRPr="00C43D43" w:rsidRDefault="009F6CF8" w:rsidP="003210D1">
            <w:pPr>
              <w:keepNext/>
              <w:jc w:val="center"/>
              <w:rPr>
                <w:color w:val="000066"/>
                <w:sz w:val="20"/>
                <w:szCs w:val="20"/>
              </w:rPr>
            </w:pPr>
          </w:p>
          <w:p w14:paraId="18B4EE93" w14:textId="77777777" w:rsidR="009F6CF8" w:rsidRPr="00C43D43" w:rsidRDefault="009F6CF8" w:rsidP="003210D1">
            <w:pPr>
              <w:jc w:val="center"/>
              <w:rPr>
                <w:color w:val="000066"/>
                <w:sz w:val="20"/>
                <w:szCs w:val="20"/>
              </w:rPr>
            </w:pPr>
            <w:r w:rsidRPr="00562257">
              <w:rPr>
                <w:color w:val="000066"/>
                <w:sz w:val="20"/>
                <w:szCs w:val="20"/>
              </w:rPr>
              <w:t>Prefeito Municipal/</w:t>
            </w:r>
            <w:r>
              <w:rPr>
                <w:color w:val="000066"/>
                <w:sz w:val="20"/>
                <w:szCs w:val="20"/>
              </w:rPr>
              <w:t xml:space="preserve"> </w:t>
            </w:r>
            <w:r w:rsidRPr="00035DD4">
              <w:rPr>
                <w:color w:val="000066"/>
                <w:sz w:val="20"/>
                <w:szCs w:val="20"/>
              </w:rPr>
              <w:t>S</w:t>
            </w:r>
            <w:r>
              <w:rPr>
                <w:color w:val="000066"/>
                <w:sz w:val="20"/>
                <w:szCs w:val="20"/>
              </w:rPr>
              <w:t>EINFRA</w:t>
            </w:r>
          </w:p>
        </w:tc>
        <w:tc>
          <w:tcPr>
            <w:tcW w:w="4536" w:type="dxa"/>
            <w:tcBorders>
              <w:top w:val="single" w:sz="6" w:space="0" w:color="auto"/>
              <w:left w:val="single" w:sz="6" w:space="0" w:color="auto"/>
              <w:bottom w:val="single" w:sz="6" w:space="0" w:color="auto"/>
              <w:right w:val="single" w:sz="6" w:space="0" w:color="auto"/>
            </w:tcBorders>
            <w:vAlign w:val="center"/>
          </w:tcPr>
          <w:p w14:paraId="7031469B" w14:textId="77777777" w:rsidR="009F6CF8" w:rsidRPr="004F3111" w:rsidRDefault="009F6CF8" w:rsidP="003210D1">
            <w:pPr>
              <w:pStyle w:val="ListParagraph"/>
              <w:ind w:left="-67"/>
              <w:jc w:val="both"/>
              <w:rPr>
                <w:color w:val="000066"/>
                <w:sz w:val="20"/>
                <w:szCs w:val="20"/>
              </w:rPr>
            </w:pPr>
            <w:r w:rsidRPr="00C43D43">
              <w:rPr>
                <w:color w:val="000066"/>
                <w:sz w:val="20"/>
                <w:szCs w:val="20"/>
              </w:rPr>
              <w:t>1</w:t>
            </w:r>
            <w:r w:rsidRPr="004F3111">
              <w:rPr>
                <w:color w:val="000066"/>
                <w:sz w:val="20"/>
                <w:szCs w:val="20"/>
              </w:rPr>
              <w:t xml:space="preserve">. Emitir Ato Normativo com a criação da CEL e formalizar a designação dos integrantes, pelo período de execução do </w:t>
            </w:r>
            <w:r>
              <w:rPr>
                <w:color w:val="000066"/>
                <w:sz w:val="20"/>
                <w:szCs w:val="20"/>
              </w:rPr>
              <w:t>Programa</w:t>
            </w:r>
            <w:r w:rsidRPr="004F3111">
              <w:rPr>
                <w:color w:val="000066"/>
                <w:sz w:val="20"/>
                <w:szCs w:val="20"/>
              </w:rPr>
              <w:t>.</w:t>
            </w:r>
          </w:p>
          <w:p w14:paraId="2D6E93E8" w14:textId="77777777" w:rsidR="009F6CF8" w:rsidRPr="00C43D43" w:rsidRDefault="009F6CF8" w:rsidP="003210D1">
            <w:pPr>
              <w:keepNext/>
              <w:jc w:val="both"/>
              <w:rPr>
                <w:color w:val="000066"/>
                <w:sz w:val="20"/>
                <w:szCs w:val="20"/>
              </w:rPr>
            </w:pPr>
            <w:r w:rsidRPr="004F3111">
              <w:rPr>
                <w:color w:val="000066"/>
                <w:sz w:val="20"/>
                <w:szCs w:val="20"/>
              </w:rPr>
              <w:t>2. Publicar Ato Normativo.</w:t>
            </w:r>
          </w:p>
          <w:p w14:paraId="062CFED5" w14:textId="77777777" w:rsidR="009F6CF8" w:rsidRPr="00C43D43" w:rsidRDefault="009F6CF8" w:rsidP="003210D1">
            <w:pPr>
              <w:keepNext/>
              <w:jc w:val="both"/>
              <w:rPr>
                <w:color w:val="000066"/>
                <w:sz w:val="20"/>
                <w:szCs w:val="20"/>
              </w:rPr>
            </w:pPr>
            <w:r w:rsidRPr="00C43D43">
              <w:rPr>
                <w:color w:val="000066"/>
                <w:sz w:val="20"/>
                <w:szCs w:val="20"/>
              </w:rPr>
              <w:t>3. Divulgar a publicação e o conteúdo do Ato Normativo</w:t>
            </w:r>
            <w:r>
              <w:rPr>
                <w:color w:val="000066"/>
                <w:sz w:val="20"/>
                <w:szCs w:val="20"/>
              </w:rPr>
              <w:t xml:space="preserve"> </w:t>
            </w:r>
            <w:r w:rsidRPr="00C43D43">
              <w:rPr>
                <w:color w:val="000066"/>
                <w:sz w:val="20"/>
                <w:szCs w:val="20"/>
              </w:rPr>
              <w:t>a todos os envolvidos no Modelo de Execução.</w:t>
            </w:r>
          </w:p>
        </w:tc>
        <w:tc>
          <w:tcPr>
            <w:tcW w:w="1276" w:type="dxa"/>
            <w:tcBorders>
              <w:top w:val="single" w:sz="6" w:space="0" w:color="auto"/>
              <w:left w:val="single" w:sz="6" w:space="0" w:color="auto"/>
              <w:bottom w:val="single" w:sz="6" w:space="0" w:color="auto"/>
              <w:right w:val="single" w:sz="6" w:space="0" w:color="auto"/>
            </w:tcBorders>
            <w:vAlign w:val="center"/>
          </w:tcPr>
          <w:p w14:paraId="0738D2CD" w14:textId="77777777" w:rsidR="009F6CF8" w:rsidRPr="00C43D43" w:rsidRDefault="009F6CF8" w:rsidP="003210D1">
            <w:pPr>
              <w:tabs>
                <w:tab w:val="left" w:pos="477"/>
              </w:tabs>
              <w:jc w:val="center"/>
              <w:rPr>
                <w:color w:val="000066"/>
                <w:sz w:val="20"/>
                <w:szCs w:val="20"/>
              </w:rPr>
            </w:pPr>
          </w:p>
          <w:p w14:paraId="29FBB666" w14:textId="77777777" w:rsidR="009F6CF8" w:rsidRPr="00C43D43" w:rsidRDefault="009F6CF8" w:rsidP="003210D1">
            <w:pPr>
              <w:tabs>
                <w:tab w:val="left" w:pos="477"/>
              </w:tabs>
              <w:jc w:val="center"/>
              <w:rPr>
                <w:color w:val="000066"/>
                <w:sz w:val="20"/>
                <w:szCs w:val="20"/>
              </w:rPr>
            </w:pPr>
            <w:r w:rsidRPr="00C43D43">
              <w:rPr>
                <w:color w:val="000066"/>
                <w:sz w:val="20"/>
                <w:szCs w:val="20"/>
              </w:rPr>
              <w:t>Requisito para 1</w:t>
            </w:r>
            <w:r w:rsidRPr="00C43D43">
              <w:rPr>
                <w:color w:val="000066"/>
                <w:sz w:val="20"/>
                <w:szCs w:val="20"/>
                <w:vertAlign w:val="superscript"/>
              </w:rPr>
              <w:t>o</w:t>
            </w:r>
            <w:r w:rsidRPr="00C43D43">
              <w:rPr>
                <w:color w:val="000066"/>
                <w:sz w:val="20"/>
                <w:szCs w:val="20"/>
              </w:rPr>
              <w:t xml:space="preserve"> Desembolso</w:t>
            </w:r>
          </w:p>
          <w:p w14:paraId="38913C2D" w14:textId="77777777" w:rsidR="009F6CF8" w:rsidRPr="00C43D43" w:rsidRDefault="009F6CF8" w:rsidP="003210D1">
            <w:pPr>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36BE4B03" w14:textId="77777777" w:rsidR="009F6CF8" w:rsidRPr="00C43D43" w:rsidRDefault="009F6CF8" w:rsidP="003210D1">
            <w:pPr>
              <w:jc w:val="center"/>
              <w:rPr>
                <w:color w:val="000066"/>
                <w:sz w:val="20"/>
                <w:szCs w:val="20"/>
              </w:rPr>
            </w:pPr>
          </w:p>
          <w:p w14:paraId="3D508290" w14:textId="77777777" w:rsidR="009F6CF8" w:rsidRPr="00C43D43" w:rsidRDefault="009F6CF8" w:rsidP="003210D1">
            <w:pPr>
              <w:jc w:val="center"/>
              <w:rPr>
                <w:color w:val="000066"/>
                <w:sz w:val="20"/>
                <w:szCs w:val="20"/>
              </w:rPr>
            </w:pPr>
            <w:r w:rsidRPr="00C43D43">
              <w:rPr>
                <w:color w:val="000066"/>
                <w:sz w:val="20"/>
                <w:szCs w:val="20"/>
              </w:rPr>
              <w:t>Nenhum</w:t>
            </w:r>
          </w:p>
        </w:tc>
      </w:tr>
      <w:tr w:rsidR="009F6CF8" w:rsidRPr="00C43D43" w14:paraId="60D3319D"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shd w:val="clear" w:color="auto" w:fill="auto"/>
          </w:tcPr>
          <w:p w14:paraId="25916C69" w14:textId="77777777" w:rsidR="009F6CF8" w:rsidRDefault="009F6CF8" w:rsidP="003210D1">
            <w:pPr>
              <w:pStyle w:val="Figura"/>
              <w:keepNext w:val="0"/>
              <w:ind w:left="0"/>
              <w:jc w:val="center"/>
              <w:rPr>
                <w:rFonts w:ascii="Times New Roman" w:hAnsi="Times New Roman"/>
                <w:color w:val="000066"/>
              </w:rPr>
            </w:pPr>
          </w:p>
          <w:p w14:paraId="56F8BDE7" w14:textId="77777777" w:rsidR="009F6CF8" w:rsidRDefault="009F6CF8" w:rsidP="003210D1">
            <w:pPr>
              <w:pStyle w:val="Figura"/>
              <w:keepNext w:val="0"/>
              <w:ind w:left="0"/>
              <w:jc w:val="center"/>
              <w:rPr>
                <w:rFonts w:ascii="Times New Roman" w:hAnsi="Times New Roman"/>
                <w:color w:val="000066"/>
              </w:rPr>
            </w:pPr>
          </w:p>
          <w:p w14:paraId="1F9A24E1" w14:textId="77777777" w:rsidR="009F6CF8" w:rsidRDefault="009F6CF8" w:rsidP="003210D1">
            <w:pPr>
              <w:pStyle w:val="Figura"/>
              <w:keepNext w:val="0"/>
              <w:ind w:left="0"/>
              <w:jc w:val="center"/>
              <w:rPr>
                <w:rFonts w:ascii="Times New Roman" w:hAnsi="Times New Roman"/>
                <w:color w:val="000066"/>
              </w:rPr>
            </w:pPr>
          </w:p>
          <w:p w14:paraId="77859D08" w14:textId="77777777" w:rsidR="009F6CF8" w:rsidRPr="00562257" w:rsidRDefault="009F6CF8" w:rsidP="003210D1">
            <w:pPr>
              <w:pStyle w:val="Figura"/>
              <w:keepNext w:val="0"/>
              <w:ind w:left="0"/>
              <w:jc w:val="center"/>
              <w:rPr>
                <w:rFonts w:ascii="Times New Roman" w:hAnsi="Times New Roman"/>
                <w:color w:val="000066"/>
              </w:rPr>
            </w:pPr>
            <w:r w:rsidRPr="00562257">
              <w:rPr>
                <w:rFonts w:ascii="Times New Roman" w:hAnsi="Times New Roman"/>
                <w:color w:val="000066"/>
              </w:rPr>
              <w:t>04</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5BE63F2E" w14:textId="77777777" w:rsidR="009F6CF8" w:rsidRDefault="009F6CF8" w:rsidP="003210D1">
            <w:pPr>
              <w:jc w:val="both"/>
              <w:rPr>
                <w:color w:val="000066"/>
                <w:sz w:val="20"/>
                <w:szCs w:val="20"/>
              </w:rPr>
            </w:pPr>
          </w:p>
          <w:p w14:paraId="2B12AA8B" w14:textId="77777777" w:rsidR="009F6CF8" w:rsidRPr="00562257" w:rsidRDefault="009F6CF8" w:rsidP="003210D1">
            <w:pPr>
              <w:jc w:val="center"/>
              <w:rPr>
                <w:color w:val="000066"/>
                <w:sz w:val="20"/>
                <w:szCs w:val="20"/>
              </w:rPr>
            </w:pPr>
            <w:r w:rsidRPr="00562257">
              <w:rPr>
                <w:color w:val="000066"/>
                <w:sz w:val="20"/>
                <w:szCs w:val="20"/>
              </w:rPr>
              <w:t xml:space="preserve">Contratar </w:t>
            </w:r>
            <w:r w:rsidRPr="00562257">
              <w:rPr>
                <w:color w:val="000066"/>
                <w:sz w:val="20"/>
                <w:szCs w:val="20"/>
              </w:rPr>
              <w:lastRenderedPageBreak/>
              <w:t>empresa consultora especializada em apoio técnico gerencial.</w:t>
            </w:r>
          </w:p>
        </w:tc>
        <w:tc>
          <w:tcPr>
            <w:tcW w:w="2409" w:type="dxa"/>
            <w:tcBorders>
              <w:top w:val="single" w:sz="6" w:space="0" w:color="auto"/>
              <w:left w:val="single" w:sz="6" w:space="0" w:color="auto"/>
              <w:bottom w:val="single" w:sz="6" w:space="0" w:color="auto"/>
              <w:right w:val="single" w:sz="6" w:space="0" w:color="auto"/>
            </w:tcBorders>
            <w:shd w:val="clear" w:color="auto" w:fill="auto"/>
          </w:tcPr>
          <w:p w14:paraId="06256061" w14:textId="77777777" w:rsidR="009F6CF8" w:rsidRDefault="009F6CF8" w:rsidP="003210D1">
            <w:pPr>
              <w:jc w:val="both"/>
              <w:rPr>
                <w:color w:val="000066"/>
                <w:sz w:val="20"/>
                <w:szCs w:val="20"/>
              </w:rPr>
            </w:pPr>
          </w:p>
          <w:p w14:paraId="62EF2075" w14:textId="77777777" w:rsidR="009F6CF8" w:rsidRPr="00562257" w:rsidRDefault="009F6CF8" w:rsidP="003210D1">
            <w:pPr>
              <w:jc w:val="both"/>
              <w:rPr>
                <w:color w:val="000066"/>
                <w:sz w:val="20"/>
                <w:szCs w:val="20"/>
              </w:rPr>
            </w:pPr>
            <w:r w:rsidRPr="00562257">
              <w:rPr>
                <w:color w:val="000066"/>
                <w:sz w:val="20"/>
                <w:szCs w:val="20"/>
              </w:rPr>
              <w:t xml:space="preserve">Contrato de prestação </w:t>
            </w:r>
            <w:r w:rsidRPr="00562257">
              <w:rPr>
                <w:color w:val="000066"/>
                <w:sz w:val="20"/>
                <w:szCs w:val="20"/>
              </w:rPr>
              <w:lastRenderedPageBreak/>
              <w:t>de serviços de consultoria de apoio técnico gerencial, de acordo com Termos de Referência acordados com o BID.</w:t>
            </w:r>
          </w:p>
        </w:tc>
        <w:tc>
          <w:tcPr>
            <w:tcW w:w="1985" w:type="dxa"/>
            <w:tcBorders>
              <w:top w:val="single" w:sz="6" w:space="0" w:color="auto"/>
              <w:left w:val="single" w:sz="6" w:space="0" w:color="auto"/>
              <w:bottom w:val="single" w:sz="6" w:space="0" w:color="auto"/>
              <w:right w:val="single" w:sz="6" w:space="0" w:color="auto"/>
            </w:tcBorders>
            <w:shd w:val="clear" w:color="auto" w:fill="auto"/>
          </w:tcPr>
          <w:p w14:paraId="0ABD23B1" w14:textId="77777777" w:rsidR="009F6CF8" w:rsidRPr="00562257" w:rsidRDefault="009F6CF8" w:rsidP="003210D1">
            <w:pPr>
              <w:jc w:val="center"/>
              <w:rPr>
                <w:color w:val="000066"/>
                <w:sz w:val="20"/>
                <w:szCs w:val="20"/>
              </w:rPr>
            </w:pPr>
          </w:p>
          <w:p w14:paraId="150EE218" w14:textId="77777777" w:rsidR="009F6CF8" w:rsidRPr="00562257" w:rsidRDefault="009F6CF8" w:rsidP="003210D1">
            <w:pPr>
              <w:jc w:val="center"/>
              <w:rPr>
                <w:color w:val="000066"/>
                <w:sz w:val="20"/>
                <w:szCs w:val="20"/>
              </w:rPr>
            </w:pPr>
          </w:p>
          <w:p w14:paraId="77046D4F" w14:textId="77777777" w:rsidR="009F6CF8" w:rsidRDefault="009F6CF8" w:rsidP="003210D1">
            <w:pPr>
              <w:jc w:val="center"/>
              <w:rPr>
                <w:color w:val="000066"/>
                <w:sz w:val="20"/>
                <w:szCs w:val="20"/>
              </w:rPr>
            </w:pPr>
          </w:p>
          <w:p w14:paraId="7FE2718C" w14:textId="77777777" w:rsidR="009F6CF8" w:rsidRPr="00562257" w:rsidRDefault="009F6CF8" w:rsidP="003210D1">
            <w:pPr>
              <w:jc w:val="center"/>
              <w:rPr>
                <w:color w:val="000066"/>
                <w:sz w:val="20"/>
                <w:szCs w:val="20"/>
              </w:rPr>
            </w:pPr>
            <w:r w:rsidRPr="00035DD4">
              <w:rPr>
                <w:color w:val="000066"/>
                <w:sz w:val="20"/>
                <w:szCs w:val="20"/>
              </w:rPr>
              <w:t>S</w:t>
            </w:r>
            <w:r>
              <w:rPr>
                <w:color w:val="000066"/>
                <w:sz w:val="20"/>
                <w:szCs w:val="20"/>
              </w:rPr>
              <w:t>EINFRA</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14:paraId="2D2AFFD2" w14:textId="77777777" w:rsidR="009F6CF8" w:rsidRPr="00562257" w:rsidRDefault="009F6CF8" w:rsidP="003210D1">
            <w:pPr>
              <w:pStyle w:val="ListParagraph"/>
              <w:ind w:left="216"/>
              <w:rPr>
                <w:color w:val="000066"/>
                <w:sz w:val="20"/>
                <w:szCs w:val="20"/>
              </w:rPr>
            </w:pPr>
          </w:p>
          <w:p w14:paraId="65A4EDC8" w14:textId="77777777" w:rsidR="009F6CF8" w:rsidRPr="00562257" w:rsidRDefault="009F6CF8" w:rsidP="00C46839">
            <w:pPr>
              <w:pStyle w:val="ListParagraph"/>
              <w:numPr>
                <w:ilvl w:val="0"/>
                <w:numId w:val="67"/>
              </w:numPr>
              <w:ind w:left="216" w:hanging="216"/>
              <w:contextualSpacing/>
              <w:rPr>
                <w:color w:val="000066"/>
                <w:sz w:val="20"/>
                <w:szCs w:val="20"/>
              </w:rPr>
            </w:pPr>
            <w:r w:rsidRPr="00562257">
              <w:rPr>
                <w:color w:val="000066"/>
                <w:sz w:val="20"/>
                <w:szCs w:val="20"/>
              </w:rPr>
              <w:t>Elaborar Termos de Referência específicos;</w:t>
            </w:r>
          </w:p>
          <w:p w14:paraId="03431157" w14:textId="77777777" w:rsidR="009F6CF8" w:rsidRPr="00562257" w:rsidRDefault="009F6CF8" w:rsidP="00C46839">
            <w:pPr>
              <w:pStyle w:val="ListParagraph"/>
              <w:numPr>
                <w:ilvl w:val="0"/>
                <w:numId w:val="67"/>
              </w:numPr>
              <w:ind w:left="216" w:hanging="216"/>
              <w:contextualSpacing/>
              <w:rPr>
                <w:color w:val="000066"/>
                <w:sz w:val="20"/>
                <w:szCs w:val="20"/>
              </w:rPr>
            </w:pPr>
            <w:r w:rsidRPr="00562257">
              <w:rPr>
                <w:color w:val="000066"/>
                <w:sz w:val="20"/>
                <w:szCs w:val="20"/>
              </w:rPr>
              <w:lastRenderedPageBreak/>
              <w:t>Encaminhar ao BID os TDR para avaliação e aprovação;</w:t>
            </w:r>
          </w:p>
          <w:p w14:paraId="3EFCD780" w14:textId="77777777" w:rsidR="009F6CF8" w:rsidRPr="00562257" w:rsidRDefault="009F6CF8" w:rsidP="00C46839">
            <w:pPr>
              <w:pStyle w:val="ListParagraph"/>
              <w:numPr>
                <w:ilvl w:val="0"/>
                <w:numId w:val="67"/>
              </w:numPr>
              <w:ind w:left="216" w:hanging="216"/>
              <w:contextualSpacing/>
              <w:rPr>
                <w:color w:val="000066"/>
                <w:sz w:val="20"/>
                <w:szCs w:val="20"/>
              </w:rPr>
            </w:pPr>
            <w:r w:rsidRPr="00562257">
              <w:rPr>
                <w:color w:val="000066"/>
                <w:sz w:val="20"/>
                <w:szCs w:val="20"/>
              </w:rPr>
              <w:t>Preparar processo licitatório.</w:t>
            </w:r>
          </w:p>
          <w:p w14:paraId="04E41961" w14:textId="77777777" w:rsidR="009F6CF8" w:rsidRPr="00562257" w:rsidRDefault="009F6CF8" w:rsidP="00C46839">
            <w:pPr>
              <w:pStyle w:val="ListParagraph"/>
              <w:numPr>
                <w:ilvl w:val="0"/>
                <w:numId w:val="67"/>
              </w:numPr>
              <w:ind w:left="216" w:hanging="216"/>
              <w:contextualSpacing/>
              <w:rPr>
                <w:color w:val="000066"/>
                <w:sz w:val="20"/>
                <w:szCs w:val="20"/>
              </w:rPr>
            </w:pPr>
            <w:r w:rsidRPr="00562257">
              <w:rPr>
                <w:color w:val="000066"/>
                <w:sz w:val="20"/>
                <w:szCs w:val="20"/>
              </w:rPr>
              <w:t>Contratar empresa consultora.</w:t>
            </w:r>
          </w:p>
          <w:p w14:paraId="3DAE5A7B" w14:textId="77777777" w:rsidR="009F6CF8" w:rsidRPr="00562257" w:rsidRDefault="009F6CF8" w:rsidP="003210D1">
            <w:pPr>
              <w:pStyle w:val="ListParagraph"/>
              <w:ind w:left="216"/>
              <w:rPr>
                <w:color w:val="000066"/>
                <w:sz w:val="20"/>
                <w:szCs w:val="20"/>
              </w:rPr>
            </w:pPr>
          </w:p>
          <w:p w14:paraId="64D1FC05" w14:textId="77777777" w:rsidR="009F6CF8" w:rsidRPr="00562257" w:rsidRDefault="009F6CF8" w:rsidP="003210D1">
            <w:pPr>
              <w:rPr>
                <w:color w:val="000066"/>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6BE35C3" w14:textId="77777777" w:rsidR="009F6CF8" w:rsidRPr="00562257" w:rsidRDefault="009F6CF8" w:rsidP="003210D1">
            <w:pPr>
              <w:tabs>
                <w:tab w:val="left" w:pos="477"/>
              </w:tabs>
              <w:jc w:val="center"/>
              <w:rPr>
                <w:color w:val="000066"/>
                <w:sz w:val="20"/>
                <w:szCs w:val="20"/>
              </w:rPr>
            </w:pPr>
          </w:p>
          <w:p w14:paraId="2A2173E6" w14:textId="77777777" w:rsidR="009F6CF8" w:rsidRPr="00562257" w:rsidRDefault="009F6CF8" w:rsidP="003210D1">
            <w:pPr>
              <w:tabs>
                <w:tab w:val="left" w:pos="477"/>
              </w:tabs>
              <w:jc w:val="center"/>
              <w:rPr>
                <w:color w:val="000066"/>
                <w:sz w:val="20"/>
                <w:szCs w:val="20"/>
              </w:rPr>
            </w:pPr>
          </w:p>
          <w:p w14:paraId="60681445" w14:textId="77777777" w:rsidR="009F6CF8" w:rsidRPr="00562257" w:rsidRDefault="009F6CF8" w:rsidP="003210D1">
            <w:pPr>
              <w:tabs>
                <w:tab w:val="left" w:pos="477"/>
              </w:tabs>
              <w:jc w:val="center"/>
              <w:rPr>
                <w:color w:val="000066"/>
                <w:sz w:val="20"/>
                <w:szCs w:val="20"/>
              </w:rPr>
            </w:pPr>
            <w:r w:rsidRPr="00562257">
              <w:rPr>
                <w:color w:val="000066"/>
                <w:sz w:val="20"/>
                <w:szCs w:val="20"/>
              </w:rPr>
              <w:lastRenderedPageBreak/>
              <w:t>Requisito para 1</w:t>
            </w:r>
            <w:r w:rsidRPr="00562257">
              <w:rPr>
                <w:color w:val="000066"/>
                <w:sz w:val="20"/>
                <w:szCs w:val="20"/>
                <w:vertAlign w:val="superscript"/>
              </w:rPr>
              <w:t>o</w:t>
            </w:r>
            <w:r w:rsidRPr="00562257">
              <w:rPr>
                <w:color w:val="000066"/>
                <w:sz w:val="20"/>
                <w:szCs w:val="20"/>
              </w:rPr>
              <w:t xml:space="preserve"> Desembolso</w:t>
            </w:r>
          </w:p>
          <w:p w14:paraId="13DE937B" w14:textId="77777777" w:rsidR="009F6CF8" w:rsidRPr="00562257" w:rsidRDefault="009F6CF8" w:rsidP="003210D1">
            <w:pPr>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CCC8530" w14:textId="77777777" w:rsidR="009F6CF8" w:rsidRPr="00562257" w:rsidRDefault="009F6CF8" w:rsidP="003210D1">
            <w:pPr>
              <w:jc w:val="center"/>
              <w:rPr>
                <w:color w:val="000066"/>
                <w:sz w:val="20"/>
                <w:szCs w:val="20"/>
              </w:rPr>
            </w:pPr>
          </w:p>
          <w:p w14:paraId="2D1E626C" w14:textId="77777777" w:rsidR="009F6CF8" w:rsidRPr="00562257" w:rsidRDefault="009F6CF8" w:rsidP="003210D1">
            <w:pPr>
              <w:jc w:val="center"/>
              <w:rPr>
                <w:color w:val="000066"/>
                <w:sz w:val="20"/>
                <w:szCs w:val="20"/>
              </w:rPr>
            </w:pPr>
          </w:p>
          <w:p w14:paraId="01B296DD" w14:textId="77777777" w:rsidR="009F6CF8" w:rsidRPr="00562257" w:rsidRDefault="009F6CF8" w:rsidP="003210D1">
            <w:pPr>
              <w:jc w:val="center"/>
              <w:rPr>
                <w:color w:val="000066"/>
                <w:sz w:val="20"/>
                <w:szCs w:val="20"/>
              </w:rPr>
            </w:pPr>
          </w:p>
          <w:p w14:paraId="3B5256A8" w14:textId="77777777" w:rsidR="009F6CF8" w:rsidRPr="00562257" w:rsidRDefault="009F6CF8" w:rsidP="003210D1">
            <w:pPr>
              <w:jc w:val="center"/>
              <w:rPr>
                <w:color w:val="000066"/>
                <w:sz w:val="20"/>
                <w:szCs w:val="20"/>
              </w:rPr>
            </w:pPr>
            <w:r w:rsidRPr="00562257">
              <w:rPr>
                <w:color w:val="000066"/>
                <w:sz w:val="20"/>
                <w:szCs w:val="20"/>
              </w:rPr>
              <w:t>A definir</w:t>
            </w:r>
          </w:p>
        </w:tc>
      </w:tr>
      <w:tr w:rsidR="009F6CF8" w:rsidRPr="00C43D43" w14:paraId="71EA98C8"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shd w:val="clear" w:color="auto" w:fill="EEECE1" w:themeFill="background2"/>
          </w:tcPr>
          <w:p w14:paraId="212348ED" w14:textId="77777777" w:rsidR="009F6CF8" w:rsidRPr="00C43D43" w:rsidRDefault="009F6CF8" w:rsidP="003210D1">
            <w:pPr>
              <w:pStyle w:val="Figura"/>
              <w:keepNext w:val="0"/>
              <w:ind w:left="0"/>
              <w:jc w:val="center"/>
              <w:rPr>
                <w:b/>
                <w:i/>
                <w:color w:val="000066"/>
              </w:rPr>
            </w:pPr>
          </w:p>
          <w:p w14:paraId="61B16D5C" w14:textId="77777777" w:rsidR="009F6CF8" w:rsidRPr="00C43D43" w:rsidRDefault="009F6CF8" w:rsidP="003210D1">
            <w:pPr>
              <w:pStyle w:val="Figura"/>
              <w:keepNext w:val="0"/>
              <w:ind w:left="0"/>
              <w:jc w:val="center"/>
              <w:rPr>
                <w:b/>
                <w:i/>
                <w:color w:val="000066"/>
              </w:rPr>
            </w:pPr>
            <w:r w:rsidRPr="00C43D43">
              <w:rPr>
                <w:b/>
                <w:i/>
                <w:color w:val="000066"/>
              </w:rPr>
              <w:t>Id.</w:t>
            </w:r>
          </w:p>
        </w:tc>
        <w:tc>
          <w:tcPr>
            <w:tcW w:w="1843" w:type="dxa"/>
            <w:tcBorders>
              <w:top w:val="single" w:sz="6" w:space="0" w:color="auto"/>
              <w:left w:val="single" w:sz="6" w:space="0" w:color="auto"/>
              <w:bottom w:val="single" w:sz="6" w:space="0" w:color="auto"/>
              <w:right w:val="single" w:sz="6" w:space="0" w:color="auto"/>
            </w:tcBorders>
            <w:shd w:val="clear" w:color="auto" w:fill="EEECE1" w:themeFill="background2"/>
          </w:tcPr>
          <w:p w14:paraId="6EBD4447" w14:textId="77777777" w:rsidR="009F6CF8" w:rsidRPr="00C43D43" w:rsidRDefault="009F6CF8" w:rsidP="003210D1">
            <w:pPr>
              <w:pStyle w:val="Figura"/>
              <w:keepNext w:val="0"/>
              <w:ind w:left="0"/>
              <w:jc w:val="center"/>
              <w:rPr>
                <w:b/>
                <w:i/>
                <w:color w:val="000066"/>
              </w:rPr>
            </w:pPr>
          </w:p>
          <w:p w14:paraId="6DF13A2C" w14:textId="77777777" w:rsidR="009F6CF8" w:rsidRPr="00C43D43" w:rsidRDefault="009F6CF8" w:rsidP="003210D1">
            <w:pPr>
              <w:pStyle w:val="Figura"/>
              <w:keepNext w:val="0"/>
              <w:ind w:left="0"/>
              <w:jc w:val="center"/>
              <w:rPr>
                <w:b/>
                <w:i/>
                <w:color w:val="000066"/>
              </w:rPr>
            </w:pPr>
            <w:r w:rsidRPr="00C43D43">
              <w:rPr>
                <w:b/>
                <w:i/>
                <w:color w:val="000066"/>
              </w:rPr>
              <w:t>O QUE?</w:t>
            </w:r>
          </w:p>
        </w:tc>
        <w:tc>
          <w:tcPr>
            <w:tcW w:w="2409" w:type="dxa"/>
            <w:tcBorders>
              <w:top w:val="single" w:sz="6" w:space="0" w:color="auto"/>
              <w:left w:val="single" w:sz="6" w:space="0" w:color="auto"/>
              <w:bottom w:val="single" w:sz="6" w:space="0" w:color="auto"/>
              <w:right w:val="single" w:sz="6" w:space="0" w:color="auto"/>
            </w:tcBorders>
            <w:shd w:val="clear" w:color="auto" w:fill="EEECE1" w:themeFill="background2"/>
          </w:tcPr>
          <w:p w14:paraId="5A5196DB" w14:textId="77777777" w:rsidR="009F6CF8" w:rsidRPr="00C43D43" w:rsidRDefault="009F6CF8" w:rsidP="003210D1">
            <w:pPr>
              <w:pStyle w:val="Figura"/>
              <w:keepNext w:val="0"/>
              <w:ind w:left="0"/>
              <w:jc w:val="center"/>
              <w:rPr>
                <w:b/>
                <w:i/>
                <w:color w:val="000066"/>
              </w:rPr>
            </w:pPr>
          </w:p>
          <w:p w14:paraId="0715268E" w14:textId="77777777" w:rsidR="009F6CF8" w:rsidRPr="00C43D43" w:rsidRDefault="009F6CF8" w:rsidP="003210D1">
            <w:pPr>
              <w:pStyle w:val="Figura"/>
              <w:keepNext w:val="0"/>
              <w:ind w:left="0"/>
              <w:jc w:val="center"/>
              <w:rPr>
                <w:b/>
                <w:i/>
                <w:color w:val="000066"/>
              </w:rPr>
            </w:pPr>
            <w:r w:rsidRPr="00C43D43">
              <w:rPr>
                <w:b/>
                <w:i/>
                <w:color w:val="000066"/>
              </w:rPr>
              <w:t xml:space="preserve">PRODUTO </w:t>
            </w:r>
          </w:p>
        </w:tc>
        <w:tc>
          <w:tcPr>
            <w:tcW w:w="1985" w:type="dxa"/>
            <w:tcBorders>
              <w:top w:val="single" w:sz="6" w:space="0" w:color="auto"/>
              <w:left w:val="single" w:sz="6" w:space="0" w:color="auto"/>
              <w:bottom w:val="single" w:sz="6" w:space="0" w:color="auto"/>
              <w:right w:val="single" w:sz="6" w:space="0" w:color="auto"/>
            </w:tcBorders>
            <w:shd w:val="clear" w:color="auto" w:fill="EEECE1" w:themeFill="background2"/>
          </w:tcPr>
          <w:p w14:paraId="5174C4A4" w14:textId="77777777" w:rsidR="009F6CF8" w:rsidRPr="00C43D43" w:rsidRDefault="009F6CF8" w:rsidP="003210D1">
            <w:pPr>
              <w:pStyle w:val="Figura"/>
              <w:keepNext w:val="0"/>
              <w:ind w:left="0"/>
              <w:jc w:val="center"/>
              <w:rPr>
                <w:b/>
                <w:i/>
                <w:color w:val="000066"/>
              </w:rPr>
            </w:pPr>
          </w:p>
          <w:p w14:paraId="07A8A41E" w14:textId="77777777" w:rsidR="009F6CF8" w:rsidRPr="00C43D43" w:rsidRDefault="009F6CF8" w:rsidP="003210D1">
            <w:pPr>
              <w:pStyle w:val="Figura"/>
              <w:keepNext w:val="0"/>
              <w:ind w:left="0"/>
              <w:jc w:val="center"/>
              <w:rPr>
                <w:b/>
                <w:i/>
                <w:color w:val="000066"/>
              </w:rPr>
            </w:pPr>
            <w:r w:rsidRPr="00C43D43">
              <w:rPr>
                <w:b/>
                <w:i/>
                <w:color w:val="000066"/>
              </w:rPr>
              <w:t>QUEM?</w:t>
            </w:r>
          </w:p>
        </w:tc>
        <w:tc>
          <w:tcPr>
            <w:tcW w:w="4536" w:type="dxa"/>
            <w:tcBorders>
              <w:top w:val="single" w:sz="6" w:space="0" w:color="auto"/>
              <w:left w:val="single" w:sz="6" w:space="0" w:color="auto"/>
              <w:bottom w:val="single" w:sz="6" w:space="0" w:color="auto"/>
              <w:right w:val="single" w:sz="6" w:space="0" w:color="auto"/>
            </w:tcBorders>
            <w:shd w:val="clear" w:color="auto" w:fill="EEECE1" w:themeFill="background2"/>
          </w:tcPr>
          <w:p w14:paraId="6BACD2E3" w14:textId="77777777" w:rsidR="009F6CF8" w:rsidRPr="00C43D43" w:rsidRDefault="009F6CF8" w:rsidP="003210D1">
            <w:pPr>
              <w:pStyle w:val="Figura"/>
              <w:keepNext w:val="0"/>
              <w:ind w:left="0"/>
              <w:jc w:val="center"/>
              <w:rPr>
                <w:b/>
                <w:i/>
                <w:color w:val="000066"/>
              </w:rPr>
            </w:pPr>
          </w:p>
          <w:p w14:paraId="60232CF3" w14:textId="77777777" w:rsidR="009F6CF8" w:rsidRPr="00C43D43" w:rsidRDefault="009F6CF8" w:rsidP="003210D1">
            <w:pPr>
              <w:pStyle w:val="Figura"/>
              <w:keepNext w:val="0"/>
              <w:ind w:left="0"/>
              <w:jc w:val="center"/>
              <w:rPr>
                <w:b/>
                <w:i/>
                <w:color w:val="000066"/>
              </w:rPr>
            </w:pPr>
            <w:r w:rsidRPr="00C43D43">
              <w:rPr>
                <w:b/>
                <w:i/>
                <w:color w:val="000066"/>
              </w:rPr>
              <w:t>COMO?</w:t>
            </w:r>
          </w:p>
          <w:p w14:paraId="40804211" w14:textId="77777777" w:rsidR="009F6CF8" w:rsidRPr="00C43D43" w:rsidRDefault="009F6CF8" w:rsidP="003210D1">
            <w:pPr>
              <w:pStyle w:val="Figura"/>
              <w:keepNext w:val="0"/>
              <w:ind w:left="0"/>
              <w:jc w:val="center"/>
              <w:rPr>
                <w:b/>
                <w:i/>
                <w:color w:val="000066"/>
              </w:rPr>
            </w:pPr>
            <w:r w:rsidRPr="00C43D43">
              <w:rPr>
                <w:b/>
                <w:i/>
                <w:color w:val="000066"/>
              </w:rPr>
              <w:t>ATIVIDADES</w:t>
            </w:r>
          </w:p>
        </w:tc>
        <w:tc>
          <w:tcPr>
            <w:tcW w:w="1276" w:type="dxa"/>
            <w:tcBorders>
              <w:top w:val="single" w:sz="6" w:space="0" w:color="auto"/>
              <w:left w:val="single" w:sz="6" w:space="0" w:color="auto"/>
              <w:bottom w:val="single" w:sz="6" w:space="0" w:color="auto"/>
              <w:right w:val="single" w:sz="6" w:space="0" w:color="auto"/>
            </w:tcBorders>
            <w:shd w:val="clear" w:color="auto" w:fill="EEECE1" w:themeFill="background2"/>
          </w:tcPr>
          <w:p w14:paraId="13734D36" w14:textId="77777777" w:rsidR="009F6CF8" w:rsidRPr="00C43D43" w:rsidRDefault="009F6CF8" w:rsidP="003210D1">
            <w:pPr>
              <w:pStyle w:val="Figura"/>
              <w:keepNext w:val="0"/>
              <w:ind w:left="0"/>
              <w:jc w:val="center"/>
              <w:rPr>
                <w:b/>
                <w:i/>
                <w:color w:val="000066"/>
              </w:rPr>
            </w:pPr>
          </w:p>
          <w:p w14:paraId="4965CB96" w14:textId="77777777" w:rsidR="009F6CF8" w:rsidRPr="00C43D43" w:rsidRDefault="009F6CF8" w:rsidP="003210D1">
            <w:pPr>
              <w:pStyle w:val="Figura"/>
              <w:keepNext w:val="0"/>
              <w:ind w:left="0"/>
              <w:jc w:val="center"/>
              <w:rPr>
                <w:b/>
                <w:i/>
                <w:color w:val="000066"/>
              </w:rPr>
            </w:pPr>
            <w:r w:rsidRPr="00C43D43">
              <w:rPr>
                <w:b/>
                <w:i/>
                <w:color w:val="000066"/>
              </w:rPr>
              <w:t>QUANDO?</w:t>
            </w:r>
          </w:p>
        </w:tc>
        <w:tc>
          <w:tcPr>
            <w:tcW w:w="1275" w:type="dxa"/>
            <w:tcBorders>
              <w:top w:val="single" w:sz="6" w:space="0" w:color="auto"/>
              <w:left w:val="single" w:sz="6" w:space="0" w:color="auto"/>
              <w:bottom w:val="single" w:sz="6" w:space="0" w:color="auto"/>
              <w:right w:val="single" w:sz="6" w:space="0" w:color="auto"/>
            </w:tcBorders>
            <w:shd w:val="clear" w:color="auto" w:fill="EEECE1" w:themeFill="background2"/>
          </w:tcPr>
          <w:p w14:paraId="61401175" w14:textId="77777777" w:rsidR="009F6CF8" w:rsidRPr="00C43D43" w:rsidRDefault="009F6CF8" w:rsidP="003210D1">
            <w:pPr>
              <w:pStyle w:val="Figura"/>
              <w:keepNext w:val="0"/>
              <w:ind w:left="0"/>
              <w:jc w:val="center"/>
              <w:rPr>
                <w:b/>
                <w:i/>
                <w:color w:val="000066"/>
              </w:rPr>
            </w:pPr>
            <w:r w:rsidRPr="00C43D43">
              <w:rPr>
                <w:b/>
                <w:i/>
                <w:color w:val="000066"/>
              </w:rPr>
              <w:t>CUSTO ESTIMADO (US$)</w:t>
            </w:r>
          </w:p>
        </w:tc>
      </w:tr>
      <w:tr w:rsidR="009F6CF8" w:rsidRPr="00C43D43" w14:paraId="04928463"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4FF42458" w14:textId="77777777" w:rsidR="009F6CF8" w:rsidRPr="00C43D43" w:rsidRDefault="009F6CF8" w:rsidP="003210D1">
            <w:pPr>
              <w:jc w:val="center"/>
              <w:rPr>
                <w:color w:val="000066"/>
                <w:sz w:val="20"/>
                <w:szCs w:val="20"/>
              </w:rPr>
            </w:pPr>
            <w:r>
              <w:rPr>
                <w:color w:val="000066"/>
                <w:sz w:val="20"/>
                <w:szCs w:val="20"/>
              </w:rPr>
              <w:t>05</w:t>
            </w:r>
          </w:p>
        </w:tc>
        <w:tc>
          <w:tcPr>
            <w:tcW w:w="1843" w:type="dxa"/>
            <w:tcBorders>
              <w:top w:val="single" w:sz="6" w:space="0" w:color="auto"/>
              <w:left w:val="single" w:sz="6" w:space="0" w:color="auto"/>
              <w:bottom w:val="single" w:sz="6" w:space="0" w:color="auto"/>
              <w:right w:val="single" w:sz="6" w:space="0" w:color="auto"/>
            </w:tcBorders>
          </w:tcPr>
          <w:p w14:paraId="64232F30" w14:textId="77777777" w:rsidR="009F6CF8" w:rsidRPr="00F32C71" w:rsidRDefault="009F6CF8" w:rsidP="003210D1">
            <w:pPr>
              <w:pStyle w:val="BodyTextIndent"/>
              <w:spacing w:after="0"/>
              <w:ind w:left="-57"/>
              <w:jc w:val="center"/>
              <w:rPr>
                <w:color w:val="000066"/>
                <w:sz w:val="18"/>
                <w:szCs w:val="18"/>
              </w:rPr>
            </w:pPr>
            <w:r w:rsidRPr="00F32C71">
              <w:rPr>
                <w:color w:val="000066"/>
                <w:sz w:val="18"/>
                <w:szCs w:val="18"/>
              </w:rPr>
              <w:t xml:space="preserve">Proporcionar à </w:t>
            </w:r>
            <w:r>
              <w:rPr>
                <w:color w:val="000066"/>
                <w:sz w:val="18"/>
                <w:szCs w:val="18"/>
              </w:rPr>
              <w:t>UGP</w:t>
            </w:r>
            <w:r w:rsidRPr="00F32C71">
              <w:rPr>
                <w:color w:val="000066"/>
                <w:sz w:val="18"/>
                <w:szCs w:val="18"/>
              </w:rPr>
              <w:t xml:space="preserve"> as instalações e equipamentos necessários para o exercício de suas funções, em condições adequadas.</w:t>
            </w:r>
          </w:p>
        </w:tc>
        <w:tc>
          <w:tcPr>
            <w:tcW w:w="2409" w:type="dxa"/>
            <w:tcBorders>
              <w:top w:val="single" w:sz="6" w:space="0" w:color="auto"/>
              <w:left w:val="single" w:sz="6" w:space="0" w:color="auto"/>
              <w:bottom w:val="single" w:sz="6" w:space="0" w:color="auto"/>
              <w:right w:val="single" w:sz="6" w:space="0" w:color="auto"/>
            </w:tcBorders>
          </w:tcPr>
          <w:p w14:paraId="34D641DE" w14:textId="77777777" w:rsidR="009F6CF8" w:rsidRDefault="009F6CF8" w:rsidP="003210D1">
            <w:pPr>
              <w:jc w:val="center"/>
              <w:rPr>
                <w:color w:val="000066"/>
                <w:sz w:val="18"/>
                <w:szCs w:val="18"/>
              </w:rPr>
            </w:pPr>
          </w:p>
          <w:p w14:paraId="1AA9BE0A" w14:textId="77777777" w:rsidR="009F6CF8" w:rsidRPr="00F32C71" w:rsidRDefault="009F6CF8" w:rsidP="003210D1">
            <w:pPr>
              <w:jc w:val="center"/>
              <w:rPr>
                <w:color w:val="000066"/>
                <w:sz w:val="18"/>
                <w:szCs w:val="18"/>
              </w:rPr>
            </w:pPr>
          </w:p>
          <w:p w14:paraId="7CEC37AE" w14:textId="77777777" w:rsidR="009F6CF8" w:rsidRPr="00F32C71" w:rsidRDefault="009F6CF8" w:rsidP="003210D1">
            <w:pPr>
              <w:jc w:val="center"/>
              <w:rPr>
                <w:color w:val="000066"/>
                <w:sz w:val="18"/>
                <w:szCs w:val="18"/>
              </w:rPr>
            </w:pPr>
            <w:r w:rsidRPr="00F32C71">
              <w:rPr>
                <w:color w:val="000066"/>
                <w:sz w:val="18"/>
                <w:szCs w:val="18"/>
              </w:rPr>
              <w:t>Instalações (espaço físico), mobiliário, materiais e equipamentos.</w:t>
            </w:r>
          </w:p>
        </w:tc>
        <w:tc>
          <w:tcPr>
            <w:tcW w:w="1985" w:type="dxa"/>
            <w:tcBorders>
              <w:top w:val="single" w:sz="6" w:space="0" w:color="auto"/>
              <w:left w:val="single" w:sz="6" w:space="0" w:color="auto"/>
              <w:bottom w:val="single" w:sz="6" w:space="0" w:color="auto"/>
              <w:right w:val="single" w:sz="6" w:space="0" w:color="auto"/>
            </w:tcBorders>
          </w:tcPr>
          <w:p w14:paraId="0D211B4E" w14:textId="77777777" w:rsidR="009F6CF8" w:rsidRPr="00F32C71" w:rsidRDefault="009F6CF8" w:rsidP="003210D1">
            <w:pPr>
              <w:jc w:val="center"/>
              <w:rPr>
                <w:color w:val="000066"/>
                <w:sz w:val="18"/>
                <w:szCs w:val="18"/>
              </w:rPr>
            </w:pPr>
          </w:p>
          <w:p w14:paraId="4A213403" w14:textId="77777777" w:rsidR="009F6CF8" w:rsidRDefault="009F6CF8" w:rsidP="003210D1">
            <w:pPr>
              <w:jc w:val="center"/>
              <w:rPr>
                <w:color w:val="000066"/>
                <w:sz w:val="18"/>
                <w:szCs w:val="18"/>
              </w:rPr>
            </w:pPr>
          </w:p>
          <w:p w14:paraId="76D52529" w14:textId="77777777" w:rsidR="009F6CF8" w:rsidRPr="00F32C71" w:rsidRDefault="009F6CF8" w:rsidP="003210D1">
            <w:pPr>
              <w:jc w:val="center"/>
              <w:rPr>
                <w:color w:val="000066"/>
                <w:sz w:val="18"/>
                <w:szCs w:val="18"/>
              </w:rPr>
            </w:pPr>
          </w:p>
          <w:p w14:paraId="69FFA06F" w14:textId="77777777" w:rsidR="009F6CF8" w:rsidRPr="00725342" w:rsidRDefault="009F6CF8" w:rsidP="003210D1">
            <w:pPr>
              <w:jc w:val="center"/>
              <w:rPr>
                <w:color w:val="000066"/>
                <w:sz w:val="20"/>
                <w:szCs w:val="20"/>
              </w:rPr>
            </w:pPr>
            <w:r w:rsidRPr="00035DD4">
              <w:rPr>
                <w:color w:val="000066"/>
                <w:sz w:val="20"/>
                <w:szCs w:val="20"/>
              </w:rPr>
              <w:t>S</w:t>
            </w:r>
            <w:r>
              <w:rPr>
                <w:color w:val="000066"/>
                <w:sz w:val="20"/>
                <w:szCs w:val="20"/>
              </w:rPr>
              <w:t>EINFRA</w:t>
            </w:r>
          </w:p>
        </w:tc>
        <w:tc>
          <w:tcPr>
            <w:tcW w:w="4536" w:type="dxa"/>
            <w:tcBorders>
              <w:top w:val="single" w:sz="6" w:space="0" w:color="auto"/>
              <w:left w:val="single" w:sz="6" w:space="0" w:color="auto"/>
              <w:bottom w:val="single" w:sz="6" w:space="0" w:color="auto"/>
              <w:right w:val="single" w:sz="6" w:space="0" w:color="auto"/>
            </w:tcBorders>
          </w:tcPr>
          <w:p w14:paraId="0EBABCFC" w14:textId="77777777" w:rsidR="009F6CF8" w:rsidRPr="00F32C71" w:rsidRDefault="009F6CF8" w:rsidP="003210D1">
            <w:pPr>
              <w:jc w:val="both"/>
              <w:rPr>
                <w:color w:val="000066"/>
                <w:sz w:val="18"/>
                <w:szCs w:val="18"/>
              </w:rPr>
            </w:pPr>
            <w:r w:rsidRPr="00F32C71">
              <w:rPr>
                <w:color w:val="000066"/>
                <w:sz w:val="18"/>
                <w:szCs w:val="18"/>
              </w:rPr>
              <w:t xml:space="preserve">1. Prover espaço físico adequado, mobiliário e materiais para uso da </w:t>
            </w:r>
            <w:r>
              <w:rPr>
                <w:color w:val="000066"/>
                <w:sz w:val="18"/>
                <w:szCs w:val="18"/>
              </w:rPr>
              <w:t>UGP</w:t>
            </w:r>
            <w:r w:rsidRPr="00F32C71">
              <w:rPr>
                <w:color w:val="000066"/>
                <w:sz w:val="18"/>
                <w:szCs w:val="18"/>
              </w:rPr>
              <w:t>.</w:t>
            </w:r>
          </w:p>
          <w:p w14:paraId="2CF0D049" w14:textId="77777777" w:rsidR="009F6CF8" w:rsidRPr="00F32C71" w:rsidRDefault="009F6CF8" w:rsidP="003210D1">
            <w:pPr>
              <w:jc w:val="both"/>
              <w:rPr>
                <w:color w:val="000066"/>
                <w:sz w:val="18"/>
                <w:szCs w:val="18"/>
              </w:rPr>
            </w:pPr>
            <w:r w:rsidRPr="00F32C71">
              <w:rPr>
                <w:color w:val="000066"/>
                <w:sz w:val="18"/>
                <w:szCs w:val="18"/>
              </w:rPr>
              <w:t xml:space="preserve">2.  Definir a infraestrutura de TI (Hardware e Software); definir necessidades de adequação; especificar os Equipamentos e Softwares; </w:t>
            </w:r>
          </w:p>
          <w:p w14:paraId="2D7357F6" w14:textId="77777777" w:rsidR="009F6CF8" w:rsidRPr="00F32C71" w:rsidRDefault="009F6CF8" w:rsidP="003210D1">
            <w:pPr>
              <w:jc w:val="both"/>
              <w:rPr>
                <w:color w:val="000066"/>
                <w:sz w:val="18"/>
                <w:szCs w:val="18"/>
              </w:rPr>
            </w:pPr>
            <w:r w:rsidRPr="00F32C71">
              <w:rPr>
                <w:color w:val="000066"/>
                <w:sz w:val="18"/>
                <w:szCs w:val="18"/>
              </w:rPr>
              <w:t>3. Realizar o (s) processo (s) de aquisição; e receber equipamentos.</w:t>
            </w:r>
          </w:p>
        </w:tc>
        <w:tc>
          <w:tcPr>
            <w:tcW w:w="1276" w:type="dxa"/>
            <w:tcBorders>
              <w:top w:val="single" w:sz="6" w:space="0" w:color="auto"/>
              <w:left w:val="single" w:sz="6" w:space="0" w:color="auto"/>
              <w:bottom w:val="single" w:sz="6" w:space="0" w:color="auto"/>
              <w:right w:val="single" w:sz="6" w:space="0" w:color="auto"/>
            </w:tcBorders>
          </w:tcPr>
          <w:p w14:paraId="3D02513C" w14:textId="77777777" w:rsidR="009F6CF8" w:rsidRPr="00F32C71" w:rsidRDefault="009F6CF8" w:rsidP="003210D1">
            <w:pPr>
              <w:tabs>
                <w:tab w:val="left" w:pos="477"/>
              </w:tabs>
              <w:jc w:val="center"/>
              <w:rPr>
                <w:color w:val="000066"/>
                <w:sz w:val="18"/>
                <w:szCs w:val="18"/>
              </w:rPr>
            </w:pPr>
          </w:p>
          <w:p w14:paraId="1CF32E9C" w14:textId="77777777" w:rsidR="009F6CF8" w:rsidRPr="00F32C71" w:rsidRDefault="009F6CF8" w:rsidP="003210D1">
            <w:pPr>
              <w:tabs>
                <w:tab w:val="left" w:pos="477"/>
              </w:tabs>
              <w:jc w:val="center"/>
              <w:rPr>
                <w:color w:val="000066"/>
                <w:sz w:val="18"/>
                <w:szCs w:val="18"/>
              </w:rPr>
            </w:pPr>
          </w:p>
          <w:p w14:paraId="384FD8E9" w14:textId="77777777" w:rsidR="009F6CF8" w:rsidRPr="00F32C71" w:rsidRDefault="009F6CF8" w:rsidP="003210D1">
            <w:pPr>
              <w:tabs>
                <w:tab w:val="left" w:pos="477"/>
              </w:tabs>
              <w:jc w:val="center"/>
              <w:rPr>
                <w:color w:val="000066"/>
                <w:sz w:val="18"/>
                <w:szCs w:val="18"/>
              </w:rPr>
            </w:pPr>
            <w:r w:rsidRPr="00F32C71">
              <w:rPr>
                <w:color w:val="000066"/>
                <w:sz w:val="18"/>
                <w:szCs w:val="18"/>
              </w:rPr>
              <w:t>Requisito para 1</w:t>
            </w:r>
            <w:r w:rsidRPr="00F32C71">
              <w:rPr>
                <w:color w:val="000066"/>
                <w:sz w:val="18"/>
                <w:szCs w:val="18"/>
                <w:vertAlign w:val="superscript"/>
              </w:rPr>
              <w:t>o</w:t>
            </w:r>
            <w:r w:rsidRPr="00F32C71">
              <w:rPr>
                <w:color w:val="000066"/>
                <w:sz w:val="18"/>
                <w:szCs w:val="18"/>
              </w:rPr>
              <w:t xml:space="preserve"> Desembolso</w:t>
            </w:r>
          </w:p>
          <w:p w14:paraId="6A412BFF" w14:textId="77777777" w:rsidR="009F6CF8" w:rsidRPr="00F32C71" w:rsidRDefault="009F6CF8" w:rsidP="003210D1">
            <w:pPr>
              <w:jc w:val="center"/>
              <w:rPr>
                <w:color w:val="000066"/>
                <w:sz w:val="18"/>
                <w:szCs w:val="18"/>
              </w:rPr>
            </w:pPr>
          </w:p>
        </w:tc>
        <w:tc>
          <w:tcPr>
            <w:tcW w:w="1275" w:type="dxa"/>
            <w:tcBorders>
              <w:top w:val="single" w:sz="6" w:space="0" w:color="auto"/>
              <w:left w:val="single" w:sz="6" w:space="0" w:color="auto"/>
              <w:bottom w:val="single" w:sz="6" w:space="0" w:color="auto"/>
              <w:right w:val="single" w:sz="6" w:space="0" w:color="auto"/>
            </w:tcBorders>
          </w:tcPr>
          <w:p w14:paraId="6141CF2B" w14:textId="77777777" w:rsidR="009F6CF8" w:rsidRPr="00F32C71" w:rsidRDefault="009F6CF8" w:rsidP="003210D1">
            <w:pPr>
              <w:jc w:val="center"/>
              <w:rPr>
                <w:color w:val="000066"/>
                <w:sz w:val="18"/>
                <w:szCs w:val="18"/>
              </w:rPr>
            </w:pPr>
          </w:p>
          <w:p w14:paraId="34B5964A" w14:textId="77777777" w:rsidR="009F6CF8" w:rsidRPr="00F32C71" w:rsidRDefault="009F6CF8" w:rsidP="003210D1">
            <w:pPr>
              <w:jc w:val="center"/>
              <w:rPr>
                <w:color w:val="000066"/>
                <w:sz w:val="18"/>
                <w:szCs w:val="18"/>
              </w:rPr>
            </w:pPr>
          </w:p>
          <w:p w14:paraId="35535D6A" w14:textId="77777777" w:rsidR="009F6CF8" w:rsidRPr="00F32C71" w:rsidRDefault="009F6CF8" w:rsidP="003210D1">
            <w:pPr>
              <w:jc w:val="center"/>
              <w:rPr>
                <w:color w:val="000066"/>
                <w:sz w:val="18"/>
                <w:szCs w:val="18"/>
              </w:rPr>
            </w:pPr>
          </w:p>
          <w:p w14:paraId="5A337EC0" w14:textId="77777777" w:rsidR="009F6CF8" w:rsidRPr="00F32C71" w:rsidRDefault="009F6CF8" w:rsidP="003210D1">
            <w:pPr>
              <w:jc w:val="center"/>
              <w:rPr>
                <w:color w:val="000066"/>
                <w:sz w:val="18"/>
                <w:szCs w:val="18"/>
              </w:rPr>
            </w:pPr>
            <w:r w:rsidRPr="00F32C71">
              <w:rPr>
                <w:color w:val="000066"/>
                <w:sz w:val="18"/>
                <w:szCs w:val="18"/>
              </w:rPr>
              <w:t>A definir</w:t>
            </w:r>
          </w:p>
        </w:tc>
      </w:tr>
      <w:tr w:rsidR="009F6CF8" w:rsidRPr="00C43D43" w14:paraId="2D404F78"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03ED8E61" w14:textId="77777777" w:rsidR="009F6CF8" w:rsidRPr="00C43D43" w:rsidRDefault="009F6CF8" w:rsidP="003210D1">
            <w:pPr>
              <w:jc w:val="center"/>
              <w:rPr>
                <w:color w:val="000066"/>
                <w:sz w:val="20"/>
                <w:szCs w:val="20"/>
              </w:rPr>
            </w:pPr>
            <w:r w:rsidRPr="00C43D43">
              <w:rPr>
                <w:color w:val="000066"/>
                <w:sz w:val="20"/>
                <w:szCs w:val="20"/>
              </w:rPr>
              <w:t>0</w:t>
            </w:r>
            <w:r>
              <w:rPr>
                <w:color w:val="000066"/>
                <w:sz w:val="20"/>
                <w:szCs w:val="20"/>
              </w:rPr>
              <w:t>6</w:t>
            </w:r>
          </w:p>
        </w:tc>
        <w:tc>
          <w:tcPr>
            <w:tcW w:w="1843" w:type="dxa"/>
            <w:tcBorders>
              <w:top w:val="single" w:sz="6" w:space="0" w:color="auto"/>
              <w:left w:val="single" w:sz="6" w:space="0" w:color="auto"/>
              <w:bottom w:val="single" w:sz="6" w:space="0" w:color="auto"/>
              <w:right w:val="single" w:sz="6" w:space="0" w:color="auto"/>
            </w:tcBorders>
            <w:vAlign w:val="center"/>
          </w:tcPr>
          <w:p w14:paraId="4B7BCC7F" w14:textId="77777777" w:rsidR="009F6CF8" w:rsidRPr="00C43D43" w:rsidRDefault="009F6CF8" w:rsidP="003210D1">
            <w:pPr>
              <w:jc w:val="center"/>
              <w:rPr>
                <w:color w:val="000066"/>
                <w:sz w:val="20"/>
                <w:szCs w:val="20"/>
              </w:rPr>
            </w:pPr>
            <w:r>
              <w:rPr>
                <w:color w:val="000066"/>
                <w:sz w:val="20"/>
                <w:szCs w:val="20"/>
              </w:rPr>
              <w:t>Proceder à</w:t>
            </w:r>
            <w:r w:rsidRPr="00C43D43">
              <w:rPr>
                <w:color w:val="000066"/>
                <w:sz w:val="20"/>
                <w:szCs w:val="20"/>
              </w:rPr>
              <w:t xml:space="preserve"> elaboração d</w:t>
            </w:r>
            <w:r>
              <w:rPr>
                <w:color w:val="000066"/>
                <w:sz w:val="20"/>
                <w:szCs w:val="20"/>
              </w:rPr>
              <w:t>o</w:t>
            </w:r>
            <w:r w:rsidRPr="00C43D43">
              <w:rPr>
                <w:color w:val="000066"/>
                <w:sz w:val="20"/>
                <w:szCs w:val="20"/>
              </w:rPr>
              <w:t xml:space="preserve"> instrumento para suporte ao planejamento, execução, monitoramento e avaliação das ações do </w:t>
            </w:r>
            <w:r>
              <w:rPr>
                <w:color w:val="000066"/>
                <w:sz w:val="20"/>
                <w:szCs w:val="20"/>
              </w:rPr>
              <w:t>Programa</w:t>
            </w:r>
            <w:r w:rsidRPr="00C43D43">
              <w:rPr>
                <w:color w:val="000066"/>
                <w:sz w:val="20"/>
                <w:szCs w:val="20"/>
              </w:rPr>
              <w:t>.</w:t>
            </w:r>
          </w:p>
        </w:tc>
        <w:tc>
          <w:tcPr>
            <w:tcW w:w="2409" w:type="dxa"/>
            <w:tcBorders>
              <w:top w:val="single" w:sz="6" w:space="0" w:color="auto"/>
              <w:left w:val="single" w:sz="6" w:space="0" w:color="auto"/>
              <w:bottom w:val="single" w:sz="6" w:space="0" w:color="auto"/>
              <w:right w:val="single" w:sz="6" w:space="0" w:color="auto"/>
            </w:tcBorders>
            <w:vAlign w:val="center"/>
          </w:tcPr>
          <w:p w14:paraId="6760F2E2" w14:textId="77777777" w:rsidR="009F6CF8" w:rsidRPr="00C43D43" w:rsidRDefault="009F6CF8" w:rsidP="003210D1">
            <w:pPr>
              <w:jc w:val="center"/>
              <w:rPr>
                <w:color w:val="000066"/>
                <w:sz w:val="20"/>
                <w:szCs w:val="20"/>
              </w:rPr>
            </w:pPr>
            <w:r>
              <w:rPr>
                <w:color w:val="000066"/>
                <w:sz w:val="20"/>
                <w:szCs w:val="20"/>
              </w:rPr>
              <w:t>Regulamento</w:t>
            </w:r>
            <w:r w:rsidRPr="00C43D43">
              <w:rPr>
                <w:color w:val="000066"/>
                <w:sz w:val="20"/>
                <w:szCs w:val="20"/>
              </w:rPr>
              <w:t xml:space="preserve"> </w:t>
            </w:r>
            <w:r>
              <w:rPr>
                <w:color w:val="000066"/>
                <w:sz w:val="20"/>
                <w:szCs w:val="20"/>
              </w:rPr>
              <w:t xml:space="preserve">Operacional </w:t>
            </w:r>
            <w:r w:rsidRPr="00C43D43">
              <w:rPr>
                <w:color w:val="000066"/>
                <w:sz w:val="20"/>
                <w:szCs w:val="20"/>
              </w:rPr>
              <w:t xml:space="preserve">do </w:t>
            </w:r>
            <w:r>
              <w:rPr>
                <w:color w:val="000066"/>
                <w:sz w:val="20"/>
                <w:szCs w:val="20"/>
              </w:rPr>
              <w:t>Programa (ROP)</w:t>
            </w:r>
            <w:r w:rsidRPr="00C43D43">
              <w:rPr>
                <w:color w:val="000066"/>
                <w:sz w:val="20"/>
                <w:szCs w:val="20"/>
              </w:rPr>
              <w:t>, com procedimentos, processos de trabalho, metodologia específicos para a coordenação, gestão e execução elaborado e disponibilizado.</w:t>
            </w:r>
          </w:p>
        </w:tc>
        <w:tc>
          <w:tcPr>
            <w:tcW w:w="1985" w:type="dxa"/>
            <w:tcBorders>
              <w:top w:val="single" w:sz="6" w:space="0" w:color="auto"/>
              <w:left w:val="single" w:sz="6" w:space="0" w:color="auto"/>
              <w:bottom w:val="single" w:sz="6" w:space="0" w:color="auto"/>
              <w:right w:val="single" w:sz="6" w:space="0" w:color="auto"/>
            </w:tcBorders>
            <w:vAlign w:val="center"/>
          </w:tcPr>
          <w:p w14:paraId="0D52C4A3" w14:textId="77777777" w:rsidR="009F6CF8" w:rsidRPr="00B9142F" w:rsidRDefault="009F6CF8" w:rsidP="003210D1">
            <w:pPr>
              <w:jc w:val="center"/>
              <w:rPr>
                <w:color w:val="000066"/>
                <w:sz w:val="20"/>
                <w:szCs w:val="20"/>
              </w:rPr>
            </w:pPr>
            <w:r w:rsidRPr="00B9142F">
              <w:rPr>
                <w:color w:val="000066"/>
                <w:sz w:val="20"/>
                <w:szCs w:val="20"/>
              </w:rPr>
              <w:t>SEINFRA</w:t>
            </w:r>
          </w:p>
        </w:tc>
        <w:tc>
          <w:tcPr>
            <w:tcW w:w="4536" w:type="dxa"/>
            <w:tcBorders>
              <w:top w:val="single" w:sz="6" w:space="0" w:color="auto"/>
              <w:left w:val="single" w:sz="6" w:space="0" w:color="auto"/>
              <w:bottom w:val="single" w:sz="6" w:space="0" w:color="auto"/>
              <w:right w:val="single" w:sz="6" w:space="0" w:color="auto"/>
            </w:tcBorders>
            <w:vAlign w:val="center"/>
          </w:tcPr>
          <w:p w14:paraId="3B4E5058" w14:textId="77777777" w:rsidR="009F6CF8" w:rsidRPr="00B9142F" w:rsidRDefault="009F6CF8" w:rsidP="003210D1">
            <w:pPr>
              <w:jc w:val="both"/>
              <w:rPr>
                <w:color w:val="000066"/>
                <w:sz w:val="20"/>
                <w:szCs w:val="20"/>
              </w:rPr>
            </w:pPr>
            <w:r w:rsidRPr="00B9142F">
              <w:rPr>
                <w:color w:val="000066"/>
                <w:sz w:val="20"/>
                <w:szCs w:val="20"/>
              </w:rPr>
              <w:t>1. Elaborar o Regulamento Operacional do Programa, com os critérios técnicos, econômicos e ambientais de elegibilidade dos projetos, os procedimentos, processos de trabalho e metodologia, em conformidade com as normas e procedimentos estabelecidos no Contrato de Empréstimo, assim como as interações processuais da UGP com as demais áreas operacionais da SEINFRA e demais órgãos envolvidos na execução do Programa;</w:t>
            </w:r>
          </w:p>
          <w:p w14:paraId="466D2379" w14:textId="77777777" w:rsidR="009F6CF8" w:rsidRPr="00B9142F" w:rsidRDefault="009F6CF8" w:rsidP="003210D1">
            <w:pPr>
              <w:jc w:val="both"/>
              <w:rPr>
                <w:color w:val="000066"/>
                <w:sz w:val="20"/>
                <w:szCs w:val="20"/>
              </w:rPr>
            </w:pPr>
            <w:r w:rsidRPr="00B9142F">
              <w:rPr>
                <w:color w:val="000066"/>
                <w:sz w:val="20"/>
                <w:szCs w:val="20"/>
              </w:rPr>
              <w:t>2. Estabelecer os formatos de documentos e modelos necessários e específicos ao planejamento, execução, monitoramento e avaliação das ações do Programa;</w:t>
            </w:r>
          </w:p>
          <w:p w14:paraId="63F6BB30" w14:textId="77777777" w:rsidR="009F6CF8" w:rsidRPr="00B9142F" w:rsidRDefault="009F6CF8" w:rsidP="003210D1">
            <w:pPr>
              <w:jc w:val="both"/>
              <w:rPr>
                <w:color w:val="000066"/>
                <w:sz w:val="20"/>
                <w:szCs w:val="20"/>
              </w:rPr>
            </w:pPr>
            <w:r w:rsidRPr="00B9142F">
              <w:rPr>
                <w:color w:val="000066"/>
                <w:sz w:val="20"/>
                <w:szCs w:val="20"/>
              </w:rPr>
              <w:t>3. Divulgar, capacitar e disponibilizar o ROP, processos de trabalho e metodologia a todos os envolvidos na execução.</w:t>
            </w:r>
          </w:p>
        </w:tc>
        <w:tc>
          <w:tcPr>
            <w:tcW w:w="1276" w:type="dxa"/>
            <w:tcBorders>
              <w:top w:val="single" w:sz="6" w:space="0" w:color="auto"/>
              <w:left w:val="single" w:sz="6" w:space="0" w:color="auto"/>
              <w:bottom w:val="single" w:sz="6" w:space="0" w:color="auto"/>
              <w:right w:val="single" w:sz="6" w:space="0" w:color="auto"/>
            </w:tcBorders>
            <w:vAlign w:val="center"/>
          </w:tcPr>
          <w:p w14:paraId="0B77FF4D" w14:textId="77777777" w:rsidR="009F6CF8" w:rsidRPr="004F3111" w:rsidRDefault="009F6CF8" w:rsidP="003210D1">
            <w:pPr>
              <w:tabs>
                <w:tab w:val="left" w:pos="477"/>
              </w:tabs>
              <w:jc w:val="center"/>
              <w:rPr>
                <w:color w:val="000066"/>
                <w:sz w:val="20"/>
                <w:szCs w:val="20"/>
              </w:rPr>
            </w:pPr>
          </w:p>
          <w:p w14:paraId="1589DECE" w14:textId="77777777" w:rsidR="009F6CF8" w:rsidRPr="004F3111" w:rsidRDefault="009F6CF8" w:rsidP="003210D1">
            <w:pPr>
              <w:tabs>
                <w:tab w:val="left" w:pos="477"/>
              </w:tabs>
              <w:jc w:val="center"/>
              <w:rPr>
                <w:color w:val="000066"/>
                <w:sz w:val="20"/>
                <w:szCs w:val="20"/>
              </w:rPr>
            </w:pPr>
            <w:r w:rsidRPr="004F3111">
              <w:rPr>
                <w:color w:val="000066"/>
                <w:sz w:val="20"/>
                <w:szCs w:val="20"/>
              </w:rPr>
              <w:t>Requisito para 1</w:t>
            </w:r>
            <w:r w:rsidRPr="004F3111">
              <w:rPr>
                <w:color w:val="000066"/>
                <w:sz w:val="20"/>
                <w:szCs w:val="20"/>
                <w:vertAlign w:val="superscript"/>
              </w:rPr>
              <w:t>o</w:t>
            </w:r>
            <w:r w:rsidRPr="004F3111">
              <w:rPr>
                <w:color w:val="000066"/>
                <w:sz w:val="20"/>
                <w:szCs w:val="20"/>
              </w:rPr>
              <w:t xml:space="preserve"> Desembolso</w:t>
            </w:r>
          </w:p>
          <w:p w14:paraId="6535304B" w14:textId="77777777" w:rsidR="009F6CF8" w:rsidRPr="004F3111" w:rsidRDefault="009F6CF8" w:rsidP="003210D1">
            <w:pPr>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448A9492" w14:textId="77777777" w:rsidR="009F6CF8" w:rsidRPr="004F3111" w:rsidRDefault="009F6CF8" w:rsidP="003210D1">
            <w:pPr>
              <w:jc w:val="center"/>
              <w:rPr>
                <w:color w:val="000066"/>
                <w:sz w:val="20"/>
                <w:szCs w:val="20"/>
              </w:rPr>
            </w:pPr>
          </w:p>
          <w:p w14:paraId="13729163" w14:textId="77777777" w:rsidR="009F6CF8" w:rsidRPr="004F3111" w:rsidRDefault="009F6CF8" w:rsidP="003210D1">
            <w:pPr>
              <w:jc w:val="center"/>
              <w:rPr>
                <w:color w:val="000066"/>
                <w:sz w:val="20"/>
                <w:szCs w:val="20"/>
              </w:rPr>
            </w:pPr>
            <w:r>
              <w:rPr>
                <w:color w:val="000066"/>
                <w:sz w:val="20"/>
                <w:szCs w:val="20"/>
              </w:rPr>
              <w:t>Nenhum</w:t>
            </w:r>
          </w:p>
        </w:tc>
      </w:tr>
      <w:tr w:rsidR="009F6CF8" w:rsidRPr="00C43D43" w14:paraId="4F32A3BB"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17357388" w14:textId="77777777" w:rsidR="009F6CF8" w:rsidRPr="00C43D43" w:rsidRDefault="009F6CF8" w:rsidP="003210D1">
            <w:pPr>
              <w:jc w:val="center"/>
              <w:rPr>
                <w:color w:val="000066"/>
                <w:sz w:val="20"/>
                <w:szCs w:val="20"/>
              </w:rPr>
            </w:pPr>
          </w:p>
          <w:p w14:paraId="789DE013" w14:textId="77777777" w:rsidR="009F6CF8" w:rsidRPr="00C43D43" w:rsidRDefault="009F6CF8" w:rsidP="003210D1">
            <w:pPr>
              <w:jc w:val="center"/>
              <w:rPr>
                <w:color w:val="000066"/>
                <w:sz w:val="20"/>
                <w:szCs w:val="20"/>
              </w:rPr>
            </w:pPr>
            <w:r>
              <w:rPr>
                <w:color w:val="000066"/>
                <w:sz w:val="20"/>
                <w:szCs w:val="20"/>
              </w:rPr>
              <w:t>05</w:t>
            </w:r>
          </w:p>
        </w:tc>
        <w:tc>
          <w:tcPr>
            <w:tcW w:w="1843" w:type="dxa"/>
            <w:tcBorders>
              <w:top w:val="single" w:sz="6" w:space="0" w:color="auto"/>
              <w:left w:val="single" w:sz="6" w:space="0" w:color="auto"/>
              <w:bottom w:val="single" w:sz="6" w:space="0" w:color="auto"/>
              <w:right w:val="single" w:sz="6" w:space="0" w:color="auto"/>
            </w:tcBorders>
            <w:vAlign w:val="center"/>
          </w:tcPr>
          <w:p w14:paraId="5BAA3788" w14:textId="77777777" w:rsidR="009F6CF8" w:rsidRPr="00C43D43" w:rsidRDefault="009F6CF8" w:rsidP="003210D1">
            <w:pPr>
              <w:keepNext/>
              <w:ind w:left="-108"/>
              <w:jc w:val="center"/>
              <w:rPr>
                <w:color w:val="000066"/>
                <w:sz w:val="20"/>
                <w:szCs w:val="20"/>
              </w:rPr>
            </w:pPr>
            <w:r w:rsidRPr="00C43D43">
              <w:rPr>
                <w:color w:val="000066"/>
                <w:sz w:val="20"/>
                <w:szCs w:val="20"/>
              </w:rPr>
              <w:t xml:space="preserve">Identificar e customizar ferramenta para o planejamento, </w:t>
            </w:r>
            <w:r w:rsidRPr="00C43D43">
              <w:rPr>
                <w:color w:val="000066"/>
                <w:sz w:val="20"/>
                <w:szCs w:val="20"/>
              </w:rPr>
              <w:lastRenderedPageBreak/>
              <w:t>gestão, registro, controle, monitoramento, avaliação e emissão de relatórios das atividades e recursos</w:t>
            </w:r>
            <w:r>
              <w:rPr>
                <w:color w:val="000066"/>
                <w:sz w:val="20"/>
                <w:szCs w:val="20"/>
              </w:rPr>
              <w:t>.</w:t>
            </w:r>
          </w:p>
        </w:tc>
        <w:tc>
          <w:tcPr>
            <w:tcW w:w="2409" w:type="dxa"/>
            <w:tcBorders>
              <w:top w:val="single" w:sz="6" w:space="0" w:color="auto"/>
              <w:left w:val="single" w:sz="6" w:space="0" w:color="auto"/>
              <w:bottom w:val="single" w:sz="6" w:space="0" w:color="auto"/>
              <w:right w:val="single" w:sz="6" w:space="0" w:color="auto"/>
            </w:tcBorders>
            <w:vAlign w:val="center"/>
          </w:tcPr>
          <w:p w14:paraId="2C213559" w14:textId="77777777" w:rsidR="009F6CF8" w:rsidRPr="00C43D43" w:rsidRDefault="009F6CF8" w:rsidP="003210D1">
            <w:pPr>
              <w:keepNext/>
              <w:ind w:left="87"/>
              <w:jc w:val="center"/>
              <w:rPr>
                <w:color w:val="000066"/>
                <w:sz w:val="20"/>
                <w:szCs w:val="20"/>
              </w:rPr>
            </w:pPr>
            <w:r w:rsidRPr="00A03FD9">
              <w:rPr>
                <w:color w:val="000066"/>
                <w:sz w:val="20"/>
                <w:szCs w:val="20"/>
              </w:rPr>
              <w:lastRenderedPageBreak/>
              <w:t>Sistema</w:t>
            </w:r>
            <w:r>
              <w:rPr>
                <w:color w:val="000066"/>
                <w:sz w:val="20"/>
                <w:szCs w:val="20"/>
              </w:rPr>
              <w:t xml:space="preserve"> </w:t>
            </w:r>
            <w:r w:rsidRPr="00A03FD9">
              <w:rPr>
                <w:color w:val="000066"/>
                <w:sz w:val="20"/>
                <w:szCs w:val="20"/>
              </w:rPr>
              <w:t>de Informações Gerenciais (SIG)</w:t>
            </w:r>
          </w:p>
        </w:tc>
        <w:tc>
          <w:tcPr>
            <w:tcW w:w="1985" w:type="dxa"/>
            <w:tcBorders>
              <w:top w:val="single" w:sz="6" w:space="0" w:color="auto"/>
              <w:left w:val="single" w:sz="6" w:space="0" w:color="auto"/>
              <w:bottom w:val="single" w:sz="6" w:space="0" w:color="auto"/>
              <w:right w:val="single" w:sz="6" w:space="0" w:color="auto"/>
            </w:tcBorders>
            <w:vAlign w:val="center"/>
          </w:tcPr>
          <w:p w14:paraId="1108621D" w14:textId="77777777" w:rsidR="009F6CF8" w:rsidRPr="00B9142F" w:rsidRDefault="009F6CF8" w:rsidP="003210D1">
            <w:pPr>
              <w:keepNext/>
              <w:jc w:val="center"/>
              <w:rPr>
                <w:color w:val="000066"/>
                <w:sz w:val="20"/>
                <w:szCs w:val="20"/>
              </w:rPr>
            </w:pPr>
            <w:r w:rsidRPr="00B9142F">
              <w:rPr>
                <w:color w:val="000066"/>
                <w:sz w:val="20"/>
                <w:szCs w:val="20"/>
              </w:rPr>
              <w:t>Equipe da UGP, empresa consultora contratada, SEFAZ.</w:t>
            </w:r>
          </w:p>
        </w:tc>
        <w:tc>
          <w:tcPr>
            <w:tcW w:w="4536" w:type="dxa"/>
            <w:tcBorders>
              <w:top w:val="single" w:sz="6" w:space="0" w:color="auto"/>
              <w:left w:val="single" w:sz="6" w:space="0" w:color="auto"/>
              <w:bottom w:val="single" w:sz="6" w:space="0" w:color="auto"/>
              <w:right w:val="single" w:sz="6" w:space="0" w:color="auto"/>
            </w:tcBorders>
          </w:tcPr>
          <w:p w14:paraId="09A8B0A8" w14:textId="77777777" w:rsidR="009F6CF8" w:rsidRPr="00B9142F" w:rsidRDefault="009F6CF8" w:rsidP="003210D1">
            <w:pPr>
              <w:jc w:val="both"/>
              <w:rPr>
                <w:color w:val="000066"/>
                <w:sz w:val="20"/>
                <w:szCs w:val="20"/>
              </w:rPr>
            </w:pPr>
            <w:r w:rsidRPr="00B9142F">
              <w:rPr>
                <w:color w:val="000066"/>
                <w:sz w:val="20"/>
                <w:szCs w:val="20"/>
              </w:rPr>
              <w:t>1. Analisar as normas, procedimentos e formato dos relatórios exigidos pelo BID e verificar a aderência às funcionalidades existentes no Sistema;</w:t>
            </w:r>
          </w:p>
          <w:p w14:paraId="278DC066" w14:textId="77777777" w:rsidR="009F6CF8" w:rsidRPr="00B9142F" w:rsidRDefault="009F6CF8" w:rsidP="003210D1">
            <w:pPr>
              <w:jc w:val="both"/>
              <w:rPr>
                <w:color w:val="000066"/>
                <w:sz w:val="20"/>
                <w:szCs w:val="20"/>
              </w:rPr>
            </w:pPr>
            <w:r w:rsidRPr="00B9142F">
              <w:rPr>
                <w:color w:val="000066"/>
                <w:sz w:val="20"/>
                <w:szCs w:val="20"/>
              </w:rPr>
              <w:lastRenderedPageBreak/>
              <w:t>2. Integrar o SIG ao sistema informatizado da SEFAZ via plataforma tecnológica.</w:t>
            </w:r>
          </w:p>
          <w:p w14:paraId="041AD8B5" w14:textId="77777777" w:rsidR="009F6CF8" w:rsidRPr="00B9142F" w:rsidRDefault="009F6CF8" w:rsidP="003210D1">
            <w:pPr>
              <w:jc w:val="both"/>
              <w:rPr>
                <w:color w:val="000066"/>
                <w:sz w:val="20"/>
                <w:szCs w:val="20"/>
              </w:rPr>
            </w:pPr>
            <w:r w:rsidRPr="00B9142F">
              <w:rPr>
                <w:color w:val="000066"/>
                <w:sz w:val="20"/>
                <w:szCs w:val="20"/>
              </w:rPr>
              <w:t>3. Realizar as adequações necessárias;</w:t>
            </w:r>
          </w:p>
          <w:p w14:paraId="14F84E74" w14:textId="77777777" w:rsidR="009F6CF8" w:rsidRPr="00B9142F" w:rsidRDefault="009F6CF8" w:rsidP="003210D1">
            <w:pPr>
              <w:jc w:val="both"/>
              <w:rPr>
                <w:color w:val="000066"/>
                <w:sz w:val="20"/>
                <w:szCs w:val="20"/>
              </w:rPr>
            </w:pPr>
            <w:r w:rsidRPr="00B9142F">
              <w:rPr>
                <w:color w:val="000066"/>
                <w:sz w:val="20"/>
                <w:szCs w:val="20"/>
              </w:rPr>
              <w:t>4. Disponibilizar o Sistema a todos os envolvidos na execução;</w:t>
            </w:r>
          </w:p>
          <w:p w14:paraId="14E6828C" w14:textId="77777777" w:rsidR="009F6CF8" w:rsidRPr="00B9142F" w:rsidRDefault="009F6CF8" w:rsidP="003210D1">
            <w:pPr>
              <w:tabs>
                <w:tab w:val="left" w:pos="360"/>
              </w:tabs>
              <w:ind w:left="360" w:hanging="360"/>
              <w:jc w:val="both"/>
              <w:rPr>
                <w:color w:val="000066"/>
                <w:sz w:val="20"/>
                <w:szCs w:val="20"/>
              </w:rPr>
            </w:pPr>
            <w:r w:rsidRPr="00B9142F">
              <w:rPr>
                <w:color w:val="000066"/>
                <w:sz w:val="20"/>
                <w:szCs w:val="20"/>
              </w:rPr>
              <w:t>5. Capacitar os usuários.</w:t>
            </w:r>
          </w:p>
        </w:tc>
        <w:tc>
          <w:tcPr>
            <w:tcW w:w="1276" w:type="dxa"/>
            <w:tcBorders>
              <w:top w:val="single" w:sz="6" w:space="0" w:color="auto"/>
              <w:left w:val="single" w:sz="6" w:space="0" w:color="auto"/>
              <w:bottom w:val="single" w:sz="6" w:space="0" w:color="auto"/>
              <w:right w:val="single" w:sz="6" w:space="0" w:color="auto"/>
            </w:tcBorders>
            <w:vAlign w:val="center"/>
          </w:tcPr>
          <w:p w14:paraId="6A2AF67F" w14:textId="77777777" w:rsidR="009F6CF8" w:rsidRPr="00C43D43" w:rsidRDefault="009F6CF8" w:rsidP="003210D1">
            <w:pPr>
              <w:jc w:val="center"/>
              <w:rPr>
                <w:color w:val="000066"/>
                <w:sz w:val="20"/>
                <w:szCs w:val="20"/>
              </w:rPr>
            </w:pPr>
            <w:r w:rsidRPr="00C43D43">
              <w:rPr>
                <w:color w:val="000066"/>
                <w:sz w:val="20"/>
                <w:szCs w:val="20"/>
              </w:rPr>
              <w:lastRenderedPageBreak/>
              <w:t xml:space="preserve">Em até 06 meses a contar da data de </w:t>
            </w:r>
            <w:r w:rsidRPr="00C43D43">
              <w:rPr>
                <w:color w:val="000066"/>
                <w:sz w:val="20"/>
                <w:szCs w:val="20"/>
              </w:rPr>
              <w:lastRenderedPageBreak/>
              <w:t>assinatura do Contrato</w:t>
            </w:r>
          </w:p>
        </w:tc>
        <w:tc>
          <w:tcPr>
            <w:tcW w:w="1275" w:type="dxa"/>
            <w:tcBorders>
              <w:top w:val="single" w:sz="6" w:space="0" w:color="auto"/>
              <w:left w:val="single" w:sz="6" w:space="0" w:color="auto"/>
              <w:bottom w:val="single" w:sz="6" w:space="0" w:color="auto"/>
              <w:right w:val="single" w:sz="6" w:space="0" w:color="auto"/>
            </w:tcBorders>
            <w:vAlign w:val="center"/>
          </w:tcPr>
          <w:p w14:paraId="0D3F447A" w14:textId="77777777" w:rsidR="009F6CF8" w:rsidRPr="00C43D43" w:rsidRDefault="009F6CF8" w:rsidP="003210D1">
            <w:pPr>
              <w:jc w:val="center"/>
              <w:rPr>
                <w:color w:val="000066"/>
                <w:sz w:val="20"/>
                <w:szCs w:val="20"/>
              </w:rPr>
            </w:pPr>
            <w:r w:rsidRPr="00C43D43">
              <w:rPr>
                <w:color w:val="000066"/>
                <w:sz w:val="20"/>
                <w:szCs w:val="20"/>
              </w:rPr>
              <w:lastRenderedPageBreak/>
              <w:t>A Definir</w:t>
            </w:r>
          </w:p>
        </w:tc>
      </w:tr>
      <w:tr w:rsidR="009F6CF8" w:rsidRPr="00C43D43" w14:paraId="491C8083"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64C02B9A" w14:textId="77777777" w:rsidR="009F6CF8" w:rsidRPr="00C43D43" w:rsidRDefault="009F6CF8" w:rsidP="003210D1">
            <w:pPr>
              <w:jc w:val="center"/>
              <w:rPr>
                <w:color w:val="000066"/>
                <w:sz w:val="20"/>
                <w:szCs w:val="20"/>
              </w:rPr>
            </w:pPr>
            <w:r>
              <w:rPr>
                <w:color w:val="000066"/>
                <w:sz w:val="20"/>
                <w:szCs w:val="20"/>
              </w:rPr>
              <w:t>06</w:t>
            </w:r>
          </w:p>
        </w:tc>
        <w:tc>
          <w:tcPr>
            <w:tcW w:w="1843" w:type="dxa"/>
            <w:tcBorders>
              <w:top w:val="single" w:sz="6" w:space="0" w:color="auto"/>
              <w:left w:val="single" w:sz="6" w:space="0" w:color="auto"/>
              <w:bottom w:val="single" w:sz="6" w:space="0" w:color="auto"/>
              <w:right w:val="single" w:sz="6" w:space="0" w:color="auto"/>
            </w:tcBorders>
            <w:vAlign w:val="center"/>
          </w:tcPr>
          <w:p w14:paraId="3B5597A6" w14:textId="77777777" w:rsidR="009F6CF8" w:rsidRPr="00C43D43" w:rsidRDefault="009F6CF8" w:rsidP="003210D1">
            <w:pPr>
              <w:jc w:val="center"/>
              <w:rPr>
                <w:color w:val="000066"/>
                <w:sz w:val="20"/>
                <w:szCs w:val="20"/>
              </w:rPr>
            </w:pPr>
            <w:r w:rsidRPr="00C43D43">
              <w:rPr>
                <w:color w:val="000066"/>
                <w:sz w:val="20"/>
                <w:szCs w:val="20"/>
              </w:rPr>
              <w:t xml:space="preserve">Contratar empresa </w:t>
            </w:r>
            <w:r>
              <w:rPr>
                <w:color w:val="000066"/>
                <w:sz w:val="20"/>
                <w:szCs w:val="20"/>
              </w:rPr>
              <w:t xml:space="preserve">de </w:t>
            </w:r>
            <w:r w:rsidRPr="00C43D43">
              <w:rPr>
                <w:color w:val="000066"/>
                <w:sz w:val="20"/>
                <w:szCs w:val="20"/>
              </w:rPr>
              <w:t>consultor</w:t>
            </w:r>
            <w:r>
              <w:rPr>
                <w:color w:val="000066"/>
                <w:sz w:val="20"/>
                <w:szCs w:val="20"/>
              </w:rPr>
              <w:t>i</w:t>
            </w:r>
            <w:r w:rsidRPr="00C43D43">
              <w:rPr>
                <w:color w:val="000066"/>
                <w:sz w:val="20"/>
                <w:szCs w:val="20"/>
              </w:rPr>
              <w:t>a especializada em apoio à supervisão de obras.</w:t>
            </w:r>
          </w:p>
        </w:tc>
        <w:tc>
          <w:tcPr>
            <w:tcW w:w="2409" w:type="dxa"/>
            <w:tcBorders>
              <w:top w:val="single" w:sz="6" w:space="0" w:color="auto"/>
              <w:left w:val="single" w:sz="6" w:space="0" w:color="auto"/>
              <w:bottom w:val="single" w:sz="6" w:space="0" w:color="auto"/>
              <w:right w:val="single" w:sz="6" w:space="0" w:color="auto"/>
            </w:tcBorders>
            <w:vAlign w:val="center"/>
          </w:tcPr>
          <w:p w14:paraId="5DA799F0" w14:textId="77777777" w:rsidR="009F6CF8" w:rsidRDefault="009F6CF8" w:rsidP="003210D1">
            <w:pPr>
              <w:jc w:val="center"/>
              <w:rPr>
                <w:color w:val="000066"/>
                <w:sz w:val="20"/>
                <w:szCs w:val="20"/>
              </w:rPr>
            </w:pPr>
            <w:r w:rsidRPr="00C43D43">
              <w:rPr>
                <w:color w:val="000066"/>
                <w:sz w:val="20"/>
                <w:szCs w:val="20"/>
              </w:rPr>
              <w:t>Contrato de Prestação de Serviços de Consultoria em apoio à Fiscalização e Supervisão de Obras, de acordo com Termos de Referencia acordados com o BID.</w:t>
            </w:r>
          </w:p>
          <w:p w14:paraId="01C975D7" w14:textId="77777777" w:rsidR="009F6CF8" w:rsidRPr="00C43D43" w:rsidRDefault="009F6CF8" w:rsidP="003210D1">
            <w:pPr>
              <w:jc w:val="center"/>
              <w:rPr>
                <w:color w:val="000066"/>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14:paraId="28BA70EE" w14:textId="77777777" w:rsidR="009F6CF8" w:rsidRPr="00225A90" w:rsidRDefault="009F6CF8" w:rsidP="003210D1">
            <w:pPr>
              <w:jc w:val="center"/>
              <w:rPr>
                <w:color w:val="000066"/>
                <w:sz w:val="20"/>
                <w:szCs w:val="20"/>
                <w:highlight w:val="yellow"/>
              </w:rPr>
            </w:pPr>
          </w:p>
          <w:p w14:paraId="138B1A4E" w14:textId="77777777" w:rsidR="009F6CF8" w:rsidRPr="00225A90" w:rsidRDefault="009F6CF8" w:rsidP="003210D1">
            <w:pPr>
              <w:jc w:val="center"/>
              <w:rPr>
                <w:color w:val="000066"/>
                <w:sz w:val="20"/>
                <w:szCs w:val="20"/>
                <w:highlight w:val="yellow"/>
              </w:rPr>
            </w:pPr>
            <w:r w:rsidRPr="00035DD4">
              <w:rPr>
                <w:color w:val="000066"/>
                <w:sz w:val="20"/>
                <w:szCs w:val="20"/>
              </w:rPr>
              <w:t>S</w:t>
            </w:r>
            <w:r>
              <w:rPr>
                <w:color w:val="000066"/>
                <w:sz w:val="20"/>
                <w:szCs w:val="20"/>
              </w:rPr>
              <w:t>EINFRA</w:t>
            </w:r>
          </w:p>
        </w:tc>
        <w:tc>
          <w:tcPr>
            <w:tcW w:w="4536" w:type="dxa"/>
            <w:tcBorders>
              <w:top w:val="single" w:sz="6" w:space="0" w:color="auto"/>
              <w:left w:val="single" w:sz="6" w:space="0" w:color="auto"/>
              <w:bottom w:val="single" w:sz="6" w:space="0" w:color="auto"/>
              <w:right w:val="single" w:sz="6" w:space="0" w:color="auto"/>
            </w:tcBorders>
          </w:tcPr>
          <w:p w14:paraId="5A7CE386" w14:textId="77777777" w:rsidR="009F6CF8" w:rsidRPr="00C43D43" w:rsidRDefault="009F6CF8" w:rsidP="003210D1">
            <w:pPr>
              <w:pStyle w:val="ListParagraph"/>
              <w:ind w:left="351" w:hanging="317"/>
              <w:jc w:val="both"/>
              <w:rPr>
                <w:color w:val="000066"/>
                <w:sz w:val="20"/>
                <w:szCs w:val="20"/>
              </w:rPr>
            </w:pPr>
          </w:p>
          <w:p w14:paraId="04316692" w14:textId="77777777" w:rsidR="009F6CF8" w:rsidRPr="00C43D43" w:rsidRDefault="009F6CF8" w:rsidP="00C46839">
            <w:pPr>
              <w:pStyle w:val="ListParagraph"/>
              <w:numPr>
                <w:ilvl w:val="0"/>
                <w:numId w:val="68"/>
              </w:numPr>
              <w:ind w:left="351" w:hanging="317"/>
              <w:contextualSpacing/>
              <w:jc w:val="both"/>
              <w:rPr>
                <w:color w:val="000066"/>
                <w:sz w:val="20"/>
                <w:szCs w:val="20"/>
              </w:rPr>
            </w:pPr>
            <w:r w:rsidRPr="00C43D43">
              <w:rPr>
                <w:color w:val="000066"/>
                <w:sz w:val="20"/>
                <w:szCs w:val="20"/>
              </w:rPr>
              <w:t>Elaborar Termos de Referência específicos.</w:t>
            </w:r>
          </w:p>
          <w:p w14:paraId="7638AF2D" w14:textId="77777777" w:rsidR="009F6CF8" w:rsidRPr="00C43D43" w:rsidRDefault="009F6CF8" w:rsidP="00C46839">
            <w:pPr>
              <w:pStyle w:val="ListParagraph"/>
              <w:numPr>
                <w:ilvl w:val="0"/>
                <w:numId w:val="68"/>
              </w:numPr>
              <w:ind w:left="351" w:hanging="317"/>
              <w:contextualSpacing/>
              <w:jc w:val="both"/>
              <w:rPr>
                <w:color w:val="000066"/>
                <w:sz w:val="20"/>
                <w:szCs w:val="20"/>
              </w:rPr>
            </w:pPr>
            <w:r w:rsidRPr="00C43D43">
              <w:rPr>
                <w:color w:val="000066"/>
                <w:sz w:val="20"/>
                <w:szCs w:val="20"/>
              </w:rPr>
              <w:t>Encaminhar ao BID o TdR para avaliação e aprovação.</w:t>
            </w:r>
          </w:p>
          <w:p w14:paraId="77A53DC4" w14:textId="77777777" w:rsidR="009F6CF8" w:rsidRPr="00C43D43" w:rsidRDefault="009F6CF8" w:rsidP="00C46839">
            <w:pPr>
              <w:pStyle w:val="ListParagraph"/>
              <w:numPr>
                <w:ilvl w:val="0"/>
                <w:numId w:val="68"/>
              </w:numPr>
              <w:ind w:left="351" w:hanging="317"/>
              <w:contextualSpacing/>
              <w:jc w:val="both"/>
              <w:rPr>
                <w:color w:val="000066"/>
                <w:sz w:val="20"/>
                <w:szCs w:val="20"/>
              </w:rPr>
            </w:pPr>
            <w:r w:rsidRPr="00C43D43">
              <w:rPr>
                <w:color w:val="000066"/>
                <w:sz w:val="20"/>
                <w:szCs w:val="20"/>
              </w:rPr>
              <w:t>Preparar processo licitatório.</w:t>
            </w:r>
          </w:p>
          <w:p w14:paraId="193F821D" w14:textId="77777777" w:rsidR="009F6CF8" w:rsidRPr="00C43D43" w:rsidRDefault="009F6CF8" w:rsidP="00C46839">
            <w:pPr>
              <w:pStyle w:val="ListParagraph"/>
              <w:numPr>
                <w:ilvl w:val="0"/>
                <w:numId w:val="68"/>
              </w:numPr>
              <w:ind w:left="351" w:hanging="317"/>
              <w:contextualSpacing/>
              <w:jc w:val="both"/>
              <w:rPr>
                <w:color w:val="000066"/>
                <w:sz w:val="20"/>
                <w:szCs w:val="20"/>
              </w:rPr>
            </w:pPr>
            <w:r w:rsidRPr="00C43D43">
              <w:rPr>
                <w:color w:val="000066"/>
                <w:sz w:val="20"/>
                <w:szCs w:val="20"/>
              </w:rPr>
              <w:t>Contratar empresa consultora.</w:t>
            </w:r>
          </w:p>
        </w:tc>
        <w:tc>
          <w:tcPr>
            <w:tcW w:w="1276" w:type="dxa"/>
            <w:tcBorders>
              <w:top w:val="single" w:sz="6" w:space="0" w:color="auto"/>
              <w:left w:val="single" w:sz="6" w:space="0" w:color="auto"/>
              <w:bottom w:val="single" w:sz="6" w:space="0" w:color="auto"/>
              <w:right w:val="single" w:sz="6" w:space="0" w:color="auto"/>
            </w:tcBorders>
            <w:vAlign w:val="center"/>
          </w:tcPr>
          <w:p w14:paraId="346F5A64" w14:textId="77777777" w:rsidR="009F6CF8" w:rsidRPr="00C43D43" w:rsidRDefault="009F6CF8" w:rsidP="003210D1">
            <w:pPr>
              <w:jc w:val="center"/>
              <w:rPr>
                <w:color w:val="000066"/>
                <w:sz w:val="20"/>
                <w:szCs w:val="20"/>
              </w:rPr>
            </w:pPr>
          </w:p>
          <w:p w14:paraId="2EEB8F96" w14:textId="77777777" w:rsidR="009F6CF8" w:rsidRPr="00C43D43" w:rsidRDefault="009F6CF8" w:rsidP="003210D1">
            <w:pPr>
              <w:jc w:val="center"/>
              <w:rPr>
                <w:color w:val="000066"/>
                <w:sz w:val="20"/>
                <w:szCs w:val="20"/>
              </w:rPr>
            </w:pPr>
            <w:r w:rsidRPr="00C43D43">
              <w:rPr>
                <w:color w:val="000066"/>
                <w:sz w:val="20"/>
                <w:szCs w:val="20"/>
              </w:rPr>
              <w:t xml:space="preserve">Antes da realização da licitação da primeira obra do </w:t>
            </w:r>
            <w:r>
              <w:rPr>
                <w:color w:val="000066"/>
                <w:sz w:val="20"/>
                <w:szCs w:val="20"/>
              </w:rPr>
              <w:t>Programa</w:t>
            </w:r>
          </w:p>
        </w:tc>
        <w:tc>
          <w:tcPr>
            <w:tcW w:w="1275" w:type="dxa"/>
            <w:tcBorders>
              <w:top w:val="single" w:sz="6" w:space="0" w:color="auto"/>
              <w:left w:val="single" w:sz="6" w:space="0" w:color="auto"/>
              <w:bottom w:val="single" w:sz="6" w:space="0" w:color="auto"/>
              <w:right w:val="single" w:sz="6" w:space="0" w:color="auto"/>
            </w:tcBorders>
            <w:vAlign w:val="center"/>
          </w:tcPr>
          <w:p w14:paraId="1DF03E7E" w14:textId="77777777" w:rsidR="009F6CF8" w:rsidRPr="00C43D43" w:rsidRDefault="009F6CF8" w:rsidP="003210D1">
            <w:pPr>
              <w:jc w:val="center"/>
              <w:rPr>
                <w:color w:val="000066"/>
                <w:sz w:val="20"/>
                <w:szCs w:val="20"/>
              </w:rPr>
            </w:pPr>
          </w:p>
          <w:p w14:paraId="249A28D0" w14:textId="77777777" w:rsidR="009F6CF8" w:rsidRPr="00C43D43" w:rsidRDefault="009F6CF8" w:rsidP="003210D1">
            <w:pPr>
              <w:jc w:val="center"/>
              <w:rPr>
                <w:color w:val="000066"/>
                <w:sz w:val="20"/>
                <w:szCs w:val="20"/>
              </w:rPr>
            </w:pPr>
            <w:r w:rsidRPr="00C43D43">
              <w:rPr>
                <w:color w:val="000066"/>
                <w:sz w:val="20"/>
                <w:szCs w:val="20"/>
              </w:rPr>
              <w:t>A Definir</w:t>
            </w:r>
          </w:p>
        </w:tc>
      </w:tr>
      <w:tr w:rsidR="009F6CF8" w:rsidRPr="00C43D43" w14:paraId="54453F0A"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shd w:val="clear" w:color="auto" w:fill="EEECE1" w:themeFill="background2"/>
          </w:tcPr>
          <w:p w14:paraId="657B1055" w14:textId="77777777" w:rsidR="009F6CF8" w:rsidRPr="00C43D43" w:rsidRDefault="009F6CF8" w:rsidP="003210D1">
            <w:pPr>
              <w:pStyle w:val="Figura"/>
              <w:keepNext w:val="0"/>
              <w:ind w:left="0"/>
              <w:jc w:val="center"/>
              <w:rPr>
                <w:b/>
                <w:i/>
                <w:color w:val="000066"/>
              </w:rPr>
            </w:pPr>
          </w:p>
          <w:p w14:paraId="3D2E788D" w14:textId="77777777" w:rsidR="009F6CF8" w:rsidRPr="00C43D43" w:rsidRDefault="009F6CF8" w:rsidP="003210D1">
            <w:pPr>
              <w:pStyle w:val="Figura"/>
              <w:keepNext w:val="0"/>
              <w:ind w:left="0"/>
              <w:jc w:val="center"/>
              <w:rPr>
                <w:b/>
                <w:i/>
                <w:color w:val="000066"/>
              </w:rPr>
            </w:pPr>
            <w:r w:rsidRPr="00C43D43">
              <w:rPr>
                <w:b/>
                <w:i/>
                <w:color w:val="000066"/>
              </w:rPr>
              <w:t>Id.</w:t>
            </w:r>
          </w:p>
        </w:tc>
        <w:tc>
          <w:tcPr>
            <w:tcW w:w="1843" w:type="dxa"/>
            <w:tcBorders>
              <w:top w:val="single" w:sz="6" w:space="0" w:color="auto"/>
              <w:left w:val="single" w:sz="6" w:space="0" w:color="auto"/>
              <w:bottom w:val="single" w:sz="6" w:space="0" w:color="auto"/>
              <w:right w:val="single" w:sz="6" w:space="0" w:color="auto"/>
            </w:tcBorders>
            <w:shd w:val="clear" w:color="auto" w:fill="EEECE1" w:themeFill="background2"/>
          </w:tcPr>
          <w:p w14:paraId="3AD393BD" w14:textId="77777777" w:rsidR="009F6CF8" w:rsidRPr="00C43D43" w:rsidRDefault="009F6CF8" w:rsidP="003210D1">
            <w:pPr>
              <w:pStyle w:val="Figura"/>
              <w:keepNext w:val="0"/>
              <w:ind w:left="0"/>
              <w:jc w:val="center"/>
              <w:rPr>
                <w:b/>
                <w:i/>
                <w:color w:val="000066"/>
              </w:rPr>
            </w:pPr>
          </w:p>
          <w:p w14:paraId="61D77D52" w14:textId="77777777" w:rsidR="009F6CF8" w:rsidRPr="00C43D43" w:rsidRDefault="009F6CF8" w:rsidP="003210D1">
            <w:pPr>
              <w:pStyle w:val="Figura"/>
              <w:keepNext w:val="0"/>
              <w:ind w:left="0"/>
              <w:jc w:val="center"/>
              <w:rPr>
                <w:b/>
                <w:i/>
                <w:color w:val="000066"/>
              </w:rPr>
            </w:pPr>
            <w:r w:rsidRPr="00C43D43">
              <w:rPr>
                <w:b/>
                <w:i/>
                <w:color w:val="000066"/>
              </w:rPr>
              <w:t>O QUE?</w:t>
            </w:r>
          </w:p>
        </w:tc>
        <w:tc>
          <w:tcPr>
            <w:tcW w:w="2409" w:type="dxa"/>
            <w:tcBorders>
              <w:top w:val="single" w:sz="6" w:space="0" w:color="auto"/>
              <w:left w:val="single" w:sz="6" w:space="0" w:color="auto"/>
              <w:bottom w:val="single" w:sz="6" w:space="0" w:color="auto"/>
              <w:right w:val="single" w:sz="6" w:space="0" w:color="auto"/>
            </w:tcBorders>
            <w:shd w:val="clear" w:color="auto" w:fill="EEECE1" w:themeFill="background2"/>
          </w:tcPr>
          <w:p w14:paraId="22EF8D74" w14:textId="77777777" w:rsidR="009F6CF8" w:rsidRPr="00C43D43" w:rsidRDefault="009F6CF8" w:rsidP="003210D1">
            <w:pPr>
              <w:pStyle w:val="Figura"/>
              <w:keepNext w:val="0"/>
              <w:ind w:left="0"/>
              <w:jc w:val="center"/>
              <w:rPr>
                <w:b/>
                <w:i/>
                <w:color w:val="000066"/>
              </w:rPr>
            </w:pPr>
          </w:p>
          <w:p w14:paraId="5B126CBC" w14:textId="77777777" w:rsidR="009F6CF8" w:rsidRPr="00C43D43" w:rsidRDefault="009F6CF8" w:rsidP="003210D1">
            <w:pPr>
              <w:pStyle w:val="Figura"/>
              <w:keepNext w:val="0"/>
              <w:ind w:left="0"/>
              <w:jc w:val="center"/>
              <w:rPr>
                <w:b/>
                <w:i/>
                <w:color w:val="000066"/>
              </w:rPr>
            </w:pPr>
            <w:r w:rsidRPr="00C43D43">
              <w:rPr>
                <w:b/>
                <w:i/>
                <w:color w:val="000066"/>
              </w:rPr>
              <w:t xml:space="preserve">PRODUTO </w:t>
            </w:r>
          </w:p>
        </w:tc>
        <w:tc>
          <w:tcPr>
            <w:tcW w:w="1985" w:type="dxa"/>
            <w:tcBorders>
              <w:top w:val="single" w:sz="6" w:space="0" w:color="auto"/>
              <w:left w:val="single" w:sz="6" w:space="0" w:color="auto"/>
              <w:bottom w:val="single" w:sz="6" w:space="0" w:color="auto"/>
              <w:right w:val="single" w:sz="6" w:space="0" w:color="auto"/>
            </w:tcBorders>
            <w:shd w:val="clear" w:color="auto" w:fill="EEECE1" w:themeFill="background2"/>
          </w:tcPr>
          <w:p w14:paraId="6CE26114" w14:textId="77777777" w:rsidR="009F6CF8" w:rsidRPr="00C43D43" w:rsidRDefault="009F6CF8" w:rsidP="003210D1">
            <w:pPr>
              <w:pStyle w:val="Figura"/>
              <w:keepNext w:val="0"/>
              <w:ind w:left="0"/>
              <w:jc w:val="center"/>
              <w:rPr>
                <w:b/>
                <w:i/>
                <w:color w:val="000066"/>
              </w:rPr>
            </w:pPr>
          </w:p>
          <w:p w14:paraId="43B334FA" w14:textId="77777777" w:rsidR="009F6CF8" w:rsidRPr="00C43D43" w:rsidRDefault="009F6CF8" w:rsidP="003210D1">
            <w:pPr>
              <w:pStyle w:val="Figura"/>
              <w:keepNext w:val="0"/>
              <w:ind w:left="0"/>
              <w:jc w:val="center"/>
              <w:rPr>
                <w:b/>
                <w:i/>
                <w:color w:val="000066"/>
              </w:rPr>
            </w:pPr>
            <w:r w:rsidRPr="00C43D43">
              <w:rPr>
                <w:b/>
                <w:i/>
                <w:color w:val="000066"/>
              </w:rPr>
              <w:t>QUEM?</w:t>
            </w:r>
          </w:p>
        </w:tc>
        <w:tc>
          <w:tcPr>
            <w:tcW w:w="4536" w:type="dxa"/>
            <w:tcBorders>
              <w:top w:val="single" w:sz="6" w:space="0" w:color="auto"/>
              <w:left w:val="single" w:sz="6" w:space="0" w:color="auto"/>
              <w:bottom w:val="single" w:sz="6" w:space="0" w:color="auto"/>
              <w:right w:val="single" w:sz="6" w:space="0" w:color="auto"/>
            </w:tcBorders>
            <w:shd w:val="clear" w:color="auto" w:fill="EEECE1" w:themeFill="background2"/>
          </w:tcPr>
          <w:p w14:paraId="4D042646" w14:textId="77777777" w:rsidR="009F6CF8" w:rsidRPr="00C43D43" w:rsidRDefault="009F6CF8" w:rsidP="003210D1">
            <w:pPr>
              <w:pStyle w:val="Figura"/>
              <w:keepNext w:val="0"/>
              <w:ind w:left="0"/>
              <w:jc w:val="center"/>
              <w:rPr>
                <w:b/>
                <w:i/>
                <w:color w:val="000066"/>
              </w:rPr>
            </w:pPr>
          </w:p>
          <w:p w14:paraId="333D21E6" w14:textId="77777777" w:rsidR="009F6CF8" w:rsidRPr="00C43D43" w:rsidRDefault="009F6CF8" w:rsidP="003210D1">
            <w:pPr>
              <w:pStyle w:val="Figura"/>
              <w:keepNext w:val="0"/>
              <w:ind w:left="0"/>
              <w:jc w:val="center"/>
              <w:rPr>
                <w:b/>
                <w:i/>
                <w:color w:val="000066"/>
              </w:rPr>
            </w:pPr>
            <w:r w:rsidRPr="00C43D43">
              <w:rPr>
                <w:b/>
                <w:i/>
                <w:color w:val="000066"/>
              </w:rPr>
              <w:t>COMO?</w:t>
            </w:r>
          </w:p>
          <w:p w14:paraId="4B4A3F8F" w14:textId="77777777" w:rsidR="009F6CF8" w:rsidRPr="00C43D43" w:rsidRDefault="009F6CF8" w:rsidP="003210D1">
            <w:pPr>
              <w:pStyle w:val="Figura"/>
              <w:keepNext w:val="0"/>
              <w:ind w:left="0"/>
              <w:jc w:val="center"/>
              <w:rPr>
                <w:b/>
                <w:i/>
                <w:color w:val="000066"/>
              </w:rPr>
            </w:pPr>
            <w:r w:rsidRPr="00C43D43">
              <w:rPr>
                <w:b/>
                <w:i/>
                <w:color w:val="000066"/>
              </w:rPr>
              <w:t>ATIVIDADES</w:t>
            </w:r>
          </w:p>
        </w:tc>
        <w:tc>
          <w:tcPr>
            <w:tcW w:w="1276" w:type="dxa"/>
            <w:tcBorders>
              <w:top w:val="single" w:sz="6" w:space="0" w:color="auto"/>
              <w:left w:val="single" w:sz="6" w:space="0" w:color="auto"/>
              <w:bottom w:val="single" w:sz="6" w:space="0" w:color="auto"/>
              <w:right w:val="single" w:sz="6" w:space="0" w:color="auto"/>
            </w:tcBorders>
            <w:shd w:val="clear" w:color="auto" w:fill="EEECE1" w:themeFill="background2"/>
          </w:tcPr>
          <w:p w14:paraId="7A7523F7" w14:textId="77777777" w:rsidR="009F6CF8" w:rsidRPr="00C43D43" w:rsidRDefault="009F6CF8" w:rsidP="003210D1">
            <w:pPr>
              <w:pStyle w:val="Figura"/>
              <w:keepNext w:val="0"/>
              <w:ind w:left="0"/>
              <w:jc w:val="center"/>
              <w:rPr>
                <w:b/>
                <w:i/>
                <w:color w:val="000066"/>
              </w:rPr>
            </w:pPr>
          </w:p>
          <w:p w14:paraId="7AF1C4D2" w14:textId="77777777" w:rsidR="009F6CF8" w:rsidRPr="00C43D43" w:rsidRDefault="009F6CF8" w:rsidP="003210D1">
            <w:pPr>
              <w:pStyle w:val="Figura"/>
              <w:keepNext w:val="0"/>
              <w:ind w:left="0"/>
              <w:jc w:val="center"/>
              <w:rPr>
                <w:b/>
                <w:i/>
                <w:color w:val="000066"/>
              </w:rPr>
            </w:pPr>
            <w:r w:rsidRPr="00C43D43">
              <w:rPr>
                <w:b/>
                <w:i/>
                <w:color w:val="000066"/>
              </w:rPr>
              <w:t>QUANDO?</w:t>
            </w:r>
          </w:p>
        </w:tc>
        <w:tc>
          <w:tcPr>
            <w:tcW w:w="1275" w:type="dxa"/>
            <w:tcBorders>
              <w:top w:val="single" w:sz="6" w:space="0" w:color="auto"/>
              <w:left w:val="single" w:sz="6" w:space="0" w:color="auto"/>
              <w:bottom w:val="single" w:sz="6" w:space="0" w:color="auto"/>
              <w:right w:val="single" w:sz="6" w:space="0" w:color="auto"/>
            </w:tcBorders>
            <w:shd w:val="clear" w:color="auto" w:fill="EEECE1" w:themeFill="background2"/>
          </w:tcPr>
          <w:p w14:paraId="2818A380" w14:textId="77777777" w:rsidR="009F6CF8" w:rsidRPr="00C43D43" w:rsidRDefault="009F6CF8" w:rsidP="003210D1">
            <w:pPr>
              <w:pStyle w:val="Figura"/>
              <w:keepNext w:val="0"/>
              <w:ind w:left="0"/>
              <w:jc w:val="center"/>
              <w:rPr>
                <w:b/>
                <w:i/>
                <w:color w:val="000066"/>
              </w:rPr>
            </w:pPr>
            <w:r w:rsidRPr="00C43D43">
              <w:rPr>
                <w:b/>
                <w:i/>
                <w:color w:val="000066"/>
              </w:rPr>
              <w:t>CUSTO ESTIMADO (US$)</w:t>
            </w:r>
          </w:p>
        </w:tc>
      </w:tr>
      <w:tr w:rsidR="009F6CF8" w:rsidRPr="00C43D43" w14:paraId="26F404E8"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7F903ECB" w14:textId="77777777" w:rsidR="009F6CF8" w:rsidRPr="00C43D43" w:rsidRDefault="009F6CF8" w:rsidP="003210D1">
            <w:pPr>
              <w:jc w:val="center"/>
              <w:rPr>
                <w:color w:val="000066"/>
                <w:sz w:val="20"/>
                <w:szCs w:val="20"/>
              </w:rPr>
            </w:pPr>
            <w:r w:rsidRPr="00C43D43">
              <w:rPr>
                <w:color w:val="000066"/>
                <w:sz w:val="20"/>
                <w:szCs w:val="20"/>
              </w:rPr>
              <w:t>0</w:t>
            </w:r>
            <w:r>
              <w:rPr>
                <w:color w:val="000066"/>
                <w:sz w:val="20"/>
                <w:szCs w:val="20"/>
              </w:rPr>
              <w:t>6</w:t>
            </w:r>
          </w:p>
        </w:tc>
        <w:tc>
          <w:tcPr>
            <w:tcW w:w="1843" w:type="dxa"/>
            <w:tcBorders>
              <w:top w:val="single" w:sz="6" w:space="0" w:color="auto"/>
              <w:left w:val="single" w:sz="6" w:space="0" w:color="auto"/>
              <w:bottom w:val="single" w:sz="6" w:space="0" w:color="auto"/>
              <w:right w:val="single" w:sz="6" w:space="0" w:color="auto"/>
            </w:tcBorders>
            <w:vAlign w:val="center"/>
          </w:tcPr>
          <w:p w14:paraId="5BC5DB9E" w14:textId="77777777" w:rsidR="009F6CF8" w:rsidRDefault="009F6CF8" w:rsidP="003210D1">
            <w:pPr>
              <w:jc w:val="center"/>
              <w:rPr>
                <w:color w:val="000066"/>
                <w:sz w:val="20"/>
                <w:szCs w:val="20"/>
              </w:rPr>
            </w:pPr>
          </w:p>
          <w:p w14:paraId="50872F90" w14:textId="77777777" w:rsidR="009F6CF8" w:rsidRPr="00C43D43" w:rsidRDefault="009F6CF8" w:rsidP="003210D1">
            <w:pPr>
              <w:jc w:val="center"/>
              <w:rPr>
                <w:color w:val="000066"/>
                <w:sz w:val="20"/>
                <w:szCs w:val="20"/>
              </w:rPr>
            </w:pPr>
          </w:p>
          <w:p w14:paraId="6D38881E" w14:textId="77777777" w:rsidR="009F6CF8" w:rsidRPr="00C43D43" w:rsidRDefault="009F6CF8" w:rsidP="003210D1">
            <w:pPr>
              <w:jc w:val="center"/>
              <w:rPr>
                <w:color w:val="000066"/>
                <w:sz w:val="20"/>
                <w:szCs w:val="20"/>
              </w:rPr>
            </w:pPr>
            <w:r w:rsidRPr="00C43D43">
              <w:rPr>
                <w:color w:val="000066"/>
                <w:sz w:val="20"/>
                <w:szCs w:val="20"/>
              </w:rPr>
              <w:t>Elaborar e implantar Plano de Capacitação e Desenvolvimento de pessoas.</w:t>
            </w:r>
          </w:p>
          <w:p w14:paraId="2CCADAD0" w14:textId="77777777" w:rsidR="009F6CF8" w:rsidRPr="00C43D43" w:rsidRDefault="009F6CF8" w:rsidP="003210D1">
            <w:pPr>
              <w:keepNext/>
              <w:ind w:left="-108"/>
              <w:jc w:val="center"/>
              <w:rPr>
                <w:color w:val="000066"/>
                <w:sz w:val="20"/>
                <w:szCs w:val="20"/>
              </w:rPr>
            </w:pPr>
          </w:p>
          <w:p w14:paraId="7D393766" w14:textId="77777777" w:rsidR="009F6CF8" w:rsidRPr="00C43D43" w:rsidRDefault="009F6CF8" w:rsidP="003210D1">
            <w:pPr>
              <w:keepNext/>
              <w:ind w:left="-108"/>
              <w:jc w:val="center"/>
              <w:rPr>
                <w:color w:val="000066"/>
                <w:sz w:val="20"/>
                <w:szCs w:val="20"/>
              </w:rPr>
            </w:pPr>
          </w:p>
          <w:p w14:paraId="170F3C18" w14:textId="77777777" w:rsidR="009F6CF8" w:rsidRPr="00C43D43" w:rsidRDefault="009F6CF8" w:rsidP="003210D1">
            <w:pPr>
              <w:keepNext/>
              <w:ind w:left="-108"/>
              <w:jc w:val="center"/>
              <w:rPr>
                <w:color w:val="000066"/>
                <w:sz w:val="20"/>
                <w:szCs w:val="20"/>
              </w:rPr>
            </w:pPr>
          </w:p>
        </w:tc>
        <w:tc>
          <w:tcPr>
            <w:tcW w:w="2409" w:type="dxa"/>
            <w:tcBorders>
              <w:top w:val="single" w:sz="6" w:space="0" w:color="auto"/>
              <w:left w:val="single" w:sz="6" w:space="0" w:color="auto"/>
              <w:bottom w:val="single" w:sz="6" w:space="0" w:color="auto"/>
              <w:right w:val="single" w:sz="6" w:space="0" w:color="auto"/>
            </w:tcBorders>
            <w:vAlign w:val="center"/>
          </w:tcPr>
          <w:p w14:paraId="3E8117E5" w14:textId="77777777" w:rsidR="009F6CF8" w:rsidRDefault="009F6CF8" w:rsidP="003210D1">
            <w:pPr>
              <w:jc w:val="center"/>
              <w:rPr>
                <w:color w:val="000066"/>
                <w:sz w:val="20"/>
                <w:szCs w:val="20"/>
              </w:rPr>
            </w:pPr>
          </w:p>
          <w:p w14:paraId="797E885A" w14:textId="77777777" w:rsidR="009F6CF8" w:rsidRDefault="009F6CF8" w:rsidP="003210D1">
            <w:pPr>
              <w:jc w:val="center"/>
              <w:rPr>
                <w:color w:val="000066"/>
                <w:sz w:val="20"/>
                <w:szCs w:val="20"/>
              </w:rPr>
            </w:pPr>
          </w:p>
          <w:p w14:paraId="0641CE93" w14:textId="77777777" w:rsidR="009F6CF8" w:rsidRPr="00C43D43" w:rsidRDefault="009F6CF8" w:rsidP="003210D1">
            <w:pPr>
              <w:jc w:val="center"/>
              <w:rPr>
                <w:color w:val="000066"/>
                <w:sz w:val="20"/>
                <w:szCs w:val="20"/>
              </w:rPr>
            </w:pPr>
            <w:r w:rsidRPr="00C43D43">
              <w:rPr>
                <w:color w:val="000066"/>
                <w:sz w:val="20"/>
                <w:szCs w:val="20"/>
              </w:rPr>
              <w:t xml:space="preserve">Plano de Capacitação para planejamento, coordenação, gestão e execução, monitoramento e avaliação dos resultados do </w:t>
            </w:r>
            <w:r>
              <w:rPr>
                <w:color w:val="000066"/>
                <w:sz w:val="20"/>
                <w:szCs w:val="20"/>
              </w:rPr>
              <w:t>Programa</w:t>
            </w:r>
            <w:r w:rsidRPr="00C43D43">
              <w:rPr>
                <w:color w:val="000066"/>
                <w:sz w:val="20"/>
                <w:szCs w:val="20"/>
              </w:rPr>
              <w:t>.</w:t>
            </w:r>
          </w:p>
          <w:p w14:paraId="259E83D8" w14:textId="77777777" w:rsidR="009F6CF8" w:rsidRPr="00C43D43" w:rsidRDefault="009F6CF8" w:rsidP="003210D1">
            <w:pPr>
              <w:jc w:val="center"/>
              <w:rPr>
                <w:color w:val="000066"/>
                <w:sz w:val="20"/>
                <w:szCs w:val="20"/>
              </w:rPr>
            </w:pPr>
          </w:p>
          <w:p w14:paraId="4D34AFEA" w14:textId="77777777" w:rsidR="009F6CF8" w:rsidRPr="00C43D43" w:rsidRDefault="009F6CF8" w:rsidP="003210D1">
            <w:pPr>
              <w:keepNext/>
              <w:ind w:left="87"/>
              <w:jc w:val="center"/>
              <w:rPr>
                <w:color w:val="000066"/>
                <w:sz w:val="20"/>
                <w:szCs w:val="20"/>
              </w:rPr>
            </w:pPr>
          </w:p>
        </w:tc>
        <w:tc>
          <w:tcPr>
            <w:tcW w:w="1985" w:type="dxa"/>
            <w:tcBorders>
              <w:top w:val="single" w:sz="6" w:space="0" w:color="auto"/>
              <w:left w:val="single" w:sz="6" w:space="0" w:color="auto"/>
              <w:bottom w:val="single" w:sz="6" w:space="0" w:color="auto"/>
              <w:right w:val="single" w:sz="6" w:space="0" w:color="auto"/>
            </w:tcBorders>
            <w:vAlign w:val="center"/>
          </w:tcPr>
          <w:p w14:paraId="794D718E" w14:textId="77777777" w:rsidR="009F6CF8" w:rsidRPr="00B9142F" w:rsidRDefault="009F6CF8" w:rsidP="003210D1">
            <w:pPr>
              <w:keepNext/>
              <w:jc w:val="center"/>
              <w:rPr>
                <w:color w:val="000066"/>
                <w:sz w:val="20"/>
                <w:szCs w:val="20"/>
              </w:rPr>
            </w:pPr>
            <w:r w:rsidRPr="00B9142F">
              <w:rPr>
                <w:color w:val="000066"/>
                <w:sz w:val="20"/>
                <w:szCs w:val="20"/>
              </w:rPr>
              <w:t xml:space="preserve">Equipe da UGP e BID </w:t>
            </w:r>
          </w:p>
        </w:tc>
        <w:tc>
          <w:tcPr>
            <w:tcW w:w="4536" w:type="dxa"/>
            <w:tcBorders>
              <w:top w:val="single" w:sz="6" w:space="0" w:color="auto"/>
              <w:left w:val="single" w:sz="6" w:space="0" w:color="auto"/>
              <w:bottom w:val="single" w:sz="6" w:space="0" w:color="auto"/>
              <w:right w:val="single" w:sz="6" w:space="0" w:color="auto"/>
            </w:tcBorders>
          </w:tcPr>
          <w:p w14:paraId="2B0A54B7" w14:textId="77777777" w:rsidR="009F6CF8" w:rsidRPr="00B9142F" w:rsidRDefault="009F6CF8" w:rsidP="003210D1">
            <w:pPr>
              <w:jc w:val="both"/>
              <w:rPr>
                <w:color w:val="000066"/>
                <w:sz w:val="20"/>
                <w:szCs w:val="20"/>
              </w:rPr>
            </w:pPr>
          </w:p>
          <w:p w14:paraId="4660BB55" w14:textId="77777777" w:rsidR="009F6CF8" w:rsidRPr="00B9142F" w:rsidRDefault="009F6CF8" w:rsidP="003210D1">
            <w:pPr>
              <w:jc w:val="both"/>
              <w:rPr>
                <w:color w:val="000066"/>
                <w:sz w:val="20"/>
                <w:szCs w:val="20"/>
              </w:rPr>
            </w:pPr>
          </w:p>
          <w:p w14:paraId="07FF9754" w14:textId="77777777" w:rsidR="009F6CF8" w:rsidRPr="00B9142F" w:rsidRDefault="009F6CF8" w:rsidP="003210D1">
            <w:pPr>
              <w:jc w:val="both"/>
              <w:rPr>
                <w:color w:val="000066"/>
                <w:sz w:val="20"/>
                <w:szCs w:val="20"/>
              </w:rPr>
            </w:pPr>
            <w:r w:rsidRPr="00B9142F">
              <w:rPr>
                <w:color w:val="000066"/>
                <w:sz w:val="20"/>
                <w:szCs w:val="20"/>
              </w:rPr>
              <w:t>1. Levantar e definir necessidades de capacitação / fortalecimento/desenvolvimento de todos os envolvidos na execução;</w:t>
            </w:r>
          </w:p>
          <w:p w14:paraId="735D371F" w14:textId="77777777" w:rsidR="009F6CF8" w:rsidRPr="00B9142F" w:rsidRDefault="009F6CF8" w:rsidP="003210D1">
            <w:pPr>
              <w:jc w:val="both"/>
              <w:rPr>
                <w:color w:val="000066"/>
                <w:sz w:val="20"/>
                <w:szCs w:val="20"/>
              </w:rPr>
            </w:pPr>
            <w:r w:rsidRPr="00B9142F">
              <w:rPr>
                <w:color w:val="000066"/>
                <w:sz w:val="20"/>
                <w:szCs w:val="20"/>
              </w:rPr>
              <w:t>2. Elaborar Plano de Capacitação e desenvolvimento de pessoas;</w:t>
            </w:r>
          </w:p>
          <w:p w14:paraId="5A1896A6" w14:textId="77777777" w:rsidR="009F6CF8" w:rsidRPr="00B9142F" w:rsidRDefault="009F6CF8" w:rsidP="003210D1">
            <w:pPr>
              <w:jc w:val="both"/>
              <w:rPr>
                <w:color w:val="000066"/>
                <w:sz w:val="20"/>
                <w:szCs w:val="20"/>
              </w:rPr>
            </w:pPr>
            <w:r w:rsidRPr="00B9142F">
              <w:rPr>
                <w:color w:val="000066"/>
                <w:sz w:val="20"/>
                <w:szCs w:val="20"/>
              </w:rPr>
              <w:t>3. Solicitar capacitações junto ao BID e demais áreas/órgãos envolvidos na execução;</w:t>
            </w:r>
          </w:p>
          <w:p w14:paraId="7C5837D7" w14:textId="77777777" w:rsidR="009F6CF8" w:rsidRPr="00B9142F" w:rsidRDefault="009F6CF8" w:rsidP="003210D1">
            <w:pPr>
              <w:jc w:val="both"/>
              <w:rPr>
                <w:color w:val="000066"/>
                <w:sz w:val="20"/>
                <w:szCs w:val="20"/>
              </w:rPr>
            </w:pPr>
            <w:r w:rsidRPr="00B9142F">
              <w:rPr>
                <w:color w:val="000066"/>
                <w:sz w:val="20"/>
                <w:szCs w:val="20"/>
              </w:rPr>
              <w:t>4. Implantar o Plano - disponibilizar estrutura/logística/material, realizar inscrições, deslocamentos, etc.</w:t>
            </w:r>
          </w:p>
        </w:tc>
        <w:tc>
          <w:tcPr>
            <w:tcW w:w="1276" w:type="dxa"/>
            <w:tcBorders>
              <w:top w:val="single" w:sz="6" w:space="0" w:color="auto"/>
              <w:left w:val="single" w:sz="6" w:space="0" w:color="auto"/>
              <w:bottom w:val="single" w:sz="6" w:space="0" w:color="auto"/>
              <w:right w:val="single" w:sz="6" w:space="0" w:color="auto"/>
            </w:tcBorders>
            <w:vAlign w:val="center"/>
          </w:tcPr>
          <w:p w14:paraId="5F6335A1" w14:textId="77777777" w:rsidR="009F6CF8" w:rsidRDefault="009F6CF8" w:rsidP="003210D1">
            <w:pPr>
              <w:tabs>
                <w:tab w:val="left" w:pos="477"/>
              </w:tabs>
              <w:jc w:val="center"/>
              <w:rPr>
                <w:b/>
                <w:color w:val="000066"/>
                <w:sz w:val="20"/>
                <w:szCs w:val="20"/>
              </w:rPr>
            </w:pPr>
          </w:p>
          <w:p w14:paraId="7C0D4B82" w14:textId="77777777" w:rsidR="009F6CF8" w:rsidRDefault="009F6CF8" w:rsidP="003210D1">
            <w:pPr>
              <w:tabs>
                <w:tab w:val="left" w:pos="477"/>
              </w:tabs>
              <w:jc w:val="center"/>
              <w:rPr>
                <w:b/>
                <w:color w:val="000066"/>
                <w:sz w:val="20"/>
                <w:szCs w:val="20"/>
              </w:rPr>
            </w:pPr>
          </w:p>
          <w:p w14:paraId="2516BB41" w14:textId="77777777" w:rsidR="009F6CF8" w:rsidRPr="00C43D43" w:rsidRDefault="009F6CF8" w:rsidP="003210D1">
            <w:pPr>
              <w:tabs>
                <w:tab w:val="left" w:pos="477"/>
              </w:tabs>
              <w:jc w:val="center"/>
              <w:rPr>
                <w:color w:val="000066"/>
                <w:sz w:val="20"/>
                <w:szCs w:val="20"/>
              </w:rPr>
            </w:pPr>
            <w:r w:rsidRPr="00C43D43">
              <w:rPr>
                <w:b/>
                <w:color w:val="000066"/>
                <w:sz w:val="20"/>
                <w:szCs w:val="20"/>
              </w:rPr>
              <w:t>Plano elaborado</w:t>
            </w:r>
          </w:p>
          <w:p w14:paraId="741A7E5B" w14:textId="77777777" w:rsidR="009F6CF8" w:rsidRPr="00C43D43" w:rsidRDefault="009F6CF8" w:rsidP="003210D1">
            <w:pPr>
              <w:tabs>
                <w:tab w:val="left" w:pos="477"/>
              </w:tabs>
              <w:jc w:val="center"/>
              <w:rPr>
                <w:color w:val="000066"/>
                <w:sz w:val="20"/>
                <w:szCs w:val="20"/>
              </w:rPr>
            </w:pPr>
            <w:r>
              <w:rPr>
                <w:b/>
                <w:color w:val="000066"/>
                <w:sz w:val="20"/>
                <w:szCs w:val="20"/>
              </w:rPr>
              <w:t xml:space="preserve">e </w:t>
            </w:r>
            <w:r w:rsidRPr="00C43D43">
              <w:rPr>
                <w:b/>
                <w:color w:val="000066"/>
                <w:sz w:val="20"/>
                <w:szCs w:val="20"/>
              </w:rPr>
              <w:t>Implantado</w:t>
            </w:r>
          </w:p>
          <w:p w14:paraId="376E6FC8" w14:textId="77777777" w:rsidR="009F6CF8" w:rsidRDefault="009F6CF8" w:rsidP="003210D1">
            <w:pPr>
              <w:tabs>
                <w:tab w:val="left" w:pos="477"/>
              </w:tabs>
              <w:jc w:val="center"/>
              <w:rPr>
                <w:color w:val="000066"/>
                <w:sz w:val="20"/>
                <w:szCs w:val="20"/>
              </w:rPr>
            </w:pPr>
            <w:r w:rsidRPr="00C43D43">
              <w:rPr>
                <w:color w:val="000066"/>
                <w:sz w:val="20"/>
                <w:szCs w:val="20"/>
              </w:rPr>
              <w:t>Em até 180 dias após a assinatura do Contrato de Empréstimo.</w:t>
            </w:r>
          </w:p>
          <w:p w14:paraId="22C315EA" w14:textId="77777777" w:rsidR="009F6CF8" w:rsidRDefault="009F6CF8" w:rsidP="003210D1">
            <w:pPr>
              <w:tabs>
                <w:tab w:val="left" w:pos="477"/>
              </w:tabs>
              <w:jc w:val="center"/>
              <w:rPr>
                <w:color w:val="000066"/>
                <w:sz w:val="20"/>
                <w:szCs w:val="20"/>
              </w:rPr>
            </w:pPr>
          </w:p>
          <w:p w14:paraId="312C65B6" w14:textId="77777777" w:rsidR="009F6CF8" w:rsidRPr="00C43D43" w:rsidRDefault="009F6CF8" w:rsidP="003210D1">
            <w:pPr>
              <w:tabs>
                <w:tab w:val="left" w:pos="477"/>
              </w:tabs>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vAlign w:val="center"/>
          </w:tcPr>
          <w:p w14:paraId="0F46B756" w14:textId="77777777" w:rsidR="009F6CF8" w:rsidRPr="00C43D43" w:rsidRDefault="009F6CF8" w:rsidP="003210D1">
            <w:pPr>
              <w:jc w:val="center"/>
              <w:rPr>
                <w:color w:val="000066"/>
                <w:sz w:val="20"/>
                <w:szCs w:val="20"/>
              </w:rPr>
            </w:pPr>
            <w:r w:rsidRPr="00C43D43">
              <w:rPr>
                <w:color w:val="000066"/>
                <w:sz w:val="20"/>
                <w:szCs w:val="20"/>
              </w:rPr>
              <w:t>A Definir</w:t>
            </w:r>
          </w:p>
        </w:tc>
      </w:tr>
      <w:tr w:rsidR="009F6CF8" w:rsidRPr="00C43D43" w14:paraId="5C7378FE"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
        </w:trPr>
        <w:tc>
          <w:tcPr>
            <w:tcW w:w="466" w:type="dxa"/>
            <w:tcBorders>
              <w:top w:val="single" w:sz="6" w:space="0" w:color="auto"/>
              <w:left w:val="single" w:sz="6" w:space="0" w:color="auto"/>
              <w:bottom w:val="single" w:sz="6" w:space="0" w:color="auto"/>
              <w:right w:val="single" w:sz="6" w:space="0" w:color="auto"/>
            </w:tcBorders>
            <w:vAlign w:val="center"/>
          </w:tcPr>
          <w:p w14:paraId="7A6D07A1" w14:textId="77777777" w:rsidR="009F6CF8" w:rsidRPr="00C43D43" w:rsidRDefault="009F6CF8" w:rsidP="003210D1">
            <w:pPr>
              <w:jc w:val="center"/>
              <w:rPr>
                <w:color w:val="000066"/>
                <w:sz w:val="20"/>
                <w:szCs w:val="20"/>
              </w:rPr>
            </w:pPr>
          </w:p>
          <w:p w14:paraId="43CA930A" w14:textId="77777777" w:rsidR="009F6CF8" w:rsidRPr="00C43D43" w:rsidRDefault="009F6CF8" w:rsidP="003210D1">
            <w:pPr>
              <w:jc w:val="center"/>
              <w:rPr>
                <w:color w:val="000066"/>
                <w:sz w:val="20"/>
                <w:szCs w:val="20"/>
              </w:rPr>
            </w:pPr>
            <w:r w:rsidRPr="00C43D43">
              <w:rPr>
                <w:color w:val="000066"/>
                <w:sz w:val="20"/>
                <w:szCs w:val="20"/>
              </w:rPr>
              <w:t>0</w:t>
            </w:r>
            <w:r>
              <w:rPr>
                <w:color w:val="000066"/>
                <w:sz w:val="20"/>
                <w:szCs w:val="20"/>
              </w:rPr>
              <w:t>9</w:t>
            </w:r>
          </w:p>
        </w:tc>
        <w:tc>
          <w:tcPr>
            <w:tcW w:w="1843" w:type="dxa"/>
            <w:tcBorders>
              <w:top w:val="single" w:sz="6" w:space="0" w:color="auto"/>
              <w:left w:val="single" w:sz="6" w:space="0" w:color="auto"/>
              <w:bottom w:val="single" w:sz="6" w:space="0" w:color="auto"/>
              <w:right w:val="single" w:sz="6" w:space="0" w:color="auto"/>
            </w:tcBorders>
            <w:vAlign w:val="center"/>
          </w:tcPr>
          <w:p w14:paraId="4D77C1AC" w14:textId="77777777" w:rsidR="009F6CF8" w:rsidRPr="00861372" w:rsidRDefault="009F6CF8" w:rsidP="003210D1">
            <w:pPr>
              <w:jc w:val="both"/>
              <w:rPr>
                <w:color w:val="000066"/>
                <w:sz w:val="20"/>
                <w:szCs w:val="20"/>
              </w:rPr>
            </w:pPr>
            <w:r w:rsidRPr="00861372">
              <w:rPr>
                <w:color w:val="000066"/>
                <w:sz w:val="20"/>
                <w:szCs w:val="20"/>
              </w:rPr>
              <w:t>Contratar serviços de auditoria externa para o Programa.</w:t>
            </w:r>
          </w:p>
        </w:tc>
        <w:tc>
          <w:tcPr>
            <w:tcW w:w="2409" w:type="dxa"/>
            <w:tcBorders>
              <w:top w:val="single" w:sz="6" w:space="0" w:color="auto"/>
              <w:left w:val="single" w:sz="6" w:space="0" w:color="auto"/>
              <w:bottom w:val="single" w:sz="6" w:space="0" w:color="auto"/>
              <w:right w:val="single" w:sz="6" w:space="0" w:color="auto"/>
            </w:tcBorders>
            <w:vAlign w:val="center"/>
          </w:tcPr>
          <w:p w14:paraId="064DB190" w14:textId="77777777" w:rsidR="009F6CF8" w:rsidRPr="00861372" w:rsidRDefault="009F6CF8" w:rsidP="003210D1">
            <w:pPr>
              <w:jc w:val="center"/>
              <w:rPr>
                <w:color w:val="000066"/>
                <w:sz w:val="20"/>
                <w:szCs w:val="20"/>
              </w:rPr>
            </w:pPr>
            <w:r w:rsidRPr="00861372">
              <w:rPr>
                <w:color w:val="000066"/>
                <w:sz w:val="20"/>
                <w:szCs w:val="20"/>
              </w:rPr>
              <w:t>Contrato de Prestação de Serviços de Auditoria Externa, de acordo com Termos de Referência acordados com o BID.</w:t>
            </w:r>
          </w:p>
        </w:tc>
        <w:tc>
          <w:tcPr>
            <w:tcW w:w="1985" w:type="dxa"/>
            <w:tcBorders>
              <w:top w:val="single" w:sz="6" w:space="0" w:color="auto"/>
              <w:left w:val="single" w:sz="6" w:space="0" w:color="auto"/>
              <w:bottom w:val="single" w:sz="6" w:space="0" w:color="auto"/>
              <w:right w:val="single" w:sz="6" w:space="0" w:color="auto"/>
            </w:tcBorders>
          </w:tcPr>
          <w:p w14:paraId="6DA19F20" w14:textId="77777777" w:rsidR="009F6CF8" w:rsidRPr="00861372" w:rsidRDefault="009F6CF8" w:rsidP="003210D1">
            <w:pPr>
              <w:jc w:val="center"/>
              <w:rPr>
                <w:color w:val="000066"/>
                <w:sz w:val="20"/>
                <w:szCs w:val="20"/>
              </w:rPr>
            </w:pPr>
          </w:p>
          <w:p w14:paraId="6C628935" w14:textId="77777777" w:rsidR="009F6CF8" w:rsidRDefault="009F6CF8" w:rsidP="003210D1">
            <w:pPr>
              <w:jc w:val="center"/>
              <w:rPr>
                <w:color w:val="000066"/>
                <w:sz w:val="20"/>
                <w:szCs w:val="20"/>
              </w:rPr>
            </w:pPr>
          </w:p>
          <w:p w14:paraId="1B369664" w14:textId="77777777" w:rsidR="009F6CF8" w:rsidRPr="00861372" w:rsidRDefault="009F6CF8" w:rsidP="003210D1">
            <w:pPr>
              <w:jc w:val="center"/>
              <w:rPr>
                <w:color w:val="000066"/>
                <w:sz w:val="20"/>
                <w:szCs w:val="20"/>
              </w:rPr>
            </w:pPr>
          </w:p>
          <w:p w14:paraId="18342F9B" w14:textId="77777777" w:rsidR="009F6CF8" w:rsidRPr="00861372" w:rsidRDefault="009F6CF8" w:rsidP="003210D1">
            <w:pPr>
              <w:jc w:val="center"/>
              <w:rPr>
                <w:color w:val="000066"/>
                <w:sz w:val="20"/>
                <w:szCs w:val="20"/>
              </w:rPr>
            </w:pPr>
            <w:r w:rsidRPr="00035DD4">
              <w:rPr>
                <w:color w:val="000066"/>
                <w:sz w:val="20"/>
                <w:szCs w:val="20"/>
              </w:rPr>
              <w:t>S</w:t>
            </w:r>
            <w:r>
              <w:rPr>
                <w:color w:val="000066"/>
                <w:sz w:val="20"/>
                <w:szCs w:val="20"/>
              </w:rPr>
              <w:t>EINFRA</w:t>
            </w:r>
          </w:p>
        </w:tc>
        <w:tc>
          <w:tcPr>
            <w:tcW w:w="4536" w:type="dxa"/>
            <w:tcBorders>
              <w:top w:val="single" w:sz="6" w:space="0" w:color="auto"/>
              <w:left w:val="single" w:sz="6" w:space="0" w:color="auto"/>
              <w:bottom w:val="single" w:sz="6" w:space="0" w:color="auto"/>
              <w:right w:val="single" w:sz="6" w:space="0" w:color="auto"/>
            </w:tcBorders>
            <w:vAlign w:val="center"/>
          </w:tcPr>
          <w:p w14:paraId="25130668" w14:textId="77777777" w:rsidR="009F6CF8" w:rsidRPr="00861372" w:rsidRDefault="009F6CF8" w:rsidP="00C46839">
            <w:pPr>
              <w:pStyle w:val="ListParagraph"/>
              <w:numPr>
                <w:ilvl w:val="0"/>
                <w:numId w:val="70"/>
              </w:numPr>
              <w:ind w:left="317" w:hanging="283"/>
              <w:contextualSpacing/>
              <w:jc w:val="both"/>
              <w:rPr>
                <w:color w:val="000066"/>
                <w:sz w:val="20"/>
                <w:szCs w:val="20"/>
              </w:rPr>
            </w:pPr>
            <w:r w:rsidRPr="00861372">
              <w:rPr>
                <w:color w:val="000066"/>
                <w:sz w:val="20"/>
                <w:szCs w:val="20"/>
              </w:rPr>
              <w:t>Elaborar Termos de Referência específicos.</w:t>
            </w:r>
          </w:p>
          <w:p w14:paraId="65E986FD" w14:textId="77777777" w:rsidR="009F6CF8" w:rsidRPr="00861372" w:rsidRDefault="009F6CF8" w:rsidP="00C46839">
            <w:pPr>
              <w:pStyle w:val="ListParagraph"/>
              <w:numPr>
                <w:ilvl w:val="0"/>
                <w:numId w:val="70"/>
              </w:numPr>
              <w:ind w:left="317" w:hanging="283"/>
              <w:contextualSpacing/>
              <w:jc w:val="both"/>
              <w:rPr>
                <w:color w:val="000066"/>
                <w:sz w:val="20"/>
                <w:szCs w:val="20"/>
              </w:rPr>
            </w:pPr>
            <w:r w:rsidRPr="00861372">
              <w:rPr>
                <w:color w:val="000066"/>
                <w:sz w:val="20"/>
                <w:szCs w:val="20"/>
              </w:rPr>
              <w:t>Encaminhar ao BID os TDR para avaliação e aprovação.</w:t>
            </w:r>
          </w:p>
          <w:p w14:paraId="4AEC957D" w14:textId="77777777" w:rsidR="009F6CF8" w:rsidRPr="00861372" w:rsidRDefault="009F6CF8" w:rsidP="00C46839">
            <w:pPr>
              <w:pStyle w:val="ListParagraph"/>
              <w:numPr>
                <w:ilvl w:val="0"/>
                <w:numId w:val="70"/>
              </w:numPr>
              <w:ind w:left="317" w:hanging="283"/>
              <w:contextualSpacing/>
              <w:jc w:val="both"/>
              <w:rPr>
                <w:color w:val="000066"/>
                <w:sz w:val="20"/>
                <w:szCs w:val="20"/>
              </w:rPr>
            </w:pPr>
            <w:r w:rsidRPr="00861372">
              <w:rPr>
                <w:color w:val="000066"/>
                <w:sz w:val="20"/>
                <w:szCs w:val="20"/>
              </w:rPr>
              <w:t>Preparar processo licitatório.</w:t>
            </w:r>
          </w:p>
          <w:p w14:paraId="712FC6BB" w14:textId="77777777" w:rsidR="009F6CF8" w:rsidRPr="00861372" w:rsidRDefault="009F6CF8" w:rsidP="00C46839">
            <w:pPr>
              <w:pStyle w:val="ListParagraph"/>
              <w:numPr>
                <w:ilvl w:val="0"/>
                <w:numId w:val="70"/>
              </w:numPr>
              <w:ind w:left="317" w:hanging="283"/>
              <w:contextualSpacing/>
              <w:jc w:val="both"/>
              <w:rPr>
                <w:color w:val="000066"/>
                <w:sz w:val="20"/>
                <w:szCs w:val="20"/>
              </w:rPr>
            </w:pPr>
            <w:r w:rsidRPr="00861372">
              <w:rPr>
                <w:color w:val="000066"/>
                <w:sz w:val="20"/>
                <w:szCs w:val="20"/>
              </w:rPr>
              <w:t>Contratar empresa de auditoria externa.</w:t>
            </w:r>
          </w:p>
          <w:p w14:paraId="50E7EA78" w14:textId="77777777" w:rsidR="009F6CF8" w:rsidRPr="00861372" w:rsidRDefault="009F6CF8" w:rsidP="003210D1">
            <w:pPr>
              <w:pStyle w:val="ListParagraph"/>
              <w:ind w:left="175"/>
              <w:jc w:val="both"/>
              <w:rPr>
                <w:color w:val="000066"/>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C1AE538" w14:textId="77777777" w:rsidR="009F6CF8" w:rsidRPr="00861372" w:rsidRDefault="009F6CF8" w:rsidP="003210D1">
            <w:pPr>
              <w:jc w:val="center"/>
              <w:rPr>
                <w:color w:val="000066"/>
                <w:sz w:val="20"/>
                <w:szCs w:val="20"/>
              </w:rPr>
            </w:pPr>
          </w:p>
          <w:p w14:paraId="5ED87733" w14:textId="77777777" w:rsidR="009F6CF8" w:rsidRPr="00861372" w:rsidRDefault="009F6CF8" w:rsidP="003210D1">
            <w:pPr>
              <w:tabs>
                <w:tab w:val="left" w:pos="477"/>
              </w:tabs>
              <w:jc w:val="center"/>
              <w:rPr>
                <w:color w:val="000066"/>
                <w:sz w:val="20"/>
                <w:szCs w:val="20"/>
              </w:rPr>
            </w:pPr>
            <w:r w:rsidRPr="00861372">
              <w:rPr>
                <w:color w:val="000066"/>
                <w:sz w:val="20"/>
                <w:szCs w:val="20"/>
              </w:rPr>
              <w:t>Em até 06 meses a contar da data de assinatura do Contrato.</w:t>
            </w:r>
          </w:p>
        </w:tc>
        <w:tc>
          <w:tcPr>
            <w:tcW w:w="1275" w:type="dxa"/>
            <w:tcBorders>
              <w:top w:val="single" w:sz="6" w:space="0" w:color="auto"/>
              <w:left w:val="single" w:sz="6" w:space="0" w:color="auto"/>
              <w:bottom w:val="single" w:sz="6" w:space="0" w:color="auto"/>
              <w:right w:val="single" w:sz="6" w:space="0" w:color="auto"/>
            </w:tcBorders>
            <w:vAlign w:val="center"/>
          </w:tcPr>
          <w:p w14:paraId="3161C20F" w14:textId="77777777" w:rsidR="009F6CF8" w:rsidRPr="00861372" w:rsidRDefault="009F6CF8" w:rsidP="003210D1">
            <w:pPr>
              <w:jc w:val="center"/>
              <w:rPr>
                <w:color w:val="000066"/>
                <w:sz w:val="20"/>
                <w:szCs w:val="20"/>
              </w:rPr>
            </w:pPr>
          </w:p>
          <w:p w14:paraId="0E5E8DD2" w14:textId="77777777" w:rsidR="009F6CF8" w:rsidRPr="00861372" w:rsidRDefault="009F6CF8" w:rsidP="003210D1">
            <w:pPr>
              <w:jc w:val="center"/>
              <w:rPr>
                <w:color w:val="000066"/>
                <w:sz w:val="20"/>
                <w:szCs w:val="20"/>
              </w:rPr>
            </w:pPr>
            <w:r w:rsidRPr="00861372">
              <w:rPr>
                <w:color w:val="000066"/>
                <w:sz w:val="20"/>
                <w:szCs w:val="20"/>
              </w:rPr>
              <w:t>A definir</w:t>
            </w:r>
          </w:p>
        </w:tc>
      </w:tr>
      <w:tr w:rsidR="009F6CF8" w:rsidRPr="00C43D43" w14:paraId="0EE8B84A"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vAlign w:val="center"/>
          </w:tcPr>
          <w:p w14:paraId="54F5A1F5" w14:textId="77777777" w:rsidR="009F6CF8" w:rsidRPr="00C43D43" w:rsidRDefault="009F6CF8" w:rsidP="003210D1">
            <w:pPr>
              <w:jc w:val="center"/>
              <w:rPr>
                <w:color w:val="000066"/>
                <w:sz w:val="20"/>
                <w:szCs w:val="20"/>
              </w:rPr>
            </w:pPr>
            <w:r>
              <w:rPr>
                <w:color w:val="000066"/>
                <w:sz w:val="20"/>
                <w:szCs w:val="20"/>
              </w:rPr>
              <w:t>10</w:t>
            </w:r>
          </w:p>
        </w:tc>
        <w:tc>
          <w:tcPr>
            <w:tcW w:w="1843" w:type="dxa"/>
            <w:tcBorders>
              <w:top w:val="single" w:sz="6" w:space="0" w:color="auto"/>
              <w:left w:val="single" w:sz="6" w:space="0" w:color="auto"/>
              <w:bottom w:val="single" w:sz="6" w:space="0" w:color="auto"/>
              <w:right w:val="single" w:sz="6" w:space="0" w:color="auto"/>
            </w:tcBorders>
            <w:vAlign w:val="center"/>
          </w:tcPr>
          <w:p w14:paraId="6E530D3E" w14:textId="77777777" w:rsidR="009F6CF8" w:rsidRPr="00D41906" w:rsidRDefault="009F6CF8" w:rsidP="003210D1">
            <w:pPr>
              <w:keepNext/>
              <w:jc w:val="center"/>
              <w:rPr>
                <w:color w:val="000066"/>
                <w:sz w:val="20"/>
                <w:szCs w:val="20"/>
              </w:rPr>
            </w:pPr>
            <w:r w:rsidRPr="00D41906">
              <w:rPr>
                <w:color w:val="000066"/>
                <w:sz w:val="20"/>
                <w:szCs w:val="20"/>
              </w:rPr>
              <w:t xml:space="preserve">Firmar instrumentos jurídicos (Termos de Cooperação Operacional). </w:t>
            </w:r>
          </w:p>
        </w:tc>
        <w:tc>
          <w:tcPr>
            <w:tcW w:w="2409" w:type="dxa"/>
            <w:tcBorders>
              <w:top w:val="single" w:sz="6" w:space="0" w:color="auto"/>
              <w:left w:val="single" w:sz="6" w:space="0" w:color="auto"/>
              <w:bottom w:val="single" w:sz="6" w:space="0" w:color="auto"/>
              <w:right w:val="single" w:sz="6" w:space="0" w:color="auto"/>
            </w:tcBorders>
            <w:vAlign w:val="center"/>
          </w:tcPr>
          <w:p w14:paraId="032FEA2E" w14:textId="77777777" w:rsidR="009F6CF8" w:rsidRPr="00D41906" w:rsidRDefault="009F6CF8" w:rsidP="003210D1">
            <w:pPr>
              <w:keepNext/>
              <w:jc w:val="center"/>
              <w:rPr>
                <w:color w:val="000066"/>
                <w:sz w:val="20"/>
                <w:szCs w:val="20"/>
              </w:rPr>
            </w:pPr>
          </w:p>
          <w:p w14:paraId="6037947E" w14:textId="77777777" w:rsidR="009F6CF8" w:rsidRPr="00D41906" w:rsidRDefault="009F6CF8" w:rsidP="003210D1">
            <w:pPr>
              <w:keepNext/>
              <w:jc w:val="center"/>
              <w:rPr>
                <w:color w:val="000066"/>
                <w:sz w:val="20"/>
                <w:szCs w:val="20"/>
              </w:rPr>
            </w:pPr>
            <w:r w:rsidRPr="00D41906">
              <w:rPr>
                <w:color w:val="000066"/>
                <w:sz w:val="20"/>
                <w:szCs w:val="20"/>
              </w:rPr>
              <w:t>Termos de Cooperação  Operacional com órgãos beneficiários e Planos de Manutenção.</w:t>
            </w:r>
          </w:p>
        </w:tc>
        <w:tc>
          <w:tcPr>
            <w:tcW w:w="1985" w:type="dxa"/>
            <w:tcBorders>
              <w:top w:val="single" w:sz="6" w:space="0" w:color="auto"/>
              <w:left w:val="single" w:sz="6" w:space="0" w:color="auto"/>
              <w:bottom w:val="single" w:sz="6" w:space="0" w:color="auto"/>
              <w:right w:val="single" w:sz="6" w:space="0" w:color="auto"/>
            </w:tcBorders>
            <w:vAlign w:val="center"/>
          </w:tcPr>
          <w:p w14:paraId="4F487EF1" w14:textId="77777777" w:rsidR="009F6CF8" w:rsidRPr="00225A90" w:rsidRDefault="009F6CF8" w:rsidP="003210D1">
            <w:pPr>
              <w:keepNext/>
              <w:jc w:val="center"/>
              <w:rPr>
                <w:color w:val="000066"/>
                <w:sz w:val="20"/>
                <w:szCs w:val="20"/>
                <w:highlight w:val="yellow"/>
              </w:rPr>
            </w:pPr>
          </w:p>
          <w:p w14:paraId="2B3AB3E0" w14:textId="77777777" w:rsidR="009F6CF8" w:rsidRPr="00225A90" w:rsidRDefault="009F6CF8" w:rsidP="003210D1">
            <w:pPr>
              <w:keepNext/>
              <w:jc w:val="center"/>
              <w:rPr>
                <w:color w:val="000066"/>
                <w:sz w:val="20"/>
                <w:szCs w:val="20"/>
                <w:highlight w:val="yellow"/>
              </w:rPr>
            </w:pPr>
            <w:r w:rsidRPr="00035DD4">
              <w:rPr>
                <w:color w:val="000066"/>
                <w:sz w:val="20"/>
                <w:szCs w:val="20"/>
              </w:rPr>
              <w:t>S</w:t>
            </w:r>
            <w:r>
              <w:rPr>
                <w:color w:val="000066"/>
                <w:sz w:val="20"/>
                <w:szCs w:val="20"/>
              </w:rPr>
              <w:t>EINFRA</w:t>
            </w:r>
            <w:r w:rsidRPr="00A03FD9">
              <w:rPr>
                <w:color w:val="000066"/>
                <w:sz w:val="20"/>
                <w:szCs w:val="20"/>
              </w:rPr>
              <w:t xml:space="preserve"> / ÓRGÃOS BENEFICIÁRIOS</w:t>
            </w:r>
          </w:p>
        </w:tc>
        <w:tc>
          <w:tcPr>
            <w:tcW w:w="4536" w:type="dxa"/>
            <w:tcBorders>
              <w:top w:val="single" w:sz="6" w:space="0" w:color="auto"/>
              <w:left w:val="single" w:sz="6" w:space="0" w:color="auto"/>
              <w:bottom w:val="single" w:sz="6" w:space="0" w:color="auto"/>
              <w:right w:val="single" w:sz="6" w:space="0" w:color="auto"/>
            </w:tcBorders>
          </w:tcPr>
          <w:p w14:paraId="0613676E" w14:textId="77777777" w:rsidR="009F6CF8" w:rsidRPr="00D41906" w:rsidRDefault="009F6CF8" w:rsidP="003210D1">
            <w:pPr>
              <w:ind w:hanging="141"/>
              <w:jc w:val="both"/>
              <w:rPr>
                <w:color w:val="000066"/>
                <w:sz w:val="20"/>
                <w:szCs w:val="20"/>
              </w:rPr>
            </w:pPr>
          </w:p>
          <w:p w14:paraId="31738C47" w14:textId="77777777" w:rsidR="009F6CF8" w:rsidRPr="00D41906" w:rsidRDefault="009F6CF8" w:rsidP="00C46839">
            <w:pPr>
              <w:pStyle w:val="ListParagraph"/>
              <w:numPr>
                <w:ilvl w:val="0"/>
                <w:numId w:val="69"/>
              </w:numPr>
              <w:ind w:left="317" w:hanging="283"/>
              <w:contextualSpacing/>
              <w:jc w:val="both"/>
              <w:rPr>
                <w:color w:val="000066"/>
                <w:sz w:val="20"/>
                <w:szCs w:val="20"/>
              </w:rPr>
            </w:pPr>
            <w:r w:rsidRPr="00D41906">
              <w:rPr>
                <w:color w:val="000066"/>
                <w:sz w:val="20"/>
                <w:szCs w:val="20"/>
              </w:rPr>
              <w:t>Elaborar minutas de Termos de Cooperação Operacional e incluir os planos anuais de manutenção dos ativos.</w:t>
            </w:r>
          </w:p>
          <w:p w14:paraId="38D944CD" w14:textId="77777777" w:rsidR="009F6CF8" w:rsidRPr="00D41906" w:rsidRDefault="009F6CF8" w:rsidP="00C46839">
            <w:pPr>
              <w:pStyle w:val="ListParagraph"/>
              <w:numPr>
                <w:ilvl w:val="0"/>
                <w:numId w:val="69"/>
              </w:numPr>
              <w:ind w:left="317" w:hanging="283"/>
              <w:contextualSpacing/>
              <w:jc w:val="both"/>
              <w:rPr>
                <w:color w:val="000066"/>
                <w:sz w:val="20"/>
                <w:szCs w:val="20"/>
              </w:rPr>
            </w:pPr>
            <w:r w:rsidRPr="00D41906">
              <w:rPr>
                <w:color w:val="000066"/>
                <w:sz w:val="20"/>
                <w:szCs w:val="20"/>
              </w:rPr>
              <w:t>Acordar com os órgãos beneficiários o teor dos Termos de Cooperação Operacional.</w:t>
            </w:r>
          </w:p>
          <w:p w14:paraId="0231517B" w14:textId="77777777" w:rsidR="009F6CF8" w:rsidRPr="00D41906" w:rsidRDefault="009F6CF8" w:rsidP="00C46839">
            <w:pPr>
              <w:pStyle w:val="ListParagraph"/>
              <w:numPr>
                <w:ilvl w:val="0"/>
                <w:numId w:val="69"/>
              </w:numPr>
              <w:ind w:left="317" w:hanging="283"/>
              <w:contextualSpacing/>
              <w:jc w:val="both"/>
              <w:rPr>
                <w:color w:val="000066"/>
                <w:sz w:val="20"/>
                <w:szCs w:val="20"/>
              </w:rPr>
            </w:pPr>
            <w:r w:rsidRPr="00D41906">
              <w:rPr>
                <w:color w:val="000066"/>
                <w:sz w:val="20"/>
                <w:szCs w:val="20"/>
              </w:rPr>
              <w:t>Firmar os Termos de Cooperação Operacional.</w:t>
            </w:r>
          </w:p>
        </w:tc>
        <w:tc>
          <w:tcPr>
            <w:tcW w:w="1276" w:type="dxa"/>
            <w:tcBorders>
              <w:top w:val="single" w:sz="6" w:space="0" w:color="auto"/>
              <w:left w:val="single" w:sz="6" w:space="0" w:color="auto"/>
              <w:bottom w:val="single" w:sz="6" w:space="0" w:color="auto"/>
              <w:right w:val="single" w:sz="6" w:space="0" w:color="auto"/>
            </w:tcBorders>
            <w:vAlign w:val="center"/>
          </w:tcPr>
          <w:p w14:paraId="390F8977" w14:textId="77777777" w:rsidR="009F6CF8" w:rsidRPr="00C43D43" w:rsidRDefault="009F6CF8" w:rsidP="003210D1">
            <w:pPr>
              <w:tabs>
                <w:tab w:val="left" w:pos="477"/>
              </w:tabs>
              <w:jc w:val="center"/>
              <w:rPr>
                <w:color w:val="000066"/>
                <w:sz w:val="20"/>
                <w:szCs w:val="20"/>
              </w:rPr>
            </w:pPr>
            <w:r>
              <w:rPr>
                <w:color w:val="000066"/>
                <w:sz w:val="20"/>
                <w:szCs w:val="20"/>
              </w:rPr>
              <w:t>Antes do início da execução das intervenções</w:t>
            </w:r>
          </w:p>
        </w:tc>
        <w:tc>
          <w:tcPr>
            <w:tcW w:w="1275" w:type="dxa"/>
            <w:tcBorders>
              <w:top w:val="single" w:sz="6" w:space="0" w:color="auto"/>
              <w:left w:val="single" w:sz="6" w:space="0" w:color="auto"/>
              <w:bottom w:val="single" w:sz="6" w:space="0" w:color="auto"/>
              <w:right w:val="single" w:sz="6" w:space="0" w:color="auto"/>
            </w:tcBorders>
            <w:vAlign w:val="center"/>
          </w:tcPr>
          <w:p w14:paraId="24197366" w14:textId="77777777" w:rsidR="009F6CF8" w:rsidRPr="00C43D43" w:rsidRDefault="009F6CF8" w:rsidP="003210D1">
            <w:pPr>
              <w:jc w:val="center"/>
              <w:rPr>
                <w:color w:val="000066"/>
                <w:sz w:val="20"/>
                <w:szCs w:val="20"/>
              </w:rPr>
            </w:pPr>
          </w:p>
          <w:p w14:paraId="7F6CE060" w14:textId="77777777" w:rsidR="009F6CF8" w:rsidRPr="00C43D43" w:rsidRDefault="009F6CF8" w:rsidP="003210D1">
            <w:pPr>
              <w:jc w:val="center"/>
              <w:rPr>
                <w:color w:val="000066"/>
                <w:sz w:val="20"/>
                <w:szCs w:val="20"/>
              </w:rPr>
            </w:pPr>
            <w:r>
              <w:rPr>
                <w:color w:val="000066"/>
                <w:sz w:val="20"/>
                <w:szCs w:val="20"/>
              </w:rPr>
              <w:t>Nenhum</w:t>
            </w:r>
          </w:p>
        </w:tc>
      </w:tr>
      <w:tr w:rsidR="009F6CF8" w:rsidRPr="00C43D43" w14:paraId="413BE2E1"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shd w:val="clear" w:color="auto" w:fill="auto"/>
            <w:vAlign w:val="center"/>
          </w:tcPr>
          <w:p w14:paraId="10F2BAA3" w14:textId="77777777" w:rsidR="009F6CF8" w:rsidRPr="00C43D43" w:rsidRDefault="009F6CF8" w:rsidP="003210D1">
            <w:pPr>
              <w:pStyle w:val="Figura"/>
              <w:keepNext w:val="0"/>
              <w:ind w:left="0"/>
              <w:jc w:val="center"/>
              <w:rPr>
                <w:rFonts w:ascii="Times New Roman" w:hAnsi="Times New Roman"/>
                <w:color w:val="000066"/>
              </w:rPr>
            </w:pPr>
            <w:r w:rsidRPr="00C43D43">
              <w:rPr>
                <w:rFonts w:ascii="Times New Roman" w:hAnsi="Times New Roman"/>
                <w:color w:val="000066"/>
              </w:rPr>
              <w:t>1</w:t>
            </w:r>
            <w:r>
              <w:rPr>
                <w:rFonts w:ascii="Times New Roman" w:hAnsi="Times New Roman"/>
                <w:color w:val="000066"/>
              </w:rPr>
              <w:t>1</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4AEECB31" w14:textId="77777777" w:rsidR="009F6CF8" w:rsidRPr="006B7E24" w:rsidRDefault="009F6CF8" w:rsidP="003210D1">
            <w:pPr>
              <w:keepNext/>
              <w:jc w:val="center"/>
              <w:rPr>
                <w:color w:val="000066"/>
                <w:sz w:val="20"/>
                <w:szCs w:val="20"/>
              </w:rPr>
            </w:pPr>
            <w:r w:rsidRPr="006B7E24">
              <w:rPr>
                <w:color w:val="000066"/>
                <w:sz w:val="20"/>
                <w:szCs w:val="20"/>
              </w:rPr>
              <w:t xml:space="preserve">Preparar planos anuais de operação e manutenção de acordo com as necessidades derivadas do tipo de ativo fixo e incluir cláusula para esse fim em termos firmados com os órgãos beneficiários do </w:t>
            </w:r>
            <w:r>
              <w:rPr>
                <w:color w:val="000066"/>
                <w:sz w:val="20"/>
                <w:szCs w:val="20"/>
              </w:rPr>
              <w:t>Programa</w:t>
            </w:r>
            <w:r w:rsidRPr="006B7E24">
              <w:rPr>
                <w:color w:val="000066"/>
                <w:sz w:val="20"/>
                <w:szCs w:val="20"/>
              </w:rPr>
              <w:t>.</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45F5F7AF" w14:textId="77777777" w:rsidR="009F6CF8" w:rsidRPr="006B7E24" w:rsidRDefault="009F6CF8" w:rsidP="003210D1">
            <w:pPr>
              <w:keepNext/>
              <w:jc w:val="center"/>
              <w:rPr>
                <w:color w:val="000066"/>
                <w:sz w:val="20"/>
                <w:szCs w:val="20"/>
              </w:rPr>
            </w:pPr>
            <w:r w:rsidRPr="006B7E24">
              <w:rPr>
                <w:color w:val="000066"/>
                <w:sz w:val="20"/>
                <w:szCs w:val="20"/>
              </w:rPr>
              <w:t>Planos Anuais de Operação e Manutenção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082BC919" w14:textId="77777777" w:rsidR="009F6CF8" w:rsidRPr="006B7E24" w:rsidRDefault="009F6CF8" w:rsidP="003210D1">
            <w:pPr>
              <w:keepNext/>
              <w:jc w:val="center"/>
              <w:rPr>
                <w:color w:val="000066"/>
                <w:sz w:val="20"/>
                <w:szCs w:val="20"/>
              </w:rPr>
            </w:pPr>
            <w:r w:rsidRPr="00B9142F">
              <w:rPr>
                <w:color w:val="000066"/>
                <w:sz w:val="20"/>
                <w:szCs w:val="20"/>
              </w:rPr>
              <w:t>UGP / SEINFRA</w:t>
            </w:r>
            <w:r w:rsidRPr="006B7E24">
              <w:rPr>
                <w:color w:val="000066"/>
                <w:sz w:val="20"/>
                <w:szCs w:val="20"/>
              </w:rPr>
              <w:t xml:space="preserve"> / ÓRGÃOS BENEFICIÁRIOS</w:t>
            </w:r>
          </w:p>
        </w:tc>
        <w:tc>
          <w:tcPr>
            <w:tcW w:w="4536" w:type="dxa"/>
            <w:tcBorders>
              <w:top w:val="single" w:sz="6" w:space="0" w:color="auto"/>
              <w:left w:val="single" w:sz="6" w:space="0" w:color="auto"/>
              <w:bottom w:val="single" w:sz="6" w:space="0" w:color="auto"/>
              <w:right w:val="single" w:sz="6" w:space="0" w:color="auto"/>
            </w:tcBorders>
            <w:shd w:val="clear" w:color="auto" w:fill="auto"/>
          </w:tcPr>
          <w:p w14:paraId="12CE735D" w14:textId="77777777" w:rsidR="009F6CF8" w:rsidRPr="006B7E24" w:rsidRDefault="009F6CF8" w:rsidP="003210D1">
            <w:pPr>
              <w:pStyle w:val="ListParagraph"/>
              <w:ind w:left="317"/>
              <w:jc w:val="both"/>
              <w:rPr>
                <w:color w:val="000066"/>
                <w:sz w:val="20"/>
                <w:szCs w:val="20"/>
              </w:rPr>
            </w:pPr>
          </w:p>
          <w:p w14:paraId="152C81DE" w14:textId="77777777" w:rsidR="009F6CF8" w:rsidRPr="006B7E24" w:rsidRDefault="009F6CF8" w:rsidP="003210D1">
            <w:pPr>
              <w:pStyle w:val="ListParagraph"/>
              <w:ind w:left="317"/>
              <w:jc w:val="both"/>
              <w:rPr>
                <w:color w:val="000066"/>
                <w:sz w:val="20"/>
                <w:szCs w:val="20"/>
              </w:rPr>
            </w:pPr>
          </w:p>
          <w:p w14:paraId="677ED546" w14:textId="77777777" w:rsidR="009F6CF8" w:rsidRPr="006B7E24" w:rsidRDefault="009F6CF8" w:rsidP="003210D1">
            <w:pPr>
              <w:pStyle w:val="ListParagraph"/>
              <w:ind w:left="317"/>
              <w:jc w:val="both"/>
              <w:rPr>
                <w:color w:val="000066"/>
                <w:sz w:val="20"/>
                <w:szCs w:val="20"/>
              </w:rPr>
            </w:pPr>
          </w:p>
          <w:p w14:paraId="07C8BE0B" w14:textId="77777777" w:rsidR="009F6CF8" w:rsidRPr="006B7E24" w:rsidRDefault="009F6CF8" w:rsidP="00C46839">
            <w:pPr>
              <w:pStyle w:val="ListParagraph"/>
              <w:numPr>
                <w:ilvl w:val="0"/>
                <w:numId w:val="74"/>
              </w:numPr>
              <w:ind w:left="317" w:hanging="283"/>
              <w:contextualSpacing/>
              <w:jc w:val="both"/>
              <w:rPr>
                <w:color w:val="000066"/>
                <w:sz w:val="20"/>
                <w:szCs w:val="20"/>
              </w:rPr>
            </w:pPr>
            <w:r w:rsidRPr="006B7E24">
              <w:rPr>
                <w:color w:val="000066"/>
                <w:sz w:val="20"/>
                <w:szCs w:val="20"/>
              </w:rPr>
              <w:t xml:space="preserve">Elaborar os projetos de obras e os planos de aquisições dos ativos fixos dos componentes do </w:t>
            </w:r>
            <w:r>
              <w:rPr>
                <w:color w:val="000066"/>
                <w:sz w:val="20"/>
                <w:szCs w:val="20"/>
              </w:rPr>
              <w:t>Programa</w:t>
            </w:r>
            <w:r w:rsidRPr="006B7E24">
              <w:rPr>
                <w:color w:val="000066"/>
                <w:sz w:val="20"/>
                <w:szCs w:val="20"/>
              </w:rPr>
              <w:t>.</w:t>
            </w:r>
          </w:p>
          <w:p w14:paraId="3B2F56C8" w14:textId="77777777" w:rsidR="009F6CF8" w:rsidRPr="006B7E24" w:rsidRDefault="009F6CF8" w:rsidP="00C46839">
            <w:pPr>
              <w:pStyle w:val="ListParagraph"/>
              <w:numPr>
                <w:ilvl w:val="0"/>
                <w:numId w:val="74"/>
              </w:numPr>
              <w:ind w:left="317" w:hanging="283"/>
              <w:contextualSpacing/>
              <w:jc w:val="both"/>
              <w:rPr>
                <w:color w:val="000066"/>
                <w:sz w:val="20"/>
                <w:szCs w:val="20"/>
              </w:rPr>
            </w:pPr>
            <w:r w:rsidRPr="006B7E24">
              <w:rPr>
                <w:color w:val="000066"/>
                <w:sz w:val="20"/>
                <w:szCs w:val="20"/>
              </w:rPr>
              <w:t>Executar as obras e adquirir os equipamentos.</w:t>
            </w:r>
          </w:p>
          <w:p w14:paraId="222105A2" w14:textId="77777777" w:rsidR="009F6CF8" w:rsidRPr="006B7E24" w:rsidRDefault="009F6CF8" w:rsidP="00C46839">
            <w:pPr>
              <w:pStyle w:val="ListParagraph"/>
              <w:numPr>
                <w:ilvl w:val="0"/>
                <w:numId w:val="69"/>
              </w:numPr>
              <w:ind w:left="317" w:hanging="283"/>
              <w:contextualSpacing/>
              <w:jc w:val="both"/>
              <w:rPr>
                <w:color w:val="000066"/>
                <w:sz w:val="20"/>
                <w:szCs w:val="20"/>
              </w:rPr>
            </w:pPr>
            <w:r w:rsidRPr="006B7E24">
              <w:rPr>
                <w:color w:val="000066"/>
                <w:sz w:val="20"/>
                <w:szCs w:val="20"/>
              </w:rPr>
              <w:t>Incluir nos Termos de Cooperação Operacional e os planos anuais de manutenção dos ativos.</w:t>
            </w:r>
          </w:p>
          <w:p w14:paraId="67E1DC8F" w14:textId="77777777" w:rsidR="009F6CF8" w:rsidRPr="006B7E24" w:rsidRDefault="009F6CF8" w:rsidP="003210D1">
            <w:pPr>
              <w:pStyle w:val="ListParagraph"/>
              <w:ind w:left="317"/>
              <w:jc w:val="both"/>
              <w:rPr>
                <w:color w:val="000066"/>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ED74971" w14:textId="77777777" w:rsidR="009F6CF8" w:rsidRPr="006B7E24" w:rsidRDefault="009F6CF8" w:rsidP="003210D1">
            <w:pPr>
              <w:tabs>
                <w:tab w:val="left" w:pos="477"/>
              </w:tabs>
              <w:jc w:val="center"/>
              <w:rPr>
                <w:color w:val="000066"/>
                <w:sz w:val="20"/>
                <w:szCs w:val="20"/>
              </w:rPr>
            </w:pPr>
            <w:r w:rsidRPr="006B7E24">
              <w:rPr>
                <w:color w:val="000066"/>
                <w:sz w:val="20"/>
                <w:szCs w:val="20"/>
              </w:rPr>
              <w:t>Antes da conclusão das obras e da aquisição dos equipamentos</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42958AF" w14:textId="77777777" w:rsidR="009F6CF8" w:rsidRPr="006B7E24" w:rsidRDefault="009F6CF8" w:rsidP="003210D1">
            <w:pPr>
              <w:jc w:val="center"/>
              <w:rPr>
                <w:color w:val="000066"/>
                <w:sz w:val="20"/>
                <w:szCs w:val="20"/>
              </w:rPr>
            </w:pPr>
            <w:r w:rsidRPr="006B7E24">
              <w:rPr>
                <w:color w:val="000066"/>
                <w:sz w:val="20"/>
                <w:szCs w:val="20"/>
              </w:rPr>
              <w:t>Nenhum</w:t>
            </w:r>
          </w:p>
        </w:tc>
      </w:tr>
      <w:tr w:rsidR="009F6CF8" w:rsidRPr="00C43D43" w14:paraId="0F791E7A"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shd w:val="clear" w:color="auto" w:fill="EEECE1" w:themeFill="background2"/>
          </w:tcPr>
          <w:p w14:paraId="317B9925" w14:textId="77777777" w:rsidR="009F6CF8" w:rsidRPr="00C43D43" w:rsidRDefault="009F6CF8" w:rsidP="003210D1">
            <w:pPr>
              <w:pStyle w:val="Figura"/>
              <w:keepNext w:val="0"/>
              <w:ind w:left="0"/>
              <w:jc w:val="center"/>
              <w:rPr>
                <w:b/>
                <w:i/>
                <w:color w:val="000066"/>
              </w:rPr>
            </w:pPr>
          </w:p>
          <w:p w14:paraId="6DAEFE40" w14:textId="77777777" w:rsidR="009F6CF8" w:rsidRPr="00C43D43" w:rsidRDefault="009F6CF8" w:rsidP="003210D1">
            <w:pPr>
              <w:pStyle w:val="Figura"/>
              <w:keepNext w:val="0"/>
              <w:ind w:left="0"/>
              <w:jc w:val="center"/>
              <w:rPr>
                <w:b/>
                <w:i/>
                <w:color w:val="000066"/>
              </w:rPr>
            </w:pPr>
            <w:r w:rsidRPr="00C43D43">
              <w:rPr>
                <w:b/>
                <w:i/>
                <w:color w:val="000066"/>
              </w:rPr>
              <w:t>Id.</w:t>
            </w:r>
          </w:p>
        </w:tc>
        <w:tc>
          <w:tcPr>
            <w:tcW w:w="1843" w:type="dxa"/>
            <w:tcBorders>
              <w:top w:val="single" w:sz="6" w:space="0" w:color="auto"/>
              <w:left w:val="single" w:sz="6" w:space="0" w:color="auto"/>
              <w:bottom w:val="single" w:sz="6" w:space="0" w:color="auto"/>
              <w:right w:val="single" w:sz="6" w:space="0" w:color="auto"/>
            </w:tcBorders>
            <w:shd w:val="clear" w:color="auto" w:fill="EEECE1" w:themeFill="background2"/>
          </w:tcPr>
          <w:p w14:paraId="6D5CC6F9" w14:textId="77777777" w:rsidR="009F6CF8" w:rsidRPr="00C43D43" w:rsidRDefault="009F6CF8" w:rsidP="003210D1">
            <w:pPr>
              <w:pStyle w:val="Figura"/>
              <w:keepNext w:val="0"/>
              <w:ind w:left="0"/>
              <w:jc w:val="center"/>
              <w:rPr>
                <w:b/>
                <w:i/>
                <w:color w:val="000066"/>
              </w:rPr>
            </w:pPr>
          </w:p>
          <w:p w14:paraId="1B4A23B0" w14:textId="77777777" w:rsidR="009F6CF8" w:rsidRPr="00C43D43" w:rsidRDefault="009F6CF8" w:rsidP="003210D1">
            <w:pPr>
              <w:pStyle w:val="Figura"/>
              <w:keepNext w:val="0"/>
              <w:ind w:left="0"/>
              <w:jc w:val="center"/>
              <w:rPr>
                <w:b/>
                <w:i/>
                <w:color w:val="000066"/>
              </w:rPr>
            </w:pPr>
            <w:r w:rsidRPr="00C43D43">
              <w:rPr>
                <w:b/>
                <w:i/>
                <w:color w:val="000066"/>
              </w:rPr>
              <w:t>O QUE?</w:t>
            </w:r>
          </w:p>
        </w:tc>
        <w:tc>
          <w:tcPr>
            <w:tcW w:w="2409" w:type="dxa"/>
            <w:tcBorders>
              <w:top w:val="single" w:sz="6" w:space="0" w:color="auto"/>
              <w:left w:val="single" w:sz="6" w:space="0" w:color="auto"/>
              <w:bottom w:val="single" w:sz="6" w:space="0" w:color="auto"/>
              <w:right w:val="single" w:sz="6" w:space="0" w:color="auto"/>
            </w:tcBorders>
            <w:shd w:val="clear" w:color="auto" w:fill="EEECE1" w:themeFill="background2"/>
          </w:tcPr>
          <w:p w14:paraId="0647D9B4" w14:textId="77777777" w:rsidR="009F6CF8" w:rsidRPr="00C43D43" w:rsidRDefault="009F6CF8" w:rsidP="003210D1">
            <w:pPr>
              <w:pStyle w:val="Figura"/>
              <w:keepNext w:val="0"/>
              <w:ind w:left="0"/>
              <w:jc w:val="center"/>
              <w:rPr>
                <w:b/>
                <w:i/>
                <w:color w:val="000066"/>
              </w:rPr>
            </w:pPr>
          </w:p>
          <w:p w14:paraId="0D777BCD" w14:textId="77777777" w:rsidR="009F6CF8" w:rsidRPr="00C43D43" w:rsidRDefault="009F6CF8" w:rsidP="003210D1">
            <w:pPr>
              <w:pStyle w:val="Figura"/>
              <w:keepNext w:val="0"/>
              <w:ind w:left="0"/>
              <w:jc w:val="center"/>
              <w:rPr>
                <w:b/>
                <w:i/>
                <w:color w:val="000066"/>
              </w:rPr>
            </w:pPr>
            <w:r w:rsidRPr="00C43D43">
              <w:rPr>
                <w:b/>
                <w:i/>
                <w:color w:val="000066"/>
              </w:rPr>
              <w:t xml:space="preserve">PRODUTO </w:t>
            </w:r>
          </w:p>
        </w:tc>
        <w:tc>
          <w:tcPr>
            <w:tcW w:w="1985" w:type="dxa"/>
            <w:tcBorders>
              <w:top w:val="single" w:sz="6" w:space="0" w:color="auto"/>
              <w:left w:val="single" w:sz="6" w:space="0" w:color="auto"/>
              <w:bottom w:val="single" w:sz="6" w:space="0" w:color="auto"/>
              <w:right w:val="single" w:sz="6" w:space="0" w:color="auto"/>
            </w:tcBorders>
            <w:shd w:val="clear" w:color="auto" w:fill="EEECE1" w:themeFill="background2"/>
          </w:tcPr>
          <w:p w14:paraId="3BD51DCC" w14:textId="77777777" w:rsidR="009F6CF8" w:rsidRPr="00C43D43" w:rsidRDefault="009F6CF8" w:rsidP="003210D1">
            <w:pPr>
              <w:pStyle w:val="Figura"/>
              <w:keepNext w:val="0"/>
              <w:ind w:left="0"/>
              <w:jc w:val="center"/>
              <w:rPr>
                <w:b/>
                <w:i/>
                <w:color w:val="000066"/>
              </w:rPr>
            </w:pPr>
          </w:p>
          <w:p w14:paraId="79E4E908" w14:textId="77777777" w:rsidR="009F6CF8" w:rsidRPr="00C43D43" w:rsidRDefault="009F6CF8" w:rsidP="003210D1">
            <w:pPr>
              <w:pStyle w:val="Figura"/>
              <w:keepNext w:val="0"/>
              <w:ind w:left="0"/>
              <w:jc w:val="center"/>
              <w:rPr>
                <w:b/>
                <w:i/>
                <w:color w:val="000066"/>
              </w:rPr>
            </w:pPr>
            <w:r w:rsidRPr="00C43D43">
              <w:rPr>
                <w:b/>
                <w:i/>
                <w:color w:val="000066"/>
              </w:rPr>
              <w:t>QUEM?</w:t>
            </w:r>
          </w:p>
        </w:tc>
        <w:tc>
          <w:tcPr>
            <w:tcW w:w="4536" w:type="dxa"/>
            <w:tcBorders>
              <w:top w:val="single" w:sz="6" w:space="0" w:color="auto"/>
              <w:left w:val="single" w:sz="6" w:space="0" w:color="auto"/>
              <w:bottom w:val="single" w:sz="6" w:space="0" w:color="auto"/>
              <w:right w:val="single" w:sz="6" w:space="0" w:color="auto"/>
            </w:tcBorders>
            <w:shd w:val="clear" w:color="auto" w:fill="EEECE1" w:themeFill="background2"/>
          </w:tcPr>
          <w:p w14:paraId="5DCCD483" w14:textId="77777777" w:rsidR="009F6CF8" w:rsidRPr="00C43D43" w:rsidRDefault="009F6CF8" w:rsidP="003210D1">
            <w:pPr>
              <w:pStyle w:val="Figura"/>
              <w:keepNext w:val="0"/>
              <w:ind w:left="0"/>
              <w:jc w:val="center"/>
              <w:rPr>
                <w:b/>
                <w:i/>
                <w:color w:val="000066"/>
              </w:rPr>
            </w:pPr>
          </w:p>
          <w:p w14:paraId="16018221" w14:textId="77777777" w:rsidR="009F6CF8" w:rsidRPr="00C43D43" w:rsidRDefault="009F6CF8" w:rsidP="003210D1">
            <w:pPr>
              <w:pStyle w:val="Figura"/>
              <w:keepNext w:val="0"/>
              <w:ind w:left="0"/>
              <w:jc w:val="center"/>
              <w:rPr>
                <w:b/>
                <w:i/>
                <w:color w:val="000066"/>
              </w:rPr>
            </w:pPr>
            <w:r w:rsidRPr="00C43D43">
              <w:rPr>
                <w:b/>
                <w:i/>
                <w:color w:val="000066"/>
              </w:rPr>
              <w:t>COMO?</w:t>
            </w:r>
          </w:p>
          <w:p w14:paraId="52E9EBFA" w14:textId="77777777" w:rsidR="009F6CF8" w:rsidRPr="00C43D43" w:rsidRDefault="009F6CF8" w:rsidP="003210D1">
            <w:pPr>
              <w:pStyle w:val="Figura"/>
              <w:keepNext w:val="0"/>
              <w:ind w:left="0"/>
              <w:jc w:val="center"/>
              <w:rPr>
                <w:b/>
                <w:i/>
                <w:color w:val="000066"/>
              </w:rPr>
            </w:pPr>
            <w:r w:rsidRPr="00C43D43">
              <w:rPr>
                <w:b/>
                <w:i/>
                <w:color w:val="000066"/>
              </w:rPr>
              <w:t>ATIVIDADES</w:t>
            </w:r>
          </w:p>
        </w:tc>
        <w:tc>
          <w:tcPr>
            <w:tcW w:w="1276" w:type="dxa"/>
            <w:tcBorders>
              <w:top w:val="single" w:sz="6" w:space="0" w:color="auto"/>
              <w:left w:val="single" w:sz="6" w:space="0" w:color="auto"/>
              <w:bottom w:val="single" w:sz="6" w:space="0" w:color="auto"/>
              <w:right w:val="single" w:sz="6" w:space="0" w:color="auto"/>
            </w:tcBorders>
            <w:shd w:val="clear" w:color="auto" w:fill="EEECE1" w:themeFill="background2"/>
          </w:tcPr>
          <w:p w14:paraId="730EB44D" w14:textId="77777777" w:rsidR="009F6CF8" w:rsidRPr="00C43D43" w:rsidRDefault="009F6CF8" w:rsidP="003210D1">
            <w:pPr>
              <w:pStyle w:val="Figura"/>
              <w:keepNext w:val="0"/>
              <w:ind w:left="0"/>
              <w:jc w:val="center"/>
              <w:rPr>
                <w:b/>
                <w:i/>
                <w:color w:val="000066"/>
              </w:rPr>
            </w:pPr>
          </w:p>
          <w:p w14:paraId="1627F00D" w14:textId="77777777" w:rsidR="009F6CF8" w:rsidRPr="00C43D43" w:rsidRDefault="009F6CF8" w:rsidP="003210D1">
            <w:pPr>
              <w:pStyle w:val="Figura"/>
              <w:keepNext w:val="0"/>
              <w:ind w:left="0"/>
              <w:jc w:val="center"/>
              <w:rPr>
                <w:b/>
                <w:i/>
                <w:color w:val="000066"/>
              </w:rPr>
            </w:pPr>
            <w:r w:rsidRPr="00C43D43">
              <w:rPr>
                <w:b/>
                <w:i/>
                <w:color w:val="000066"/>
              </w:rPr>
              <w:t>QUANDO?</w:t>
            </w:r>
          </w:p>
        </w:tc>
        <w:tc>
          <w:tcPr>
            <w:tcW w:w="1275" w:type="dxa"/>
            <w:tcBorders>
              <w:top w:val="single" w:sz="6" w:space="0" w:color="auto"/>
              <w:left w:val="single" w:sz="6" w:space="0" w:color="auto"/>
              <w:bottom w:val="single" w:sz="6" w:space="0" w:color="auto"/>
              <w:right w:val="single" w:sz="6" w:space="0" w:color="auto"/>
            </w:tcBorders>
            <w:shd w:val="clear" w:color="auto" w:fill="EEECE1" w:themeFill="background2"/>
          </w:tcPr>
          <w:p w14:paraId="1530E2CA" w14:textId="77777777" w:rsidR="009F6CF8" w:rsidRPr="00C43D43" w:rsidRDefault="009F6CF8" w:rsidP="003210D1">
            <w:pPr>
              <w:pStyle w:val="Figura"/>
              <w:keepNext w:val="0"/>
              <w:ind w:left="0"/>
              <w:jc w:val="center"/>
              <w:rPr>
                <w:b/>
                <w:i/>
                <w:color w:val="000066"/>
              </w:rPr>
            </w:pPr>
            <w:r w:rsidRPr="00C43D43">
              <w:rPr>
                <w:b/>
                <w:i/>
                <w:color w:val="000066"/>
              </w:rPr>
              <w:t>CUSTO ESTIMADO (US$)</w:t>
            </w:r>
          </w:p>
        </w:tc>
      </w:tr>
      <w:tr w:rsidR="009F6CF8" w:rsidRPr="006B7E24" w14:paraId="36C9CA5E" w14:textId="77777777" w:rsidTr="003210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0"/>
        </w:trPr>
        <w:tc>
          <w:tcPr>
            <w:tcW w:w="466" w:type="dxa"/>
            <w:tcBorders>
              <w:top w:val="single" w:sz="6" w:space="0" w:color="auto"/>
              <w:left w:val="single" w:sz="6" w:space="0" w:color="auto"/>
              <w:bottom w:val="single" w:sz="6" w:space="0" w:color="auto"/>
              <w:right w:val="single" w:sz="6" w:space="0" w:color="auto"/>
            </w:tcBorders>
            <w:shd w:val="clear" w:color="auto" w:fill="auto"/>
            <w:vAlign w:val="center"/>
          </w:tcPr>
          <w:p w14:paraId="3492DF8D" w14:textId="77777777" w:rsidR="009F6CF8" w:rsidRPr="006B7E24" w:rsidRDefault="009F6CF8" w:rsidP="003210D1">
            <w:pPr>
              <w:pStyle w:val="Figura"/>
              <w:keepNext w:val="0"/>
              <w:ind w:left="0"/>
              <w:jc w:val="center"/>
              <w:rPr>
                <w:rFonts w:ascii="Times New Roman" w:hAnsi="Times New Roman"/>
                <w:color w:val="000066"/>
              </w:rPr>
            </w:pPr>
            <w:r w:rsidRPr="006B7E24">
              <w:rPr>
                <w:rFonts w:ascii="Times New Roman" w:hAnsi="Times New Roman"/>
                <w:color w:val="000066"/>
              </w:rPr>
              <w:lastRenderedPageBreak/>
              <w:t>12</w:t>
            </w: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14:paraId="0196E4AA" w14:textId="77777777" w:rsidR="009F6CF8" w:rsidRPr="00B9142F" w:rsidRDefault="009F6CF8" w:rsidP="003210D1">
            <w:pPr>
              <w:pStyle w:val="ListParagraph"/>
              <w:tabs>
                <w:tab w:val="left" w:pos="0"/>
                <w:tab w:val="left" w:pos="34"/>
              </w:tabs>
              <w:spacing w:before="120"/>
              <w:ind w:left="34" w:right="147"/>
              <w:jc w:val="center"/>
              <w:rPr>
                <w:color w:val="000066"/>
                <w:sz w:val="20"/>
                <w:szCs w:val="20"/>
              </w:rPr>
            </w:pPr>
            <w:r w:rsidRPr="00B9142F">
              <w:rPr>
                <w:color w:val="000066"/>
                <w:sz w:val="20"/>
                <w:szCs w:val="20"/>
              </w:rPr>
              <w:t>Acordar, junto à Área Administrativa da UGP, sistemática e formato específico, e em separado, para a guarda e arquivamento dos documentos e processos do Programa.</w:t>
            </w:r>
          </w:p>
        </w:tc>
        <w:tc>
          <w:tcPr>
            <w:tcW w:w="2409" w:type="dxa"/>
            <w:tcBorders>
              <w:top w:val="single" w:sz="6" w:space="0" w:color="auto"/>
              <w:left w:val="single" w:sz="6" w:space="0" w:color="auto"/>
              <w:bottom w:val="single" w:sz="6" w:space="0" w:color="auto"/>
              <w:right w:val="single" w:sz="6" w:space="0" w:color="auto"/>
            </w:tcBorders>
            <w:shd w:val="clear" w:color="auto" w:fill="auto"/>
            <w:vAlign w:val="center"/>
          </w:tcPr>
          <w:p w14:paraId="14CF0954" w14:textId="77777777" w:rsidR="009F6CF8" w:rsidRPr="00B9142F" w:rsidRDefault="009F6CF8" w:rsidP="003210D1">
            <w:pPr>
              <w:keepNext/>
              <w:jc w:val="center"/>
              <w:rPr>
                <w:color w:val="000066"/>
                <w:sz w:val="20"/>
                <w:szCs w:val="20"/>
              </w:rPr>
            </w:pPr>
          </w:p>
          <w:p w14:paraId="65A59E80" w14:textId="77777777" w:rsidR="009F6CF8" w:rsidRPr="00B9142F" w:rsidRDefault="009F6CF8" w:rsidP="003210D1">
            <w:pPr>
              <w:keepNext/>
              <w:jc w:val="center"/>
              <w:rPr>
                <w:color w:val="000066"/>
                <w:sz w:val="20"/>
                <w:szCs w:val="20"/>
              </w:rPr>
            </w:pPr>
            <w:r w:rsidRPr="00B9142F">
              <w:rPr>
                <w:color w:val="000066"/>
                <w:sz w:val="20"/>
                <w:szCs w:val="20"/>
              </w:rPr>
              <w:t>Sistema de arquivo e protocolo de documentação.</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1DBE88AE" w14:textId="77777777" w:rsidR="009F6CF8" w:rsidRPr="00B9142F" w:rsidRDefault="009F6CF8" w:rsidP="003210D1">
            <w:pPr>
              <w:keepNext/>
              <w:jc w:val="center"/>
              <w:rPr>
                <w:color w:val="000066"/>
                <w:sz w:val="20"/>
                <w:szCs w:val="20"/>
              </w:rPr>
            </w:pPr>
          </w:p>
          <w:p w14:paraId="318E33DC" w14:textId="77777777" w:rsidR="009F6CF8" w:rsidRPr="00B9142F" w:rsidRDefault="009F6CF8" w:rsidP="003210D1">
            <w:pPr>
              <w:keepNext/>
              <w:jc w:val="center"/>
              <w:rPr>
                <w:color w:val="000066"/>
                <w:sz w:val="20"/>
                <w:szCs w:val="20"/>
              </w:rPr>
            </w:pPr>
            <w:r w:rsidRPr="00B9142F">
              <w:rPr>
                <w:color w:val="000066"/>
                <w:sz w:val="20"/>
                <w:szCs w:val="20"/>
              </w:rPr>
              <w:t>UGP / SEINFRA</w:t>
            </w:r>
          </w:p>
        </w:tc>
        <w:tc>
          <w:tcPr>
            <w:tcW w:w="4536" w:type="dxa"/>
            <w:tcBorders>
              <w:top w:val="single" w:sz="6" w:space="0" w:color="auto"/>
              <w:left w:val="single" w:sz="6" w:space="0" w:color="auto"/>
              <w:bottom w:val="single" w:sz="6" w:space="0" w:color="auto"/>
              <w:right w:val="single" w:sz="6" w:space="0" w:color="auto"/>
            </w:tcBorders>
            <w:shd w:val="clear" w:color="auto" w:fill="auto"/>
            <w:vAlign w:val="center"/>
          </w:tcPr>
          <w:p w14:paraId="37683EB0" w14:textId="77777777" w:rsidR="009F6CF8" w:rsidRPr="006B7E24" w:rsidRDefault="009F6CF8" w:rsidP="00C46839">
            <w:pPr>
              <w:pStyle w:val="ListParagraph"/>
              <w:numPr>
                <w:ilvl w:val="0"/>
                <w:numId w:val="73"/>
              </w:numPr>
              <w:ind w:left="34" w:firstLine="0"/>
              <w:contextualSpacing/>
              <w:jc w:val="both"/>
              <w:rPr>
                <w:color w:val="000066"/>
                <w:sz w:val="20"/>
                <w:szCs w:val="20"/>
              </w:rPr>
            </w:pPr>
            <w:r w:rsidRPr="006B7E24">
              <w:rPr>
                <w:color w:val="000066"/>
                <w:sz w:val="20"/>
                <w:szCs w:val="20"/>
              </w:rPr>
              <w:t xml:space="preserve">Desenvolver o sistema de arquivamento e de protocolo da documentação do </w:t>
            </w:r>
            <w:r>
              <w:rPr>
                <w:color w:val="000066"/>
                <w:sz w:val="20"/>
                <w:szCs w:val="20"/>
              </w:rPr>
              <w:t>Programa</w:t>
            </w:r>
            <w:r w:rsidRPr="006B7E24">
              <w:rPr>
                <w:color w:val="000066"/>
                <w:sz w:val="20"/>
                <w:szCs w:val="20"/>
              </w:rPr>
              <w:t>.</w:t>
            </w:r>
          </w:p>
          <w:p w14:paraId="3539AF85" w14:textId="77777777" w:rsidR="009F6CF8" w:rsidRPr="006B7E24" w:rsidRDefault="009F6CF8" w:rsidP="00C46839">
            <w:pPr>
              <w:pStyle w:val="ListParagraph"/>
              <w:numPr>
                <w:ilvl w:val="0"/>
                <w:numId w:val="73"/>
              </w:numPr>
              <w:ind w:left="34" w:firstLine="0"/>
              <w:contextualSpacing/>
              <w:jc w:val="both"/>
              <w:rPr>
                <w:color w:val="000066"/>
                <w:sz w:val="20"/>
                <w:szCs w:val="20"/>
              </w:rPr>
            </w:pPr>
            <w:r w:rsidRPr="006B7E24">
              <w:rPr>
                <w:color w:val="000066"/>
                <w:sz w:val="20"/>
                <w:szCs w:val="20"/>
              </w:rPr>
              <w:t xml:space="preserve">Formalizar, por documento específico, as responsabilidades de guarda e arquivamento dos documentos e processos do </w:t>
            </w:r>
            <w:r>
              <w:rPr>
                <w:color w:val="000066"/>
                <w:sz w:val="20"/>
                <w:szCs w:val="20"/>
              </w:rPr>
              <w:t>Programa</w:t>
            </w:r>
            <w:r w:rsidRPr="006B7E24">
              <w:rPr>
                <w:color w:val="000066"/>
                <w:sz w:val="20"/>
                <w:szCs w:val="20"/>
              </w:rPr>
              <w:t>.</w:t>
            </w:r>
          </w:p>
          <w:p w14:paraId="010F4308" w14:textId="77777777" w:rsidR="009F6CF8" w:rsidRPr="006B7E24" w:rsidRDefault="009F6CF8" w:rsidP="003210D1">
            <w:pPr>
              <w:pStyle w:val="ListParagraph"/>
              <w:ind w:left="351"/>
              <w:jc w:val="center"/>
              <w:rPr>
                <w:color w:val="000066"/>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18B48D9" w14:textId="77777777" w:rsidR="009F6CF8" w:rsidRPr="006B7E24" w:rsidRDefault="009F6CF8" w:rsidP="003210D1">
            <w:pPr>
              <w:tabs>
                <w:tab w:val="left" w:pos="477"/>
              </w:tabs>
              <w:jc w:val="center"/>
              <w:rPr>
                <w:color w:val="000066"/>
                <w:sz w:val="20"/>
                <w:szCs w:val="20"/>
              </w:rPr>
            </w:pPr>
          </w:p>
          <w:p w14:paraId="1776767E" w14:textId="77777777" w:rsidR="009F6CF8" w:rsidRPr="006B7E24" w:rsidRDefault="009F6CF8" w:rsidP="003210D1">
            <w:pPr>
              <w:tabs>
                <w:tab w:val="left" w:pos="477"/>
              </w:tabs>
              <w:jc w:val="center"/>
              <w:rPr>
                <w:color w:val="000066"/>
                <w:sz w:val="20"/>
                <w:szCs w:val="20"/>
              </w:rPr>
            </w:pPr>
          </w:p>
          <w:p w14:paraId="36AC6D8E" w14:textId="77777777" w:rsidR="009F6CF8" w:rsidRPr="006B7E24" w:rsidRDefault="009F6CF8" w:rsidP="003210D1">
            <w:pPr>
              <w:tabs>
                <w:tab w:val="left" w:pos="477"/>
              </w:tabs>
              <w:jc w:val="center"/>
              <w:rPr>
                <w:color w:val="000066"/>
                <w:sz w:val="20"/>
                <w:szCs w:val="20"/>
              </w:rPr>
            </w:pPr>
            <w:r w:rsidRPr="006B7E24">
              <w:rPr>
                <w:color w:val="000066"/>
                <w:sz w:val="20"/>
                <w:szCs w:val="20"/>
              </w:rPr>
              <w:t>Antes do início da execução.</w:t>
            </w:r>
          </w:p>
          <w:p w14:paraId="0FF3B9C1" w14:textId="77777777" w:rsidR="009F6CF8" w:rsidRPr="006B7E24" w:rsidRDefault="009F6CF8" w:rsidP="003210D1">
            <w:pPr>
              <w:tabs>
                <w:tab w:val="left" w:pos="477"/>
              </w:tabs>
              <w:jc w:val="center"/>
              <w:rPr>
                <w:color w:val="000066"/>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1429DA70" w14:textId="77777777" w:rsidR="009F6CF8" w:rsidRPr="006B7E24" w:rsidRDefault="009F6CF8" w:rsidP="003210D1">
            <w:pPr>
              <w:jc w:val="center"/>
              <w:rPr>
                <w:color w:val="000066"/>
                <w:sz w:val="20"/>
                <w:szCs w:val="20"/>
              </w:rPr>
            </w:pPr>
          </w:p>
          <w:p w14:paraId="24ADAC71" w14:textId="77777777" w:rsidR="009F6CF8" w:rsidRPr="006B7E24" w:rsidRDefault="009F6CF8" w:rsidP="003210D1">
            <w:pPr>
              <w:jc w:val="center"/>
              <w:rPr>
                <w:color w:val="000066"/>
                <w:sz w:val="20"/>
                <w:szCs w:val="20"/>
              </w:rPr>
            </w:pPr>
          </w:p>
          <w:p w14:paraId="35BD35E8" w14:textId="77777777" w:rsidR="009F6CF8" w:rsidRPr="006B7E24" w:rsidRDefault="009F6CF8" w:rsidP="003210D1">
            <w:pPr>
              <w:jc w:val="center"/>
              <w:rPr>
                <w:color w:val="000066"/>
                <w:sz w:val="20"/>
                <w:szCs w:val="20"/>
              </w:rPr>
            </w:pPr>
            <w:r w:rsidRPr="006B7E24">
              <w:rPr>
                <w:color w:val="000066"/>
                <w:sz w:val="20"/>
                <w:szCs w:val="20"/>
              </w:rPr>
              <w:t>Nenhum</w:t>
            </w:r>
          </w:p>
        </w:tc>
      </w:tr>
    </w:tbl>
    <w:p w14:paraId="76653DC1" w14:textId="77777777" w:rsidR="009F6CF8" w:rsidRPr="006B7E24" w:rsidRDefault="009F6CF8" w:rsidP="009F6CF8">
      <w:pPr>
        <w:rPr>
          <w:color w:val="000066"/>
          <w:lang w:val="es-ES"/>
        </w:rPr>
      </w:pPr>
    </w:p>
    <w:p w14:paraId="24FF0B81" w14:textId="77777777" w:rsidR="009F6CF8" w:rsidRDefault="009F6CF8" w:rsidP="00DC4662">
      <w:pPr>
        <w:widowControl w:val="0"/>
        <w:tabs>
          <w:tab w:val="left" w:pos="1440"/>
        </w:tabs>
        <w:autoSpaceDE w:val="0"/>
        <w:autoSpaceDN w:val="0"/>
        <w:adjustRightInd w:val="0"/>
        <w:jc w:val="both"/>
        <w:rPr>
          <w:rFonts w:ascii="Times New Roman" w:hAnsi="Times New Roman"/>
          <w:color w:val="000066"/>
        </w:rPr>
      </w:pPr>
    </w:p>
    <w:p w14:paraId="6769070A"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433FE6CB"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0585E3A0"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7C7A177C"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72E3F03F"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2D849900"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52EE4F12"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1B5C369D"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3BA7ED0B"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343D87D4"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379098C6"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4141A5B8"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0E7F49C1"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443D36A6"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7B66475B"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1DCC7216"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726F3CA9"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sectPr w:rsidR="00F50A37" w:rsidSect="00F50A37">
          <w:headerReference w:type="even" r:id="rId23"/>
          <w:headerReference w:type="default" r:id="rId24"/>
          <w:footerReference w:type="even" r:id="rId25"/>
          <w:footerReference w:type="default" r:id="rId26"/>
          <w:headerReference w:type="first" r:id="rId27"/>
          <w:footerReference w:type="first" r:id="rId28"/>
          <w:pgSz w:w="16838" w:h="11906" w:orient="landscape" w:code="9"/>
          <w:pgMar w:top="1699" w:right="1411" w:bottom="1699" w:left="1411" w:header="706" w:footer="706" w:gutter="0"/>
          <w:cols w:space="708"/>
          <w:titlePg/>
          <w:docGrid w:linePitch="360"/>
        </w:sectPr>
      </w:pPr>
    </w:p>
    <w:p w14:paraId="30772691" w14:textId="77777777" w:rsidR="00F50A37" w:rsidRPr="0097071E" w:rsidRDefault="003B75C9" w:rsidP="0097071E">
      <w:pPr>
        <w:widowControl w:val="0"/>
        <w:tabs>
          <w:tab w:val="left" w:pos="1440"/>
        </w:tabs>
        <w:autoSpaceDE w:val="0"/>
        <w:autoSpaceDN w:val="0"/>
        <w:adjustRightInd w:val="0"/>
        <w:jc w:val="center"/>
        <w:rPr>
          <w:rFonts w:ascii="Times New Roman" w:hAnsi="Times New Roman"/>
          <w:b/>
          <w:color w:val="000066"/>
        </w:rPr>
      </w:pPr>
      <w:r w:rsidRPr="0097071E">
        <w:rPr>
          <w:rFonts w:ascii="Times New Roman" w:hAnsi="Times New Roman"/>
          <w:b/>
          <w:color w:val="000066"/>
        </w:rPr>
        <w:lastRenderedPageBreak/>
        <w:t xml:space="preserve">ANEXO II. </w:t>
      </w:r>
      <w:r w:rsidR="0097071E" w:rsidRPr="0097071E">
        <w:rPr>
          <w:rFonts w:ascii="Times New Roman" w:hAnsi="Times New Roman"/>
          <w:b/>
          <w:color w:val="000066"/>
        </w:rPr>
        <w:t>CUSTOS DE ENGENIERIA E ADMINISTRACAO</w:t>
      </w:r>
    </w:p>
    <w:p w14:paraId="660F5639" w14:textId="77777777" w:rsidR="00F50A37" w:rsidRPr="0097071E" w:rsidRDefault="00F50A37" w:rsidP="00DC4662">
      <w:pPr>
        <w:widowControl w:val="0"/>
        <w:tabs>
          <w:tab w:val="left" w:pos="1440"/>
        </w:tabs>
        <w:autoSpaceDE w:val="0"/>
        <w:autoSpaceDN w:val="0"/>
        <w:adjustRightInd w:val="0"/>
        <w:jc w:val="both"/>
        <w:rPr>
          <w:rFonts w:ascii="Times New Roman" w:hAnsi="Times New Roman"/>
          <w:b/>
          <w:color w:val="000066"/>
        </w:rPr>
      </w:pPr>
    </w:p>
    <w:p w14:paraId="756BC8D5"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43048472"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1F59E700" w14:textId="77777777" w:rsidR="00F50A37" w:rsidRDefault="0097071E" w:rsidP="00DC4662">
      <w:pPr>
        <w:widowControl w:val="0"/>
        <w:tabs>
          <w:tab w:val="left" w:pos="1440"/>
        </w:tabs>
        <w:autoSpaceDE w:val="0"/>
        <w:autoSpaceDN w:val="0"/>
        <w:adjustRightInd w:val="0"/>
        <w:jc w:val="both"/>
        <w:rPr>
          <w:rFonts w:ascii="Times New Roman" w:hAnsi="Times New Roman"/>
          <w:color w:val="000066"/>
        </w:rPr>
      </w:pPr>
      <w:r w:rsidRPr="0097071E">
        <w:rPr>
          <w:noProof/>
        </w:rPr>
        <w:drawing>
          <wp:inline distT="0" distB="0" distL="0" distR="0">
            <wp:extent cx="8877300" cy="511302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77300" cy="5113020"/>
                    </a:xfrm>
                    <a:prstGeom prst="rect">
                      <a:avLst/>
                    </a:prstGeom>
                    <a:noFill/>
                    <a:ln>
                      <a:solidFill>
                        <a:schemeClr val="accent1"/>
                      </a:solidFill>
                    </a:ln>
                  </pic:spPr>
                </pic:pic>
              </a:graphicData>
            </a:graphic>
          </wp:inline>
        </w:drawing>
      </w:r>
    </w:p>
    <w:p w14:paraId="56FFBFD1" w14:textId="77777777" w:rsidR="0097071E" w:rsidRDefault="0097071E" w:rsidP="00DC4662">
      <w:pPr>
        <w:widowControl w:val="0"/>
        <w:tabs>
          <w:tab w:val="left" w:pos="1440"/>
        </w:tabs>
        <w:autoSpaceDE w:val="0"/>
        <w:autoSpaceDN w:val="0"/>
        <w:adjustRightInd w:val="0"/>
        <w:jc w:val="both"/>
        <w:rPr>
          <w:rFonts w:ascii="Times New Roman" w:hAnsi="Times New Roman"/>
          <w:color w:val="000066"/>
        </w:rPr>
        <w:sectPr w:rsidR="0097071E" w:rsidSect="0097071E">
          <w:pgSz w:w="16838" w:h="11906" w:orient="landscape" w:code="9"/>
          <w:pgMar w:top="630" w:right="1411" w:bottom="1699" w:left="1411" w:header="706" w:footer="706" w:gutter="0"/>
          <w:cols w:space="708"/>
          <w:titlePg/>
          <w:docGrid w:linePitch="360"/>
        </w:sectPr>
      </w:pPr>
    </w:p>
    <w:p w14:paraId="2C6EA672" w14:textId="77777777" w:rsidR="00C97347" w:rsidRPr="00C97347" w:rsidRDefault="00C97347" w:rsidP="00C97347">
      <w:pPr>
        <w:autoSpaceDE w:val="0"/>
        <w:autoSpaceDN w:val="0"/>
        <w:adjustRightInd w:val="0"/>
        <w:spacing w:line="360" w:lineRule="auto"/>
        <w:ind w:left="360" w:hanging="360"/>
        <w:jc w:val="center"/>
        <w:rPr>
          <w:rFonts w:ascii="Times New Roman" w:hAnsi="Times New Roman"/>
          <w:b/>
          <w:bCs/>
          <w:color w:val="000066"/>
          <w:u w:val="single"/>
        </w:rPr>
      </w:pPr>
      <w:r w:rsidRPr="00C97347">
        <w:rPr>
          <w:rFonts w:ascii="Times New Roman" w:hAnsi="Times New Roman"/>
          <w:b/>
          <w:bCs/>
          <w:color w:val="000066"/>
          <w:u w:val="single"/>
        </w:rPr>
        <w:lastRenderedPageBreak/>
        <w:t>Anexo III - Fluxos Operacionais de Execução do Programa</w:t>
      </w:r>
    </w:p>
    <w:p w14:paraId="2BF41E02" w14:textId="77777777" w:rsidR="0097071E" w:rsidRDefault="0097071E" w:rsidP="0097071E">
      <w:pPr>
        <w:rPr>
          <w:rFonts w:ascii="Times New Roman" w:hAnsi="Times New Roman"/>
        </w:rPr>
      </w:pPr>
    </w:p>
    <w:p w14:paraId="4F300E37" w14:textId="77777777" w:rsidR="0097071E" w:rsidRDefault="0097071E" w:rsidP="0097071E">
      <w:pPr>
        <w:rPr>
          <w:rFonts w:ascii="Times New Roman" w:hAnsi="Times New Roman"/>
        </w:rPr>
      </w:pPr>
    </w:p>
    <w:p w14:paraId="019E2582" w14:textId="77777777" w:rsidR="0097071E" w:rsidRPr="0097071E" w:rsidRDefault="00C97347" w:rsidP="00C97347">
      <w:pPr>
        <w:jc w:val="center"/>
        <w:rPr>
          <w:rFonts w:ascii="Times New Roman" w:hAnsi="Times New Roman"/>
        </w:rPr>
        <w:sectPr w:rsidR="0097071E" w:rsidRPr="0097071E" w:rsidSect="00C97347">
          <w:pgSz w:w="16838" w:h="11906" w:orient="landscape" w:code="9"/>
          <w:pgMar w:top="634" w:right="1411" w:bottom="1699" w:left="1411" w:header="706" w:footer="706" w:gutter="0"/>
          <w:cols w:space="708"/>
          <w:titlePg/>
          <w:docGrid w:linePitch="360"/>
        </w:sectPr>
      </w:pPr>
      <w:r w:rsidRPr="00C97347">
        <w:rPr>
          <w:noProof/>
        </w:rPr>
        <w:drawing>
          <wp:inline distT="0" distB="0" distL="0" distR="0">
            <wp:extent cx="7955915" cy="4709160"/>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57955" cy="4710367"/>
                    </a:xfrm>
                    <a:prstGeom prst="rect">
                      <a:avLst/>
                    </a:prstGeom>
                    <a:noFill/>
                    <a:ln>
                      <a:noFill/>
                    </a:ln>
                  </pic:spPr>
                </pic:pic>
              </a:graphicData>
            </a:graphic>
          </wp:inline>
        </w:drawing>
      </w:r>
    </w:p>
    <w:p w14:paraId="2B119151"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5C00A6E5" w14:textId="77777777" w:rsidR="00F50A37" w:rsidRDefault="00C97347" w:rsidP="00DC4662">
      <w:pPr>
        <w:widowControl w:val="0"/>
        <w:tabs>
          <w:tab w:val="left" w:pos="1440"/>
        </w:tabs>
        <w:autoSpaceDE w:val="0"/>
        <w:autoSpaceDN w:val="0"/>
        <w:adjustRightInd w:val="0"/>
        <w:jc w:val="both"/>
        <w:rPr>
          <w:rFonts w:ascii="Times New Roman" w:hAnsi="Times New Roman"/>
          <w:color w:val="000066"/>
        </w:rPr>
      </w:pPr>
      <w:r w:rsidRPr="00C97347">
        <w:rPr>
          <w:noProof/>
        </w:rPr>
        <w:drawing>
          <wp:inline distT="0" distB="0" distL="0" distR="0">
            <wp:extent cx="8900021" cy="5425440"/>
            <wp:effectExtent l="0" t="0" r="0" b="381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01152" cy="5426129"/>
                    </a:xfrm>
                    <a:prstGeom prst="rect">
                      <a:avLst/>
                    </a:prstGeom>
                    <a:noFill/>
                    <a:ln>
                      <a:noFill/>
                    </a:ln>
                  </pic:spPr>
                </pic:pic>
              </a:graphicData>
            </a:graphic>
          </wp:inline>
        </w:drawing>
      </w:r>
    </w:p>
    <w:p w14:paraId="200F75B3" w14:textId="77777777" w:rsidR="00F50A37" w:rsidRDefault="00F50A37" w:rsidP="00DC4662">
      <w:pPr>
        <w:widowControl w:val="0"/>
        <w:tabs>
          <w:tab w:val="left" w:pos="1440"/>
        </w:tabs>
        <w:autoSpaceDE w:val="0"/>
        <w:autoSpaceDN w:val="0"/>
        <w:adjustRightInd w:val="0"/>
        <w:jc w:val="both"/>
        <w:rPr>
          <w:rFonts w:ascii="Times New Roman" w:hAnsi="Times New Roman"/>
          <w:color w:val="000066"/>
        </w:rPr>
      </w:pPr>
    </w:p>
    <w:p w14:paraId="0C230F60" w14:textId="77777777" w:rsidR="003210D1" w:rsidRDefault="00C242B1" w:rsidP="00DC4662">
      <w:pPr>
        <w:widowControl w:val="0"/>
        <w:tabs>
          <w:tab w:val="left" w:pos="1440"/>
        </w:tabs>
        <w:autoSpaceDE w:val="0"/>
        <w:autoSpaceDN w:val="0"/>
        <w:adjustRightInd w:val="0"/>
        <w:jc w:val="both"/>
        <w:rPr>
          <w:rFonts w:ascii="Times New Roman" w:hAnsi="Times New Roman"/>
          <w:color w:val="000066"/>
        </w:rPr>
      </w:pPr>
      <w:r w:rsidRPr="00C242B1">
        <w:rPr>
          <w:noProof/>
        </w:rPr>
        <w:lastRenderedPageBreak/>
        <w:drawing>
          <wp:inline distT="0" distB="0" distL="0" distR="0">
            <wp:extent cx="8900160" cy="6308887"/>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00160" cy="6308887"/>
                    </a:xfrm>
                    <a:prstGeom prst="rect">
                      <a:avLst/>
                    </a:prstGeom>
                    <a:noFill/>
                    <a:ln>
                      <a:noFill/>
                    </a:ln>
                  </pic:spPr>
                </pic:pic>
              </a:graphicData>
            </a:graphic>
          </wp:inline>
        </w:drawing>
      </w:r>
    </w:p>
    <w:p w14:paraId="381183F5" w14:textId="77777777" w:rsidR="00C242B1" w:rsidRDefault="00C242B1" w:rsidP="00DC4662">
      <w:pPr>
        <w:widowControl w:val="0"/>
        <w:tabs>
          <w:tab w:val="left" w:pos="1440"/>
        </w:tabs>
        <w:autoSpaceDE w:val="0"/>
        <w:autoSpaceDN w:val="0"/>
        <w:adjustRightInd w:val="0"/>
        <w:jc w:val="both"/>
        <w:rPr>
          <w:rFonts w:ascii="Times New Roman" w:hAnsi="Times New Roman"/>
          <w:color w:val="000066"/>
        </w:rPr>
      </w:pPr>
      <w:r w:rsidRPr="00C242B1">
        <w:rPr>
          <w:noProof/>
        </w:rPr>
        <w:lastRenderedPageBreak/>
        <w:drawing>
          <wp:inline distT="0" distB="0" distL="0" distR="0">
            <wp:extent cx="8900160" cy="5285536"/>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00160" cy="5285536"/>
                    </a:xfrm>
                    <a:prstGeom prst="rect">
                      <a:avLst/>
                    </a:prstGeom>
                    <a:noFill/>
                    <a:ln>
                      <a:noFill/>
                    </a:ln>
                  </pic:spPr>
                </pic:pic>
              </a:graphicData>
            </a:graphic>
          </wp:inline>
        </w:drawing>
      </w:r>
    </w:p>
    <w:p w14:paraId="13001CAF" w14:textId="77777777" w:rsidR="00077FAF" w:rsidRDefault="00077FAF" w:rsidP="00DC4662">
      <w:pPr>
        <w:widowControl w:val="0"/>
        <w:tabs>
          <w:tab w:val="left" w:pos="1440"/>
        </w:tabs>
        <w:autoSpaceDE w:val="0"/>
        <w:autoSpaceDN w:val="0"/>
        <w:adjustRightInd w:val="0"/>
        <w:jc w:val="both"/>
        <w:rPr>
          <w:rFonts w:ascii="Times New Roman" w:hAnsi="Times New Roman"/>
          <w:color w:val="000066"/>
        </w:rPr>
      </w:pPr>
    </w:p>
    <w:p w14:paraId="06590E6A" w14:textId="77777777" w:rsidR="00077FAF" w:rsidRDefault="00077FAF" w:rsidP="00DC4662">
      <w:pPr>
        <w:widowControl w:val="0"/>
        <w:tabs>
          <w:tab w:val="left" w:pos="1440"/>
        </w:tabs>
        <w:autoSpaceDE w:val="0"/>
        <w:autoSpaceDN w:val="0"/>
        <w:adjustRightInd w:val="0"/>
        <w:jc w:val="both"/>
        <w:rPr>
          <w:rFonts w:ascii="Times New Roman" w:hAnsi="Times New Roman"/>
          <w:color w:val="000066"/>
        </w:rPr>
      </w:pPr>
    </w:p>
    <w:p w14:paraId="218AABC3" w14:textId="77777777" w:rsidR="00077FAF" w:rsidRDefault="00077FAF" w:rsidP="00DC4662">
      <w:pPr>
        <w:widowControl w:val="0"/>
        <w:tabs>
          <w:tab w:val="left" w:pos="1440"/>
        </w:tabs>
        <w:autoSpaceDE w:val="0"/>
        <w:autoSpaceDN w:val="0"/>
        <w:adjustRightInd w:val="0"/>
        <w:jc w:val="both"/>
        <w:rPr>
          <w:rFonts w:ascii="Times New Roman" w:hAnsi="Times New Roman"/>
          <w:color w:val="000066"/>
        </w:rPr>
      </w:pPr>
      <w:r w:rsidRPr="00077FAF">
        <w:rPr>
          <w:noProof/>
        </w:rPr>
        <w:lastRenderedPageBreak/>
        <w:drawing>
          <wp:inline distT="0" distB="0" distL="0" distR="0">
            <wp:extent cx="8900160" cy="5963176"/>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0160" cy="5963176"/>
                    </a:xfrm>
                    <a:prstGeom prst="rect">
                      <a:avLst/>
                    </a:prstGeom>
                    <a:noFill/>
                    <a:ln>
                      <a:noFill/>
                    </a:ln>
                  </pic:spPr>
                </pic:pic>
              </a:graphicData>
            </a:graphic>
          </wp:inline>
        </w:drawing>
      </w:r>
    </w:p>
    <w:p w14:paraId="5FEC149B" w14:textId="77777777" w:rsidR="00077FAF" w:rsidRDefault="00CB5969" w:rsidP="00DC4662">
      <w:pPr>
        <w:widowControl w:val="0"/>
        <w:tabs>
          <w:tab w:val="left" w:pos="1440"/>
        </w:tabs>
        <w:autoSpaceDE w:val="0"/>
        <w:autoSpaceDN w:val="0"/>
        <w:adjustRightInd w:val="0"/>
        <w:jc w:val="both"/>
        <w:rPr>
          <w:rFonts w:ascii="Times New Roman" w:hAnsi="Times New Roman"/>
          <w:color w:val="000066"/>
        </w:rPr>
      </w:pPr>
      <w:r w:rsidRPr="00CB5969">
        <w:rPr>
          <w:noProof/>
        </w:rPr>
        <w:lastRenderedPageBreak/>
        <w:drawing>
          <wp:inline distT="0" distB="0" distL="0" distR="0">
            <wp:extent cx="8900160" cy="6398718"/>
            <wp:effectExtent l="0" t="0" r="0" b="254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00160" cy="6398718"/>
                    </a:xfrm>
                    <a:prstGeom prst="rect">
                      <a:avLst/>
                    </a:prstGeom>
                    <a:noFill/>
                    <a:ln>
                      <a:noFill/>
                    </a:ln>
                  </pic:spPr>
                </pic:pic>
              </a:graphicData>
            </a:graphic>
          </wp:inline>
        </w:drawing>
      </w:r>
    </w:p>
    <w:p w14:paraId="7EDF640F" w14:textId="77777777" w:rsidR="00CB5969" w:rsidRDefault="00CB5969" w:rsidP="00DC4662">
      <w:pPr>
        <w:widowControl w:val="0"/>
        <w:tabs>
          <w:tab w:val="left" w:pos="1440"/>
        </w:tabs>
        <w:autoSpaceDE w:val="0"/>
        <w:autoSpaceDN w:val="0"/>
        <w:adjustRightInd w:val="0"/>
        <w:jc w:val="both"/>
        <w:rPr>
          <w:rFonts w:ascii="Times New Roman" w:hAnsi="Times New Roman"/>
          <w:color w:val="000066"/>
        </w:rPr>
      </w:pPr>
      <w:r w:rsidRPr="00CB5969">
        <w:rPr>
          <w:noProof/>
        </w:rPr>
        <w:lastRenderedPageBreak/>
        <w:drawing>
          <wp:inline distT="0" distB="0" distL="0" distR="0">
            <wp:extent cx="8900160" cy="6004844"/>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00160" cy="6004844"/>
                    </a:xfrm>
                    <a:prstGeom prst="rect">
                      <a:avLst/>
                    </a:prstGeom>
                    <a:noFill/>
                    <a:ln>
                      <a:noFill/>
                    </a:ln>
                  </pic:spPr>
                </pic:pic>
              </a:graphicData>
            </a:graphic>
          </wp:inline>
        </w:drawing>
      </w:r>
    </w:p>
    <w:p w14:paraId="5B0E86EA" w14:textId="77777777" w:rsidR="00CB5969" w:rsidRDefault="00CB5969" w:rsidP="00DC4662">
      <w:pPr>
        <w:widowControl w:val="0"/>
        <w:tabs>
          <w:tab w:val="left" w:pos="1440"/>
        </w:tabs>
        <w:autoSpaceDE w:val="0"/>
        <w:autoSpaceDN w:val="0"/>
        <w:adjustRightInd w:val="0"/>
        <w:jc w:val="both"/>
        <w:rPr>
          <w:rFonts w:ascii="Times New Roman" w:hAnsi="Times New Roman"/>
          <w:color w:val="000066"/>
        </w:rPr>
      </w:pPr>
      <w:r w:rsidRPr="00CB5969">
        <w:rPr>
          <w:noProof/>
        </w:rPr>
        <w:lastRenderedPageBreak/>
        <w:drawing>
          <wp:inline distT="0" distB="0" distL="0" distR="0">
            <wp:extent cx="8900160" cy="5512888"/>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00160" cy="5512888"/>
                    </a:xfrm>
                    <a:prstGeom prst="rect">
                      <a:avLst/>
                    </a:prstGeom>
                    <a:noFill/>
                    <a:ln>
                      <a:noFill/>
                    </a:ln>
                  </pic:spPr>
                </pic:pic>
              </a:graphicData>
            </a:graphic>
          </wp:inline>
        </w:drawing>
      </w:r>
    </w:p>
    <w:p w14:paraId="575A9566" w14:textId="77777777" w:rsidR="00CB5969" w:rsidRDefault="00CB5969" w:rsidP="00DC4662">
      <w:pPr>
        <w:widowControl w:val="0"/>
        <w:tabs>
          <w:tab w:val="left" w:pos="1440"/>
        </w:tabs>
        <w:autoSpaceDE w:val="0"/>
        <w:autoSpaceDN w:val="0"/>
        <w:adjustRightInd w:val="0"/>
        <w:jc w:val="both"/>
        <w:rPr>
          <w:rFonts w:ascii="Times New Roman" w:hAnsi="Times New Roman"/>
          <w:color w:val="000066"/>
        </w:rPr>
      </w:pPr>
      <w:r w:rsidRPr="00CB5969">
        <w:rPr>
          <w:noProof/>
        </w:rPr>
        <w:lastRenderedPageBreak/>
        <w:drawing>
          <wp:inline distT="0" distB="0" distL="0" distR="0">
            <wp:extent cx="8900160" cy="5452039"/>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00160" cy="5452039"/>
                    </a:xfrm>
                    <a:prstGeom prst="rect">
                      <a:avLst/>
                    </a:prstGeom>
                    <a:noFill/>
                    <a:ln>
                      <a:noFill/>
                    </a:ln>
                  </pic:spPr>
                </pic:pic>
              </a:graphicData>
            </a:graphic>
          </wp:inline>
        </w:drawing>
      </w:r>
    </w:p>
    <w:p w14:paraId="49225474" w14:textId="77777777" w:rsidR="00CB5969" w:rsidRDefault="00CB5969" w:rsidP="00DC4662">
      <w:pPr>
        <w:widowControl w:val="0"/>
        <w:tabs>
          <w:tab w:val="left" w:pos="1440"/>
        </w:tabs>
        <w:autoSpaceDE w:val="0"/>
        <w:autoSpaceDN w:val="0"/>
        <w:adjustRightInd w:val="0"/>
        <w:jc w:val="both"/>
        <w:rPr>
          <w:rFonts w:ascii="Times New Roman" w:hAnsi="Times New Roman"/>
          <w:color w:val="000066"/>
        </w:rPr>
      </w:pPr>
    </w:p>
    <w:p w14:paraId="450EBD48" w14:textId="77777777" w:rsidR="00CB5969" w:rsidRDefault="0083211F" w:rsidP="00DC4662">
      <w:pPr>
        <w:widowControl w:val="0"/>
        <w:tabs>
          <w:tab w:val="left" w:pos="1440"/>
        </w:tabs>
        <w:autoSpaceDE w:val="0"/>
        <w:autoSpaceDN w:val="0"/>
        <w:adjustRightInd w:val="0"/>
        <w:jc w:val="both"/>
        <w:rPr>
          <w:rFonts w:ascii="Times New Roman" w:hAnsi="Times New Roman"/>
          <w:color w:val="000066"/>
        </w:rPr>
      </w:pPr>
      <w:r w:rsidRPr="0083211F">
        <w:rPr>
          <w:noProof/>
        </w:rPr>
        <w:lastRenderedPageBreak/>
        <w:drawing>
          <wp:inline distT="0" distB="0" distL="0" distR="0">
            <wp:extent cx="8900160" cy="6242379"/>
            <wp:effectExtent l="0" t="0" r="0" b="635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00160" cy="6242379"/>
                    </a:xfrm>
                    <a:prstGeom prst="rect">
                      <a:avLst/>
                    </a:prstGeom>
                    <a:noFill/>
                    <a:ln>
                      <a:noFill/>
                    </a:ln>
                  </pic:spPr>
                </pic:pic>
              </a:graphicData>
            </a:graphic>
          </wp:inline>
        </w:drawing>
      </w:r>
    </w:p>
    <w:p w14:paraId="61805682"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r w:rsidRPr="0083211F">
        <w:rPr>
          <w:noProof/>
        </w:rPr>
        <w:lastRenderedPageBreak/>
        <w:drawing>
          <wp:inline distT="0" distB="0" distL="0" distR="0">
            <wp:extent cx="8900160" cy="6460908"/>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900160" cy="6460908"/>
                    </a:xfrm>
                    <a:prstGeom prst="rect">
                      <a:avLst/>
                    </a:prstGeom>
                    <a:noFill/>
                    <a:ln>
                      <a:noFill/>
                    </a:ln>
                  </pic:spPr>
                </pic:pic>
              </a:graphicData>
            </a:graphic>
          </wp:inline>
        </w:drawing>
      </w:r>
    </w:p>
    <w:p w14:paraId="1383B3E3"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r w:rsidRPr="0083211F">
        <w:rPr>
          <w:noProof/>
        </w:rPr>
        <w:lastRenderedPageBreak/>
        <w:drawing>
          <wp:inline distT="0" distB="0" distL="0" distR="0">
            <wp:extent cx="8900160" cy="5217097"/>
            <wp:effectExtent l="0" t="0" r="0" b="317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00160" cy="5217097"/>
                    </a:xfrm>
                    <a:prstGeom prst="rect">
                      <a:avLst/>
                    </a:prstGeom>
                    <a:noFill/>
                    <a:ln>
                      <a:noFill/>
                    </a:ln>
                  </pic:spPr>
                </pic:pic>
              </a:graphicData>
            </a:graphic>
          </wp:inline>
        </w:drawing>
      </w:r>
    </w:p>
    <w:p w14:paraId="3E98CC34"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p>
    <w:p w14:paraId="06DEBE56"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p>
    <w:p w14:paraId="2A389BBF"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r w:rsidRPr="0083211F">
        <w:rPr>
          <w:noProof/>
        </w:rPr>
        <w:lastRenderedPageBreak/>
        <w:drawing>
          <wp:inline distT="0" distB="0" distL="0" distR="0">
            <wp:extent cx="8900160" cy="6198326"/>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900160" cy="6198326"/>
                    </a:xfrm>
                    <a:prstGeom prst="rect">
                      <a:avLst/>
                    </a:prstGeom>
                    <a:noFill/>
                    <a:ln>
                      <a:noFill/>
                    </a:ln>
                  </pic:spPr>
                </pic:pic>
              </a:graphicData>
            </a:graphic>
          </wp:inline>
        </w:drawing>
      </w:r>
    </w:p>
    <w:p w14:paraId="58BBB232"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p>
    <w:p w14:paraId="33B010C4" w14:textId="77777777" w:rsidR="0083211F" w:rsidRDefault="0083211F" w:rsidP="00DC4662">
      <w:pPr>
        <w:widowControl w:val="0"/>
        <w:tabs>
          <w:tab w:val="left" w:pos="1440"/>
        </w:tabs>
        <w:autoSpaceDE w:val="0"/>
        <w:autoSpaceDN w:val="0"/>
        <w:adjustRightInd w:val="0"/>
        <w:jc w:val="both"/>
        <w:rPr>
          <w:rFonts w:ascii="Times New Roman" w:hAnsi="Times New Roman"/>
          <w:color w:val="000066"/>
        </w:rPr>
      </w:pPr>
    </w:p>
    <w:p w14:paraId="047FF890" w14:textId="77777777" w:rsidR="00997DE4" w:rsidRDefault="00997DE4" w:rsidP="00DC4662">
      <w:pPr>
        <w:widowControl w:val="0"/>
        <w:tabs>
          <w:tab w:val="left" w:pos="1440"/>
        </w:tabs>
        <w:autoSpaceDE w:val="0"/>
        <w:autoSpaceDN w:val="0"/>
        <w:adjustRightInd w:val="0"/>
        <w:jc w:val="both"/>
        <w:rPr>
          <w:rFonts w:ascii="Times New Roman" w:hAnsi="Times New Roman"/>
          <w:color w:val="000066"/>
        </w:rPr>
        <w:sectPr w:rsidR="00997DE4" w:rsidSect="00C97347">
          <w:pgSz w:w="16838" w:h="11906" w:orient="landscape" w:code="9"/>
          <w:pgMar w:top="634" w:right="1411" w:bottom="1699" w:left="1411" w:header="706" w:footer="706" w:gutter="0"/>
          <w:cols w:space="708"/>
          <w:titlePg/>
          <w:docGrid w:linePitch="360"/>
        </w:sectPr>
      </w:pPr>
    </w:p>
    <w:p w14:paraId="3C6F591F" w14:textId="77777777" w:rsidR="00CB5969" w:rsidRDefault="00997DE4" w:rsidP="00997DE4">
      <w:pPr>
        <w:widowControl w:val="0"/>
        <w:tabs>
          <w:tab w:val="left" w:pos="1440"/>
        </w:tabs>
        <w:autoSpaceDE w:val="0"/>
        <w:autoSpaceDN w:val="0"/>
        <w:adjustRightInd w:val="0"/>
        <w:jc w:val="center"/>
        <w:rPr>
          <w:rFonts w:ascii="Times New Roman" w:hAnsi="Times New Roman"/>
          <w:b/>
          <w:bCs/>
          <w:color w:val="000066"/>
          <w:u w:val="single"/>
        </w:rPr>
      </w:pPr>
      <w:r w:rsidRPr="00997DE4">
        <w:rPr>
          <w:rFonts w:ascii="Times New Roman" w:hAnsi="Times New Roman"/>
          <w:b/>
          <w:bCs/>
          <w:color w:val="000066"/>
          <w:u w:val="single"/>
        </w:rPr>
        <w:lastRenderedPageBreak/>
        <w:t>ANEXO IV- Convênio SEINFRA/EMBASA</w:t>
      </w:r>
    </w:p>
    <w:p w14:paraId="16BAC591" w14:textId="77777777" w:rsidR="00997DE4" w:rsidRDefault="00997DE4" w:rsidP="00997DE4">
      <w:pPr>
        <w:widowControl w:val="0"/>
        <w:tabs>
          <w:tab w:val="left" w:pos="1440"/>
        </w:tabs>
        <w:autoSpaceDE w:val="0"/>
        <w:autoSpaceDN w:val="0"/>
        <w:adjustRightInd w:val="0"/>
        <w:jc w:val="center"/>
        <w:rPr>
          <w:rFonts w:ascii="Times New Roman" w:hAnsi="Times New Roman"/>
          <w:b/>
          <w:bCs/>
          <w:color w:val="000066"/>
          <w:u w:val="single"/>
        </w:rPr>
      </w:pPr>
    </w:p>
    <w:p w14:paraId="163A1436" w14:textId="77777777" w:rsidR="00997DE4" w:rsidRDefault="00997DE4" w:rsidP="00997DE4">
      <w:pPr>
        <w:rPr>
          <w:rFonts w:cs="Arial"/>
        </w:rPr>
      </w:pPr>
    </w:p>
    <w:p w14:paraId="4D260880" w14:textId="77777777" w:rsidR="00997DE4" w:rsidRPr="0050506F" w:rsidRDefault="00997DE4" w:rsidP="00997DE4">
      <w:pPr>
        <w:rPr>
          <w:rFonts w:cs="Arial"/>
        </w:rPr>
      </w:pPr>
    </w:p>
    <w:p w14:paraId="4720E8C5" w14:textId="77777777" w:rsidR="00997DE4" w:rsidRPr="007240A9" w:rsidRDefault="00997DE4" w:rsidP="00997DE4">
      <w:pPr>
        <w:ind w:left="3600"/>
        <w:rPr>
          <w:rFonts w:cs="Arial"/>
          <w:b/>
          <w:color w:val="000066"/>
        </w:rPr>
      </w:pPr>
      <w:r w:rsidRPr="007240A9">
        <w:rPr>
          <w:rFonts w:cs="Arial"/>
          <w:b/>
          <w:color w:val="000066"/>
        </w:rPr>
        <w:t>TERMO Nº      /2017</w:t>
      </w:r>
    </w:p>
    <w:p w14:paraId="548EB857" w14:textId="77777777" w:rsidR="00997DE4" w:rsidRPr="007240A9" w:rsidRDefault="00997DE4" w:rsidP="00997DE4">
      <w:pPr>
        <w:ind w:left="3600"/>
        <w:rPr>
          <w:rFonts w:cs="Arial"/>
          <w:b/>
          <w:color w:val="000066"/>
        </w:rPr>
      </w:pPr>
    </w:p>
    <w:p w14:paraId="0242B53B" w14:textId="77777777" w:rsidR="00997DE4" w:rsidRPr="007240A9" w:rsidRDefault="00997DE4" w:rsidP="00997DE4">
      <w:pPr>
        <w:ind w:left="3600"/>
        <w:rPr>
          <w:rFonts w:cs="Arial"/>
          <w:b/>
          <w:color w:val="000066"/>
        </w:rPr>
      </w:pPr>
    </w:p>
    <w:p w14:paraId="542F40D2" w14:textId="77777777" w:rsidR="00997DE4" w:rsidRPr="007240A9" w:rsidRDefault="00997DE4" w:rsidP="00997DE4">
      <w:pPr>
        <w:ind w:left="3960"/>
        <w:rPr>
          <w:rFonts w:cs="Arial"/>
          <w:b/>
          <w:color w:val="000066"/>
        </w:rPr>
      </w:pPr>
      <w:r w:rsidRPr="007240A9">
        <w:rPr>
          <w:rFonts w:cs="Arial"/>
          <w:b/>
          <w:color w:val="000066"/>
        </w:rPr>
        <w:t xml:space="preserve">TERMO DE COOPERAÇÃO QUE ENTRE SI CELEBRAM A O MUNICIPIO DE SALVADOR, POR INTERMÉDIO DA SECRETÁRIA MUNICIPAL DE INFRAESTRUTURA E OBRAS PÚBLICAS – SEINFRA E A EMPRESA BAIANA DE AGUAS E SANEAMENTO S/A – EMBASA PARA ESTABELECIMENTO DE OBRIGAÇÕES RECÍPROCAS NO CONTEXTO DO PROGRAMA DE SANEAMIENTO AMBIENTAL E DE URBANIZACAO DA </w:t>
      </w:r>
      <w:r>
        <w:rPr>
          <w:rFonts w:cs="Arial"/>
          <w:b/>
          <w:color w:val="000066"/>
        </w:rPr>
        <w:t>BACIA</w:t>
      </w:r>
      <w:r w:rsidRPr="007240A9">
        <w:rPr>
          <w:rFonts w:cs="Arial"/>
          <w:b/>
          <w:color w:val="000066"/>
        </w:rPr>
        <w:t xml:space="preserve"> DO RIO MANÉ DENDÉ.</w:t>
      </w:r>
    </w:p>
    <w:p w14:paraId="33D68E76" w14:textId="77777777" w:rsidR="00997DE4" w:rsidRPr="007240A9" w:rsidRDefault="00997DE4" w:rsidP="00997DE4">
      <w:pPr>
        <w:ind w:left="3960"/>
        <w:rPr>
          <w:rFonts w:cs="Arial"/>
          <w:b/>
          <w:color w:val="000066"/>
        </w:rPr>
      </w:pPr>
    </w:p>
    <w:p w14:paraId="49240B00" w14:textId="77777777" w:rsidR="00997DE4" w:rsidRPr="007240A9" w:rsidRDefault="00997DE4" w:rsidP="00997DE4">
      <w:pPr>
        <w:ind w:left="3960"/>
        <w:rPr>
          <w:rFonts w:cs="Arial"/>
          <w:b/>
          <w:color w:val="000066"/>
        </w:rPr>
      </w:pPr>
    </w:p>
    <w:p w14:paraId="06C6D971" w14:textId="77777777" w:rsidR="00997DE4" w:rsidRPr="007240A9" w:rsidRDefault="00997DE4" w:rsidP="00997DE4">
      <w:pPr>
        <w:rPr>
          <w:rFonts w:cs="Arial"/>
          <w:color w:val="000066"/>
        </w:rPr>
      </w:pPr>
    </w:p>
    <w:p w14:paraId="159080BF" w14:textId="77777777" w:rsidR="00997DE4" w:rsidRPr="007240A9" w:rsidRDefault="00997DE4" w:rsidP="00997DE4">
      <w:pPr>
        <w:rPr>
          <w:rFonts w:cs="Arial"/>
          <w:color w:val="000066"/>
        </w:rPr>
      </w:pPr>
      <w:r w:rsidRPr="007240A9">
        <w:rPr>
          <w:rFonts w:cs="Arial"/>
          <w:color w:val="000066"/>
        </w:rPr>
        <w:t>O MUNICIPIO DE SALVADOR</w:t>
      </w:r>
      <w:r w:rsidRPr="007240A9">
        <w:rPr>
          <w:rFonts w:cs="Arial"/>
          <w:b/>
          <w:color w:val="000066"/>
        </w:rPr>
        <w:t xml:space="preserve">, </w:t>
      </w:r>
      <w:r w:rsidRPr="007240A9">
        <w:rPr>
          <w:rFonts w:cs="Arial"/>
          <w:color w:val="000066"/>
        </w:rPr>
        <w:t xml:space="preserve">por intermédio da </w:t>
      </w:r>
      <w:r w:rsidRPr="007240A9">
        <w:rPr>
          <w:rFonts w:cs="Arial"/>
          <w:b/>
          <w:color w:val="000066"/>
        </w:rPr>
        <w:t>SECRETARIA MUNICIPAL DE INFRAESTRUTURA E OBRAS P</w:t>
      </w:r>
      <w:r>
        <w:rPr>
          <w:rFonts w:cs="Arial"/>
          <w:b/>
          <w:color w:val="000066"/>
        </w:rPr>
        <w:t>Ú</w:t>
      </w:r>
      <w:r w:rsidRPr="007240A9">
        <w:rPr>
          <w:rFonts w:cs="Arial"/>
          <w:b/>
          <w:color w:val="000066"/>
        </w:rPr>
        <w:t>BLICAS – SEINFRA</w:t>
      </w:r>
      <w:r w:rsidRPr="007240A9">
        <w:rPr>
          <w:rFonts w:cs="Arial"/>
          <w:color w:val="000066"/>
        </w:rPr>
        <w:t>, _______________, neste ato representada pelo Secretário _______, doravante denominada SEINFRA para efeito deste Termo,</w:t>
      </w:r>
      <w:r w:rsidRPr="00B16BE8">
        <w:rPr>
          <w:rFonts w:cs="Arial"/>
          <w:color w:val="000066"/>
        </w:rPr>
        <w:t xml:space="preserve"> </w:t>
      </w:r>
      <w:r w:rsidRPr="007240A9">
        <w:rPr>
          <w:rFonts w:cs="Arial"/>
          <w:color w:val="000066"/>
        </w:rPr>
        <w:t xml:space="preserve">e a </w:t>
      </w:r>
      <w:r w:rsidRPr="007240A9">
        <w:rPr>
          <w:rFonts w:cs="Arial"/>
          <w:b/>
          <w:color w:val="000066"/>
        </w:rPr>
        <w:t>EMPRESA BAIANA DE AGUAS E SANEAMENTO S/A - EMBASA</w:t>
      </w:r>
      <w:r w:rsidRPr="007240A9">
        <w:rPr>
          <w:rFonts w:cs="Arial"/>
          <w:color w:val="000066"/>
        </w:rPr>
        <w:t>, sociedade de economia mista de capital autorizado, vinculada à Secretaria ______________ do Estado da Bahia, criada pela</w:t>
      </w:r>
      <w:r w:rsidRPr="00B16BE8">
        <w:rPr>
          <w:rFonts w:cs="Arial"/>
          <w:color w:val="000066"/>
        </w:rPr>
        <w:t xml:space="preserve"> </w:t>
      </w:r>
      <w:r w:rsidRPr="007240A9">
        <w:rPr>
          <w:rFonts w:cs="Arial"/>
          <w:color w:val="000066"/>
        </w:rPr>
        <w:t xml:space="preserve">Lei Estadual nº 2929 de 11 de maio de 1971, ___________, neste ato representada por seu_____________, doravante denominada EMBASA para efeito deste </w:t>
      </w:r>
      <w:r w:rsidRPr="007240A9">
        <w:rPr>
          <w:rFonts w:cs="Arial"/>
          <w:b/>
          <w:color w:val="000066"/>
        </w:rPr>
        <w:t>Termo</w:t>
      </w:r>
      <w:r w:rsidRPr="007240A9">
        <w:rPr>
          <w:rFonts w:cs="Arial"/>
          <w:color w:val="000066"/>
        </w:rPr>
        <w:t xml:space="preserve">, coletivamente, denominadas </w:t>
      </w:r>
      <w:r w:rsidRPr="007240A9">
        <w:rPr>
          <w:rFonts w:cs="Arial"/>
          <w:b/>
          <w:color w:val="000066"/>
        </w:rPr>
        <w:t>Partícipes</w:t>
      </w:r>
      <w:r w:rsidRPr="007240A9">
        <w:rPr>
          <w:rFonts w:cs="Arial"/>
          <w:color w:val="000066"/>
        </w:rPr>
        <w:t>, resolvem celebrar o presente Termo de Cooperação,</w:t>
      </w:r>
      <w:r w:rsidRPr="00B16BE8">
        <w:rPr>
          <w:rFonts w:cs="Arial"/>
          <w:color w:val="000066"/>
        </w:rPr>
        <w:t xml:space="preserve"> </w:t>
      </w:r>
      <w:r w:rsidRPr="007240A9">
        <w:rPr>
          <w:rFonts w:cs="Arial"/>
          <w:color w:val="000066"/>
        </w:rPr>
        <w:t>mediante as cláusulas e condições a seguir estabelecidas:</w:t>
      </w:r>
    </w:p>
    <w:p w14:paraId="63A7D7CE" w14:textId="77777777" w:rsidR="00997DE4" w:rsidRPr="007240A9" w:rsidRDefault="00997DE4" w:rsidP="00997DE4">
      <w:pPr>
        <w:rPr>
          <w:rFonts w:cs="Arial"/>
          <w:color w:val="000066"/>
        </w:rPr>
      </w:pPr>
    </w:p>
    <w:p w14:paraId="390EF16C" w14:textId="77777777" w:rsidR="00997DE4" w:rsidRPr="007240A9" w:rsidRDefault="00997DE4" w:rsidP="00997DE4">
      <w:pPr>
        <w:rPr>
          <w:rFonts w:cs="Arial"/>
          <w:b/>
          <w:color w:val="000066"/>
        </w:rPr>
      </w:pPr>
      <w:r w:rsidRPr="007240A9">
        <w:rPr>
          <w:rFonts w:cs="Arial"/>
          <w:b/>
          <w:color w:val="000066"/>
        </w:rPr>
        <w:t>CLÁUSULA PRIMEIRA – DO OBJETO</w:t>
      </w:r>
    </w:p>
    <w:p w14:paraId="0D50922E" w14:textId="77777777" w:rsidR="00997DE4" w:rsidRPr="007240A9" w:rsidRDefault="00997DE4" w:rsidP="00997DE4">
      <w:pPr>
        <w:rPr>
          <w:rFonts w:cs="Arial"/>
          <w:b/>
          <w:color w:val="000066"/>
        </w:rPr>
      </w:pPr>
    </w:p>
    <w:p w14:paraId="6704AF4C" w14:textId="77777777" w:rsidR="00997DE4" w:rsidRPr="007240A9" w:rsidRDefault="00997DE4" w:rsidP="00997DE4">
      <w:pPr>
        <w:rPr>
          <w:rFonts w:cs="Arial"/>
          <w:color w:val="000066"/>
        </w:rPr>
      </w:pPr>
      <w:r w:rsidRPr="007240A9">
        <w:rPr>
          <w:rFonts w:cs="Arial"/>
          <w:color w:val="000066"/>
        </w:rPr>
        <w:t xml:space="preserve">Constitui objeto do presente Termo o estabelecimento de obrigações recíprocas dos Partícipes na execução do Programa de Saneamento Ambiental e de Urbanização da </w:t>
      </w:r>
      <w:r>
        <w:rPr>
          <w:rFonts w:cs="Arial"/>
          <w:color w:val="000066"/>
        </w:rPr>
        <w:t>Bacia</w:t>
      </w:r>
      <w:r w:rsidRPr="007240A9">
        <w:rPr>
          <w:rFonts w:cs="Arial"/>
          <w:color w:val="000066"/>
        </w:rPr>
        <w:t xml:space="preserve"> do Rio Mané </w:t>
      </w:r>
      <w:r w:rsidRPr="00B16BE8">
        <w:rPr>
          <w:rFonts w:cs="Arial"/>
          <w:color w:val="000066"/>
        </w:rPr>
        <w:t>Dendê</w:t>
      </w:r>
      <w:r w:rsidRPr="007240A9">
        <w:rPr>
          <w:rFonts w:cs="Arial"/>
          <w:color w:val="000066"/>
        </w:rPr>
        <w:t xml:space="preserve"> (Novo Mané </w:t>
      </w:r>
      <w:r w:rsidRPr="00B16BE8">
        <w:rPr>
          <w:rFonts w:cs="Arial"/>
          <w:color w:val="000066"/>
        </w:rPr>
        <w:t>Dendê</w:t>
      </w:r>
      <w:r w:rsidRPr="007240A9">
        <w:rPr>
          <w:rFonts w:cs="Arial"/>
          <w:color w:val="000066"/>
        </w:rPr>
        <w:t>),</w:t>
      </w:r>
      <w:r w:rsidRPr="007240A9">
        <w:rPr>
          <w:color w:val="000066"/>
        </w:rPr>
        <w:t xml:space="preserve"> </w:t>
      </w:r>
      <w:r w:rsidRPr="007240A9">
        <w:rPr>
          <w:rFonts w:cs="Arial"/>
          <w:color w:val="000066"/>
        </w:rPr>
        <w:t>a ser financiado parcialmente com recursos do Banco Interamericano de Desenvolvimento (BID), doravante denominado Programa, bem como garantir a operação e a manutenção das obras e equipamentos de agua e saneamento resultantes do Programa.</w:t>
      </w:r>
    </w:p>
    <w:p w14:paraId="39C5E67A" w14:textId="77777777" w:rsidR="00997DE4" w:rsidRPr="007240A9" w:rsidRDefault="00997DE4" w:rsidP="00997DE4">
      <w:pPr>
        <w:rPr>
          <w:rFonts w:cs="Arial"/>
          <w:color w:val="000066"/>
        </w:rPr>
      </w:pPr>
    </w:p>
    <w:p w14:paraId="7827B76D" w14:textId="77777777" w:rsidR="00997DE4" w:rsidRPr="007240A9" w:rsidRDefault="00997DE4" w:rsidP="00997DE4">
      <w:pPr>
        <w:rPr>
          <w:rFonts w:cs="Arial"/>
          <w:b/>
          <w:color w:val="000066"/>
        </w:rPr>
      </w:pPr>
      <w:r w:rsidRPr="007240A9">
        <w:rPr>
          <w:rFonts w:cs="Arial"/>
          <w:b/>
          <w:color w:val="000066"/>
        </w:rPr>
        <w:t>CLÁUSULA SEGUNDA – DOS DEVERES DOS PARTÍCIPES</w:t>
      </w:r>
    </w:p>
    <w:p w14:paraId="26B4BA06" w14:textId="77777777" w:rsidR="00997DE4" w:rsidRPr="007240A9" w:rsidRDefault="00997DE4" w:rsidP="00997DE4">
      <w:pPr>
        <w:rPr>
          <w:rFonts w:cs="Arial"/>
          <w:b/>
          <w:color w:val="000066"/>
        </w:rPr>
      </w:pPr>
    </w:p>
    <w:p w14:paraId="7E514188" w14:textId="77777777" w:rsidR="00997DE4" w:rsidRPr="007240A9" w:rsidRDefault="00997DE4" w:rsidP="00C46839">
      <w:pPr>
        <w:pStyle w:val="ListParagraph"/>
        <w:numPr>
          <w:ilvl w:val="0"/>
          <w:numId w:val="81"/>
        </w:numPr>
        <w:spacing w:after="200" w:line="276" w:lineRule="auto"/>
        <w:ind w:left="180" w:hanging="180"/>
        <w:contextualSpacing/>
        <w:jc w:val="both"/>
        <w:rPr>
          <w:b/>
          <w:color w:val="000066"/>
        </w:rPr>
      </w:pPr>
      <w:r w:rsidRPr="007240A9">
        <w:rPr>
          <w:b/>
          <w:color w:val="000066"/>
        </w:rPr>
        <w:t>Compete à SEINFRA:</w:t>
      </w:r>
    </w:p>
    <w:p w14:paraId="0E4BF7F1" w14:textId="77777777" w:rsidR="00997DE4" w:rsidRPr="007240A9" w:rsidRDefault="00997DE4" w:rsidP="00997DE4">
      <w:pPr>
        <w:pStyle w:val="ListParagraph"/>
        <w:spacing w:after="200" w:line="276" w:lineRule="auto"/>
        <w:ind w:left="1080"/>
        <w:contextualSpacing/>
        <w:rPr>
          <w:b/>
          <w:color w:val="000066"/>
        </w:rPr>
      </w:pPr>
    </w:p>
    <w:p w14:paraId="1373A402"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Coordenar a execução geral do Programa;</w:t>
      </w:r>
    </w:p>
    <w:p w14:paraId="566790D4"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 xml:space="preserve">Definir em conjunto com a EMBASA os projetos de </w:t>
      </w:r>
      <w:r>
        <w:rPr>
          <w:color w:val="000066"/>
        </w:rPr>
        <w:t>á</w:t>
      </w:r>
      <w:r w:rsidRPr="007240A9">
        <w:rPr>
          <w:color w:val="000066"/>
        </w:rPr>
        <w:t>gua e esgoto que serão contratados com terceiros;</w:t>
      </w:r>
    </w:p>
    <w:p w14:paraId="5E2C0661"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lastRenderedPageBreak/>
        <w:t xml:space="preserve">Definir em conjunto com a EMBASA se os projetos de agua e esgoto terão nível de projeto básico ou projeto básico avançado ou projeto executivo previamente à contratação da elaboração de cada projeto; </w:t>
      </w:r>
    </w:p>
    <w:p w14:paraId="59FDB09F"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Elaborar ou contratar a elaboração dos projetos a serem financiados com recursos do Programa, incluindo as obras de agua e esgotamento sanitário;</w:t>
      </w:r>
    </w:p>
    <w:p w14:paraId="746DA77D"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Licitar e contratar a execução das obras e equipamentos previstas nos projetos financiados pelo Programa, incluindo as obras e equipamentos de agua e esgotamento sanitário;</w:t>
      </w:r>
    </w:p>
    <w:p w14:paraId="2DBF5D8C"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Contratar uma empresa para a supervisão das obras e equipamentos do Programa em todas as suas fases, e acompanhar diretamente sua execução;</w:t>
      </w:r>
    </w:p>
    <w:p w14:paraId="21749682"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Coordenar com a EMBASA e colaborar com o pessoal que esta designe, a fim de garantir que EMBASA participe na elaboração dos projetos e na execução das obras e equipamentos de agua e esgotamento sanitário do Programa, de acordo com suas funções, competências e as disposições do presente Termo;</w:t>
      </w:r>
    </w:p>
    <w:p w14:paraId="10BEBA1E"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Tramitar e obter as licen</w:t>
      </w:r>
      <w:r>
        <w:rPr>
          <w:color w:val="000066"/>
        </w:rPr>
        <w:t>ças</w:t>
      </w:r>
      <w:r w:rsidRPr="007240A9">
        <w:rPr>
          <w:color w:val="000066"/>
        </w:rPr>
        <w:t xml:space="preserve"> ambientais necessárias para a execução das obras de agua e esgotamento sanitário do Programa; </w:t>
      </w:r>
    </w:p>
    <w:p w14:paraId="7FF6CFE9"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 xml:space="preserve">Formalizar com EMBASA a transferência das obras de agua e esgotamento sanitário do Programa, para que assim que terminadas EMBASA possa assumir sua operação e manutenção. </w:t>
      </w:r>
    </w:p>
    <w:p w14:paraId="3A9314A2" w14:textId="77777777" w:rsidR="00997DE4" w:rsidRPr="007240A9" w:rsidRDefault="00997DE4" w:rsidP="00C46839">
      <w:pPr>
        <w:pStyle w:val="ListParagraph"/>
        <w:numPr>
          <w:ilvl w:val="0"/>
          <w:numId w:val="79"/>
        </w:numPr>
        <w:spacing w:after="120"/>
        <w:ind w:left="450" w:hanging="450"/>
        <w:jc w:val="both"/>
        <w:rPr>
          <w:color w:val="000066"/>
        </w:rPr>
      </w:pPr>
      <w:r w:rsidRPr="007240A9">
        <w:rPr>
          <w:color w:val="000066"/>
        </w:rPr>
        <w:t>Cumprir com as disposições do contrato de empréstimo entre o Município de Salvador e o BID, para o financiamento do Programa.</w:t>
      </w:r>
    </w:p>
    <w:p w14:paraId="378B4F69" w14:textId="77777777" w:rsidR="00997DE4" w:rsidRPr="007240A9" w:rsidRDefault="00997DE4" w:rsidP="00997DE4">
      <w:pPr>
        <w:pStyle w:val="ListParagraph"/>
        <w:ind w:left="0"/>
        <w:rPr>
          <w:color w:val="000066"/>
        </w:rPr>
      </w:pPr>
    </w:p>
    <w:p w14:paraId="767250B3" w14:textId="77777777" w:rsidR="00997DE4" w:rsidRPr="007240A9" w:rsidRDefault="00997DE4" w:rsidP="00997DE4">
      <w:pPr>
        <w:pStyle w:val="ListParagraph"/>
        <w:spacing w:after="200" w:line="276" w:lineRule="auto"/>
        <w:ind w:left="0"/>
        <w:contextualSpacing/>
        <w:rPr>
          <w:b/>
          <w:color w:val="000066"/>
        </w:rPr>
      </w:pPr>
      <w:r w:rsidRPr="007240A9">
        <w:rPr>
          <w:b/>
          <w:color w:val="000066"/>
        </w:rPr>
        <w:t>II. Compete à EMBASA:</w:t>
      </w:r>
    </w:p>
    <w:p w14:paraId="1A8ECFE7" w14:textId="77777777" w:rsidR="00997DE4" w:rsidRPr="007240A9" w:rsidRDefault="00997DE4" w:rsidP="00997DE4">
      <w:pPr>
        <w:pStyle w:val="ListParagraph"/>
        <w:spacing w:after="200" w:line="276" w:lineRule="auto"/>
        <w:ind w:left="0"/>
        <w:contextualSpacing/>
        <w:rPr>
          <w:b/>
          <w:color w:val="000066"/>
        </w:rPr>
      </w:pPr>
    </w:p>
    <w:p w14:paraId="73CA818B" w14:textId="77777777" w:rsidR="00997DE4" w:rsidRPr="007240A9" w:rsidRDefault="00997DE4" w:rsidP="00C46839">
      <w:pPr>
        <w:pStyle w:val="ListParagraph"/>
        <w:numPr>
          <w:ilvl w:val="0"/>
          <w:numId w:val="80"/>
        </w:numPr>
        <w:spacing w:after="200" w:line="276" w:lineRule="auto"/>
        <w:ind w:left="450" w:hanging="450"/>
        <w:contextualSpacing/>
        <w:jc w:val="both"/>
        <w:rPr>
          <w:color w:val="000066"/>
        </w:rPr>
      </w:pPr>
      <w:r w:rsidRPr="007240A9">
        <w:rPr>
          <w:color w:val="000066"/>
        </w:rPr>
        <w:t>Atuar na execução do Componente 1 do Programa da seguinte forma:</w:t>
      </w:r>
    </w:p>
    <w:p w14:paraId="3AD8AD47" w14:textId="77777777" w:rsidR="00997DE4" w:rsidRPr="007240A9" w:rsidRDefault="00997DE4" w:rsidP="00997DE4">
      <w:pPr>
        <w:pStyle w:val="ListParagraph"/>
        <w:rPr>
          <w:color w:val="000066"/>
        </w:rPr>
      </w:pPr>
    </w:p>
    <w:p w14:paraId="257C5955" w14:textId="77777777" w:rsidR="00997DE4" w:rsidRPr="007240A9" w:rsidRDefault="00997DE4" w:rsidP="00997DE4">
      <w:pPr>
        <w:pStyle w:val="ListParagraph"/>
        <w:rPr>
          <w:color w:val="000066"/>
        </w:rPr>
      </w:pPr>
      <w:r w:rsidRPr="007240A9">
        <w:rPr>
          <w:color w:val="000066"/>
        </w:rPr>
        <w:t>a.1. Revisar e aprovar os projetos antes da licitação das obras correspondentes;</w:t>
      </w:r>
    </w:p>
    <w:p w14:paraId="2E7BD1DE" w14:textId="77777777" w:rsidR="00997DE4" w:rsidRPr="007240A9" w:rsidRDefault="00997DE4" w:rsidP="00997DE4">
      <w:pPr>
        <w:pStyle w:val="ListParagraph"/>
        <w:rPr>
          <w:color w:val="000066"/>
        </w:rPr>
      </w:pPr>
    </w:p>
    <w:p w14:paraId="5F2F1022" w14:textId="77777777" w:rsidR="00997DE4" w:rsidRPr="007240A9" w:rsidRDefault="00997DE4" w:rsidP="00997DE4">
      <w:pPr>
        <w:pStyle w:val="ListParagraph"/>
        <w:rPr>
          <w:color w:val="000066"/>
        </w:rPr>
      </w:pPr>
      <w:r w:rsidRPr="007240A9">
        <w:rPr>
          <w:color w:val="000066"/>
        </w:rPr>
        <w:t>a.2. Fiscalizar a execução das obras junto à empresa contratada, em apoio à SEINFRA, com a finalidade de verificar que as obras atendam às especificações aprovadas;</w:t>
      </w:r>
    </w:p>
    <w:p w14:paraId="2B8AC411" w14:textId="77777777" w:rsidR="00997DE4" w:rsidRPr="007240A9" w:rsidRDefault="00997DE4" w:rsidP="00997DE4">
      <w:pPr>
        <w:pStyle w:val="ListParagraph"/>
        <w:rPr>
          <w:color w:val="000066"/>
        </w:rPr>
      </w:pPr>
    </w:p>
    <w:p w14:paraId="0590803E" w14:textId="77777777" w:rsidR="00997DE4" w:rsidRPr="007240A9" w:rsidRDefault="00997DE4" w:rsidP="00997DE4">
      <w:pPr>
        <w:pStyle w:val="ListParagraph"/>
        <w:rPr>
          <w:color w:val="000066"/>
        </w:rPr>
      </w:pPr>
      <w:r w:rsidRPr="007240A9">
        <w:rPr>
          <w:color w:val="000066"/>
        </w:rPr>
        <w:t>a.3. Receber as obras após as suas finalizações, para operação e manutenção dos ativos.</w:t>
      </w:r>
    </w:p>
    <w:p w14:paraId="1394899E" w14:textId="77777777" w:rsidR="00997DE4" w:rsidRPr="007240A9" w:rsidRDefault="00997DE4" w:rsidP="00997DE4">
      <w:pPr>
        <w:pStyle w:val="ListParagraph"/>
        <w:rPr>
          <w:color w:val="000066"/>
        </w:rPr>
      </w:pPr>
    </w:p>
    <w:p w14:paraId="447023A0" w14:textId="77777777" w:rsidR="00997DE4" w:rsidRPr="007240A9" w:rsidRDefault="00997DE4" w:rsidP="00997DE4">
      <w:pPr>
        <w:pStyle w:val="ListParagraph"/>
        <w:rPr>
          <w:color w:val="000066"/>
        </w:rPr>
      </w:pPr>
      <w:r w:rsidRPr="007240A9">
        <w:rPr>
          <w:color w:val="000066"/>
        </w:rPr>
        <w:t>a.6. Designar pessoal qualificado para apoiar à SEINFRA a fim de assegurar o cumprimento das obrigações descrita nesta Cláusula e neste Termo de Cooperação.</w:t>
      </w:r>
    </w:p>
    <w:p w14:paraId="1D1397EE" w14:textId="77777777" w:rsidR="00997DE4" w:rsidRPr="007240A9" w:rsidRDefault="00997DE4" w:rsidP="00997DE4">
      <w:pPr>
        <w:pStyle w:val="ListParagraph"/>
        <w:rPr>
          <w:color w:val="000066"/>
        </w:rPr>
      </w:pPr>
    </w:p>
    <w:p w14:paraId="13B84108" w14:textId="77777777" w:rsidR="00997DE4" w:rsidRPr="007240A9" w:rsidRDefault="00997DE4" w:rsidP="00C46839">
      <w:pPr>
        <w:pStyle w:val="ListParagraph"/>
        <w:numPr>
          <w:ilvl w:val="0"/>
          <w:numId w:val="80"/>
        </w:numPr>
        <w:spacing w:after="200" w:line="276" w:lineRule="auto"/>
        <w:ind w:left="540" w:hanging="450"/>
        <w:contextualSpacing/>
        <w:jc w:val="both"/>
        <w:rPr>
          <w:color w:val="000066"/>
        </w:rPr>
      </w:pPr>
      <w:r w:rsidRPr="007240A9">
        <w:rPr>
          <w:color w:val="000066"/>
        </w:rPr>
        <w:t>Após receber as obras e equipamentos do Programa, EMBASA deverá realizar as seguintes atividades:</w:t>
      </w:r>
    </w:p>
    <w:p w14:paraId="1EA392E5" w14:textId="77777777" w:rsidR="00997DE4" w:rsidRPr="007240A9" w:rsidRDefault="00997DE4" w:rsidP="00997DE4">
      <w:pPr>
        <w:ind w:left="720"/>
        <w:rPr>
          <w:rFonts w:cs="Arial"/>
          <w:color w:val="000066"/>
        </w:rPr>
      </w:pPr>
      <w:r w:rsidRPr="007240A9">
        <w:rPr>
          <w:rFonts w:cs="Arial"/>
          <w:color w:val="000066"/>
        </w:rPr>
        <w:t>b.1. Operar e manter adequadamente as obras e equipamentos do Programa que lhe sejam transferidos, de acordo com as normas técnicas geralmente aceitas;</w:t>
      </w:r>
    </w:p>
    <w:p w14:paraId="04471D82" w14:textId="77777777" w:rsidR="00997DE4" w:rsidRPr="007240A9" w:rsidRDefault="00997DE4" w:rsidP="00997DE4">
      <w:pPr>
        <w:ind w:left="810"/>
        <w:rPr>
          <w:rFonts w:cs="Arial"/>
          <w:color w:val="000066"/>
        </w:rPr>
      </w:pPr>
    </w:p>
    <w:p w14:paraId="3743AE30" w14:textId="77777777" w:rsidR="00997DE4" w:rsidRPr="007240A9" w:rsidRDefault="00997DE4" w:rsidP="00997DE4">
      <w:pPr>
        <w:ind w:left="720"/>
        <w:rPr>
          <w:rFonts w:cs="Arial"/>
          <w:color w:val="000066"/>
        </w:rPr>
      </w:pPr>
      <w:r w:rsidRPr="007240A9">
        <w:rPr>
          <w:rFonts w:cs="Arial"/>
          <w:color w:val="000066"/>
        </w:rPr>
        <w:lastRenderedPageBreak/>
        <w:t>b.2. Apresentar à SEINFRA, para posterior submissão ao BID, no primeiro trimestre de cada ano, a começar no exercício fiscal seguinte ao recebimento da primeira obra ou equipamento do Programa, um relatório sobre o estado da obras e equipamentos, bem como o seu respectivo plano anual de manutenção para os 5 (cinco) anos seguintes à conclusão da obra respectiva, o qual deverá mencionar a fonte e os recursos previstos para a manutenção;</w:t>
      </w:r>
    </w:p>
    <w:p w14:paraId="3A7E367D" w14:textId="77777777" w:rsidR="00997DE4" w:rsidRPr="007240A9" w:rsidRDefault="00997DE4" w:rsidP="00997DE4">
      <w:pPr>
        <w:ind w:left="720"/>
        <w:rPr>
          <w:rFonts w:cs="Arial"/>
          <w:color w:val="000066"/>
        </w:rPr>
      </w:pPr>
    </w:p>
    <w:p w14:paraId="16FD2517" w14:textId="77777777" w:rsidR="00997DE4" w:rsidRPr="007240A9" w:rsidRDefault="00997DE4" w:rsidP="00997DE4">
      <w:pPr>
        <w:ind w:left="720"/>
        <w:rPr>
          <w:rFonts w:cs="Arial"/>
          <w:color w:val="000066"/>
        </w:rPr>
      </w:pPr>
      <w:r w:rsidRPr="007240A9">
        <w:rPr>
          <w:rFonts w:cs="Arial"/>
          <w:color w:val="000066"/>
        </w:rPr>
        <w:t>b.3. Designar pessoal qualificado para apoiar a execução das atividades de operação e manutenção.</w:t>
      </w:r>
    </w:p>
    <w:p w14:paraId="0884A85E" w14:textId="77777777" w:rsidR="00997DE4" w:rsidRPr="007240A9" w:rsidRDefault="00997DE4" w:rsidP="00997DE4">
      <w:pPr>
        <w:tabs>
          <w:tab w:val="left" w:pos="450"/>
        </w:tabs>
        <w:rPr>
          <w:rFonts w:cs="Arial"/>
          <w:color w:val="000066"/>
        </w:rPr>
      </w:pPr>
    </w:p>
    <w:p w14:paraId="643BDCC9" w14:textId="77777777" w:rsidR="00997DE4" w:rsidRPr="007240A9" w:rsidRDefault="00997DE4" w:rsidP="00997DE4">
      <w:pPr>
        <w:pStyle w:val="ListParagraph"/>
        <w:tabs>
          <w:tab w:val="left" w:pos="450"/>
        </w:tabs>
        <w:ind w:left="0"/>
        <w:rPr>
          <w:b/>
          <w:color w:val="000066"/>
        </w:rPr>
      </w:pPr>
      <w:r w:rsidRPr="007240A9">
        <w:rPr>
          <w:b/>
          <w:color w:val="000066"/>
        </w:rPr>
        <w:t>CLÁUSULA TERCEIRA – DA VIGÊNCIA</w:t>
      </w:r>
    </w:p>
    <w:p w14:paraId="67920586" w14:textId="77777777" w:rsidR="00997DE4" w:rsidRPr="007240A9" w:rsidRDefault="00997DE4" w:rsidP="00997DE4">
      <w:pPr>
        <w:pStyle w:val="ListParagraph"/>
        <w:tabs>
          <w:tab w:val="left" w:pos="450"/>
        </w:tabs>
        <w:ind w:left="90"/>
        <w:rPr>
          <w:color w:val="000066"/>
        </w:rPr>
      </w:pPr>
    </w:p>
    <w:p w14:paraId="67EAE535" w14:textId="77777777" w:rsidR="00997DE4" w:rsidRPr="007240A9" w:rsidRDefault="00997DE4" w:rsidP="00997DE4">
      <w:pPr>
        <w:pStyle w:val="ListParagraph"/>
        <w:tabs>
          <w:tab w:val="left" w:pos="450"/>
        </w:tabs>
        <w:ind w:left="0"/>
        <w:rPr>
          <w:color w:val="000066"/>
        </w:rPr>
      </w:pPr>
      <w:r w:rsidRPr="007240A9">
        <w:rPr>
          <w:color w:val="000066"/>
        </w:rPr>
        <w:t>O presente Termo vigorará a partir da data de sua publicação no Diário Oficial, até a data de vencimento do prazo dentro do qual EMBASA deverá apresentar à SEINFRA relatórios e planos de manutenção relativos às obras e equipamentos financiados com recursos do Programa, de acordo com o estabelecido na Cláusula Segunda, b.2 deste Termo de Cooperação</w:t>
      </w:r>
      <w:r w:rsidRPr="00B16BE8">
        <w:rPr>
          <w:color w:val="000066"/>
        </w:rPr>
        <w:t>.</w:t>
      </w:r>
    </w:p>
    <w:p w14:paraId="396801F0" w14:textId="77777777" w:rsidR="00997DE4" w:rsidRPr="007240A9" w:rsidRDefault="00997DE4" w:rsidP="00997DE4">
      <w:pPr>
        <w:pStyle w:val="ListParagraph"/>
        <w:tabs>
          <w:tab w:val="left" w:pos="450"/>
        </w:tabs>
        <w:ind w:left="0"/>
        <w:rPr>
          <w:color w:val="000066"/>
        </w:rPr>
      </w:pPr>
    </w:p>
    <w:p w14:paraId="661F2C4D" w14:textId="77777777" w:rsidR="00997DE4" w:rsidRPr="007240A9" w:rsidRDefault="00997DE4" w:rsidP="00997DE4">
      <w:pPr>
        <w:pStyle w:val="ListParagraph"/>
        <w:tabs>
          <w:tab w:val="left" w:pos="450"/>
        </w:tabs>
        <w:ind w:left="0"/>
        <w:rPr>
          <w:color w:val="000066"/>
        </w:rPr>
      </w:pPr>
      <w:r w:rsidRPr="007240A9">
        <w:rPr>
          <w:b/>
          <w:color w:val="000066"/>
        </w:rPr>
        <w:t>Parágrafo Único:</w:t>
      </w:r>
      <w:r w:rsidRPr="007240A9">
        <w:rPr>
          <w:color w:val="000066"/>
        </w:rPr>
        <w:t xml:space="preserve"> O prazo deste Termo poderá ser prorrogado, desde que devidamente justificado, mediante a celebração de aditivo, para assegurar o integral cumprimento do objeto.</w:t>
      </w:r>
    </w:p>
    <w:p w14:paraId="54F37730" w14:textId="77777777" w:rsidR="00997DE4" w:rsidRPr="007240A9" w:rsidRDefault="00997DE4" w:rsidP="00997DE4">
      <w:pPr>
        <w:pStyle w:val="ListParagraph"/>
        <w:tabs>
          <w:tab w:val="left" w:pos="450"/>
        </w:tabs>
        <w:ind w:left="90"/>
        <w:rPr>
          <w:color w:val="000066"/>
        </w:rPr>
      </w:pPr>
    </w:p>
    <w:p w14:paraId="1B3057E3" w14:textId="77777777" w:rsidR="00997DE4" w:rsidRPr="007240A9" w:rsidRDefault="00997DE4" w:rsidP="00997DE4">
      <w:pPr>
        <w:pStyle w:val="ListParagraph"/>
        <w:tabs>
          <w:tab w:val="left" w:pos="450"/>
        </w:tabs>
        <w:ind w:left="0"/>
        <w:rPr>
          <w:b/>
          <w:color w:val="000066"/>
        </w:rPr>
      </w:pPr>
      <w:r w:rsidRPr="007240A9">
        <w:rPr>
          <w:b/>
          <w:color w:val="000066"/>
        </w:rPr>
        <w:t>CLÁUSULA QUARTA – DOS RECURSOS FINANCEIROS</w:t>
      </w:r>
    </w:p>
    <w:p w14:paraId="28A86513" w14:textId="77777777" w:rsidR="00997DE4" w:rsidRPr="007240A9" w:rsidRDefault="00997DE4" w:rsidP="00997DE4">
      <w:pPr>
        <w:pStyle w:val="ListParagraph"/>
        <w:tabs>
          <w:tab w:val="left" w:pos="450"/>
        </w:tabs>
        <w:ind w:left="90"/>
        <w:rPr>
          <w:color w:val="000066"/>
        </w:rPr>
      </w:pPr>
    </w:p>
    <w:p w14:paraId="5F3A59ED" w14:textId="77777777" w:rsidR="00997DE4" w:rsidRPr="007240A9" w:rsidRDefault="00997DE4" w:rsidP="00997DE4">
      <w:pPr>
        <w:pStyle w:val="ListParagraph"/>
        <w:tabs>
          <w:tab w:val="left" w:pos="450"/>
        </w:tabs>
        <w:ind w:left="0"/>
        <w:rPr>
          <w:color w:val="000066"/>
        </w:rPr>
      </w:pPr>
      <w:r w:rsidRPr="007240A9">
        <w:rPr>
          <w:color w:val="000066"/>
        </w:rPr>
        <w:t>O presente Termo não contempla repasse financeiro entre os Participes, cabendo a cada um prover o custeio das tarefas necessárias à consecução das atividades assumidas neste instrumento.</w:t>
      </w:r>
    </w:p>
    <w:p w14:paraId="5C98B2A3" w14:textId="77777777" w:rsidR="00997DE4" w:rsidRPr="007240A9" w:rsidRDefault="00997DE4" w:rsidP="00997DE4">
      <w:pPr>
        <w:pStyle w:val="ListParagraph"/>
        <w:tabs>
          <w:tab w:val="left" w:pos="450"/>
        </w:tabs>
        <w:ind w:left="90"/>
        <w:rPr>
          <w:color w:val="000066"/>
        </w:rPr>
      </w:pPr>
    </w:p>
    <w:p w14:paraId="6909F360" w14:textId="77777777" w:rsidR="00997DE4" w:rsidRPr="007240A9" w:rsidRDefault="00997DE4" w:rsidP="00997DE4">
      <w:pPr>
        <w:pStyle w:val="ListParagraph"/>
        <w:tabs>
          <w:tab w:val="left" w:pos="450"/>
        </w:tabs>
        <w:ind w:left="0"/>
        <w:rPr>
          <w:b/>
          <w:color w:val="000066"/>
        </w:rPr>
      </w:pPr>
      <w:r w:rsidRPr="007240A9">
        <w:rPr>
          <w:b/>
          <w:color w:val="000066"/>
        </w:rPr>
        <w:t>CLÁUSULA QUINTA – DAS CONTRATAÇÕES DE TERCEIROS</w:t>
      </w:r>
    </w:p>
    <w:p w14:paraId="3DCA93C0" w14:textId="77777777" w:rsidR="00997DE4" w:rsidRPr="007240A9" w:rsidRDefault="00997DE4" w:rsidP="00997DE4">
      <w:pPr>
        <w:pStyle w:val="ListParagraph"/>
        <w:tabs>
          <w:tab w:val="left" w:pos="450"/>
        </w:tabs>
        <w:ind w:left="90"/>
        <w:rPr>
          <w:color w:val="000066"/>
        </w:rPr>
      </w:pPr>
    </w:p>
    <w:p w14:paraId="1F92F97B" w14:textId="77777777" w:rsidR="00997DE4" w:rsidRPr="007240A9" w:rsidRDefault="00997DE4" w:rsidP="00997DE4">
      <w:pPr>
        <w:pStyle w:val="ListParagraph"/>
        <w:tabs>
          <w:tab w:val="left" w:pos="450"/>
        </w:tabs>
        <w:ind w:left="0"/>
        <w:rPr>
          <w:color w:val="000066"/>
        </w:rPr>
      </w:pPr>
      <w:r w:rsidRPr="007240A9">
        <w:rPr>
          <w:color w:val="000066"/>
        </w:rPr>
        <w:t>A celebração de contrato entre os Participes e terceiros, para a execução de atividades e serviços vinculados ao objeto deste Termo, não acarretará a solidariedade direta ou subsidiária dos demais, bem como não constituirá vínculo funcional ou empregatício, ou a responsabilidade pelo pagamento de encargos civis, trabalhistas, previdenciários, sociais, fiscais, comerciais, assistenciais ou outro de qualquer natureza.</w:t>
      </w:r>
    </w:p>
    <w:p w14:paraId="64799728" w14:textId="77777777" w:rsidR="00997DE4" w:rsidRPr="007240A9" w:rsidRDefault="00997DE4" w:rsidP="00997DE4">
      <w:pPr>
        <w:rPr>
          <w:rFonts w:cs="Arial"/>
          <w:b/>
          <w:color w:val="000066"/>
        </w:rPr>
      </w:pPr>
    </w:p>
    <w:p w14:paraId="27A8D191" w14:textId="77777777" w:rsidR="00997DE4" w:rsidRPr="007240A9" w:rsidRDefault="00997DE4" w:rsidP="00997DE4">
      <w:pPr>
        <w:rPr>
          <w:rFonts w:cs="Arial"/>
          <w:b/>
          <w:color w:val="000066"/>
        </w:rPr>
      </w:pPr>
      <w:r w:rsidRPr="007240A9">
        <w:rPr>
          <w:rFonts w:cs="Arial"/>
          <w:b/>
          <w:color w:val="000066"/>
        </w:rPr>
        <w:t>CLÁUSULA SEXTA – DO PESSOAL</w:t>
      </w:r>
    </w:p>
    <w:p w14:paraId="127C8111" w14:textId="77777777" w:rsidR="00997DE4" w:rsidRPr="007240A9" w:rsidRDefault="00997DE4" w:rsidP="00997DE4">
      <w:pPr>
        <w:rPr>
          <w:rFonts w:cs="Arial"/>
          <w:color w:val="000066"/>
        </w:rPr>
      </w:pPr>
    </w:p>
    <w:p w14:paraId="4D703767" w14:textId="77777777" w:rsidR="00997DE4" w:rsidRPr="007240A9" w:rsidRDefault="00997DE4" w:rsidP="00997DE4">
      <w:pPr>
        <w:rPr>
          <w:rFonts w:cs="Arial"/>
          <w:color w:val="000066"/>
        </w:rPr>
      </w:pPr>
      <w:r w:rsidRPr="007240A9">
        <w:rPr>
          <w:rFonts w:cs="Arial"/>
          <w:color w:val="000066"/>
        </w:rPr>
        <w:t>A utilização de pessoal vinculado ao quadro funcional de um dos Participes, ainda que em caráter temporário, não configurará vínculo empregatício de qualquer natureza, nem gerará qualquer tipo de obrigação trabalhista ou previdenciária, bem como ônus tributários ou extraordinários para os partícipes.</w:t>
      </w:r>
    </w:p>
    <w:p w14:paraId="650A362B" w14:textId="77777777" w:rsidR="00997DE4" w:rsidRPr="007240A9" w:rsidRDefault="00997DE4" w:rsidP="00997DE4">
      <w:pPr>
        <w:rPr>
          <w:rFonts w:cs="Arial"/>
          <w:color w:val="000066"/>
        </w:rPr>
      </w:pPr>
    </w:p>
    <w:p w14:paraId="53CD01F6" w14:textId="77777777" w:rsidR="00997DE4" w:rsidRPr="007240A9" w:rsidRDefault="00997DE4" w:rsidP="00997DE4">
      <w:pPr>
        <w:rPr>
          <w:rFonts w:cs="Arial"/>
          <w:b/>
          <w:color w:val="000066"/>
        </w:rPr>
      </w:pPr>
      <w:r w:rsidRPr="007240A9">
        <w:rPr>
          <w:rFonts w:cs="Arial"/>
          <w:b/>
          <w:color w:val="000066"/>
        </w:rPr>
        <w:t>CLÁUSULA SÉTIMA – DA COORDENAÇÃO E RESPONSABILIDADE TÉCNICA</w:t>
      </w:r>
    </w:p>
    <w:p w14:paraId="7AD11B3F" w14:textId="77777777" w:rsidR="00997DE4" w:rsidRPr="007240A9" w:rsidRDefault="00997DE4" w:rsidP="00997DE4">
      <w:pPr>
        <w:rPr>
          <w:rFonts w:cs="Arial"/>
          <w:color w:val="000066"/>
        </w:rPr>
      </w:pPr>
    </w:p>
    <w:p w14:paraId="430F3AC5" w14:textId="77777777" w:rsidR="00997DE4" w:rsidRPr="007240A9" w:rsidRDefault="00997DE4" w:rsidP="00997DE4">
      <w:pPr>
        <w:rPr>
          <w:rFonts w:cs="Arial"/>
          <w:color w:val="000066"/>
        </w:rPr>
      </w:pPr>
      <w:r w:rsidRPr="007240A9">
        <w:rPr>
          <w:rFonts w:cs="Arial"/>
          <w:color w:val="000066"/>
        </w:rPr>
        <w:t>A Coordenação Geral do Programa será desempenhada pela Unidade de Gestão do Programa (UGP), a ser criada pelo Município de Salvador dentro da estrutura da SEINFRA.</w:t>
      </w:r>
    </w:p>
    <w:p w14:paraId="3A4E6D36" w14:textId="77777777" w:rsidR="00997DE4" w:rsidRPr="007240A9" w:rsidRDefault="00997DE4" w:rsidP="00997DE4">
      <w:pPr>
        <w:rPr>
          <w:rFonts w:cs="Arial"/>
          <w:color w:val="000066"/>
        </w:rPr>
      </w:pPr>
    </w:p>
    <w:p w14:paraId="6DC07BB1" w14:textId="77777777" w:rsidR="00997DE4" w:rsidRPr="007240A9" w:rsidRDefault="00997DE4" w:rsidP="00997DE4">
      <w:pPr>
        <w:rPr>
          <w:rFonts w:cs="Arial"/>
          <w:color w:val="000066"/>
        </w:rPr>
      </w:pPr>
      <w:r w:rsidRPr="007240A9">
        <w:rPr>
          <w:rFonts w:cs="Arial"/>
          <w:b/>
          <w:color w:val="000066"/>
        </w:rPr>
        <w:lastRenderedPageBreak/>
        <w:t>Parágrafo Primeiro</w:t>
      </w:r>
      <w:r w:rsidRPr="007240A9">
        <w:rPr>
          <w:rFonts w:cs="Arial"/>
          <w:color w:val="000066"/>
        </w:rPr>
        <w:t xml:space="preserve">: a EMBASA deverá indicar, por meio de oficio dirigido ao Coordenador Executivo da UGP, no mínimo, um (1) funcionário de seu quadro para atuar </w:t>
      </w:r>
      <w:r w:rsidRPr="00B16BE8">
        <w:rPr>
          <w:rFonts w:cs="Arial"/>
          <w:color w:val="000066"/>
        </w:rPr>
        <w:t>perante a</w:t>
      </w:r>
      <w:r w:rsidRPr="007240A9">
        <w:rPr>
          <w:rFonts w:cs="Arial"/>
          <w:color w:val="000066"/>
        </w:rPr>
        <w:t xml:space="preserve"> UGP, às suas expensas, com as seguintes qualificações mínimas e funções.</w:t>
      </w:r>
    </w:p>
    <w:p w14:paraId="0C5635A8" w14:textId="77777777" w:rsidR="00997DE4" w:rsidRPr="007240A9" w:rsidRDefault="00997DE4" w:rsidP="00997DE4">
      <w:pPr>
        <w:rPr>
          <w:rFonts w:cs="Arial"/>
          <w:color w:val="000066"/>
        </w:rPr>
      </w:pPr>
    </w:p>
    <w:p w14:paraId="6255275A" w14:textId="77777777" w:rsidR="00997DE4" w:rsidRPr="007240A9" w:rsidRDefault="00997DE4" w:rsidP="00C46839">
      <w:pPr>
        <w:numPr>
          <w:ilvl w:val="0"/>
          <w:numId w:val="78"/>
        </w:numPr>
        <w:spacing w:after="43" w:line="226" w:lineRule="auto"/>
        <w:jc w:val="both"/>
        <w:rPr>
          <w:rFonts w:cs="Arial"/>
          <w:color w:val="000066"/>
        </w:rPr>
      </w:pPr>
      <w:r w:rsidRPr="007240A9">
        <w:rPr>
          <w:rFonts w:cs="Arial"/>
          <w:color w:val="000066"/>
        </w:rPr>
        <w:t>Engenheiro com experiência mínima de 5 anos em elaboração de projetos de agua e esgotamento sanitário e, se possível, com experiências previa em Programas financiados pelo BID, responsável por tratar dos temas relativos ao Componente 1, que estará diretamente vinculado ao Subcoordenador de Infraestrutura (projetos e obras) da UGP;</w:t>
      </w:r>
    </w:p>
    <w:p w14:paraId="77D37FCF" w14:textId="77777777" w:rsidR="00997DE4" w:rsidRPr="007240A9" w:rsidRDefault="00997DE4" w:rsidP="00997DE4">
      <w:pPr>
        <w:pStyle w:val="ListParagraph"/>
        <w:rPr>
          <w:color w:val="000066"/>
        </w:rPr>
      </w:pPr>
    </w:p>
    <w:p w14:paraId="07DB196B" w14:textId="77777777" w:rsidR="00997DE4" w:rsidRPr="007240A9" w:rsidRDefault="00997DE4" w:rsidP="00997DE4">
      <w:pPr>
        <w:rPr>
          <w:rFonts w:cs="Arial"/>
          <w:color w:val="000066"/>
        </w:rPr>
      </w:pPr>
      <w:r w:rsidRPr="007240A9">
        <w:rPr>
          <w:rFonts w:cs="Arial"/>
          <w:b/>
          <w:color w:val="000066"/>
        </w:rPr>
        <w:t>Parágrafo Segundo</w:t>
      </w:r>
      <w:r w:rsidRPr="007240A9">
        <w:rPr>
          <w:rFonts w:cs="Arial"/>
          <w:color w:val="000066"/>
        </w:rPr>
        <w:t>: O funcionário/s indicado/s na forma do parágrafo primeiro deverão dedicar atenção adequada ao Programa e possuir capacidade decisória em temas relativos à elaboração e execução de projetos, consultorias e obras, bem como acesso rápido e facilitado as instancias de empresa, em especial para tratamento de temas que requeiram aprovação superior, de tal maneira que as atividades sejam executadas nos prazos previstos no planejamento do Programa.</w:t>
      </w:r>
    </w:p>
    <w:p w14:paraId="7B6AE307" w14:textId="77777777" w:rsidR="00997DE4" w:rsidRPr="007240A9" w:rsidRDefault="00997DE4" w:rsidP="00997DE4">
      <w:pPr>
        <w:rPr>
          <w:rFonts w:cs="Arial"/>
          <w:color w:val="000066"/>
        </w:rPr>
      </w:pPr>
    </w:p>
    <w:p w14:paraId="4E94767B" w14:textId="77777777" w:rsidR="00997DE4" w:rsidRPr="007240A9" w:rsidRDefault="00997DE4" w:rsidP="00997DE4">
      <w:pPr>
        <w:rPr>
          <w:rFonts w:cs="Arial"/>
          <w:color w:val="000066"/>
        </w:rPr>
      </w:pPr>
    </w:p>
    <w:p w14:paraId="30923F1A" w14:textId="77777777" w:rsidR="00997DE4" w:rsidRPr="007240A9" w:rsidRDefault="00997DE4" w:rsidP="00997DE4">
      <w:pPr>
        <w:rPr>
          <w:rFonts w:cs="Arial"/>
          <w:b/>
          <w:color w:val="000066"/>
        </w:rPr>
      </w:pPr>
      <w:r w:rsidRPr="007240A9">
        <w:rPr>
          <w:rFonts w:cs="Arial"/>
          <w:b/>
          <w:color w:val="000066"/>
        </w:rPr>
        <w:t>CLÁUSULA OITAVA – DA DENUNCIA E DA RESCISÃO</w:t>
      </w:r>
    </w:p>
    <w:p w14:paraId="758B89EE" w14:textId="77777777" w:rsidR="00997DE4" w:rsidRPr="007240A9" w:rsidRDefault="00997DE4" w:rsidP="00997DE4">
      <w:pPr>
        <w:rPr>
          <w:rFonts w:cs="Arial"/>
          <w:color w:val="000066"/>
        </w:rPr>
      </w:pPr>
    </w:p>
    <w:p w14:paraId="0537663A" w14:textId="77777777" w:rsidR="00997DE4" w:rsidRPr="007240A9" w:rsidRDefault="00997DE4" w:rsidP="00997DE4">
      <w:pPr>
        <w:rPr>
          <w:rFonts w:cs="Arial"/>
          <w:color w:val="000066"/>
        </w:rPr>
      </w:pPr>
      <w:r w:rsidRPr="007240A9">
        <w:rPr>
          <w:rFonts w:cs="Arial"/>
          <w:color w:val="000066"/>
        </w:rPr>
        <w:t>Este termo não poderá ser rescindido, nem alterado, sem anuência do BID, enquanto o contrato de financiamento do Programa estiver vigorando.</w:t>
      </w:r>
    </w:p>
    <w:p w14:paraId="39596ECD" w14:textId="77777777" w:rsidR="00997DE4" w:rsidRPr="007240A9" w:rsidRDefault="00997DE4" w:rsidP="00997DE4">
      <w:pPr>
        <w:rPr>
          <w:rFonts w:cs="Arial"/>
          <w:color w:val="000066"/>
        </w:rPr>
      </w:pPr>
    </w:p>
    <w:p w14:paraId="36FC7D00" w14:textId="77777777" w:rsidR="00997DE4" w:rsidRPr="007240A9" w:rsidRDefault="00997DE4" w:rsidP="00997DE4">
      <w:pPr>
        <w:rPr>
          <w:rFonts w:cs="Arial"/>
          <w:color w:val="000066"/>
        </w:rPr>
      </w:pPr>
      <w:r w:rsidRPr="007240A9">
        <w:rPr>
          <w:rFonts w:cs="Arial"/>
          <w:b/>
          <w:color w:val="000066"/>
        </w:rPr>
        <w:t>Parágrafo Primeiro</w:t>
      </w:r>
      <w:r w:rsidRPr="007240A9">
        <w:rPr>
          <w:rFonts w:cs="Arial"/>
          <w:color w:val="000066"/>
        </w:rPr>
        <w:t>: Se houver anuência do BID, os partícipes poderão rescindir o presente Termo, através de comunicação por escrito, com antecedência mínima de 60 (sessenta) dias, por descumprimento de qualquer de suas cláusulas ou condições ou, ainda, por evento que o torne material ou formalmente inexequível.</w:t>
      </w:r>
    </w:p>
    <w:p w14:paraId="0F542A44" w14:textId="77777777" w:rsidR="00997DE4" w:rsidRPr="007240A9" w:rsidRDefault="00997DE4" w:rsidP="00997DE4">
      <w:pPr>
        <w:rPr>
          <w:rFonts w:cs="Arial"/>
          <w:color w:val="000066"/>
        </w:rPr>
      </w:pPr>
    </w:p>
    <w:p w14:paraId="2AE62E33" w14:textId="77777777" w:rsidR="00997DE4" w:rsidRPr="007240A9" w:rsidRDefault="00997DE4" w:rsidP="00997DE4">
      <w:pPr>
        <w:rPr>
          <w:rFonts w:cs="Arial"/>
          <w:color w:val="000066"/>
        </w:rPr>
      </w:pPr>
      <w:r w:rsidRPr="007240A9">
        <w:rPr>
          <w:rFonts w:cs="Arial"/>
          <w:b/>
          <w:color w:val="000066"/>
        </w:rPr>
        <w:t>Parágrafo segundo:</w:t>
      </w:r>
      <w:r w:rsidRPr="007240A9">
        <w:rPr>
          <w:rFonts w:cs="Arial"/>
          <w:color w:val="000066"/>
        </w:rPr>
        <w:t xml:space="preserve"> Ocorrendo qualquer hipótese prevista nesta cláusula, serão tomadas as necessárias providências para salvaguarda dos trabalhos, ficando assegurando o prosseguimento das atividades em curso até seu término.</w:t>
      </w:r>
    </w:p>
    <w:p w14:paraId="5B87168B" w14:textId="77777777" w:rsidR="00997DE4" w:rsidRPr="007240A9" w:rsidRDefault="00997DE4" w:rsidP="00997DE4">
      <w:pPr>
        <w:rPr>
          <w:rFonts w:cs="Arial"/>
          <w:color w:val="000066"/>
        </w:rPr>
      </w:pPr>
    </w:p>
    <w:p w14:paraId="6878BF4A" w14:textId="77777777" w:rsidR="00997DE4" w:rsidRPr="007240A9" w:rsidRDefault="00997DE4" w:rsidP="00997DE4">
      <w:pPr>
        <w:rPr>
          <w:rFonts w:cs="Arial"/>
          <w:b/>
          <w:color w:val="000066"/>
        </w:rPr>
      </w:pPr>
      <w:r w:rsidRPr="007240A9">
        <w:rPr>
          <w:rFonts w:cs="Arial"/>
          <w:b/>
          <w:color w:val="000066"/>
        </w:rPr>
        <w:t>CLÁUSULA NONA – DA PUBLICAÇÃO</w:t>
      </w:r>
    </w:p>
    <w:p w14:paraId="7B4F7031" w14:textId="77777777" w:rsidR="00997DE4" w:rsidRPr="007240A9" w:rsidRDefault="00997DE4" w:rsidP="00997DE4">
      <w:pPr>
        <w:rPr>
          <w:rFonts w:cs="Arial"/>
          <w:color w:val="000066"/>
        </w:rPr>
      </w:pPr>
    </w:p>
    <w:p w14:paraId="319000BC" w14:textId="77777777" w:rsidR="00997DE4" w:rsidRPr="007240A9" w:rsidRDefault="00997DE4" w:rsidP="00997DE4">
      <w:pPr>
        <w:rPr>
          <w:rFonts w:cs="Arial"/>
          <w:color w:val="000066"/>
        </w:rPr>
      </w:pPr>
      <w:r w:rsidRPr="007240A9">
        <w:rPr>
          <w:rFonts w:cs="Arial"/>
          <w:color w:val="000066"/>
        </w:rPr>
        <w:t>A SEINFRA e a EMBASA providenciarão a publicação deste Termo, em extrato no Diário Oficial do Município e do Estado da Bahia, respectivamente, no prazo de 20 (vinte) dias contados da data de sua assinatura, condição indispensável para sua eficácia.</w:t>
      </w:r>
    </w:p>
    <w:p w14:paraId="7C790CBA" w14:textId="77777777" w:rsidR="00997DE4" w:rsidRPr="007240A9" w:rsidRDefault="00997DE4" w:rsidP="00997DE4">
      <w:pPr>
        <w:rPr>
          <w:rFonts w:cs="Arial"/>
          <w:color w:val="000066"/>
        </w:rPr>
      </w:pPr>
    </w:p>
    <w:p w14:paraId="4AEA3301" w14:textId="77777777" w:rsidR="00997DE4" w:rsidRPr="007240A9" w:rsidRDefault="00997DE4" w:rsidP="00997DE4">
      <w:pPr>
        <w:rPr>
          <w:rFonts w:cs="Arial"/>
          <w:b/>
          <w:color w:val="000066"/>
        </w:rPr>
      </w:pPr>
      <w:r w:rsidRPr="007240A9">
        <w:rPr>
          <w:rFonts w:cs="Arial"/>
          <w:b/>
          <w:color w:val="000066"/>
        </w:rPr>
        <w:t>CLÁUSULA DÉCIMA – DO FORO</w:t>
      </w:r>
      <w:r w:rsidRPr="007240A9">
        <w:rPr>
          <w:rFonts w:cs="Arial"/>
          <w:b/>
          <w:color w:val="000066"/>
        </w:rPr>
        <w:tab/>
      </w:r>
    </w:p>
    <w:p w14:paraId="15B39BE3" w14:textId="77777777" w:rsidR="00997DE4" w:rsidRPr="007240A9" w:rsidRDefault="00997DE4" w:rsidP="00997DE4">
      <w:pPr>
        <w:rPr>
          <w:rFonts w:cs="Arial"/>
          <w:color w:val="000066"/>
        </w:rPr>
      </w:pPr>
    </w:p>
    <w:p w14:paraId="267003DF" w14:textId="77777777" w:rsidR="00997DE4" w:rsidRPr="007240A9" w:rsidRDefault="00997DE4" w:rsidP="00997DE4">
      <w:pPr>
        <w:rPr>
          <w:rFonts w:cs="Arial"/>
          <w:color w:val="000066"/>
        </w:rPr>
      </w:pPr>
      <w:r w:rsidRPr="007240A9">
        <w:rPr>
          <w:rFonts w:cs="Arial"/>
          <w:color w:val="000066"/>
        </w:rPr>
        <w:t>Para dirimir quaisquer dúvidas, casos omissos ou quaisquer questões oriundas do presente Termo, que não possam ser resolvidas pela mediação administrativa, os partícipes elegem o foro da Capital do Estado da Bahia.</w:t>
      </w:r>
    </w:p>
    <w:p w14:paraId="32514287" w14:textId="77777777" w:rsidR="00997DE4" w:rsidRPr="007240A9" w:rsidRDefault="00997DE4" w:rsidP="00997DE4">
      <w:pPr>
        <w:rPr>
          <w:rFonts w:cs="Arial"/>
          <w:color w:val="000066"/>
        </w:rPr>
      </w:pPr>
    </w:p>
    <w:p w14:paraId="7271F794" w14:textId="77777777" w:rsidR="00997DE4" w:rsidRPr="007240A9" w:rsidRDefault="00997DE4" w:rsidP="00997DE4">
      <w:pPr>
        <w:rPr>
          <w:rFonts w:cs="Arial"/>
          <w:color w:val="000066"/>
        </w:rPr>
      </w:pPr>
      <w:r w:rsidRPr="007240A9">
        <w:rPr>
          <w:rFonts w:cs="Arial"/>
          <w:color w:val="000066"/>
        </w:rPr>
        <w:t>E, por assim estarem plenamente de acordo, as partes obrigam se ao total e irrenunciável cumprimento dos termos do presente instrumento, em 4 (quatro) vias de igual teor e forma, para um só efeito, que vão pelos partícipes e duas testemunhas abaixo identificadas, para que produza os efeitos legais e jurídicos, em Juízo ou dele.</w:t>
      </w:r>
    </w:p>
    <w:p w14:paraId="1933CDFF" w14:textId="77777777" w:rsidR="00997DE4" w:rsidRPr="007240A9" w:rsidRDefault="00997DE4" w:rsidP="00997DE4">
      <w:pPr>
        <w:rPr>
          <w:rFonts w:cs="Arial"/>
          <w:color w:val="000066"/>
        </w:rPr>
      </w:pPr>
    </w:p>
    <w:p w14:paraId="73727265" w14:textId="77777777" w:rsidR="00997DE4" w:rsidRPr="007240A9" w:rsidRDefault="00997DE4" w:rsidP="00997DE4">
      <w:pPr>
        <w:rPr>
          <w:rFonts w:cs="Arial"/>
          <w:color w:val="000066"/>
        </w:rPr>
      </w:pPr>
    </w:p>
    <w:p w14:paraId="089B86D4" w14:textId="77777777" w:rsidR="00997DE4" w:rsidRPr="007240A9" w:rsidRDefault="00997DE4" w:rsidP="00997DE4">
      <w:pPr>
        <w:rPr>
          <w:rFonts w:cs="Arial"/>
          <w:color w:val="000066"/>
        </w:rPr>
      </w:pPr>
    </w:p>
    <w:p w14:paraId="5190297D" w14:textId="77777777" w:rsidR="00997DE4" w:rsidRPr="007240A9" w:rsidRDefault="00997DE4" w:rsidP="00997DE4">
      <w:pPr>
        <w:jc w:val="center"/>
        <w:rPr>
          <w:rFonts w:cs="Arial"/>
          <w:color w:val="000066"/>
        </w:rPr>
      </w:pPr>
      <w:r w:rsidRPr="007240A9">
        <w:rPr>
          <w:rFonts w:cs="Arial"/>
          <w:color w:val="000066"/>
        </w:rPr>
        <w:t>Salvador, de                    de 201_.</w:t>
      </w:r>
    </w:p>
    <w:p w14:paraId="22947C46" w14:textId="77777777" w:rsidR="00997DE4" w:rsidRPr="007240A9" w:rsidRDefault="00997DE4" w:rsidP="00997DE4">
      <w:pPr>
        <w:jc w:val="center"/>
        <w:rPr>
          <w:rFonts w:cs="Arial"/>
          <w:color w:val="000066"/>
        </w:rPr>
      </w:pPr>
    </w:p>
    <w:p w14:paraId="3570576E" w14:textId="77777777" w:rsidR="00997DE4" w:rsidRPr="007240A9" w:rsidRDefault="00997DE4" w:rsidP="00997DE4">
      <w:pPr>
        <w:jc w:val="center"/>
        <w:rPr>
          <w:rFonts w:cs="Arial"/>
          <w:color w:val="000066"/>
        </w:rPr>
      </w:pPr>
    </w:p>
    <w:p w14:paraId="31D6F42C" w14:textId="77777777" w:rsidR="00997DE4" w:rsidRPr="007240A9" w:rsidRDefault="00997DE4" w:rsidP="00997DE4">
      <w:pPr>
        <w:jc w:val="center"/>
        <w:rPr>
          <w:rFonts w:cs="Arial"/>
          <w:color w:val="000066"/>
        </w:rPr>
      </w:pPr>
    </w:p>
    <w:p w14:paraId="1E621454" w14:textId="77777777" w:rsidR="00997DE4" w:rsidRPr="007240A9" w:rsidRDefault="00997DE4" w:rsidP="00997DE4">
      <w:pPr>
        <w:jc w:val="center"/>
        <w:rPr>
          <w:rFonts w:cs="Arial"/>
          <w:color w:val="000066"/>
        </w:rPr>
      </w:pPr>
    </w:p>
    <w:p w14:paraId="33B293E9" w14:textId="77777777" w:rsidR="00997DE4" w:rsidRPr="007240A9" w:rsidRDefault="00997DE4" w:rsidP="00997DE4">
      <w:pPr>
        <w:jc w:val="center"/>
        <w:rPr>
          <w:rFonts w:cs="Arial"/>
          <w:color w:val="000066"/>
        </w:rPr>
      </w:pPr>
      <w:r w:rsidRPr="007240A9">
        <w:rPr>
          <w:rFonts w:cs="Arial"/>
          <w:color w:val="000066"/>
        </w:rPr>
        <w:t>_________________________________</w:t>
      </w:r>
    </w:p>
    <w:p w14:paraId="64E130BA" w14:textId="77777777" w:rsidR="00997DE4" w:rsidRPr="007240A9" w:rsidRDefault="00997DE4" w:rsidP="00997DE4">
      <w:pPr>
        <w:jc w:val="center"/>
        <w:rPr>
          <w:rFonts w:cs="Arial"/>
          <w:b/>
          <w:color w:val="000066"/>
        </w:rPr>
      </w:pPr>
      <w:r w:rsidRPr="007240A9">
        <w:rPr>
          <w:rFonts w:cs="Arial"/>
          <w:b/>
          <w:color w:val="000066"/>
        </w:rPr>
        <w:t>—[nome]</w:t>
      </w:r>
    </w:p>
    <w:p w14:paraId="2E173CAB" w14:textId="77777777" w:rsidR="00997DE4" w:rsidRPr="007240A9" w:rsidRDefault="00997DE4" w:rsidP="00997DE4">
      <w:pPr>
        <w:jc w:val="center"/>
        <w:rPr>
          <w:rFonts w:cs="Arial"/>
          <w:color w:val="000066"/>
        </w:rPr>
      </w:pPr>
      <w:r w:rsidRPr="007240A9">
        <w:rPr>
          <w:rFonts w:cs="Arial"/>
          <w:color w:val="000066"/>
        </w:rPr>
        <w:t>Secretário Municipal de Infraestrutura e</w:t>
      </w:r>
      <w:r w:rsidRPr="00B16BE8">
        <w:rPr>
          <w:rFonts w:cs="Arial"/>
          <w:color w:val="000066"/>
        </w:rPr>
        <w:t xml:space="preserve"> </w:t>
      </w:r>
      <w:r w:rsidRPr="007240A9">
        <w:rPr>
          <w:rFonts w:cs="Arial"/>
          <w:color w:val="000066"/>
        </w:rPr>
        <w:t>Obras Públicas -</w:t>
      </w:r>
      <w:r>
        <w:rPr>
          <w:rFonts w:cs="Arial"/>
          <w:color w:val="000066"/>
        </w:rPr>
        <w:t xml:space="preserve"> </w:t>
      </w:r>
      <w:r w:rsidRPr="007240A9">
        <w:rPr>
          <w:rFonts w:cs="Arial"/>
          <w:color w:val="000066"/>
        </w:rPr>
        <w:t>SEINFRA</w:t>
      </w:r>
    </w:p>
    <w:p w14:paraId="4C7F3194" w14:textId="77777777" w:rsidR="00997DE4" w:rsidRPr="007240A9" w:rsidRDefault="00997DE4" w:rsidP="00997DE4">
      <w:pPr>
        <w:jc w:val="center"/>
        <w:rPr>
          <w:rFonts w:cs="Arial"/>
          <w:color w:val="000066"/>
        </w:rPr>
      </w:pPr>
    </w:p>
    <w:p w14:paraId="469DE337" w14:textId="77777777" w:rsidR="00997DE4" w:rsidRPr="007240A9" w:rsidRDefault="00997DE4" w:rsidP="00997DE4">
      <w:pPr>
        <w:jc w:val="center"/>
        <w:rPr>
          <w:rFonts w:cs="Arial"/>
          <w:color w:val="000066"/>
        </w:rPr>
      </w:pPr>
      <w:r w:rsidRPr="007240A9">
        <w:rPr>
          <w:rFonts w:cs="Arial"/>
          <w:color w:val="000066"/>
        </w:rPr>
        <w:t>_________________________________</w:t>
      </w:r>
    </w:p>
    <w:p w14:paraId="322296C3" w14:textId="77777777" w:rsidR="00997DE4" w:rsidRPr="007240A9" w:rsidRDefault="00997DE4" w:rsidP="00997DE4">
      <w:pPr>
        <w:jc w:val="center"/>
        <w:rPr>
          <w:rFonts w:cs="Arial"/>
          <w:b/>
          <w:color w:val="000066"/>
        </w:rPr>
      </w:pPr>
      <w:r w:rsidRPr="007240A9">
        <w:rPr>
          <w:rFonts w:cs="Arial"/>
          <w:b/>
          <w:color w:val="000066"/>
        </w:rPr>
        <w:t>[nome]</w:t>
      </w:r>
    </w:p>
    <w:p w14:paraId="73FE9240" w14:textId="77777777" w:rsidR="00997DE4" w:rsidRPr="007240A9" w:rsidRDefault="00997DE4" w:rsidP="00997DE4">
      <w:pPr>
        <w:jc w:val="center"/>
        <w:rPr>
          <w:rFonts w:cs="Arial"/>
          <w:color w:val="000066"/>
        </w:rPr>
      </w:pPr>
      <w:r w:rsidRPr="007240A9">
        <w:rPr>
          <w:rFonts w:cs="Arial"/>
          <w:color w:val="000066"/>
        </w:rPr>
        <w:t>Presidente da EMBASA</w:t>
      </w:r>
    </w:p>
    <w:p w14:paraId="083D922C" w14:textId="77777777" w:rsidR="00997DE4" w:rsidRPr="007240A9" w:rsidRDefault="00997DE4" w:rsidP="00997DE4">
      <w:pPr>
        <w:jc w:val="center"/>
        <w:rPr>
          <w:rFonts w:cs="Arial"/>
          <w:color w:val="000066"/>
        </w:rPr>
      </w:pPr>
    </w:p>
    <w:p w14:paraId="3D1D4B45" w14:textId="77777777" w:rsidR="00997DE4" w:rsidRPr="007240A9" w:rsidRDefault="00997DE4" w:rsidP="00997DE4">
      <w:pPr>
        <w:jc w:val="center"/>
        <w:rPr>
          <w:rFonts w:cs="Arial"/>
          <w:color w:val="000066"/>
        </w:rPr>
      </w:pPr>
      <w:r w:rsidRPr="007240A9">
        <w:rPr>
          <w:rFonts w:cs="Arial"/>
          <w:color w:val="000066"/>
        </w:rPr>
        <w:t>_________________________________</w:t>
      </w:r>
    </w:p>
    <w:p w14:paraId="27DD7321" w14:textId="77777777" w:rsidR="00997DE4" w:rsidRPr="007240A9" w:rsidRDefault="00997DE4" w:rsidP="00997DE4">
      <w:pPr>
        <w:jc w:val="center"/>
        <w:rPr>
          <w:rFonts w:cs="Arial"/>
          <w:b/>
          <w:color w:val="000066"/>
        </w:rPr>
      </w:pPr>
      <w:r w:rsidRPr="007240A9">
        <w:rPr>
          <w:rFonts w:cs="Arial"/>
          <w:b/>
          <w:color w:val="000066"/>
        </w:rPr>
        <w:t>[nome]</w:t>
      </w:r>
    </w:p>
    <w:p w14:paraId="75968364" w14:textId="77777777" w:rsidR="00997DE4" w:rsidRPr="007240A9" w:rsidRDefault="00997DE4" w:rsidP="00997DE4">
      <w:pPr>
        <w:jc w:val="center"/>
        <w:rPr>
          <w:rFonts w:cs="Arial"/>
          <w:color w:val="000066"/>
        </w:rPr>
      </w:pPr>
      <w:r w:rsidRPr="007240A9">
        <w:rPr>
          <w:rFonts w:cs="Arial"/>
          <w:color w:val="000066"/>
        </w:rPr>
        <w:t>Diretor __- EMBASA</w:t>
      </w:r>
    </w:p>
    <w:p w14:paraId="2A3B7B55" w14:textId="77777777" w:rsidR="00997DE4" w:rsidRPr="007240A9" w:rsidRDefault="00997DE4" w:rsidP="00997DE4">
      <w:pPr>
        <w:jc w:val="center"/>
        <w:rPr>
          <w:rFonts w:cs="Arial"/>
          <w:color w:val="000066"/>
        </w:rPr>
      </w:pPr>
    </w:p>
    <w:p w14:paraId="46F723DA" w14:textId="77777777" w:rsidR="00997DE4" w:rsidRPr="007240A9" w:rsidRDefault="00997DE4" w:rsidP="00997DE4">
      <w:pPr>
        <w:jc w:val="center"/>
        <w:rPr>
          <w:rFonts w:cs="Arial"/>
          <w:color w:val="000066"/>
        </w:rPr>
      </w:pPr>
    </w:p>
    <w:p w14:paraId="12272FF9" w14:textId="77777777" w:rsidR="00997DE4" w:rsidRPr="007240A9" w:rsidRDefault="00997DE4" w:rsidP="00997DE4">
      <w:pPr>
        <w:jc w:val="center"/>
        <w:rPr>
          <w:rFonts w:cs="Arial"/>
          <w:color w:val="000066"/>
        </w:rPr>
      </w:pPr>
    </w:p>
    <w:p w14:paraId="04682BC4" w14:textId="77777777" w:rsidR="00997DE4" w:rsidRPr="007240A9" w:rsidRDefault="00997DE4" w:rsidP="00997DE4">
      <w:pPr>
        <w:jc w:val="center"/>
        <w:rPr>
          <w:rFonts w:cs="Arial"/>
          <w:color w:val="000066"/>
        </w:rPr>
      </w:pPr>
    </w:p>
    <w:p w14:paraId="2B63BC8C" w14:textId="77777777" w:rsidR="00997DE4" w:rsidRPr="0050506F" w:rsidRDefault="00997DE4" w:rsidP="00997DE4">
      <w:pPr>
        <w:jc w:val="center"/>
        <w:rPr>
          <w:rFonts w:cs="Arial"/>
        </w:rPr>
      </w:pPr>
    </w:p>
    <w:p w14:paraId="2C44FF22" w14:textId="77777777" w:rsidR="00997DE4" w:rsidRPr="0050506F" w:rsidRDefault="00997DE4" w:rsidP="00997DE4">
      <w:pPr>
        <w:jc w:val="center"/>
        <w:rPr>
          <w:rFonts w:cs="Arial"/>
        </w:rPr>
      </w:pPr>
    </w:p>
    <w:p w14:paraId="6DFC7EA2" w14:textId="77777777" w:rsidR="00997DE4" w:rsidRPr="0050506F" w:rsidRDefault="00997DE4" w:rsidP="00997DE4">
      <w:pPr>
        <w:jc w:val="center"/>
        <w:rPr>
          <w:rFonts w:cs="Arial"/>
        </w:rPr>
      </w:pPr>
    </w:p>
    <w:p w14:paraId="0A931167" w14:textId="77777777" w:rsidR="00997DE4" w:rsidRPr="0050506F" w:rsidRDefault="00997DE4" w:rsidP="00997DE4">
      <w:pPr>
        <w:jc w:val="center"/>
        <w:rPr>
          <w:rFonts w:cs="Arial"/>
        </w:rPr>
      </w:pPr>
    </w:p>
    <w:p w14:paraId="470F5C55" w14:textId="77777777" w:rsidR="00997DE4" w:rsidRPr="0050506F" w:rsidRDefault="00997DE4" w:rsidP="00997DE4">
      <w:pPr>
        <w:jc w:val="center"/>
        <w:rPr>
          <w:rFonts w:cs="Arial"/>
        </w:rPr>
      </w:pPr>
    </w:p>
    <w:p w14:paraId="33560065" w14:textId="77777777" w:rsidR="00997DE4" w:rsidRPr="0050506F" w:rsidRDefault="00997DE4" w:rsidP="00997DE4">
      <w:pPr>
        <w:rPr>
          <w:rFonts w:cs="Arial"/>
          <w:b/>
        </w:rPr>
      </w:pPr>
      <w:r w:rsidRPr="0050506F">
        <w:rPr>
          <w:rFonts w:cs="Arial"/>
          <w:b/>
        </w:rPr>
        <w:t>Testemunhas:</w:t>
      </w:r>
    </w:p>
    <w:p w14:paraId="055A0287" w14:textId="77777777" w:rsidR="00997DE4" w:rsidRPr="0050506F" w:rsidRDefault="00997DE4" w:rsidP="00997DE4">
      <w:pPr>
        <w:rPr>
          <w:rFonts w:cs="Arial"/>
        </w:rPr>
      </w:pPr>
    </w:p>
    <w:p w14:paraId="691FB4BB" w14:textId="77777777" w:rsidR="00997DE4" w:rsidRPr="0050506F" w:rsidRDefault="00997DE4" w:rsidP="00997DE4">
      <w:pPr>
        <w:rPr>
          <w:rFonts w:cs="Arial"/>
        </w:rPr>
      </w:pPr>
      <w:r w:rsidRPr="0050506F">
        <w:rPr>
          <w:rFonts w:cs="Arial"/>
        </w:rPr>
        <w:t>_____________________________                  _____________________________</w:t>
      </w:r>
    </w:p>
    <w:p w14:paraId="006552EA" w14:textId="77777777" w:rsidR="00997DE4" w:rsidRPr="0050506F" w:rsidRDefault="00997DE4" w:rsidP="00997DE4">
      <w:pPr>
        <w:rPr>
          <w:rFonts w:cs="Arial"/>
        </w:rPr>
      </w:pPr>
      <w:r w:rsidRPr="0050506F">
        <w:rPr>
          <w:rFonts w:cs="Arial"/>
        </w:rPr>
        <w:t>NOME:                                                                NOME:</w:t>
      </w:r>
    </w:p>
    <w:p w14:paraId="4A2A7A7A" w14:textId="77777777" w:rsidR="00997DE4" w:rsidRPr="0050506F" w:rsidRDefault="00997DE4" w:rsidP="00997DE4">
      <w:pPr>
        <w:rPr>
          <w:rFonts w:cs="Arial"/>
        </w:rPr>
      </w:pPr>
      <w:r w:rsidRPr="0050506F">
        <w:rPr>
          <w:rFonts w:cs="Arial"/>
        </w:rPr>
        <w:t>CPF/MF:                                                             CPF/MF</w:t>
      </w:r>
    </w:p>
    <w:p w14:paraId="5AA97F40" w14:textId="77777777" w:rsidR="00997DE4" w:rsidRPr="00997DE4" w:rsidRDefault="00997DE4" w:rsidP="00997DE4">
      <w:pPr>
        <w:widowControl w:val="0"/>
        <w:tabs>
          <w:tab w:val="left" w:pos="1440"/>
        </w:tabs>
        <w:autoSpaceDE w:val="0"/>
        <w:autoSpaceDN w:val="0"/>
        <w:adjustRightInd w:val="0"/>
        <w:jc w:val="center"/>
        <w:rPr>
          <w:rFonts w:ascii="Times New Roman" w:hAnsi="Times New Roman"/>
          <w:color w:val="000066"/>
          <w:u w:val="single"/>
        </w:rPr>
      </w:pPr>
    </w:p>
    <w:sectPr w:rsidR="00997DE4" w:rsidRPr="00997DE4" w:rsidSect="00997DE4">
      <w:pgSz w:w="11906" w:h="16838" w:code="9"/>
      <w:pgMar w:top="1411" w:right="1699" w:bottom="1411" w:left="634"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5516B" w14:textId="77777777" w:rsidR="00C46839" w:rsidRDefault="00C46839">
      <w:r>
        <w:separator/>
      </w:r>
    </w:p>
  </w:endnote>
  <w:endnote w:type="continuationSeparator" w:id="0">
    <w:p w14:paraId="12414CB7" w14:textId="77777777" w:rsidR="00C46839" w:rsidRDefault="00C4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ystem">
    <w:panose1 w:val="00000000000000000000"/>
    <w:charset w:val="00"/>
    <w:family w:val="swiss"/>
    <w:notTrueType/>
    <w:pitch w:val="variable"/>
    <w:sig w:usb0="00000003" w:usb1="00000000" w:usb2="00000000" w:usb3="00000000" w:csb0="00000001" w:csb1="00000000"/>
  </w:font>
  <w:font w:name="Avant Garde">
    <w:altName w:val="Century Gothic"/>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762474"/>
      <w:docPartObj>
        <w:docPartGallery w:val="Page Numbers (Bottom of Page)"/>
        <w:docPartUnique/>
      </w:docPartObj>
    </w:sdtPr>
    <w:sdtEndPr>
      <w:rPr>
        <w:rFonts w:ascii="Times New Roman" w:hAnsi="Times New Roman" w:cs="Times New Roman"/>
        <w:b/>
        <w:color w:val="000066"/>
      </w:rPr>
    </w:sdtEndPr>
    <w:sdtContent>
      <w:p w14:paraId="3DFFB8F4" w14:textId="36B4AA50" w:rsidR="003210D1" w:rsidRPr="00ED349D" w:rsidRDefault="003210D1">
        <w:pPr>
          <w:pStyle w:val="Footer"/>
          <w:jc w:val="center"/>
          <w:rPr>
            <w:rFonts w:ascii="Times New Roman" w:hAnsi="Times New Roman" w:cs="Times New Roman"/>
            <w:b/>
            <w:color w:val="000066"/>
          </w:rPr>
        </w:pPr>
        <w:r w:rsidRPr="00ED349D">
          <w:rPr>
            <w:rFonts w:ascii="Times New Roman" w:hAnsi="Times New Roman" w:cs="Times New Roman"/>
            <w:b/>
            <w:color w:val="000066"/>
          </w:rPr>
          <w:fldChar w:fldCharType="begin"/>
        </w:r>
        <w:r w:rsidRPr="00ED349D">
          <w:rPr>
            <w:rFonts w:ascii="Times New Roman" w:hAnsi="Times New Roman" w:cs="Times New Roman"/>
            <w:b/>
            <w:color w:val="000066"/>
          </w:rPr>
          <w:instrText>PAGE   \* MERGEFORMAT</w:instrText>
        </w:r>
        <w:r w:rsidRPr="00ED349D">
          <w:rPr>
            <w:rFonts w:ascii="Times New Roman" w:hAnsi="Times New Roman" w:cs="Times New Roman"/>
            <w:b/>
            <w:color w:val="000066"/>
          </w:rPr>
          <w:fldChar w:fldCharType="separate"/>
        </w:r>
        <w:r w:rsidR="002031B9">
          <w:rPr>
            <w:rFonts w:ascii="Times New Roman" w:hAnsi="Times New Roman" w:cs="Times New Roman"/>
            <w:b/>
            <w:noProof/>
            <w:color w:val="000066"/>
          </w:rPr>
          <w:t>33</w:t>
        </w:r>
        <w:r w:rsidRPr="00ED349D">
          <w:rPr>
            <w:rFonts w:ascii="Times New Roman" w:hAnsi="Times New Roman" w:cs="Times New Roman"/>
            <w:b/>
            <w:color w:val="000066"/>
          </w:rPr>
          <w:fldChar w:fldCharType="end"/>
        </w:r>
      </w:p>
    </w:sdtContent>
  </w:sdt>
  <w:p w14:paraId="1667330C" w14:textId="77777777" w:rsidR="003210D1" w:rsidRDefault="00321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DE95F" w14:textId="77777777" w:rsidR="003210D1" w:rsidRDefault="003210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B1927" w14:textId="0C7C8FEF" w:rsidR="003210D1" w:rsidRPr="00564D71" w:rsidRDefault="003210D1">
    <w:pPr>
      <w:pStyle w:val="Footer"/>
      <w:jc w:val="center"/>
      <w:rPr>
        <w:color w:val="000066"/>
        <w:sz w:val="20"/>
        <w:szCs w:val="20"/>
      </w:rPr>
    </w:pPr>
    <w:r w:rsidRPr="00564D71">
      <w:rPr>
        <w:color w:val="000066"/>
        <w:sz w:val="20"/>
        <w:szCs w:val="20"/>
      </w:rPr>
      <w:t xml:space="preserve">Página </w:t>
    </w:r>
    <w:r w:rsidRPr="00564D71">
      <w:rPr>
        <w:color w:val="000066"/>
        <w:sz w:val="20"/>
        <w:szCs w:val="20"/>
      </w:rPr>
      <w:fldChar w:fldCharType="begin"/>
    </w:r>
    <w:r w:rsidRPr="00564D71">
      <w:rPr>
        <w:color w:val="000066"/>
        <w:sz w:val="20"/>
        <w:szCs w:val="20"/>
      </w:rPr>
      <w:instrText xml:space="preserve"> PAGE </w:instrText>
    </w:r>
    <w:r w:rsidRPr="00564D71">
      <w:rPr>
        <w:color w:val="000066"/>
        <w:sz w:val="20"/>
        <w:szCs w:val="20"/>
      </w:rPr>
      <w:fldChar w:fldCharType="separate"/>
    </w:r>
    <w:r w:rsidR="002031B9">
      <w:rPr>
        <w:noProof/>
        <w:color w:val="000066"/>
        <w:sz w:val="20"/>
        <w:szCs w:val="20"/>
      </w:rPr>
      <w:t>38</w:t>
    </w:r>
    <w:r w:rsidRPr="00564D71">
      <w:rPr>
        <w:color w:val="000066"/>
        <w:sz w:val="20"/>
        <w:szCs w:val="20"/>
      </w:rPr>
      <w:fldChar w:fldCharType="end"/>
    </w:r>
    <w:r w:rsidRPr="00564D71">
      <w:rPr>
        <w:color w:val="000066"/>
        <w:sz w:val="20"/>
        <w:szCs w:val="20"/>
      </w:rPr>
      <w:t xml:space="preserve"> de </w:t>
    </w:r>
    <w:r w:rsidRPr="00564D71">
      <w:rPr>
        <w:color w:val="000066"/>
        <w:sz w:val="20"/>
        <w:szCs w:val="20"/>
      </w:rPr>
      <w:fldChar w:fldCharType="begin"/>
    </w:r>
    <w:r w:rsidRPr="00564D71">
      <w:rPr>
        <w:color w:val="000066"/>
        <w:sz w:val="20"/>
        <w:szCs w:val="20"/>
      </w:rPr>
      <w:instrText xml:space="preserve"> NUMPAGES </w:instrText>
    </w:r>
    <w:r w:rsidRPr="00564D71">
      <w:rPr>
        <w:color w:val="000066"/>
        <w:sz w:val="20"/>
        <w:szCs w:val="20"/>
      </w:rPr>
      <w:fldChar w:fldCharType="separate"/>
    </w:r>
    <w:r w:rsidR="002031B9">
      <w:rPr>
        <w:noProof/>
        <w:color w:val="000066"/>
        <w:sz w:val="20"/>
        <w:szCs w:val="20"/>
      </w:rPr>
      <w:t>97</w:t>
    </w:r>
    <w:r w:rsidRPr="00564D71">
      <w:rPr>
        <w:color w:val="000066"/>
        <w:sz w:val="20"/>
        <w:szCs w:val="20"/>
      </w:rPr>
      <w:fldChar w:fldCharType="end"/>
    </w:r>
  </w:p>
  <w:p w14:paraId="1C00E9ED" w14:textId="77777777" w:rsidR="003210D1" w:rsidRDefault="003210D1" w:rsidP="003210D1">
    <w:pPr>
      <w:pStyle w:val="Footer"/>
      <w:rPr>
        <w:sz w:val="20"/>
        <w:szCs w:val="20"/>
      </w:rPr>
    </w:pPr>
    <w:r>
      <w:rPr>
        <w:sz w:val="20"/>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9F48" w14:textId="77777777" w:rsidR="003210D1" w:rsidRDefault="003210D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D94B" w14:textId="77777777" w:rsidR="003210D1" w:rsidRDefault="003210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EF387" w14:textId="77777777" w:rsidR="003210D1" w:rsidRDefault="003210D1">
    <w:pPr>
      <w:pStyle w:val="Footer"/>
      <w:jc w:val="center"/>
    </w:pPr>
  </w:p>
  <w:p w14:paraId="54516E04" w14:textId="77777777" w:rsidR="003210D1" w:rsidRDefault="003210D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3D781" w14:textId="77777777" w:rsidR="003210D1" w:rsidRDefault="003210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8395D0" w14:textId="77777777" w:rsidR="00C46839" w:rsidRDefault="00C46839">
      <w:r>
        <w:separator/>
      </w:r>
    </w:p>
  </w:footnote>
  <w:footnote w:type="continuationSeparator" w:id="0">
    <w:p w14:paraId="5A17250D" w14:textId="77777777" w:rsidR="00C46839" w:rsidRDefault="00C4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8796A" w14:textId="77777777" w:rsidR="003210D1" w:rsidRDefault="003210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F18A4" w14:textId="77777777" w:rsidR="003210D1" w:rsidRDefault="003210D1" w:rsidP="003210D1">
    <w:pPr>
      <w:pStyle w:val="Header"/>
      <w:jc w:val="right"/>
      <w:rPr>
        <w:b/>
        <w:iCs/>
        <w:color w:val="000066"/>
        <w:sz w:val="20"/>
        <w:szCs w:val="20"/>
      </w:rPr>
    </w:pPr>
    <w:r>
      <w:rPr>
        <w:b/>
        <w:iCs/>
        <w:color w:val="000066"/>
        <w:sz w:val="20"/>
        <w:szCs w:val="20"/>
      </w:rPr>
      <w:t>Programa de Saneamento Ambiental e Urbanização da Bacia do Mané Dendê</w:t>
    </w:r>
  </w:p>
  <w:p w14:paraId="64212BEF" w14:textId="77777777" w:rsidR="003210D1" w:rsidRPr="00564D71" w:rsidRDefault="003210D1" w:rsidP="003210D1">
    <w:pPr>
      <w:pStyle w:val="Header"/>
      <w:jc w:val="right"/>
      <w:rPr>
        <w:b/>
        <w:iCs/>
        <w:color w:val="000066"/>
        <w:sz w:val="20"/>
        <w:szCs w:val="20"/>
      </w:rPr>
    </w:pPr>
    <w:r w:rsidRPr="00564D71">
      <w:rPr>
        <w:b/>
        <w:iCs/>
        <w:color w:val="000066"/>
        <w:sz w:val="20"/>
        <w:szCs w:val="20"/>
      </w:rPr>
      <w:t>Avaliação da Capacidade Institucional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8087F" w14:textId="77777777" w:rsidR="003210D1" w:rsidRDefault="003210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86EA5" w14:textId="77777777" w:rsidR="003210D1" w:rsidRDefault="003210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AD09F" w14:textId="0585B148" w:rsidR="003210D1" w:rsidRDefault="003210D1">
    <w:pPr>
      <w:pStyle w:val="Header"/>
      <w:jc w:val="right"/>
    </w:pPr>
    <w:r>
      <w:fldChar w:fldCharType="begin"/>
    </w:r>
    <w:r>
      <w:instrText xml:space="preserve"> PAGE   \* MERGEFORMAT </w:instrText>
    </w:r>
    <w:r>
      <w:fldChar w:fldCharType="separate"/>
    </w:r>
    <w:r w:rsidR="002031B9">
      <w:rPr>
        <w:noProof/>
      </w:rPr>
      <w:t>97</w:t>
    </w:r>
    <w:r>
      <w:rPr>
        <w:noProof/>
      </w:rPr>
      <w:fldChar w:fldCharType="end"/>
    </w:r>
  </w:p>
  <w:p w14:paraId="02C24001" w14:textId="77777777" w:rsidR="003210D1" w:rsidRDefault="003210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9A4DC" w14:textId="77777777" w:rsidR="003210D1" w:rsidRDefault="00321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C10472E"/>
    <w:lvl w:ilvl="0">
      <w:start w:val="1"/>
      <w:numFmt w:val="decimal"/>
      <w:pStyle w:val="ListNumber"/>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4"/>
    <w:multiLevelType w:val="singleLevel"/>
    <w:tmpl w:val="00000004"/>
    <w:name w:val="WW8Num4"/>
    <w:lvl w:ilvl="0">
      <w:start w:val="1"/>
      <w:numFmt w:val="upperRoman"/>
      <w:lvlText w:val="%1."/>
      <w:lvlJc w:val="left"/>
      <w:pPr>
        <w:tabs>
          <w:tab w:val="num" w:pos="0"/>
        </w:tabs>
        <w:ind w:left="1158" w:hanging="360"/>
      </w:pPr>
    </w:lvl>
  </w:abstractNum>
  <w:abstractNum w:abstractNumId="3" w15:restartNumberingAfterBreak="0">
    <w:nsid w:val="0000000E"/>
    <w:multiLevelType w:val="singleLevel"/>
    <w:tmpl w:val="0000000E"/>
    <w:name w:val="WW8Num15"/>
    <w:lvl w:ilvl="0">
      <w:start w:val="1"/>
      <w:numFmt w:val="upperRoman"/>
      <w:lvlText w:val="%1."/>
      <w:lvlJc w:val="left"/>
      <w:pPr>
        <w:tabs>
          <w:tab w:val="num" w:pos="0"/>
        </w:tabs>
        <w:ind w:left="1158" w:hanging="360"/>
      </w:pPr>
    </w:lvl>
  </w:abstractNum>
  <w:abstractNum w:abstractNumId="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19"/>
    <w:multiLevelType w:val="singleLevel"/>
    <w:tmpl w:val="00000019"/>
    <w:name w:val="WW8Num27"/>
    <w:lvl w:ilvl="0">
      <w:start w:val="1"/>
      <w:numFmt w:val="upperRoman"/>
      <w:lvlText w:val="%1."/>
      <w:lvlJc w:val="left"/>
      <w:pPr>
        <w:tabs>
          <w:tab w:val="num" w:pos="0"/>
        </w:tabs>
        <w:ind w:left="1158" w:hanging="360"/>
      </w:pPr>
    </w:lvl>
  </w:abstractNum>
  <w:abstractNum w:abstractNumId="6" w15:restartNumberingAfterBreak="0">
    <w:nsid w:val="0000001C"/>
    <w:multiLevelType w:val="singleLevel"/>
    <w:tmpl w:val="0000001C"/>
    <w:name w:val="WW8Num30"/>
    <w:lvl w:ilvl="0">
      <w:start w:val="1"/>
      <w:numFmt w:val="upperRoman"/>
      <w:lvlText w:val="%1."/>
      <w:lvlJc w:val="left"/>
      <w:pPr>
        <w:tabs>
          <w:tab w:val="num" w:pos="0"/>
        </w:tabs>
        <w:ind w:left="1158" w:hanging="360"/>
      </w:pPr>
    </w:lvl>
  </w:abstractNum>
  <w:abstractNum w:abstractNumId="7" w15:restartNumberingAfterBreak="0">
    <w:nsid w:val="0000001D"/>
    <w:multiLevelType w:val="singleLevel"/>
    <w:tmpl w:val="A69C3648"/>
    <w:name w:val="WW8Num31"/>
    <w:lvl w:ilvl="0">
      <w:start w:val="1"/>
      <w:numFmt w:val="lowerRoman"/>
      <w:lvlText w:val="(%1)"/>
      <w:lvlJc w:val="left"/>
      <w:pPr>
        <w:tabs>
          <w:tab w:val="num" w:pos="-230"/>
        </w:tabs>
        <w:ind w:left="928" w:hanging="360"/>
      </w:pPr>
      <w:rPr>
        <w:rFonts w:ascii="Times New Roman" w:eastAsia="Times New Roman" w:hAnsi="Times New Roman" w:cs="Times New Roman"/>
      </w:rPr>
    </w:lvl>
  </w:abstractNum>
  <w:abstractNum w:abstractNumId="8" w15:restartNumberingAfterBreak="0">
    <w:nsid w:val="00000021"/>
    <w:multiLevelType w:val="singleLevel"/>
    <w:tmpl w:val="00000021"/>
    <w:name w:val="WW8Num36"/>
    <w:lvl w:ilvl="0">
      <w:start w:val="1"/>
      <w:numFmt w:val="upperRoman"/>
      <w:lvlText w:val="%1."/>
      <w:lvlJc w:val="left"/>
      <w:pPr>
        <w:tabs>
          <w:tab w:val="num" w:pos="0"/>
        </w:tabs>
        <w:ind w:left="1158" w:hanging="360"/>
      </w:pPr>
    </w:lvl>
  </w:abstractNum>
  <w:abstractNum w:abstractNumId="9" w15:restartNumberingAfterBreak="0">
    <w:nsid w:val="0000002B"/>
    <w:multiLevelType w:val="singleLevel"/>
    <w:tmpl w:val="0000002B"/>
    <w:name w:val="WW8Num49"/>
    <w:lvl w:ilvl="0">
      <w:start w:val="1"/>
      <w:numFmt w:val="upperRoman"/>
      <w:lvlText w:val="%1."/>
      <w:lvlJc w:val="left"/>
      <w:pPr>
        <w:tabs>
          <w:tab w:val="num" w:pos="0"/>
        </w:tabs>
        <w:ind w:left="1158" w:hanging="360"/>
      </w:pPr>
    </w:lvl>
  </w:abstractNum>
  <w:abstractNum w:abstractNumId="10" w15:restartNumberingAfterBreak="0">
    <w:nsid w:val="04FA0B4C"/>
    <w:multiLevelType w:val="hybridMultilevel"/>
    <w:tmpl w:val="791CB062"/>
    <w:lvl w:ilvl="0" w:tplc="04160007">
      <w:start w:val="1"/>
      <w:numFmt w:val="bullet"/>
      <w:lvlText w:val=""/>
      <w:lvlJc w:val="left"/>
      <w:pPr>
        <w:tabs>
          <w:tab w:val="num" w:pos="1212"/>
        </w:tabs>
        <w:ind w:left="1212" w:hanging="360"/>
      </w:pPr>
      <w:rPr>
        <w:rFonts w:ascii="Wingdings" w:hAnsi="Wingdings" w:hint="default"/>
        <w:sz w:val="16"/>
      </w:rPr>
    </w:lvl>
    <w:lvl w:ilvl="1" w:tplc="04160003">
      <w:start w:val="1"/>
      <w:numFmt w:val="bullet"/>
      <w:lvlText w:val="o"/>
      <w:lvlJc w:val="left"/>
      <w:pPr>
        <w:tabs>
          <w:tab w:val="num" w:pos="1800"/>
        </w:tabs>
        <w:ind w:left="1800" w:hanging="360"/>
      </w:pPr>
      <w:rPr>
        <w:rFonts w:ascii="Courier New" w:hAnsi="Courier New" w:hint="default"/>
      </w:rPr>
    </w:lvl>
    <w:lvl w:ilvl="2" w:tplc="04160005">
      <w:start w:val="1"/>
      <w:numFmt w:val="bullet"/>
      <w:lvlText w:val=""/>
      <w:lvlJc w:val="left"/>
      <w:pPr>
        <w:tabs>
          <w:tab w:val="num" w:pos="2520"/>
        </w:tabs>
        <w:ind w:left="2520" w:hanging="360"/>
      </w:pPr>
      <w:rPr>
        <w:rFonts w:ascii="Wingdings" w:hAnsi="Wingdings" w:hint="default"/>
      </w:rPr>
    </w:lvl>
    <w:lvl w:ilvl="3" w:tplc="04160001">
      <w:start w:val="1"/>
      <w:numFmt w:val="bullet"/>
      <w:lvlText w:val=""/>
      <w:lvlJc w:val="left"/>
      <w:pPr>
        <w:tabs>
          <w:tab w:val="num" w:pos="3240"/>
        </w:tabs>
        <w:ind w:left="3240" w:hanging="360"/>
      </w:pPr>
      <w:rPr>
        <w:rFonts w:ascii="Symbol" w:hAnsi="Symbol" w:hint="default"/>
      </w:rPr>
    </w:lvl>
    <w:lvl w:ilvl="4" w:tplc="04160003">
      <w:start w:val="1"/>
      <w:numFmt w:val="bullet"/>
      <w:lvlText w:val="o"/>
      <w:lvlJc w:val="left"/>
      <w:pPr>
        <w:tabs>
          <w:tab w:val="num" w:pos="3960"/>
        </w:tabs>
        <w:ind w:left="3960" w:hanging="360"/>
      </w:pPr>
      <w:rPr>
        <w:rFonts w:ascii="Courier New" w:hAnsi="Courier New" w:hint="default"/>
      </w:rPr>
    </w:lvl>
    <w:lvl w:ilvl="5" w:tplc="04160005">
      <w:start w:val="1"/>
      <w:numFmt w:val="bullet"/>
      <w:lvlText w:val=""/>
      <w:lvlJc w:val="left"/>
      <w:pPr>
        <w:tabs>
          <w:tab w:val="num" w:pos="4680"/>
        </w:tabs>
        <w:ind w:left="4680" w:hanging="360"/>
      </w:pPr>
      <w:rPr>
        <w:rFonts w:ascii="Wingdings" w:hAnsi="Wingdings" w:hint="default"/>
      </w:rPr>
    </w:lvl>
    <w:lvl w:ilvl="6" w:tplc="04160001">
      <w:start w:val="1"/>
      <w:numFmt w:val="bullet"/>
      <w:lvlText w:val=""/>
      <w:lvlJc w:val="left"/>
      <w:pPr>
        <w:tabs>
          <w:tab w:val="num" w:pos="5400"/>
        </w:tabs>
        <w:ind w:left="5400" w:hanging="360"/>
      </w:pPr>
      <w:rPr>
        <w:rFonts w:ascii="Symbol" w:hAnsi="Symbol" w:hint="default"/>
      </w:rPr>
    </w:lvl>
    <w:lvl w:ilvl="7" w:tplc="04160003">
      <w:start w:val="1"/>
      <w:numFmt w:val="bullet"/>
      <w:lvlText w:val="o"/>
      <w:lvlJc w:val="left"/>
      <w:pPr>
        <w:tabs>
          <w:tab w:val="num" w:pos="6120"/>
        </w:tabs>
        <w:ind w:left="6120" w:hanging="360"/>
      </w:pPr>
      <w:rPr>
        <w:rFonts w:ascii="Courier New" w:hAnsi="Courier New" w:hint="default"/>
      </w:rPr>
    </w:lvl>
    <w:lvl w:ilvl="8" w:tplc="0416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704F56"/>
    <w:multiLevelType w:val="hybridMultilevel"/>
    <w:tmpl w:val="22EAC98A"/>
    <w:lvl w:ilvl="0" w:tplc="0F081F54">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5C92DF1"/>
    <w:multiLevelType w:val="hybridMultilevel"/>
    <w:tmpl w:val="68EA325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406A6B"/>
    <w:multiLevelType w:val="hybridMultilevel"/>
    <w:tmpl w:val="45DED0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8FE1BE2"/>
    <w:multiLevelType w:val="hybridMultilevel"/>
    <w:tmpl w:val="19C4BB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99A1468"/>
    <w:multiLevelType w:val="hybridMultilevel"/>
    <w:tmpl w:val="65E0D1E4"/>
    <w:lvl w:ilvl="0" w:tplc="FFFFFFFF">
      <w:start w:val="1"/>
      <w:numFmt w:val="bullet"/>
      <w:lvlText w:val=""/>
      <w:lvlJc w:val="left"/>
      <w:pPr>
        <w:ind w:left="1571" w:hanging="360"/>
      </w:pPr>
      <w:rPr>
        <w:rFonts w:ascii="Wingdings" w:hAnsi="Wingdings" w:hint="default"/>
        <w:sz w:val="16"/>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0D065A12"/>
    <w:multiLevelType w:val="hybridMultilevel"/>
    <w:tmpl w:val="50C4DA36"/>
    <w:lvl w:ilvl="0" w:tplc="04160001">
      <w:start w:val="1"/>
      <w:numFmt w:val="bullet"/>
      <w:lvlText w:val=""/>
      <w:lvlJc w:val="left"/>
      <w:pPr>
        <w:ind w:left="1430" w:hanging="720"/>
      </w:pPr>
      <w:rPr>
        <w:rFonts w:ascii="Symbol" w:hAnsi="Symbol"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15:restartNumberingAfterBreak="0">
    <w:nsid w:val="0DAB7FC9"/>
    <w:multiLevelType w:val="multilevel"/>
    <w:tmpl w:val="830860EA"/>
    <w:lvl w:ilvl="0">
      <w:start w:val="1"/>
      <w:numFmt w:val="upperRoman"/>
      <w:lvlRestart w:val="0"/>
      <w:pStyle w:val="Chapter"/>
      <w:lvlText w:val="%1."/>
      <w:lvlJc w:val="center"/>
      <w:pPr>
        <w:tabs>
          <w:tab w:val="num" w:pos="1800"/>
        </w:tabs>
        <w:ind w:left="1152" w:firstLine="288"/>
      </w:pPr>
      <w:rPr>
        <w:rFonts w:ascii="TimesNewRoman" w:hAnsi="TimesNewRoman" w:cs="TimesNewRoman" w:hint="default"/>
        <w:b/>
        <w:i w:val="0"/>
      </w:rPr>
    </w:lvl>
    <w:lvl w:ilvl="1">
      <w:start w:val="1"/>
      <w:numFmt w:val="decimal"/>
      <w:pStyle w:val="Paragraph"/>
      <w:isLgl/>
      <w:lvlText w:val="%1.%2"/>
      <w:lvlJc w:val="left"/>
      <w:pPr>
        <w:tabs>
          <w:tab w:val="num" w:pos="2448"/>
        </w:tabs>
        <w:ind w:left="2448" w:hanging="1296"/>
      </w:pPr>
      <w:rPr>
        <w:rFonts w:ascii="TimesNewRoman" w:hAnsi="TimesNewRoman" w:cs="TimesNewRoman" w:hint="default"/>
      </w:rPr>
    </w:lvl>
    <w:lvl w:ilvl="2">
      <w:start w:val="1"/>
      <w:numFmt w:val="lowerLetter"/>
      <w:pStyle w:val="subpar"/>
      <w:lvlText w:val="%3."/>
      <w:lvlJc w:val="left"/>
      <w:pPr>
        <w:tabs>
          <w:tab w:val="num" w:pos="2304"/>
        </w:tabs>
        <w:ind w:left="2304" w:hanging="432"/>
      </w:pPr>
      <w:rPr>
        <w:rFonts w:ascii="TimesNewRoman" w:hAnsi="TimesNewRoman" w:cs="TimesNewRoman" w:hint="default"/>
      </w:rPr>
    </w:lvl>
    <w:lvl w:ilvl="3">
      <w:start w:val="1"/>
      <w:numFmt w:val="lowerRoman"/>
      <w:pStyle w:val="SubSubPar"/>
      <w:lvlText w:val="%4."/>
      <w:lvlJc w:val="right"/>
      <w:pPr>
        <w:tabs>
          <w:tab w:val="num" w:pos="2736"/>
        </w:tabs>
        <w:ind w:left="2736" w:hanging="288"/>
      </w:pPr>
      <w:rPr>
        <w:rFonts w:ascii="TimesNewRoman" w:hAnsi="TimesNewRoman" w:cs="TimesNewRoman" w:hint="default"/>
      </w:rPr>
    </w:lvl>
    <w:lvl w:ilvl="4">
      <w:start w:val="1"/>
      <w:numFmt w:val="decimal"/>
      <w:lvlText w:val="%1.%2.%3.%4.%5"/>
      <w:lvlJc w:val="left"/>
      <w:pPr>
        <w:tabs>
          <w:tab w:val="num" w:pos="2232"/>
        </w:tabs>
        <w:ind w:left="2232" w:hanging="1080"/>
      </w:pPr>
      <w:rPr>
        <w:rFonts w:ascii="TimesNewRoman" w:hAnsi="TimesNewRoman" w:cs="TimesNewRoman" w:hint="default"/>
      </w:rPr>
    </w:lvl>
    <w:lvl w:ilvl="5">
      <w:start w:val="1"/>
      <w:numFmt w:val="decimal"/>
      <w:lvlText w:val="%1.%2.%3.%4.%5.%6"/>
      <w:lvlJc w:val="left"/>
      <w:pPr>
        <w:tabs>
          <w:tab w:val="num" w:pos="2232"/>
        </w:tabs>
        <w:ind w:left="2232" w:hanging="1080"/>
      </w:pPr>
      <w:rPr>
        <w:rFonts w:ascii="TimesNewRoman" w:hAnsi="TimesNewRoman" w:cs="TimesNewRoman" w:hint="default"/>
      </w:rPr>
    </w:lvl>
    <w:lvl w:ilvl="6">
      <w:start w:val="1"/>
      <w:numFmt w:val="decimal"/>
      <w:lvlText w:val="%1.%2.%3.%4.%5.%6.%7"/>
      <w:lvlJc w:val="left"/>
      <w:pPr>
        <w:tabs>
          <w:tab w:val="num" w:pos="2592"/>
        </w:tabs>
        <w:ind w:left="2592" w:hanging="1440"/>
      </w:pPr>
      <w:rPr>
        <w:rFonts w:ascii="TimesNewRoman" w:hAnsi="TimesNewRoman" w:cs="TimesNewRoman" w:hint="default"/>
      </w:rPr>
    </w:lvl>
    <w:lvl w:ilvl="7">
      <w:start w:val="1"/>
      <w:numFmt w:val="decimal"/>
      <w:lvlText w:val="%1.%2.%3.%4.%5.%6.%7.%8"/>
      <w:lvlJc w:val="left"/>
      <w:pPr>
        <w:tabs>
          <w:tab w:val="num" w:pos="2592"/>
        </w:tabs>
        <w:ind w:left="2592" w:hanging="1440"/>
      </w:pPr>
      <w:rPr>
        <w:rFonts w:ascii="TimesNewRoman" w:hAnsi="TimesNewRoman" w:cs="TimesNewRoman" w:hint="default"/>
      </w:rPr>
    </w:lvl>
    <w:lvl w:ilvl="8">
      <w:start w:val="1"/>
      <w:numFmt w:val="decimal"/>
      <w:lvlText w:val="%1.%2.%3.%4.%5.%6.%7.%8.%9"/>
      <w:lvlJc w:val="left"/>
      <w:pPr>
        <w:tabs>
          <w:tab w:val="num" w:pos="2952"/>
        </w:tabs>
        <w:ind w:left="2952" w:hanging="1800"/>
      </w:pPr>
      <w:rPr>
        <w:rFonts w:ascii="TimesNewRoman" w:hAnsi="TimesNewRoman" w:cs="TimesNewRoman" w:hint="default"/>
      </w:rPr>
    </w:lvl>
  </w:abstractNum>
  <w:abstractNum w:abstractNumId="18" w15:restartNumberingAfterBreak="0">
    <w:nsid w:val="0F2A75B5"/>
    <w:multiLevelType w:val="hybridMultilevel"/>
    <w:tmpl w:val="606ED550"/>
    <w:lvl w:ilvl="0" w:tplc="04160005">
      <w:start w:val="1"/>
      <w:numFmt w:val="bullet"/>
      <w:lvlText w:val=""/>
      <w:lvlJc w:val="left"/>
      <w:pPr>
        <w:ind w:left="1637" w:hanging="360"/>
      </w:pPr>
      <w:rPr>
        <w:rFonts w:ascii="Wingdings" w:hAnsi="Wingdings"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01A5B4A"/>
    <w:multiLevelType w:val="multilevel"/>
    <w:tmpl w:val="2C284E96"/>
    <w:lvl w:ilvl="0">
      <w:start w:val="1"/>
      <w:numFmt w:val="upperRoman"/>
      <w:lvlText w:val="%1."/>
      <w:lvlJc w:val="left"/>
      <w:pPr>
        <w:ind w:left="1080" w:hanging="72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106404E7"/>
    <w:multiLevelType w:val="singleLevel"/>
    <w:tmpl w:val="3B4E7E90"/>
    <w:lvl w:ilvl="0">
      <w:start w:val="1"/>
      <w:numFmt w:val="bullet"/>
      <w:pStyle w:val="Marcador"/>
      <w:lvlText w:val=""/>
      <w:lvlJc w:val="left"/>
      <w:pPr>
        <w:tabs>
          <w:tab w:val="num" w:pos="737"/>
        </w:tabs>
        <w:ind w:left="737" w:hanging="737"/>
      </w:pPr>
      <w:rPr>
        <w:rFonts w:ascii="Wingdings" w:hAnsi="Wingdings" w:hint="default"/>
      </w:rPr>
    </w:lvl>
  </w:abstractNum>
  <w:abstractNum w:abstractNumId="21" w15:restartNumberingAfterBreak="0">
    <w:nsid w:val="10F714D7"/>
    <w:multiLevelType w:val="hybridMultilevel"/>
    <w:tmpl w:val="543AAEFC"/>
    <w:lvl w:ilvl="0" w:tplc="716E1E78">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2905BF4"/>
    <w:multiLevelType w:val="hybridMultilevel"/>
    <w:tmpl w:val="32265B4C"/>
    <w:lvl w:ilvl="0" w:tplc="04160001">
      <w:start w:val="1"/>
      <w:numFmt w:val="bullet"/>
      <w:lvlText w:val=""/>
      <w:lvlJc w:val="left"/>
      <w:pPr>
        <w:tabs>
          <w:tab w:val="num" w:pos="1068"/>
        </w:tabs>
        <w:ind w:left="1068" w:hanging="360"/>
      </w:pPr>
      <w:rPr>
        <w:rFonts w:ascii="Symbol" w:hAnsi="Symbol" w:hint="default"/>
      </w:rPr>
    </w:lvl>
    <w:lvl w:ilvl="1" w:tplc="04160003">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3" w15:restartNumberingAfterBreak="0">
    <w:nsid w:val="130F59F0"/>
    <w:multiLevelType w:val="hybridMultilevel"/>
    <w:tmpl w:val="088067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13E86EE0"/>
    <w:multiLevelType w:val="hybridMultilevel"/>
    <w:tmpl w:val="2ECA56D4"/>
    <w:lvl w:ilvl="0" w:tplc="90B25FC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7C1E02"/>
    <w:multiLevelType w:val="hybridMultilevel"/>
    <w:tmpl w:val="5D8C3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7070CAD"/>
    <w:multiLevelType w:val="hybridMultilevel"/>
    <w:tmpl w:val="4E6E3F98"/>
    <w:lvl w:ilvl="0" w:tplc="F4AC11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356F8A"/>
    <w:multiLevelType w:val="hybridMultilevel"/>
    <w:tmpl w:val="36FCF1A4"/>
    <w:lvl w:ilvl="0" w:tplc="57AE236C">
      <w:start w:val="3"/>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8" w15:restartNumberingAfterBreak="0">
    <w:nsid w:val="17566971"/>
    <w:multiLevelType w:val="hybridMultilevel"/>
    <w:tmpl w:val="7F86BEEE"/>
    <w:lvl w:ilvl="0" w:tplc="90B25F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CC11ED"/>
    <w:multiLevelType w:val="hybridMultilevel"/>
    <w:tmpl w:val="B6D24DE0"/>
    <w:lvl w:ilvl="0" w:tplc="0416000F">
      <w:start w:val="1"/>
      <w:numFmt w:val="decimal"/>
      <w:lvlText w:val="%1."/>
      <w:lvlJc w:val="left"/>
      <w:pPr>
        <w:ind w:left="754" w:hanging="360"/>
      </w:p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0" w15:restartNumberingAfterBreak="0">
    <w:nsid w:val="1C8B27F3"/>
    <w:multiLevelType w:val="hybridMultilevel"/>
    <w:tmpl w:val="D9CE509A"/>
    <w:lvl w:ilvl="0" w:tplc="21F2879C">
      <w:start w:val="1"/>
      <w:numFmt w:val="decimal"/>
      <w:lvlText w:val="%1."/>
      <w:lvlJc w:val="left"/>
      <w:pPr>
        <w:tabs>
          <w:tab w:val="num" w:pos="705"/>
        </w:tabs>
        <w:ind w:left="705" w:hanging="705"/>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31" w15:restartNumberingAfterBreak="0">
    <w:nsid w:val="1CC14467"/>
    <w:multiLevelType w:val="multilevel"/>
    <w:tmpl w:val="D2C43E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DBD1130"/>
    <w:multiLevelType w:val="hybridMultilevel"/>
    <w:tmpl w:val="15F26A06"/>
    <w:lvl w:ilvl="0" w:tplc="04160001">
      <w:start w:val="1"/>
      <w:numFmt w:val="bullet"/>
      <w:lvlText w:val=""/>
      <w:lvlJc w:val="left"/>
      <w:pPr>
        <w:tabs>
          <w:tab w:val="num" w:pos="900"/>
        </w:tabs>
        <w:ind w:left="900" w:hanging="360"/>
      </w:pPr>
      <w:rPr>
        <w:rFonts w:ascii="Symbol" w:hAnsi="Symbol" w:hint="default"/>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1F357A25"/>
    <w:multiLevelType w:val="multilevel"/>
    <w:tmpl w:val="C1B25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FCC1BD8"/>
    <w:multiLevelType w:val="multilevel"/>
    <w:tmpl w:val="BF7229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16903EE"/>
    <w:multiLevelType w:val="hybridMultilevel"/>
    <w:tmpl w:val="E0B87AA0"/>
    <w:lvl w:ilvl="0" w:tplc="4AB80C58">
      <w:start w:val="1"/>
      <w:numFmt w:val="decimal"/>
      <w:lvlText w:val="%1."/>
      <w:lvlJc w:val="left"/>
      <w:pPr>
        <w:ind w:left="677" w:hanging="360"/>
      </w:pPr>
      <w:rPr>
        <w:rFonts w:hint="default"/>
      </w:rPr>
    </w:lvl>
    <w:lvl w:ilvl="1" w:tplc="04160019" w:tentative="1">
      <w:start w:val="1"/>
      <w:numFmt w:val="lowerLetter"/>
      <w:lvlText w:val="%2."/>
      <w:lvlJc w:val="left"/>
      <w:pPr>
        <w:ind w:left="1397" w:hanging="360"/>
      </w:pPr>
    </w:lvl>
    <w:lvl w:ilvl="2" w:tplc="0416001B" w:tentative="1">
      <w:start w:val="1"/>
      <w:numFmt w:val="lowerRoman"/>
      <w:lvlText w:val="%3."/>
      <w:lvlJc w:val="right"/>
      <w:pPr>
        <w:ind w:left="2117" w:hanging="180"/>
      </w:pPr>
    </w:lvl>
    <w:lvl w:ilvl="3" w:tplc="0416000F" w:tentative="1">
      <w:start w:val="1"/>
      <w:numFmt w:val="decimal"/>
      <w:lvlText w:val="%4."/>
      <w:lvlJc w:val="left"/>
      <w:pPr>
        <w:ind w:left="2837" w:hanging="360"/>
      </w:pPr>
    </w:lvl>
    <w:lvl w:ilvl="4" w:tplc="04160019" w:tentative="1">
      <w:start w:val="1"/>
      <w:numFmt w:val="lowerLetter"/>
      <w:lvlText w:val="%5."/>
      <w:lvlJc w:val="left"/>
      <w:pPr>
        <w:ind w:left="3557" w:hanging="360"/>
      </w:pPr>
    </w:lvl>
    <w:lvl w:ilvl="5" w:tplc="0416001B" w:tentative="1">
      <w:start w:val="1"/>
      <w:numFmt w:val="lowerRoman"/>
      <w:lvlText w:val="%6."/>
      <w:lvlJc w:val="right"/>
      <w:pPr>
        <w:ind w:left="4277" w:hanging="180"/>
      </w:pPr>
    </w:lvl>
    <w:lvl w:ilvl="6" w:tplc="0416000F" w:tentative="1">
      <w:start w:val="1"/>
      <w:numFmt w:val="decimal"/>
      <w:lvlText w:val="%7."/>
      <w:lvlJc w:val="left"/>
      <w:pPr>
        <w:ind w:left="4997" w:hanging="360"/>
      </w:pPr>
    </w:lvl>
    <w:lvl w:ilvl="7" w:tplc="04160019" w:tentative="1">
      <w:start w:val="1"/>
      <w:numFmt w:val="lowerLetter"/>
      <w:lvlText w:val="%8."/>
      <w:lvlJc w:val="left"/>
      <w:pPr>
        <w:ind w:left="5717" w:hanging="360"/>
      </w:pPr>
    </w:lvl>
    <w:lvl w:ilvl="8" w:tplc="0416001B" w:tentative="1">
      <w:start w:val="1"/>
      <w:numFmt w:val="lowerRoman"/>
      <w:lvlText w:val="%9."/>
      <w:lvlJc w:val="right"/>
      <w:pPr>
        <w:ind w:left="6437" w:hanging="180"/>
      </w:pPr>
    </w:lvl>
  </w:abstractNum>
  <w:abstractNum w:abstractNumId="36" w15:restartNumberingAfterBreak="0">
    <w:nsid w:val="23E53615"/>
    <w:multiLevelType w:val="hybridMultilevel"/>
    <w:tmpl w:val="350EE3CE"/>
    <w:lvl w:ilvl="0" w:tplc="04160001">
      <w:start w:val="1"/>
      <w:numFmt w:val="bullet"/>
      <w:lvlText w:val=""/>
      <w:lvlJc w:val="left"/>
      <w:pPr>
        <w:ind w:left="720" w:hanging="720"/>
      </w:pPr>
      <w:rPr>
        <w:rFonts w:ascii="Symbol" w:hAnsi="Symbol" w:hint="default"/>
      </w:rPr>
    </w:lvl>
    <w:lvl w:ilvl="1" w:tplc="04160019">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37" w15:restartNumberingAfterBreak="0">
    <w:nsid w:val="241F68A3"/>
    <w:multiLevelType w:val="hybridMultilevel"/>
    <w:tmpl w:val="8A208D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 w15:restartNumberingAfterBreak="0">
    <w:nsid w:val="264F63D7"/>
    <w:multiLevelType w:val="hybridMultilevel"/>
    <w:tmpl w:val="5D8C3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A1B0DBB"/>
    <w:multiLevelType w:val="hybridMultilevel"/>
    <w:tmpl w:val="F36054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2B63401C"/>
    <w:multiLevelType w:val="singleLevel"/>
    <w:tmpl w:val="68B8D658"/>
    <w:lvl w:ilvl="0">
      <w:start w:val="1"/>
      <w:numFmt w:val="bullet"/>
      <w:pStyle w:val="PRX6"/>
      <w:lvlText w:val=""/>
      <w:lvlJc w:val="left"/>
      <w:pPr>
        <w:tabs>
          <w:tab w:val="num" w:pos="360"/>
        </w:tabs>
        <w:ind w:left="360" w:hanging="360"/>
      </w:pPr>
      <w:rPr>
        <w:rFonts w:ascii="Symbol" w:hAnsi="Symbol" w:hint="default"/>
      </w:rPr>
    </w:lvl>
  </w:abstractNum>
  <w:abstractNum w:abstractNumId="41" w15:restartNumberingAfterBreak="0">
    <w:nsid w:val="2E983A0F"/>
    <w:multiLevelType w:val="hybridMultilevel"/>
    <w:tmpl w:val="276A63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31AC44EC"/>
    <w:multiLevelType w:val="hybridMultilevel"/>
    <w:tmpl w:val="59B25C24"/>
    <w:lvl w:ilvl="0" w:tplc="FE801EF8">
      <w:start w:val="1"/>
      <w:numFmt w:val="lowerRoman"/>
      <w:lvlText w:val="%1."/>
      <w:lvlJc w:val="left"/>
      <w:pPr>
        <w:ind w:left="1440" w:hanging="72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15:restartNumberingAfterBreak="0">
    <w:nsid w:val="31EC6327"/>
    <w:multiLevelType w:val="hybridMultilevel"/>
    <w:tmpl w:val="5D8C3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34818C3"/>
    <w:multiLevelType w:val="hybridMultilevel"/>
    <w:tmpl w:val="678278DA"/>
    <w:lvl w:ilvl="0" w:tplc="FFFFFFFF">
      <w:start w:val="1"/>
      <w:numFmt w:val="bullet"/>
      <w:lvlText w:val=""/>
      <w:lvlJc w:val="left"/>
      <w:pPr>
        <w:tabs>
          <w:tab w:val="num" w:pos="720"/>
        </w:tabs>
        <w:ind w:left="720" w:hanging="360"/>
      </w:pPr>
      <w:rPr>
        <w:rFonts w:ascii="Wingdings" w:hAnsi="Wingdings" w:hint="default"/>
      </w:rPr>
    </w:lvl>
    <w:lvl w:ilvl="1" w:tplc="0416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AD288E"/>
    <w:multiLevelType w:val="hybridMultilevel"/>
    <w:tmpl w:val="D0E4503E"/>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46" w15:restartNumberingAfterBreak="0">
    <w:nsid w:val="37E57D33"/>
    <w:multiLevelType w:val="hybridMultilevel"/>
    <w:tmpl w:val="E00252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380C7021"/>
    <w:multiLevelType w:val="hybridMultilevel"/>
    <w:tmpl w:val="1FEE3D32"/>
    <w:lvl w:ilvl="0" w:tplc="FFFFFFFF">
      <w:start w:val="1"/>
      <w:numFmt w:val="bullet"/>
      <w:lvlText w:val=""/>
      <w:lvlJc w:val="left"/>
      <w:pPr>
        <w:tabs>
          <w:tab w:val="num" w:pos="1596"/>
        </w:tabs>
        <w:ind w:left="1596" w:hanging="360"/>
      </w:pPr>
      <w:rPr>
        <w:rFonts w:ascii="Wingdings" w:hAnsi="Wingdings" w:hint="default"/>
        <w:sz w:val="16"/>
      </w:rPr>
    </w:lvl>
    <w:lvl w:ilvl="1" w:tplc="FFFFFFFF">
      <w:start w:val="1"/>
      <w:numFmt w:val="lowerLetter"/>
      <w:lvlText w:val="%2."/>
      <w:lvlJc w:val="left"/>
      <w:pPr>
        <w:tabs>
          <w:tab w:val="num" w:pos="2222"/>
        </w:tabs>
        <w:ind w:left="2222" w:hanging="360"/>
      </w:pPr>
    </w:lvl>
    <w:lvl w:ilvl="2" w:tplc="FFFFFFFF">
      <w:start w:val="1"/>
      <w:numFmt w:val="lowerRoman"/>
      <w:lvlText w:val="%3."/>
      <w:lvlJc w:val="right"/>
      <w:pPr>
        <w:tabs>
          <w:tab w:val="num" w:pos="2942"/>
        </w:tabs>
        <w:ind w:left="2942" w:hanging="180"/>
      </w:pPr>
    </w:lvl>
    <w:lvl w:ilvl="3" w:tplc="08540384">
      <w:start w:val="1"/>
      <w:numFmt w:val="decimal"/>
      <w:lvlText w:val="%4"/>
      <w:lvlJc w:val="left"/>
      <w:pPr>
        <w:tabs>
          <w:tab w:val="num" w:pos="3662"/>
        </w:tabs>
        <w:ind w:left="3662" w:hanging="360"/>
      </w:pPr>
      <w:rPr>
        <w:rFonts w:ascii="Times New Roman" w:eastAsia="Times New Roman" w:hAnsi="Times New Roman" w:cs="Times New Roman"/>
      </w:rPr>
    </w:lvl>
    <w:lvl w:ilvl="4" w:tplc="FFFFFFFF">
      <w:start w:val="1"/>
      <w:numFmt w:val="lowerLetter"/>
      <w:lvlText w:val="%5."/>
      <w:lvlJc w:val="left"/>
      <w:pPr>
        <w:tabs>
          <w:tab w:val="num" w:pos="4382"/>
        </w:tabs>
        <w:ind w:left="4382" w:hanging="360"/>
      </w:pPr>
    </w:lvl>
    <w:lvl w:ilvl="5" w:tplc="FFFFFFFF">
      <w:start w:val="1"/>
      <w:numFmt w:val="lowerRoman"/>
      <w:lvlText w:val="%6."/>
      <w:lvlJc w:val="right"/>
      <w:pPr>
        <w:tabs>
          <w:tab w:val="num" w:pos="5102"/>
        </w:tabs>
        <w:ind w:left="5102" w:hanging="180"/>
      </w:pPr>
    </w:lvl>
    <w:lvl w:ilvl="6" w:tplc="FFFFFFFF">
      <w:start w:val="1"/>
      <w:numFmt w:val="decimal"/>
      <w:lvlText w:val="%7."/>
      <w:lvlJc w:val="left"/>
      <w:pPr>
        <w:tabs>
          <w:tab w:val="num" w:pos="5822"/>
        </w:tabs>
        <w:ind w:left="5822" w:hanging="360"/>
      </w:pPr>
    </w:lvl>
    <w:lvl w:ilvl="7" w:tplc="FFFFFFFF">
      <w:start w:val="1"/>
      <w:numFmt w:val="lowerLetter"/>
      <w:lvlText w:val="%8."/>
      <w:lvlJc w:val="left"/>
      <w:pPr>
        <w:tabs>
          <w:tab w:val="num" w:pos="6542"/>
        </w:tabs>
        <w:ind w:left="6542" w:hanging="360"/>
      </w:pPr>
    </w:lvl>
    <w:lvl w:ilvl="8" w:tplc="FFFFFFFF">
      <w:start w:val="1"/>
      <w:numFmt w:val="lowerRoman"/>
      <w:lvlText w:val="%9."/>
      <w:lvlJc w:val="right"/>
      <w:pPr>
        <w:tabs>
          <w:tab w:val="num" w:pos="7262"/>
        </w:tabs>
        <w:ind w:left="7262" w:hanging="180"/>
      </w:pPr>
    </w:lvl>
  </w:abstractNum>
  <w:abstractNum w:abstractNumId="48" w15:restartNumberingAfterBreak="0">
    <w:nsid w:val="3A3F4D70"/>
    <w:multiLevelType w:val="hybridMultilevel"/>
    <w:tmpl w:val="683C317E"/>
    <w:lvl w:ilvl="0" w:tplc="09A0C0A8">
      <w:start w:val="4"/>
      <w:numFmt w:val="lowerLetter"/>
      <w:lvlText w:val="(%1)"/>
      <w:lvlJc w:val="left"/>
      <w:pPr>
        <w:tabs>
          <w:tab w:val="num" w:pos="705"/>
        </w:tabs>
        <w:ind w:left="705" w:hanging="645"/>
      </w:pPr>
      <w:rPr>
        <w:rFonts w:hint="default"/>
        <w:u w:val="none"/>
      </w:rPr>
    </w:lvl>
    <w:lvl w:ilvl="1" w:tplc="04160019" w:tentative="1">
      <w:start w:val="1"/>
      <w:numFmt w:val="lowerLetter"/>
      <w:lvlText w:val="%2."/>
      <w:lvlJc w:val="left"/>
      <w:pPr>
        <w:tabs>
          <w:tab w:val="num" w:pos="1140"/>
        </w:tabs>
        <w:ind w:left="1140" w:hanging="360"/>
      </w:pPr>
    </w:lvl>
    <w:lvl w:ilvl="2" w:tplc="0416001B" w:tentative="1">
      <w:start w:val="1"/>
      <w:numFmt w:val="lowerRoman"/>
      <w:lvlText w:val="%3."/>
      <w:lvlJc w:val="right"/>
      <w:pPr>
        <w:tabs>
          <w:tab w:val="num" w:pos="1860"/>
        </w:tabs>
        <w:ind w:left="1860" w:hanging="180"/>
      </w:pPr>
    </w:lvl>
    <w:lvl w:ilvl="3" w:tplc="0416000F" w:tentative="1">
      <w:start w:val="1"/>
      <w:numFmt w:val="decimal"/>
      <w:lvlText w:val="%4."/>
      <w:lvlJc w:val="left"/>
      <w:pPr>
        <w:tabs>
          <w:tab w:val="num" w:pos="2580"/>
        </w:tabs>
        <w:ind w:left="2580" w:hanging="360"/>
      </w:pPr>
    </w:lvl>
    <w:lvl w:ilvl="4" w:tplc="04160019" w:tentative="1">
      <w:start w:val="1"/>
      <w:numFmt w:val="lowerLetter"/>
      <w:lvlText w:val="%5."/>
      <w:lvlJc w:val="left"/>
      <w:pPr>
        <w:tabs>
          <w:tab w:val="num" w:pos="3300"/>
        </w:tabs>
        <w:ind w:left="3300" w:hanging="360"/>
      </w:pPr>
    </w:lvl>
    <w:lvl w:ilvl="5" w:tplc="0416001B" w:tentative="1">
      <w:start w:val="1"/>
      <w:numFmt w:val="lowerRoman"/>
      <w:lvlText w:val="%6."/>
      <w:lvlJc w:val="right"/>
      <w:pPr>
        <w:tabs>
          <w:tab w:val="num" w:pos="4020"/>
        </w:tabs>
        <w:ind w:left="4020" w:hanging="180"/>
      </w:pPr>
    </w:lvl>
    <w:lvl w:ilvl="6" w:tplc="0416000F" w:tentative="1">
      <w:start w:val="1"/>
      <w:numFmt w:val="decimal"/>
      <w:lvlText w:val="%7."/>
      <w:lvlJc w:val="left"/>
      <w:pPr>
        <w:tabs>
          <w:tab w:val="num" w:pos="4740"/>
        </w:tabs>
        <w:ind w:left="4740" w:hanging="360"/>
      </w:pPr>
    </w:lvl>
    <w:lvl w:ilvl="7" w:tplc="04160019" w:tentative="1">
      <w:start w:val="1"/>
      <w:numFmt w:val="lowerLetter"/>
      <w:lvlText w:val="%8."/>
      <w:lvlJc w:val="left"/>
      <w:pPr>
        <w:tabs>
          <w:tab w:val="num" w:pos="5460"/>
        </w:tabs>
        <w:ind w:left="5460" w:hanging="360"/>
      </w:pPr>
    </w:lvl>
    <w:lvl w:ilvl="8" w:tplc="0416001B" w:tentative="1">
      <w:start w:val="1"/>
      <w:numFmt w:val="lowerRoman"/>
      <w:lvlText w:val="%9."/>
      <w:lvlJc w:val="right"/>
      <w:pPr>
        <w:tabs>
          <w:tab w:val="num" w:pos="6180"/>
        </w:tabs>
        <w:ind w:left="6180" w:hanging="180"/>
      </w:pPr>
    </w:lvl>
  </w:abstractNum>
  <w:abstractNum w:abstractNumId="49" w15:restartNumberingAfterBreak="0">
    <w:nsid w:val="3E0336F1"/>
    <w:multiLevelType w:val="hybridMultilevel"/>
    <w:tmpl w:val="E612D704"/>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0" w15:restartNumberingAfterBreak="0">
    <w:nsid w:val="40EA0CC6"/>
    <w:multiLevelType w:val="hybridMultilevel"/>
    <w:tmpl w:val="8370C732"/>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1" w15:restartNumberingAfterBreak="0">
    <w:nsid w:val="4115103A"/>
    <w:multiLevelType w:val="hybridMultilevel"/>
    <w:tmpl w:val="6C0ED172"/>
    <w:lvl w:ilvl="0" w:tplc="4D7C168C">
      <w:start w:val="4"/>
      <w:numFmt w:val="lowerLetter"/>
      <w:lvlText w:val="(%1)"/>
      <w:lvlJc w:val="left"/>
      <w:pPr>
        <w:tabs>
          <w:tab w:val="num" w:pos="1065"/>
        </w:tabs>
        <w:ind w:left="1065" w:hanging="705"/>
      </w:pPr>
      <w:rPr>
        <w:rFonts w:hint="default"/>
        <w:u w:val="no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2" w15:restartNumberingAfterBreak="0">
    <w:nsid w:val="44A70B97"/>
    <w:multiLevelType w:val="hybridMultilevel"/>
    <w:tmpl w:val="9F8E7282"/>
    <w:lvl w:ilvl="0" w:tplc="0F20A586">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3" w15:restartNumberingAfterBreak="0">
    <w:nsid w:val="457F6870"/>
    <w:multiLevelType w:val="hybridMultilevel"/>
    <w:tmpl w:val="0CAC9F3C"/>
    <w:lvl w:ilvl="0" w:tplc="04160005">
      <w:start w:val="1"/>
      <w:numFmt w:val="bullet"/>
      <w:lvlText w:val=""/>
      <w:lvlJc w:val="left"/>
      <w:pPr>
        <w:ind w:left="5747" w:hanging="360"/>
      </w:pPr>
      <w:rPr>
        <w:rFonts w:ascii="Wingdings" w:hAnsi="Wingdings" w:hint="default"/>
      </w:rPr>
    </w:lvl>
    <w:lvl w:ilvl="1" w:tplc="04160003" w:tentative="1">
      <w:start w:val="1"/>
      <w:numFmt w:val="bullet"/>
      <w:lvlText w:val="o"/>
      <w:lvlJc w:val="left"/>
      <w:pPr>
        <w:ind w:left="6467" w:hanging="360"/>
      </w:pPr>
      <w:rPr>
        <w:rFonts w:ascii="Courier New" w:hAnsi="Courier New" w:cs="Courier New" w:hint="default"/>
      </w:rPr>
    </w:lvl>
    <w:lvl w:ilvl="2" w:tplc="04160005" w:tentative="1">
      <w:start w:val="1"/>
      <w:numFmt w:val="bullet"/>
      <w:lvlText w:val=""/>
      <w:lvlJc w:val="left"/>
      <w:pPr>
        <w:ind w:left="7187" w:hanging="360"/>
      </w:pPr>
      <w:rPr>
        <w:rFonts w:ascii="Wingdings" w:hAnsi="Wingdings" w:hint="default"/>
      </w:rPr>
    </w:lvl>
    <w:lvl w:ilvl="3" w:tplc="04160001" w:tentative="1">
      <w:start w:val="1"/>
      <w:numFmt w:val="bullet"/>
      <w:lvlText w:val=""/>
      <w:lvlJc w:val="left"/>
      <w:pPr>
        <w:ind w:left="7907" w:hanging="360"/>
      </w:pPr>
      <w:rPr>
        <w:rFonts w:ascii="Symbol" w:hAnsi="Symbol" w:hint="default"/>
      </w:rPr>
    </w:lvl>
    <w:lvl w:ilvl="4" w:tplc="04160003" w:tentative="1">
      <w:start w:val="1"/>
      <w:numFmt w:val="bullet"/>
      <w:lvlText w:val="o"/>
      <w:lvlJc w:val="left"/>
      <w:pPr>
        <w:ind w:left="8627" w:hanging="360"/>
      </w:pPr>
      <w:rPr>
        <w:rFonts w:ascii="Courier New" w:hAnsi="Courier New" w:cs="Courier New" w:hint="default"/>
      </w:rPr>
    </w:lvl>
    <w:lvl w:ilvl="5" w:tplc="04160005" w:tentative="1">
      <w:start w:val="1"/>
      <w:numFmt w:val="bullet"/>
      <w:lvlText w:val=""/>
      <w:lvlJc w:val="left"/>
      <w:pPr>
        <w:ind w:left="9347" w:hanging="360"/>
      </w:pPr>
      <w:rPr>
        <w:rFonts w:ascii="Wingdings" w:hAnsi="Wingdings" w:hint="default"/>
      </w:rPr>
    </w:lvl>
    <w:lvl w:ilvl="6" w:tplc="04160001" w:tentative="1">
      <w:start w:val="1"/>
      <w:numFmt w:val="bullet"/>
      <w:lvlText w:val=""/>
      <w:lvlJc w:val="left"/>
      <w:pPr>
        <w:ind w:left="10067" w:hanging="360"/>
      </w:pPr>
      <w:rPr>
        <w:rFonts w:ascii="Symbol" w:hAnsi="Symbol" w:hint="default"/>
      </w:rPr>
    </w:lvl>
    <w:lvl w:ilvl="7" w:tplc="04160003" w:tentative="1">
      <w:start w:val="1"/>
      <w:numFmt w:val="bullet"/>
      <w:lvlText w:val="o"/>
      <w:lvlJc w:val="left"/>
      <w:pPr>
        <w:ind w:left="10787" w:hanging="360"/>
      </w:pPr>
      <w:rPr>
        <w:rFonts w:ascii="Courier New" w:hAnsi="Courier New" w:cs="Courier New" w:hint="default"/>
      </w:rPr>
    </w:lvl>
    <w:lvl w:ilvl="8" w:tplc="04160005" w:tentative="1">
      <w:start w:val="1"/>
      <w:numFmt w:val="bullet"/>
      <w:lvlText w:val=""/>
      <w:lvlJc w:val="left"/>
      <w:pPr>
        <w:ind w:left="11507" w:hanging="360"/>
      </w:pPr>
      <w:rPr>
        <w:rFonts w:ascii="Wingdings" w:hAnsi="Wingdings" w:hint="default"/>
      </w:rPr>
    </w:lvl>
  </w:abstractNum>
  <w:abstractNum w:abstractNumId="54" w15:restartNumberingAfterBreak="0">
    <w:nsid w:val="463648E1"/>
    <w:multiLevelType w:val="hybridMultilevel"/>
    <w:tmpl w:val="438A5664"/>
    <w:lvl w:ilvl="0" w:tplc="04160001">
      <w:start w:val="1"/>
      <w:numFmt w:val="bullet"/>
      <w:lvlText w:val=""/>
      <w:lvlJc w:val="left"/>
      <w:pPr>
        <w:tabs>
          <w:tab w:val="num" w:pos="720"/>
        </w:tabs>
        <w:ind w:left="720" w:hanging="360"/>
      </w:pPr>
      <w:rPr>
        <w:rFonts w:ascii="Symbol" w:hAnsi="Symbol" w:hint="default"/>
      </w:rPr>
    </w:lvl>
    <w:lvl w:ilvl="1" w:tplc="04160001">
      <w:start w:val="1"/>
      <w:numFmt w:val="bullet"/>
      <w:lvlText w:val=""/>
      <w:lvlJc w:val="left"/>
      <w:pPr>
        <w:tabs>
          <w:tab w:val="num" w:pos="720"/>
        </w:tabs>
        <w:ind w:left="720" w:hanging="360"/>
      </w:pPr>
      <w:rPr>
        <w:rFonts w:ascii="Symbol" w:hAnsi="Symbol"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5" w15:restartNumberingAfterBreak="0">
    <w:nsid w:val="4B170855"/>
    <w:multiLevelType w:val="hybridMultilevel"/>
    <w:tmpl w:val="8A5C4D54"/>
    <w:lvl w:ilvl="0" w:tplc="D70A14D4">
      <w:start w:val="1"/>
      <w:numFmt w:val="lowerRoman"/>
      <w:pStyle w:val="Corpodetexto13"/>
      <w:lvlText w:val="(%1)"/>
      <w:lvlJc w:val="left"/>
      <w:pPr>
        <w:tabs>
          <w:tab w:val="num" w:pos="737"/>
        </w:tabs>
        <w:ind w:left="737" w:hanging="737"/>
      </w:pPr>
      <w:rPr>
        <w:rFonts w:ascii="Arial" w:hAnsi="Arial" w:hint="default"/>
        <w:b w:val="0"/>
        <w:i w:val="0"/>
        <w:sz w:val="24"/>
      </w:rPr>
    </w:lvl>
    <w:lvl w:ilvl="1" w:tplc="04160019">
      <w:start w:val="1"/>
      <w:numFmt w:val="lowerLetter"/>
      <w:lvlText w:val="%2)"/>
      <w:lvlJc w:val="left"/>
      <w:pPr>
        <w:tabs>
          <w:tab w:val="num" w:pos="731"/>
        </w:tabs>
        <w:ind w:left="731" w:hanging="360"/>
      </w:pPr>
      <w:rPr>
        <w:rFonts w:hint="default"/>
      </w:rPr>
    </w:lvl>
    <w:lvl w:ilvl="2" w:tplc="0416001B">
      <w:start w:val="1"/>
      <w:numFmt w:val="decimal"/>
      <w:lvlText w:val="%3."/>
      <w:lvlJc w:val="left"/>
      <w:pPr>
        <w:tabs>
          <w:tab w:val="num" w:pos="1631"/>
        </w:tabs>
        <w:ind w:left="1631" w:hanging="360"/>
      </w:pPr>
      <w:rPr>
        <w:rFonts w:hint="default"/>
      </w:rPr>
    </w:lvl>
    <w:lvl w:ilvl="3" w:tplc="0416000F" w:tentative="1">
      <w:start w:val="1"/>
      <w:numFmt w:val="decimal"/>
      <w:lvlText w:val="%4."/>
      <w:lvlJc w:val="left"/>
      <w:pPr>
        <w:tabs>
          <w:tab w:val="num" w:pos="2171"/>
        </w:tabs>
        <w:ind w:left="2171" w:hanging="360"/>
      </w:pPr>
    </w:lvl>
    <w:lvl w:ilvl="4" w:tplc="04160019" w:tentative="1">
      <w:start w:val="1"/>
      <w:numFmt w:val="lowerLetter"/>
      <w:lvlText w:val="%5."/>
      <w:lvlJc w:val="left"/>
      <w:pPr>
        <w:tabs>
          <w:tab w:val="num" w:pos="2891"/>
        </w:tabs>
        <w:ind w:left="2891" w:hanging="360"/>
      </w:pPr>
    </w:lvl>
    <w:lvl w:ilvl="5" w:tplc="0416001B" w:tentative="1">
      <w:start w:val="1"/>
      <w:numFmt w:val="lowerRoman"/>
      <w:lvlText w:val="%6."/>
      <w:lvlJc w:val="right"/>
      <w:pPr>
        <w:tabs>
          <w:tab w:val="num" w:pos="3611"/>
        </w:tabs>
        <w:ind w:left="3611" w:hanging="180"/>
      </w:pPr>
    </w:lvl>
    <w:lvl w:ilvl="6" w:tplc="0416000F" w:tentative="1">
      <w:start w:val="1"/>
      <w:numFmt w:val="decimal"/>
      <w:lvlText w:val="%7."/>
      <w:lvlJc w:val="left"/>
      <w:pPr>
        <w:tabs>
          <w:tab w:val="num" w:pos="4331"/>
        </w:tabs>
        <w:ind w:left="4331" w:hanging="360"/>
      </w:pPr>
    </w:lvl>
    <w:lvl w:ilvl="7" w:tplc="04160019" w:tentative="1">
      <w:start w:val="1"/>
      <w:numFmt w:val="lowerLetter"/>
      <w:lvlText w:val="%8."/>
      <w:lvlJc w:val="left"/>
      <w:pPr>
        <w:tabs>
          <w:tab w:val="num" w:pos="5051"/>
        </w:tabs>
        <w:ind w:left="5051" w:hanging="360"/>
      </w:pPr>
    </w:lvl>
    <w:lvl w:ilvl="8" w:tplc="0416001B" w:tentative="1">
      <w:start w:val="1"/>
      <w:numFmt w:val="lowerRoman"/>
      <w:lvlText w:val="%9."/>
      <w:lvlJc w:val="right"/>
      <w:pPr>
        <w:tabs>
          <w:tab w:val="num" w:pos="5771"/>
        </w:tabs>
        <w:ind w:left="5771" w:hanging="180"/>
      </w:pPr>
    </w:lvl>
  </w:abstractNum>
  <w:abstractNum w:abstractNumId="56" w15:restartNumberingAfterBreak="0">
    <w:nsid w:val="4B361791"/>
    <w:multiLevelType w:val="hybridMultilevel"/>
    <w:tmpl w:val="8FF4202C"/>
    <w:lvl w:ilvl="0" w:tplc="04090005">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57" w15:restartNumberingAfterBreak="0">
    <w:nsid w:val="4CAE68C3"/>
    <w:multiLevelType w:val="hybridMultilevel"/>
    <w:tmpl w:val="A7BED88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15:restartNumberingAfterBreak="0">
    <w:nsid w:val="4CDF4EFE"/>
    <w:multiLevelType w:val="hybridMultilevel"/>
    <w:tmpl w:val="693CA810"/>
    <w:lvl w:ilvl="0" w:tplc="1346CCCA">
      <w:numFmt w:val="bullet"/>
      <w:lvlText w:val="•"/>
      <w:lvlJc w:val="left"/>
      <w:pPr>
        <w:tabs>
          <w:tab w:val="num" w:pos="1440"/>
        </w:tabs>
        <w:ind w:left="1440" w:hanging="360"/>
      </w:pPr>
      <w:rPr>
        <w:rFonts w:ascii="Calibri" w:eastAsia="Times New Roman" w:hAnsi="Calibri" w:hint="default"/>
      </w:rPr>
    </w:lvl>
    <w:lvl w:ilvl="1" w:tplc="A4A85F92">
      <w:numFmt w:val="bullet"/>
      <w:lvlText w:val="-"/>
      <w:lvlJc w:val="left"/>
      <w:pPr>
        <w:tabs>
          <w:tab w:val="num" w:pos="2160"/>
        </w:tabs>
        <w:ind w:left="2160" w:hanging="360"/>
      </w:pPr>
      <w:rPr>
        <w:rFonts w:hint="default"/>
      </w:rPr>
    </w:lvl>
    <w:lvl w:ilvl="2" w:tplc="04160005">
      <w:start w:val="1"/>
      <w:numFmt w:val="bullet"/>
      <w:lvlText w:val=""/>
      <w:lvlJc w:val="left"/>
      <w:pPr>
        <w:tabs>
          <w:tab w:val="num" w:pos="2880"/>
        </w:tabs>
        <w:ind w:left="2880" w:hanging="360"/>
      </w:pPr>
      <w:rPr>
        <w:rFonts w:ascii="Wingdings" w:hAnsi="Wingdings" w:cs="Wingdings" w:hint="default"/>
      </w:rPr>
    </w:lvl>
    <w:lvl w:ilvl="3" w:tplc="04160001">
      <w:start w:val="1"/>
      <w:numFmt w:val="bullet"/>
      <w:lvlText w:val=""/>
      <w:lvlJc w:val="left"/>
      <w:pPr>
        <w:tabs>
          <w:tab w:val="num" w:pos="3600"/>
        </w:tabs>
        <w:ind w:left="3600" w:hanging="360"/>
      </w:pPr>
      <w:rPr>
        <w:rFonts w:ascii="Symbol" w:hAnsi="Symbol" w:cs="Symbol" w:hint="default"/>
      </w:rPr>
    </w:lvl>
    <w:lvl w:ilvl="4" w:tplc="04160003">
      <w:start w:val="1"/>
      <w:numFmt w:val="bullet"/>
      <w:lvlText w:val="o"/>
      <w:lvlJc w:val="left"/>
      <w:pPr>
        <w:tabs>
          <w:tab w:val="num" w:pos="4320"/>
        </w:tabs>
        <w:ind w:left="4320" w:hanging="360"/>
      </w:pPr>
      <w:rPr>
        <w:rFonts w:ascii="Courier New" w:hAnsi="Courier New" w:cs="Courier New" w:hint="default"/>
      </w:rPr>
    </w:lvl>
    <w:lvl w:ilvl="5" w:tplc="04160005">
      <w:start w:val="1"/>
      <w:numFmt w:val="bullet"/>
      <w:lvlText w:val=""/>
      <w:lvlJc w:val="left"/>
      <w:pPr>
        <w:tabs>
          <w:tab w:val="num" w:pos="5040"/>
        </w:tabs>
        <w:ind w:left="5040" w:hanging="360"/>
      </w:pPr>
      <w:rPr>
        <w:rFonts w:ascii="Wingdings" w:hAnsi="Wingdings" w:cs="Wingdings" w:hint="default"/>
      </w:rPr>
    </w:lvl>
    <w:lvl w:ilvl="6" w:tplc="04160001">
      <w:start w:val="1"/>
      <w:numFmt w:val="bullet"/>
      <w:lvlText w:val=""/>
      <w:lvlJc w:val="left"/>
      <w:pPr>
        <w:tabs>
          <w:tab w:val="num" w:pos="5760"/>
        </w:tabs>
        <w:ind w:left="5760" w:hanging="360"/>
      </w:pPr>
      <w:rPr>
        <w:rFonts w:ascii="Symbol" w:hAnsi="Symbol" w:cs="Symbol" w:hint="default"/>
      </w:rPr>
    </w:lvl>
    <w:lvl w:ilvl="7" w:tplc="04160003">
      <w:start w:val="1"/>
      <w:numFmt w:val="bullet"/>
      <w:lvlText w:val="o"/>
      <w:lvlJc w:val="left"/>
      <w:pPr>
        <w:tabs>
          <w:tab w:val="num" w:pos="6480"/>
        </w:tabs>
        <w:ind w:left="6480" w:hanging="360"/>
      </w:pPr>
      <w:rPr>
        <w:rFonts w:ascii="Courier New" w:hAnsi="Courier New" w:cs="Courier New" w:hint="default"/>
      </w:rPr>
    </w:lvl>
    <w:lvl w:ilvl="8" w:tplc="04160005">
      <w:start w:val="1"/>
      <w:numFmt w:val="bullet"/>
      <w:lvlText w:val=""/>
      <w:lvlJc w:val="left"/>
      <w:pPr>
        <w:tabs>
          <w:tab w:val="num" w:pos="7200"/>
        </w:tabs>
        <w:ind w:left="7200" w:hanging="360"/>
      </w:pPr>
      <w:rPr>
        <w:rFonts w:ascii="Wingdings" w:hAnsi="Wingdings" w:cs="Wingdings" w:hint="default"/>
      </w:rPr>
    </w:lvl>
  </w:abstractNum>
  <w:abstractNum w:abstractNumId="59" w15:restartNumberingAfterBreak="0">
    <w:nsid w:val="51AD338E"/>
    <w:multiLevelType w:val="multilevel"/>
    <w:tmpl w:val="922E5B36"/>
    <w:lvl w:ilvl="0">
      <w:start w:val="1"/>
      <w:numFmt w:val="bullet"/>
      <w:lvlText w:val=""/>
      <w:lvlJc w:val="left"/>
      <w:pPr>
        <w:ind w:left="5958" w:hanging="720"/>
      </w:pPr>
      <w:rPr>
        <w:rFonts w:ascii="Wingdings" w:hAnsi="Wingdings" w:hint="default"/>
      </w:rPr>
    </w:lvl>
    <w:lvl w:ilvl="1">
      <w:start w:val="1"/>
      <w:numFmt w:val="decimal"/>
      <w:pStyle w:val="SecHeading"/>
      <w:lvlText w:val="%2."/>
      <w:lvlJc w:val="left"/>
      <w:pPr>
        <w:tabs>
          <w:tab w:val="num" w:pos="6534"/>
        </w:tabs>
        <w:ind w:left="6534" w:hanging="576"/>
      </w:pPr>
      <w:rPr>
        <w:rFonts w:hint="default"/>
        <w:b/>
      </w:rPr>
    </w:lvl>
    <w:lvl w:ilvl="2">
      <w:start w:val="1"/>
      <w:numFmt w:val="bullet"/>
      <w:lvlText w:val=""/>
      <w:lvlJc w:val="left"/>
      <w:pPr>
        <w:tabs>
          <w:tab w:val="num" w:pos="7110"/>
        </w:tabs>
        <w:ind w:left="7110" w:hanging="576"/>
      </w:pPr>
      <w:rPr>
        <w:rFonts w:ascii="Wingdings" w:hAnsi="Wingdings" w:hint="default"/>
        <w:b/>
      </w:rPr>
    </w:lvl>
    <w:lvl w:ilvl="3">
      <w:start w:val="1"/>
      <w:numFmt w:val="lowerRoman"/>
      <w:pStyle w:val="Subheading2"/>
      <w:lvlText w:val="(%4)"/>
      <w:lvlJc w:val="right"/>
      <w:pPr>
        <w:tabs>
          <w:tab w:val="num" w:pos="7614"/>
        </w:tabs>
        <w:ind w:left="7614" w:hanging="288"/>
      </w:pPr>
      <w:rPr>
        <w:rFonts w:hint="default"/>
        <w:b/>
      </w:rPr>
    </w:lvl>
    <w:lvl w:ilvl="4">
      <w:start w:val="1"/>
      <w:numFmt w:val="decimal"/>
      <w:lvlText w:val="%1.%2.%3.%4.%5"/>
      <w:lvlJc w:val="left"/>
      <w:pPr>
        <w:tabs>
          <w:tab w:val="num" w:pos="10422"/>
        </w:tabs>
        <w:ind w:left="10422" w:hanging="1080"/>
      </w:pPr>
      <w:rPr>
        <w:rFonts w:hint="default"/>
      </w:rPr>
    </w:lvl>
    <w:lvl w:ilvl="5">
      <w:start w:val="1"/>
      <w:numFmt w:val="decimal"/>
      <w:lvlText w:val="%1.%2.%3.%4.%5.%6"/>
      <w:lvlJc w:val="left"/>
      <w:pPr>
        <w:tabs>
          <w:tab w:val="num" w:pos="10782"/>
        </w:tabs>
        <w:ind w:left="10782" w:hanging="1440"/>
      </w:pPr>
      <w:rPr>
        <w:rFonts w:hint="default"/>
      </w:rPr>
    </w:lvl>
    <w:lvl w:ilvl="6">
      <w:start w:val="1"/>
      <w:numFmt w:val="decimal"/>
      <w:lvlText w:val="%1.%2.%3.%4.%5.%6.%7"/>
      <w:lvlJc w:val="left"/>
      <w:pPr>
        <w:tabs>
          <w:tab w:val="num" w:pos="10782"/>
        </w:tabs>
        <w:ind w:left="10782" w:hanging="1440"/>
      </w:pPr>
      <w:rPr>
        <w:rFonts w:hint="default"/>
      </w:rPr>
    </w:lvl>
    <w:lvl w:ilvl="7">
      <w:start w:val="1"/>
      <w:numFmt w:val="decimal"/>
      <w:lvlText w:val="%1.%2.%3.%4.%5.%6.%7.%8"/>
      <w:lvlJc w:val="left"/>
      <w:pPr>
        <w:tabs>
          <w:tab w:val="num" w:pos="11142"/>
        </w:tabs>
        <w:ind w:left="11142" w:hanging="1800"/>
      </w:pPr>
      <w:rPr>
        <w:rFonts w:hint="default"/>
      </w:rPr>
    </w:lvl>
    <w:lvl w:ilvl="8">
      <w:start w:val="1"/>
      <w:numFmt w:val="decimal"/>
      <w:lvlText w:val="%1.%2.%3.%4.%5.%6.%7.%8.%9"/>
      <w:lvlJc w:val="left"/>
      <w:pPr>
        <w:tabs>
          <w:tab w:val="num" w:pos="11142"/>
        </w:tabs>
        <w:ind w:left="11142" w:hanging="1800"/>
      </w:pPr>
      <w:rPr>
        <w:rFonts w:hint="default"/>
      </w:rPr>
    </w:lvl>
  </w:abstractNum>
  <w:abstractNum w:abstractNumId="60" w15:restartNumberingAfterBreak="0">
    <w:nsid w:val="571D2EA1"/>
    <w:multiLevelType w:val="hybridMultilevel"/>
    <w:tmpl w:val="1CB259B8"/>
    <w:lvl w:ilvl="0" w:tplc="04090005">
      <w:start w:val="1"/>
      <w:numFmt w:val="bullet"/>
      <w:lvlText w:val=""/>
      <w:lvlJc w:val="left"/>
      <w:pPr>
        <w:tabs>
          <w:tab w:val="num" w:pos="1069"/>
        </w:tabs>
        <w:ind w:left="1069" w:hanging="360"/>
      </w:pPr>
      <w:rPr>
        <w:rFonts w:ascii="Wingdings" w:hAnsi="Wingdings" w:hint="default"/>
      </w:rPr>
    </w:lvl>
    <w:lvl w:ilvl="1" w:tplc="04090003" w:tentative="1">
      <w:start w:val="1"/>
      <w:numFmt w:val="bullet"/>
      <w:lvlText w:val="o"/>
      <w:lvlJc w:val="left"/>
      <w:pPr>
        <w:tabs>
          <w:tab w:val="num" w:pos="1726"/>
        </w:tabs>
        <w:ind w:left="1726" w:hanging="360"/>
      </w:pPr>
      <w:rPr>
        <w:rFonts w:ascii="Courier New" w:hAnsi="Courier New" w:cs="Courier New" w:hint="default"/>
      </w:rPr>
    </w:lvl>
    <w:lvl w:ilvl="2" w:tplc="04090005" w:tentative="1">
      <w:start w:val="1"/>
      <w:numFmt w:val="bullet"/>
      <w:lvlText w:val=""/>
      <w:lvlJc w:val="left"/>
      <w:pPr>
        <w:tabs>
          <w:tab w:val="num" w:pos="2446"/>
        </w:tabs>
        <w:ind w:left="2446" w:hanging="360"/>
      </w:pPr>
      <w:rPr>
        <w:rFonts w:ascii="Wingdings" w:hAnsi="Wingdings" w:hint="default"/>
      </w:rPr>
    </w:lvl>
    <w:lvl w:ilvl="3" w:tplc="04090001" w:tentative="1">
      <w:start w:val="1"/>
      <w:numFmt w:val="bullet"/>
      <w:lvlText w:val=""/>
      <w:lvlJc w:val="left"/>
      <w:pPr>
        <w:tabs>
          <w:tab w:val="num" w:pos="3166"/>
        </w:tabs>
        <w:ind w:left="3166" w:hanging="360"/>
      </w:pPr>
      <w:rPr>
        <w:rFonts w:ascii="Symbol" w:hAnsi="Symbol" w:hint="default"/>
      </w:rPr>
    </w:lvl>
    <w:lvl w:ilvl="4" w:tplc="04090003" w:tentative="1">
      <w:start w:val="1"/>
      <w:numFmt w:val="bullet"/>
      <w:lvlText w:val="o"/>
      <w:lvlJc w:val="left"/>
      <w:pPr>
        <w:tabs>
          <w:tab w:val="num" w:pos="3886"/>
        </w:tabs>
        <w:ind w:left="3886" w:hanging="360"/>
      </w:pPr>
      <w:rPr>
        <w:rFonts w:ascii="Courier New" w:hAnsi="Courier New" w:cs="Courier New" w:hint="default"/>
      </w:rPr>
    </w:lvl>
    <w:lvl w:ilvl="5" w:tplc="04090005" w:tentative="1">
      <w:start w:val="1"/>
      <w:numFmt w:val="bullet"/>
      <w:lvlText w:val=""/>
      <w:lvlJc w:val="left"/>
      <w:pPr>
        <w:tabs>
          <w:tab w:val="num" w:pos="4606"/>
        </w:tabs>
        <w:ind w:left="4606" w:hanging="360"/>
      </w:pPr>
      <w:rPr>
        <w:rFonts w:ascii="Wingdings" w:hAnsi="Wingdings" w:hint="default"/>
      </w:rPr>
    </w:lvl>
    <w:lvl w:ilvl="6" w:tplc="04090001" w:tentative="1">
      <w:start w:val="1"/>
      <w:numFmt w:val="bullet"/>
      <w:lvlText w:val=""/>
      <w:lvlJc w:val="left"/>
      <w:pPr>
        <w:tabs>
          <w:tab w:val="num" w:pos="5326"/>
        </w:tabs>
        <w:ind w:left="5326" w:hanging="360"/>
      </w:pPr>
      <w:rPr>
        <w:rFonts w:ascii="Symbol" w:hAnsi="Symbol" w:hint="default"/>
      </w:rPr>
    </w:lvl>
    <w:lvl w:ilvl="7" w:tplc="04090003" w:tentative="1">
      <w:start w:val="1"/>
      <w:numFmt w:val="bullet"/>
      <w:lvlText w:val="o"/>
      <w:lvlJc w:val="left"/>
      <w:pPr>
        <w:tabs>
          <w:tab w:val="num" w:pos="6046"/>
        </w:tabs>
        <w:ind w:left="6046" w:hanging="360"/>
      </w:pPr>
      <w:rPr>
        <w:rFonts w:ascii="Courier New" w:hAnsi="Courier New" w:cs="Courier New" w:hint="default"/>
      </w:rPr>
    </w:lvl>
    <w:lvl w:ilvl="8" w:tplc="04090005" w:tentative="1">
      <w:start w:val="1"/>
      <w:numFmt w:val="bullet"/>
      <w:lvlText w:val=""/>
      <w:lvlJc w:val="left"/>
      <w:pPr>
        <w:tabs>
          <w:tab w:val="num" w:pos="6766"/>
        </w:tabs>
        <w:ind w:left="6766" w:hanging="360"/>
      </w:pPr>
      <w:rPr>
        <w:rFonts w:ascii="Wingdings" w:hAnsi="Wingdings" w:hint="default"/>
      </w:rPr>
    </w:lvl>
  </w:abstractNum>
  <w:abstractNum w:abstractNumId="61" w15:restartNumberingAfterBreak="0">
    <w:nsid w:val="578E27E8"/>
    <w:multiLevelType w:val="hybridMultilevel"/>
    <w:tmpl w:val="DA20BC10"/>
    <w:lvl w:ilvl="0" w:tplc="04160005">
      <w:start w:val="1"/>
      <w:numFmt w:val="bullet"/>
      <w:lvlText w:val=""/>
      <w:lvlJc w:val="left"/>
      <w:pPr>
        <w:tabs>
          <w:tab w:val="num" w:pos="1428"/>
        </w:tabs>
        <w:ind w:left="1428" w:hanging="720"/>
      </w:pPr>
      <w:rPr>
        <w:rFonts w:ascii="Wingdings" w:hAnsi="Wingding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62" w15:restartNumberingAfterBreak="0">
    <w:nsid w:val="59FD135C"/>
    <w:multiLevelType w:val="hybridMultilevel"/>
    <w:tmpl w:val="4324080C"/>
    <w:lvl w:ilvl="0" w:tplc="E9DE9400">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3" w15:restartNumberingAfterBreak="0">
    <w:nsid w:val="5DAE1D05"/>
    <w:multiLevelType w:val="hybridMultilevel"/>
    <w:tmpl w:val="58008808"/>
    <w:lvl w:ilvl="0" w:tplc="8B3E6D88">
      <w:start w:val="8"/>
      <w:numFmt w:val="decimal"/>
      <w:lvlText w:val="%1."/>
      <w:lvlJc w:val="left"/>
      <w:pPr>
        <w:ind w:left="3600" w:hanging="360"/>
      </w:pPr>
      <w:rPr>
        <w:rFonts w:hint="default"/>
      </w:r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64" w15:restartNumberingAfterBreak="0">
    <w:nsid w:val="5DFD7E93"/>
    <w:multiLevelType w:val="hybridMultilevel"/>
    <w:tmpl w:val="39E6750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5" w15:restartNumberingAfterBreak="0">
    <w:nsid w:val="5EFE0FFB"/>
    <w:multiLevelType w:val="hybridMultilevel"/>
    <w:tmpl w:val="33A010B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6" w15:restartNumberingAfterBreak="0">
    <w:nsid w:val="62F81C37"/>
    <w:multiLevelType w:val="hybridMultilevel"/>
    <w:tmpl w:val="5D8C3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647533B0"/>
    <w:multiLevelType w:val="hybridMultilevel"/>
    <w:tmpl w:val="3E0A988A"/>
    <w:lvl w:ilvl="0" w:tplc="04160001">
      <w:start w:val="1"/>
      <w:numFmt w:val="bulle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788"/>
        </w:tabs>
        <w:ind w:left="1788" w:hanging="360"/>
      </w:pPr>
      <w:rPr>
        <w:rFonts w:ascii="Wingdings" w:hAnsi="Wingdings" w:hint="default"/>
      </w:rPr>
    </w:lvl>
    <w:lvl w:ilvl="2" w:tplc="FFFFFFFF">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68" w15:restartNumberingAfterBreak="0">
    <w:nsid w:val="66187553"/>
    <w:multiLevelType w:val="hybridMultilevel"/>
    <w:tmpl w:val="287223CC"/>
    <w:lvl w:ilvl="0" w:tplc="04090019">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662C7986"/>
    <w:multiLevelType w:val="hybridMultilevel"/>
    <w:tmpl w:val="4B3A476C"/>
    <w:lvl w:ilvl="0" w:tplc="D110D9E8">
      <w:start w:val="1"/>
      <w:numFmt w:val="lowerRoman"/>
      <w:lvlText w:val="(%1)"/>
      <w:lvlJc w:val="left"/>
      <w:pPr>
        <w:tabs>
          <w:tab w:val="num" w:pos="1440"/>
        </w:tabs>
        <w:ind w:left="1440" w:hanging="720"/>
      </w:pPr>
      <w:rPr>
        <w:rFonts w:hint="default"/>
        <w:b/>
        <w:i/>
      </w:r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70" w15:restartNumberingAfterBreak="0">
    <w:nsid w:val="68567113"/>
    <w:multiLevelType w:val="hybridMultilevel"/>
    <w:tmpl w:val="5D8C3A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68AC4A0B"/>
    <w:multiLevelType w:val="hybridMultilevel"/>
    <w:tmpl w:val="E4308BC2"/>
    <w:lvl w:ilvl="0" w:tplc="E18092DE">
      <w:start w:val="1"/>
      <w:numFmt w:val="upperLetter"/>
      <w:pStyle w:val="Corpodetexto10"/>
      <w:lvlText w:val="%1."/>
      <w:lvlJc w:val="left"/>
      <w:pPr>
        <w:tabs>
          <w:tab w:val="num" w:pos="737"/>
        </w:tabs>
        <w:ind w:left="737" w:hanging="737"/>
      </w:pPr>
      <w:rPr>
        <w:rFonts w:ascii="Arial" w:hAnsi="Arial" w:hint="default"/>
        <w:b w:val="0"/>
        <w:i/>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2" w15:restartNumberingAfterBreak="0">
    <w:nsid w:val="6F5609AC"/>
    <w:multiLevelType w:val="hybridMultilevel"/>
    <w:tmpl w:val="FA5E90D0"/>
    <w:lvl w:ilvl="0" w:tplc="E7BCB636">
      <w:start w:val="1"/>
      <w:numFmt w:val="upperRoman"/>
      <w:lvlText w:val="%1."/>
      <w:lvlJc w:val="left"/>
      <w:pPr>
        <w:tabs>
          <w:tab w:val="num" w:pos="862"/>
        </w:tabs>
        <w:ind w:left="862" w:hanging="720"/>
      </w:pPr>
      <w:rPr>
        <w:rFonts w:hint="default"/>
      </w:rPr>
    </w:lvl>
    <w:lvl w:ilvl="1" w:tplc="C34815D2">
      <w:numFmt w:val="none"/>
      <w:lvlText w:val=""/>
      <w:lvlJc w:val="left"/>
      <w:pPr>
        <w:tabs>
          <w:tab w:val="num" w:pos="360"/>
        </w:tabs>
      </w:pPr>
    </w:lvl>
    <w:lvl w:ilvl="2" w:tplc="6290B3E4">
      <w:numFmt w:val="none"/>
      <w:lvlText w:val=""/>
      <w:lvlJc w:val="left"/>
      <w:pPr>
        <w:tabs>
          <w:tab w:val="num" w:pos="360"/>
        </w:tabs>
      </w:pPr>
    </w:lvl>
    <w:lvl w:ilvl="3" w:tplc="B34CD9A2">
      <w:numFmt w:val="none"/>
      <w:lvlText w:val=""/>
      <w:lvlJc w:val="left"/>
      <w:pPr>
        <w:tabs>
          <w:tab w:val="num" w:pos="360"/>
        </w:tabs>
      </w:pPr>
    </w:lvl>
    <w:lvl w:ilvl="4" w:tplc="AA9816EC">
      <w:numFmt w:val="none"/>
      <w:lvlText w:val=""/>
      <w:lvlJc w:val="left"/>
      <w:pPr>
        <w:tabs>
          <w:tab w:val="num" w:pos="360"/>
        </w:tabs>
      </w:pPr>
    </w:lvl>
    <w:lvl w:ilvl="5" w:tplc="CB564A2C">
      <w:numFmt w:val="none"/>
      <w:lvlText w:val=""/>
      <w:lvlJc w:val="left"/>
      <w:pPr>
        <w:tabs>
          <w:tab w:val="num" w:pos="360"/>
        </w:tabs>
      </w:pPr>
    </w:lvl>
    <w:lvl w:ilvl="6" w:tplc="049AE152">
      <w:numFmt w:val="none"/>
      <w:lvlText w:val=""/>
      <w:lvlJc w:val="left"/>
      <w:pPr>
        <w:tabs>
          <w:tab w:val="num" w:pos="360"/>
        </w:tabs>
      </w:pPr>
    </w:lvl>
    <w:lvl w:ilvl="7" w:tplc="93581D8E">
      <w:numFmt w:val="none"/>
      <w:lvlText w:val=""/>
      <w:lvlJc w:val="left"/>
      <w:pPr>
        <w:tabs>
          <w:tab w:val="num" w:pos="360"/>
        </w:tabs>
      </w:pPr>
    </w:lvl>
    <w:lvl w:ilvl="8" w:tplc="4BFC5384">
      <w:numFmt w:val="none"/>
      <w:lvlText w:val=""/>
      <w:lvlJc w:val="left"/>
      <w:pPr>
        <w:tabs>
          <w:tab w:val="num" w:pos="360"/>
        </w:tabs>
      </w:pPr>
    </w:lvl>
  </w:abstractNum>
  <w:abstractNum w:abstractNumId="73" w15:restartNumberingAfterBreak="0">
    <w:nsid w:val="71004B07"/>
    <w:multiLevelType w:val="hybridMultilevel"/>
    <w:tmpl w:val="29982CEA"/>
    <w:lvl w:ilvl="0" w:tplc="0416000F">
      <w:start w:val="1"/>
      <w:numFmt w:val="decimal"/>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4" w15:restartNumberingAfterBreak="0">
    <w:nsid w:val="72E50FB8"/>
    <w:multiLevelType w:val="hybridMultilevel"/>
    <w:tmpl w:val="C9FC44C6"/>
    <w:lvl w:ilvl="0" w:tplc="0416000F">
      <w:start w:val="1"/>
      <w:numFmt w:val="decimal"/>
      <w:lvlText w:val="%1."/>
      <w:lvlJc w:val="left"/>
      <w:pPr>
        <w:ind w:left="720" w:hanging="360"/>
      </w:pPr>
    </w:lvl>
    <w:lvl w:ilvl="1" w:tplc="93F0F5F6">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E7065E1C">
      <w:start w:val="7"/>
      <w:numFmt w:val="decimal"/>
      <w:lvlText w:val="%5."/>
      <w:lvlJc w:val="left"/>
      <w:pPr>
        <w:ind w:left="3600" w:hanging="360"/>
      </w:pPr>
      <w:rPr>
        <w:rFonts w:hint="default"/>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75CF4AB8"/>
    <w:multiLevelType w:val="hybridMultilevel"/>
    <w:tmpl w:val="F07C7C66"/>
    <w:lvl w:ilvl="0" w:tplc="074C37F4">
      <w:start w:val="1"/>
      <w:numFmt w:val="lowerLetter"/>
      <w:lvlText w:val="%1)"/>
      <w:lvlJc w:val="left"/>
      <w:pPr>
        <w:ind w:left="393" w:hanging="360"/>
      </w:pPr>
      <w:rPr>
        <w:rFonts w:hint="default"/>
      </w:rPr>
    </w:lvl>
    <w:lvl w:ilvl="1" w:tplc="04160019" w:tentative="1">
      <w:start w:val="1"/>
      <w:numFmt w:val="lowerLetter"/>
      <w:lvlText w:val="%2."/>
      <w:lvlJc w:val="left"/>
      <w:pPr>
        <w:ind w:left="1113" w:hanging="360"/>
      </w:pPr>
    </w:lvl>
    <w:lvl w:ilvl="2" w:tplc="0416001B" w:tentative="1">
      <w:start w:val="1"/>
      <w:numFmt w:val="lowerRoman"/>
      <w:lvlText w:val="%3."/>
      <w:lvlJc w:val="right"/>
      <w:pPr>
        <w:ind w:left="1833" w:hanging="180"/>
      </w:pPr>
    </w:lvl>
    <w:lvl w:ilvl="3" w:tplc="0416000F" w:tentative="1">
      <w:start w:val="1"/>
      <w:numFmt w:val="decimal"/>
      <w:lvlText w:val="%4."/>
      <w:lvlJc w:val="left"/>
      <w:pPr>
        <w:ind w:left="2553" w:hanging="360"/>
      </w:pPr>
    </w:lvl>
    <w:lvl w:ilvl="4" w:tplc="04160019" w:tentative="1">
      <w:start w:val="1"/>
      <w:numFmt w:val="lowerLetter"/>
      <w:lvlText w:val="%5."/>
      <w:lvlJc w:val="left"/>
      <w:pPr>
        <w:ind w:left="3273" w:hanging="360"/>
      </w:pPr>
    </w:lvl>
    <w:lvl w:ilvl="5" w:tplc="0416001B" w:tentative="1">
      <w:start w:val="1"/>
      <w:numFmt w:val="lowerRoman"/>
      <w:lvlText w:val="%6."/>
      <w:lvlJc w:val="right"/>
      <w:pPr>
        <w:ind w:left="3993" w:hanging="180"/>
      </w:pPr>
    </w:lvl>
    <w:lvl w:ilvl="6" w:tplc="0416000F" w:tentative="1">
      <w:start w:val="1"/>
      <w:numFmt w:val="decimal"/>
      <w:lvlText w:val="%7."/>
      <w:lvlJc w:val="left"/>
      <w:pPr>
        <w:ind w:left="4713" w:hanging="360"/>
      </w:pPr>
    </w:lvl>
    <w:lvl w:ilvl="7" w:tplc="04160019" w:tentative="1">
      <w:start w:val="1"/>
      <w:numFmt w:val="lowerLetter"/>
      <w:lvlText w:val="%8."/>
      <w:lvlJc w:val="left"/>
      <w:pPr>
        <w:ind w:left="5433" w:hanging="360"/>
      </w:pPr>
    </w:lvl>
    <w:lvl w:ilvl="8" w:tplc="0416001B" w:tentative="1">
      <w:start w:val="1"/>
      <w:numFmt w:val="lowerRoman"/>
      <w:lvlText w:val="%9."/>
      <w:lvlJc w:val="right"/>
      <w:pPr>
        <w:ind w:left="6153" w:hanging="180"/>
      </w:pPr>
    </w:lvl>
  </w:abstractNum>
  <w:abstractNum w:abstractNumId="76" w15:restartNumberingAfterBreak="0">
    <w:nsid w:val="77596A95"/>
    <w:multiLevelType w:val="hybridMultilevel"/>
    <w:tmpl w:val="CB980A5E"/>
    <w:lvl w:ilvl="0" w:tplc="04160001">
      <w:start w:val="1"/>
      <w:numFmt w:val="bullet"/>
      <w:lvlText w:val=""/>
      <w:lvlJc w:val="left"/>
      <w:pPr>
        <w:tabs>
          <w:tab w:val="num" w:pos="1068"/>
        </w:tabs>
        <w:ind w:left="1068"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80E117E"/>
    <w:multiLevelType w:val="hybridMultilevel"/>
    <w:tmpl w:val="7F5A328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8" w15:restartNumberingAfterBreak="0">
    <w:nsid w:val="783B517C"/>
    <w:multiLevelType w:val="hybridMultilevel"/>
    <w:tmpl w:val="D6483C1E"/>
    <w:lvl w:ilvl="0" w:tplc="04160005">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9" w15:restartNumberingAfterBreak="0">
    <w:nsid w:val="78DF46C4"/>
    <w:multiLevelType w:val="hybridMultilevel"/>
    <w:tmpl w:val="3E3AB2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0" w15:restartNumberingAfterBreak="0">
    <w:nsid w:val="7A770526"/>
    <w:multiLevelType w:val="hybridMultilevel"/>
    <w:tmpl w:val="68421D64"/>
    <w:lvl w:ilvl="0" w:tplc="04090013">
      <w:start w:val="1"/>
      <w:numFmt w:val="upperRoman"/>
      <w:lvlText w:val="%1."/>
      <w:lvlJc w:val="righ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81" w15:restartNumberingAfterBreak="0">
    <w:nsid w:val="7A86476D"/>
    <w:multiLevelType w:val="multilevel"/>
    <w:tmpl w:val="08DC3B5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15:restartNumberingAfterBreak="0">
    <w:nsid w:val="7A8B782A"/>
    <w:multiLevelType w:val="hybridMultilevel"/>
    <w:tmpl w:val="7D50EB3E"/>
    <w:lvl w:ilvl="0" w:tplc="0416001B">
      <w:start w:val="1"/>
      <w:numFmt w:val="lowerRoman"/>
      <w:lvlText w:val="%1."/>
      <w:lvlJc w:val="righ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83" w15:restartNumberingAfterBreak="0">
    <w:nsid w:val="7D311654"/>
    <w:multiLevelType w:val="hybridMultilevel"/>
    <w:tmpl w:val="4B28CBC0"/>
    <w:lvl w:ilvl="0" w:tplc="04160005">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4" w15:restartNumberingAfterBreak="0">
    <w:nsid w:val="7E362452"/>
    <w:multiLevelType w:val="hybridMultilevel"/>
    <w:tmpl w:val="45DED0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E572558"/>
    <w:multiLevelType w:val="hybridMultilevel"/>
    <w:tmpl w:val="A7CA97FC"/>
    <w:lvl w:ilvl="0" w:tplc="04160019">
      <w:start w:val="9"/>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E736045"/>
    <w:multiLevelType w:val="hybridMultilevel"/>
    <w:tmpl w:val="0E88F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15:restartNumberingAfterBreak="0">
    <w:nsid w:val="7F1E050F"/>
    <w:multiLevelType w:val="hybridMultilevel"/>
    <w:tmpl w:val="93E4FD0C"/>
    <w:lvl w:ilvl="0" w:tplc="04160001">
      <w:start w:val="1"/>
      <w:numFmt w:val="bullet"/>
      <w:lvlText w:val=""/>
      <w:lvlJc w:val="left"/>
      <w:pPr>
        <w:tabs>
          <w:tab w:val="num" w:pos="1428"/>
        </w:tabs>
        <w:ind w:left="1428"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8" w15:restartNumberingAfterBreak="0">
    <w:nsid w:val="7F332E76"/>
    <w:multiLevelType w:val="hybridMultilevel"/>
    <w:tmpl w:val="2BB2C06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9"/>
  </w:num>
  <w:num w:numId="2">
    <w:abstractNumId w:val="40"/>
  </w:num>
  <w:num w:numId="3">
    <w:abstractNumId w:val="17"/>
  </w:num>
  <w:num w:numId="4">
    <w:abstractNumId w:val="0"/>
  </w:num>
  <w:num w:numId="5">
    <w:abstractNumId w:val="52"/>
  </w:num>
  <w:num w:numId="6">
    <w:abstractNumId w:val="20"/>
  </w:num>
  <w:num w:numId="7">
    <w:abstractNumId w:val="71"/>
  </w:num>
  <w:num w:numId="8">
    <w:abstractNumId w:val="11"/>
  </w:num>
  <w:num w:numId="9">
    <w:abstractNumId w:val="10"/>
  </w:num>
  <w:num w:numId="10">
    <w:abstractNumId w:val="15"/>
  </w:num>
  <w:num w:numId="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4"/>
  </w:num>
  <w:num w:numId="15">
    <w:abstractNumId w:val="73"/>
  </w:num>
  <w:num w:numId="16">
    <w:abstractNumId w:val="18"/>
  </w:num>
  <w:num w:numId="17">
    <w:abstractNumId w:val="74"/>
  </w:num>
  <w:num w:numId="18">
    <w:abstractNumId w:val="13"/>
  </w:num>
  <w:num w:numId="19">
    <w:abstractNumId w:val="35"/>
  </w:num>
  <w:num w:numId="2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83"/>
  </w:num>
  <w:num w:numId="27">
    <w:abstractNumId w:val="57"/>
  </w:num>
  <w:num w:numId="28">
    <w:abstractNumId w:val="77"/>
  </w:num>
  <w:num w:numId="29">
    <w:abstractNumId w:val="85"/>
  </w:num>
  <w:num w:numId="30">
    <w:abstractNumId w:val="58"/>
  </w:num>
  <w:num w:numId="31">
    <w:abstractNumId w:val="53"/>
  </w:num>
  <w:num w:numId="32">
    <w:abstractNumId w:val="65"/>
  </w:num>
  <w:num w:numId="33">
    <w:abstractNumId w:val="16"/>
  </w:num>
  <w:num w:numId="34">
    <w:abstractNumId w:val="21"/>
  </w:num>
  <w:num w:numId="35">
    <w:abstractNumId w:val="37"/>
  </w:num>
  <w:num w:numId="36">
    <w:abstractNumId w:val="84"/>
  </w:num>
  <w:num w:numId="37">
    <w:abstractNumId w:val="29"/>
  </w:num>
  <w:num w:numId="38">
    <w:abstractNumId w:val="60"/>
  </w:num>
  <w:num w:numId="39">
    <w:abstractNumId w:val="56"/>
  </w:num>
  <w:num w:numId="40">
    <w:abstractNumId w:val="50"/>
  </w:num>
  <w:num w:numId="41">
    <w:abstractNumId w:val="61"/>
  </w:num>
  <w:num w:numId="42">
    <w:abstractNumId w:val="88"/>
  </w:num>
  <w:num w:numId="43">
    <w:abstractNumId w:val="75"/>
  </w:num>
  <w:num w:numId="44">
    <w:abstractNumId w:val="31"/>
  </w:num>
  <w:num w:numId="45">
    <w:abstractNumId w:val="42"/>
  </w:num>
  <w:num w:numId="46">
    <w:abstractNumId w:val="64"/>
  </w:num>
  <w:num w:numId="47">
    <w:abstractNumId w:val="39"/>
  </w:num>
  <w:num w:numId="48">
    <w:abstractNumId w:val="14"/>
  </w:num>
  <w:num w:numId="49">
    <w:abstractNumId w:val="63"/>
  </w:num>
  <w:num w:numId="50">
    <w:abstractNumId w:val="46"/>
  </w:num>
  <w:num w:numId="51">
    <w:abstractNumId w:val="27"/>
  </w:num>
  <w:num w:numId="52">
    <w:abstractNumId w:val="72"/>
  </w:num>
  <w:num w:numId="53">
    <w:abstractNumId w:val="47"/>
  </w:num>
  <w:num w:numId="54">
    <w:abstractNumId w:val="69"/>
  </w:num>
  <w:num w:numId="55">
    <w:abstractNumId w:val="44"/>
  </w:num>
  <w:num w:numId="56">
    <w:abstractNumId w:val="32"/>
  </w:num>
  <w:num w:numId="57">
    <w:abstractNumId w:val="12"/>
  </w:num>
  <w:num w:numId="58">
    <w:abstractNumId w:val="67"/>
  </w:num>
  <w:num w:numId="59">
    <w:abstractNumId w:val="76"/>
  </w:num>
  <w:num w:numId="60">
    <w:abstractNumId w:val="48"/>
  </w:num>
  <w:num w:numId="61">
    <w:abstractNumId w:val="51"/>
  </w:num>
  <w:num w:numId="62">
    <w:abstractNumId w:val="22"/>
  </w:num>
  <w:num w:numId="63">
    <w:abstractNumId w:val="87"/>
  </w:num>
  <w:num w:numId="64">
    <w:abstractNumId w:val="30"/>
  </w:num>
  <w:num w:numId="65">
    <w:abstractNumId w:val="45"/>
  </w:num>
  <w:num w:numId="66">
    <w:abstractNumId w:val="86"/>
  </w:num>
  <w:num w:numId="67">
    <w:abstractNumId w:val="41"/>
  </w:num>
  <w:num w:numId="68">
    <w:abstractNumId w:val="70"/>
  </w:num>
  <w:num w:numId="69">
    <w:abstractNumId w:val="43"/>
  </w:num>
  <w:num w:numId="70">
    <w:abstractNumId w:val="25"/>
  </w:num>
  <w:num w:numId="71">
    <w:abstractNumId w:val="33"/>
  </w:num>
  <w:num w:numId="72">
    <w:abstractNumId w:val="62"/>
  </w:num>
  <w:num w:numId="73">
    <w:abstractNumId w:val="38"/>
  </w:num>
  <w:num w:numId="74">
    <w:abstractNumId w:val="66"/>
  </w:num>
  <w:num w:numId="75">
    <w:abstractNumId w:val="19"/>
  </w:num>
  <w:num w:numId="76">
    <w:abstractNumId w:val="55"/>
  </w:num>
  <w:num w:numId="77">
    <w:abstractNumId w:val="34"/>
  </w:num>
  <w:num w:numId="78">
    <w:abstractNumId w:val="80"/>
  </w:num>
  <w:num w:numId="79">
    <w:abstractNumId w:val="28"/>
  </w:num>
  <w:num w:numId="80">
    <w:abstractNumId w:val="24"/>
  </w:num>
  <w:num w:numId="81">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fillcolor="white" stroke="f">
      <v:fill color="white"/>
      <v:stroke dashstyle="dash"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DE9"/>
    <w:rsid w:val="000007D9"/>
    <w:rsid w:val="0000081A"/>
    <w:rsid w:val="00000C9B"/>
    <w:rsid w:val="00002C03"/>
    <w:rsid w:val="00002D23"/>
    <w:rsid w:val="00003A50"/>
    <w:rsid w:val="00004836"/>
    <w:rsid w:val="00004E3B"/>
    <w:rsid w:val="0000564F"/>
    <w:rsid w:val="00005696"/>
    <w:rsid w:val="00005AA5"/>
    <w:rsid w:val="000060A2"/>
    <w:rsid w:val="00007155"/>
    <w:rsid w:val="00010594"/>
    <w:rsid w:val="00011AF3"/>
    <w:rsid w:val="00011B5F"/>
    <w:rsid w:val="00012F8C"/>
    <w:rsid w:val="00013345"/>
    <w:rsid w:val="000133A9"/>
    <w:rsid w:val="00013E89"/>
    <w:rsid w:val="0001408B"/>
    <w:rsid w:val="000146CB"/>
    <w:rsid w:val="00015297"/>
    <w:rsid w:val="0001584E"/>
    <w:rsid w:val="00015A43"/>
    <w:rsid w:val="000161C5"/>
    <w:rsid w:val="000162AF"/>
    <w:rsid w:val="00020E84"/>
    <w:rsid w:val="00022019"/>
    <w:rsid w:val="000229CA"/>
    <w:rsid w:val="00022A30"/>
    <w:rsid w:val="00022E5B"/>
    <w:rsid w:val="00023A99"/>
    <w:rsid w:val="00026A4F"/>
    <w:rsid w:val="00026CEE"/>
    <w:rsid w:val="00026F6D"/>
    <w:rsid w:val="00030190"/>
    <w:rsid w:val="00030CE4"/>
    <w:rsid w:val="00031287"/>
    <w:rsid w:val="000317F1"/>
    <w:rsid w:val="000319FC"/>
    <w:rsid w:val="0003219C"/>
    <w:rsid w:val="000321AD"/>
    <w:rsid w:val="0003224F"/>
    <w:rsid w:val="00032267"/>
    <w:rsid w:val="00032598"/>
    <w:rsid w:val="00032634"/>
    <w:rsid w:val="00033502"/>
    <w:rsid w:val="000339D9"/>
    <w:rsid w:val="00033AEB"/>
    <w:rsid w:val="000342CF"/>
    <w:rsid w:val="000356B6"/>
    <w:rsid w:val="000358AB"/>
    <w:rsid w:val="00035A9F"/>
    <w:rsid w:val="00036469"/>
    <w:rsid w:val="00037D74"/>
    <w:rsid w:val="00040339"/>
    <w:rsid w:val="00041A29"/>
    <w:rsid w:val="00041CA3"/>
    <w:rsid w:val="0004215D"/>
    <w:rsid w:val="00042213"/>
    <w:rsid w:val="000427AA"/>
    <w:rsid w:val="000428BF"/>
    <w:rsid w:val="000432ED"/>
    <w:rsid w:val="00043352"/>
    <w:rsid w:val="00043AA1"/>
    <w:rsid w:val="00044A26"/>
    <w:rsid w:val="00045A17"/>
    <w:rsid w:val="00045E3B"/>
    <w:rsid w:val="000460F9"/>
    <w:rsid w:val="000472BF"/>
    <w:rsid w:val="00047B63"/>
    <w:rsid w:val="00050308"/>
    <w:rsid w:val="000508B1"/>
    <w:rsid w:val="00050E6B"/>
    <w:rsid w:val="00052775"/>
    <w:rsid w:val="00052C4F"/>
    <w:rsid w:val="00052FC1"/>
    <w:rsid w:val="0005511C"/>
    <w:rsid w:val="00055412"/>
    <w:rsid w:val="0005550E"/>
    <w:rsid w:val="00055613"/>
    <w:rsid w:val="00055DDB"/>
    <w:rsid w:val="00055F6E"/>
    <w:rsid w:val="000575C9"/>
    <w:rsid w:val="0005780B"/>
    <w:rsid w:val="0006026C"/>
    <w:rsid w:val="000606BA"/>
    <w:rsid w:val="00060707"/>
    <w:rsid w:val="0006257B"/>
    <w:rsid w:val="00062A53"/>
    <w:rsid w:val="00063A7E"/>
    <w:rsid w:val="00064AA1"/>
    <w:rsid w:val="00064D59"/>
    <w:rsid w:val="00065EBC"/>
    <w:rsid w:val="0006671F"/>
    <w:rsid w:val="00066B38"/>
    <w:rsid w:val="000671A8"/>
    <w:rsid w:val="00070017"/>
    <w:rsid w:val="000708DE"/>
    <w:rsid w:val="00070C38"/>
    <w:rsid w:val="00070EDD"/>
    <w:rsid w:val="00070F87"/>
    <w:rsid w:val="0007150F"/>
    <w:rsid w:val="0007185B"/>
    <w:rsid w:val="000721BE"/>
    <w:rsid w:val="00072F32"/>
    <w:rsid w:val="0007325E"/>
    <w:rsid w:val="000732F1"/>
    <w:rsid w:val="000739A4"/>
    <w:rsid w:val="00073BA8"/>
    <w:rsid w:val="000746F4"/>
    <w:rsid w:val="00074790"/>
    <w:rsid w:val="000749E7"/>
    <w:rsid w:val="000758F4"/>
    <w:rsid w:val="0007614F"/>
    <w:rsid w:val="000766F7"/>
    <w:rsid w:val="00077313"/>
    <w:rsid w:val="00077356"/>
    <w:rsid w:val="00077FAF"/>
    <w:rsid w:val="000811A4"/>
    <w:rsid w:val="00081CCE"/>
    <w:rsid w:val="00081FB0"/>
    <w:rsid w:val="00082301"/>
    <w:rsid w:val="0008234F"/>
    <w:rsid w:val="00082B98"/>
    <w:rsid w:val="00083016"/>
    <w:rsid w:val="00083479"/>
    <w:rsid w:val="0008375E"/>
    <w:rsid w:val="00083E0E"/>
    <w:rsid w:val="00084D2A"/>
    <w:rsid w:val="00084FF5"/>
    <w:rsid w:val="0008517D"/>
    <w:rsid w:val="00087570"/>
    <w:rsid w:val="00087776"/>
    <w:rsid w:val="00087E6A"/>
    <w:rsid w:val="0009022C"/>
    <w:rsid w:val="0009023C"/>
    <w:rsid w:val="00090CB6"/>
    <w:rsid w:val="00090FF2"/>
    <w:rsid w:val="000911F0"/>
    <w:rsid w:val="0009123C"/>
    <w:rsid w:val="00091997"/>
    <w:rsid w:val="00091AB4"/>
    <w:rsid w:val="000925D2"/>
    <w:rsid w:val="000927BD"/>
    <w:rsid w:val="000935D2"/>
    <w:rsid w:val="00093D9B"/>
    <w:rsid w:val="00093FE9"/>
    <w:rsid w:val="00095920"/>
    <w:rsid w:val="00095BC9"/>
    <w:rsid w:val="000962B6"/>
    <w:rsid w:val="000978A7"/>
    <w:rsid w:val="000A08C8"/>
    <w:rsid w:val="000A090C"/>
    <w:rsid w:val="000A0F53"/>
    <w:rsid w:val="000A14CC"/>
    <w:rsid w:val="000A19CE"/>
    <w:rsid w:val="000A1CF6"/>
    <w:rsid w:val="000A25E7"/>
    <w:rsid w:val="000A3183"/>
    <w:rsid w:val="000A34C0"/>
    <w:rsid w:val="000A4938"/>
    <w:rsid w:val="000A4C06"/>
    <w:rsid w:val="000A51C9"/>
    <w:rsid w:val="000A56CE"/>
    <w:rsid w:val="000A588E"/>
    <w:rsid w:val="000A6F7C"/>
    <w:rsid w:val="000A713F"/>
    <w:rsid w:val="000A78F5"/>
    <w:rsid w:val="000A7B85"/>
    <w:rsid w:val="000A7E5B"/>
    <w:rsid w:val="000B0BDE"/>
    <w:rsid w:val="000B1292"/>
    <w:rsid w:val="000B13DC"/>
    <w:rsid w:val="000B14DD"/>
    <w:rsid w:val="000B1C3B"/>
    <w:rsid w:val="000B2A4A"/>
    <w:rsid w:val="000B403A"/>
    <w:rsid w:val="000B415A"/>
    <w:rsid w:val="000B4A61"/>
    <w:rsid w:val="000B5A43"/>
    <w:rsid w:val="000B61D7"/>
    <w:rsid w:val="000B6564"/>
    <w:rsid w:val="000B66CC"/>
    <w:rsid w:val="000B72F0"/>
    <w:rsid w:val="000C00F7"/>
    <w:rsid w:val="000C0971"/>
    <w:rsid w:val="000C1EBB"/>
    <w:rsid w:val="000C3025"/>
    <w:rsid w:val="000C561D"/>
    <w:rsid w:val="000C63D9"/>
    <w:rsid w:val="000C7328"/>
    <w:rsid w:val="000C742A"/>
    <w:rsid w:val="000C7ABE"/>
    <w:rsid w:val="000C7CD1"/>
    <w:rsid w:val="000D0A99"/>
    <w:rsid w:val="000D0B5B"/>
    <w:rsid w:val="000D2A46"/>
    <w:rsid w:val="000D3AB8"/>
    <w:rsid w:val="000D3E2F"/>
    <w:rsid w:val="000D42D6"/>
    <w:rsid w:val="000D4441"/>
    <w:rsid w:val="000D44AF"/>
    <w:rsid w:val="000D6158"/>
    <w:rsid w:val="000D6C7F"/>
    <w:rsid w:val="000D6D0C"/>
    <w:rsid w:val="000E04C8"/>
    <w:rsid w:val="000E0567"/>
    <w:rsid w:val="000E08CD"/>
    <w:rsid w:val="000E14A1"/>
    <w:rsid w:val="000E1BBA"/>
    <w:rsid w:val="000E3C51"/>
    <w:rsid w:val="000E4879"/>
    <w:rsid w:val="000E67CA"/>
    <w:rsid w:val="000E7093"/>
    <w:rsid w:val="000E7496"/>
    <w:rsid w:val="000E762F"/>
    <w:rsid w:val="000F01B3"/>
    <w:rsid w:val="000F048F"/>
    <w:rsid w:val="000F0C34"/>
    <w:rsid w:val="000F2254"/>
    <w:rsid w:val="000F229D"/>
    <w:rsid w:val="000F3496"/>
    <w:rsid w:val="000F39DA"/>
    <w:rsid w:val="000F5D44"/>
    <w:rsid w:val="00101F41"/>
    <w:rsid w:val="00102074"/>
    <w:rsid w:val="001027E4"/>
    <w:rsid w:val="00103C3B"/>
    <w:rsid w:val="00105164"/>
    <w:rsid w:val="001056AE"/>
    <w:rsid w:val="0010648D"/>
    <w:rsid w:val="00106747"/>
    <w:rsid w:val="001071B3"/>
    <w:rsid w:val="001077A4"/>
    <w:rsid w:val="00107D25"/>
    <w:rsid w:val="00107EBE"/>
    <w:rsid w:val="00110239"/>
    <w:rsid w:val="0011113C"/>
    <w:rsid w:val="00111D95"/>
    <w:rsid w:val="00112755"/>
    <w:rsid w:val="001129CF"/>
    <w:rsid w:val="00114D0F"/>
    <w:rsid w:val="00116733"/>
    <w:rsid w:val="0011673C"/>
    <w:rsid w:val="001172F6"/>
    <w:rsid w:val="00120027"/>
    <w:rsid w:val="00120235"/>
    <w:rsid w:val="00120369"/>
    <w:rsid w:val="00120852"/>
    <w:rsid w:val="00120D57"/>
    <w:rsid w:val="0012139C"/>
    <w:rsid w:val="00122235"/>
    <w:rsid w:val="0012239A"/>
    <w:rsid w:val="00122B8E"/>
    <w:rsid w:val="00124227"/>
    <w:rsid w:val="0012457A"/>
    <w:rsid w:val="001245C5"/>
    <w:rsid w:val="001250F4"/>
    <w:rsid w:val="001266B6"/>
    <w:rsid w:val="00126FB9"/>
    <w:rsid w:val="00127032"/>
    <w:rsid w:val="00130472"/>
    <w:rsid w:val="0013180C"/>
    <w:rsid w:val="00131ED8"/>
    <w:rsid w:val="001321A1"/>
    <w:rsid w:val="00133F18"/>
    <w:rsid w:val="0013471A"/>
    <w:rsid w:val="00134CF6"/>
    <w:rsid w:val="00134DF2"/>
    <w:rsid w:val="0013537D"/>
    <w:rsid w:val="001353B1"/>
    <w:rsid w:val="001372BA"/>
    <w:rsid w:val="001372BD"/>
    <w:rsid w:val="00137537"/>
    <w:rsid w:val="001404F1"/>
    <w:rsid w:val="00140521"/>
    <w:rsid w:val="0014105B"/>
    <w:rsid w:val="00141568"/>
    <w:rsid w:val="00141D07"/>
    <w:rsid w:val="0014317D"/>
    <w:rsid w:val="0014328A"/>
    <w:rsid w:val="001438BC"/>
    <w:rsid w:val="00143DD9"/>
    <w:rsid w:val="00144100"/>
    <w:rsid w:val="00144E18"/>
    <w:rsid w:val="00145896"/>
    <w:rsid w:val="00146E73"/>
    <w:rsid w:val="0015011A"/>
    <w:rsid w:val="001506B4"/>
    <w:rsid w:val="00150DEA"/>
    <w:rsid w:val="00150FD7"/>
    <w:rsid w:val="001526DA"/>
    <w:rsid w:val="001534D9"/>
    <w:rsid w:val="00153DBC"/>
    <w:rsid w:val="00154DD3"/>
    <w:rsid w:val="00154FD0"/>
    <w:rsid w:val="00155EB8"/>
    <w:rsid w:val="0015656D"/>
    <w:rsid w:val="00156BAA"/>
    <w:rsid w:val="00157841"/>
    <w:rsid w:val="00160017"/>
    <w:rsid w:val="001612C3"/>
    <w:rsid w:val="00162325"/>
    <w:rsid w:val="0016241F"/>
    <w:rsid w:val="00162516"/>
    <w:rsid w:val="00163131"/>
    <w:rsid w:val="001636DC"/>
    <w:rsid w:val="001637B3"/>
    <w:rsid w:val="001641B3"/>
    <w:rsid w:val="00164E7E"/>
    <w:rsid w:val="001658CF"/>
    <w:rsid w:val="001661AB"/>
    <w:rsid w:val="0016620E"/>
    <w:rsid w:val="001666A4"/>
    <w:rsid w:val="00171CB4"/>
    <w:rsid w:val="001724EB"/>
    <w:rsid w:val="00172F7B"/>
    <w:rsid w:val="001748AE"/>
    <w:rsid w:val="001753DA"/>
    <w:rsid w:val="001753EB"/>
    <w:rsid w:val="00175A34"/>
    <w:rsid w:val="001760D2"/>
    <w:rsid w:val="00176E2B"/>
    <w:rsid w:val="00176E5A"/>
    <w:rsid w:val="001777A0"/>
    <w:rsid w:val="00177CD0"/>
    <w:rsid w:val="00180291"/>
    <w:rsid w:val="001806BC"/>
    <w:rsid w:val="001829F8"/>
    <w:rsid w:val="00182E4E"/>
    <w:rsid w:val="00183170"/>
    <w:rsid w:val="00183AA1"/>
    <w:rsid w:val="00183CBD"/>
    <w:rsid w:val="00185090"/>
    <w:rsid w:val="00185305"/>
    <w:rsid w:val="001855AE"/>
    <w:rsid w:val="00186109"/>
    <w:rsid w:val="001869CF"/>
    <w:rsid w:val="00186F48"/>
    <w:rsid w:val="001872C0"/>
    <w:rsid w:val="00190C17"/>
    <w:rsid w:val="00191014"/>
    <w:rsid w:val="0019128D"/>
    <w:rsid w:val="00191B33"/>
    <w:rsid w:val="00191DF0"/>
    <w:rsid w:val="001924A0"/>
    <w:rsid w:val="00192C56"/>
    <w:rsid w:val="00194A3E"/>
    <w:rsid w:val="00194CB5"/>
    <w:rsid w:val="00195E66"/>
    <w:rsid w:val="00196DDC"/>
    <w:rsid w:val="00197A91"/>
    <w:rsid w:val="001A0EB9"/>
    <w:rsid w:val="001A1926"/>
    <w:rsid w:val="001A1FC9"/>
    <w:rsid w:val="001A40AF"/>
    <w:rsid w:val="001A441D"/>
    <w:rsid w:val="001A4D76"/>
    <w:rsid w:val="001A5C85"/>
    <w:rsid w:val="001A64D4"/>
    <w:rsid w:val="001A75CA"/>
    <w:rsid w:val="001A76E1"/>
    <w:rsid w:val="001A7A04"/>
    <w:rsid w:val="001A7DAB"/>
    <w:rsid w:val="001A7F47"/>
    <w:rsid w:val="001B13AE"/>
    <w:rsid w:val="001B2113"/>
    <w:rsid w:val="001B36A8"/>
    <w:rsid w:val="001B3778"/>
    <w:rsid w:val="001B377D"/>
    <w:rsid w:val="001B427F"/>
    <w:rsid w:val="001B44B7"/>
    <w:rsid w:val="001B4D76"/>
    <w:rsid w:val="001B50B2"/>
    <w:rsid w:val="001B62BC"/>
    <w:rsid w:val="001B6B0B"/>
    <w:rsid w:val="001B7431"/>
    <w:rsid w:val="001B7BF5"/>
    <w:rsid w:val="001B7F8E"/>
    <w:rsid w:val="001C05E7"/>
    <w:rsid w:val="001C0F5F"/>
    <w:rsid w:val="001C1F89"/>
    <w:rsid w:val="001C1F96"/>
    <w:rsid w:val="001C26ED"/>
    <w:rsid w:val="001C2FD4"/>
    <w:rsid w:val="001C3547"/>
    <w:rsid w:val="001C4169"/>
    <w:rsid w:val="001C4171"/>
    <w:rsid w:val="001C42D7"/>
    <w:rsid w:val="001C4393"/>
    <w:rsid w:val="001C4536"/>
    <w:rsid w:val="001C45E0"/>
    <w:rsid w:val="001C4AF2"/>
    <w:rsid w:val="001C4EBE"/>
    <w:rsid w:val="001C56C6"/>
    <w:rsid w:val="001C61BA"/>
    <w:rsid w:val="001C6598"/>
    <w:rsid w:val="001C6B5A"/>
    <w:rsid w:val="001C7EEB"/>
    <w:rsid w:val="001D0785"/>
    <w:rsid w:val="001D1542"/>
    <w:rsid w:val="001D201A"/>
    <w:rsid w:val="001D21FD"/>
    <w:rsid w:val="001D226B"/>
    <w:rsid w:val="001D25F6"/>
    <w:rsid w:val="001D2783"/>
    <w:rsid w:val="001D384E"/>
    <w:rsid w:val="001D3E44"/>
    <w:rsid w:val="001D43F1"/>
    <w:rsid w:val="001D51E5"/>
    <w:rsid w:val="001D7617"/>
    <w:rsid w:val="001E081A"/>
    <w:rsid w:val="001E0BEC"/>
    <w:rsid w:val="001E1108"/>
    <w:rsid w:val="001E19F6"/>
    <w:rsid w:val="001E1B39"/>
    <w:rsid w:val="001E1FAB"/>
    <w:rsid w:val="001E24CF"/>
    <w:rsid w:val="001E272A"/>
    <w:rsid w:val="001E3EB2"/>
    <w:rsid w:val="001E4108"/>
    <w:rsid w:val="001E4528"/>
    <w:rsid w:val="001E4B73"/>
    <w:rsid w:val="001E5494"/>
    <w:rsid w:val="001E5EDF"/>
    <w:rsid w:val="001E61C3"/>
    <w:rsid w:val="001E66CD"/>
    <w:rsid w:val="001E66D6"/>
    <w:rsid w:val="001F04E8"/>
    <w:rsid w:val="001F0BA5"/>
    <w:rsid w:val="001F1B83"/>
    <w:rsid w:val="001F1E12"/>
    <w:rsid w:val="001F3151"/>
    <w:rsid w:val="001F3736"/>
    <w:rsid w:val="001F373F"/>
    <w:rsid w:val="001F3E31"/>
    <w:rsid w:val="001F3E8F"/>
    <w:rsid w:val="001F561F"/>
    <w:rsid w:val="001F5BEA"/>
    <w:rsid w:val="001F6BC1"/>
    <w:rsid w:val="001F778E"/>
    <w:rsid w:val="001F7C26"/>
    <w:rsid w:val="002003DF"/>
    <w:rsid w:val="002004E7"/>
    <w:rsid w:val="00200924"/>
    <w:rsid w:val="002019F1"/>
    <w:rsid w:val="002022A4"/>
    <w:rsid w:val="00202304"/>
    <w:rsid w:val="0020278A"/>
    <w:rsid w:val="0020299F"/>
    <w:rsid w:val="00202B2B"/>
    <w:rsid w:val="00202CC8"/>
    <w:rsid w:val="0020302C"/>
    <w:rsid w:val="002031B9"/>
    <w:rsid w:val="002051C9"/>
    <w:rsid w:val="002056D5"/>
    <w:rsid w:val="00205B6A"/>
    <w:rsid w:val="00206622"/>
    <w:rsid w:val="00206624"/>
    <w:rsid w:val="00206A43"/>
    <w:rsid w:val="00206F6F"/>
    <w:rsid w:val="00207977"/>
    <w:rsid w:val="00207BAE"/>
    <w:rsid w:val="00210400"/>
    <w:rsid w:val="0021098F"/>
    <w:rsid w:val="0021108E"/>
    <w:rsid w:val="002110C3"/>
    <w:rsid w:val="00212527"/>
    <w:rsid w:val="00212C38"/>
    <w:rsid w:val="00213AFC"/>
    <w:rsid w:val="00213C52"/>
    <w:rsid w:val="00213F9C"/>
    <w:rsid w:val="00214387"/>
    <w:rsid w:val="0021471F"/>
    <w:rsid w:val="0021478C"/>
    <w:rsid w:val="00214CA8"/>
    <w:rsid w:val="00215255"/>
    <w:rsid w:val="00216873"/>
    <w:rsid w:val="00216F20"/>
    <w:rsid w:val="00216F7F"/>
    <w:rsid w:val="00220A3E"/>
    <w:rsid w:val="00220D93"/>
    <w:rsid w:val="00221537"/>
    <w:rsid w:val="00221D75"/>
    <w:rsid w:val="0022283C"/>
    <w:rsid w:val="00223720"/>
    <w:rsid w:val="00223DE9"/>
    <w:rsid w:val="00226086"/>
    <w:rsid w:val="00226730"/>
    <w:rsid w:val="00226E8C"/>
    <w:rsid w:val="00227065"/>
    <w:rsid w:val="00227131"/>
    <w:rsid w:val="0022737D"/>
    <w:rsid w:val="002277D0"/>
    <w:rsid w:val="0023009C"/>
    <w:rsid w:val="00230E7E"/>
    <w:rsid w:val="002310E6"/>
    <w:rsid w:val="00231ACD"/>
    <w:rsid w:val="002320E0"/>
    <w:rsid w:val="002325F6"/>
    <w:rsid w:val="0023328F"/>
    <w:rsid w:val="002336F6"/>
    <w:rsid w:val="00233ECC"/>
    <w:rsid w:val="00234E5F"/>
    <w:rsid w:val="00234F97"/>
    <w:rsid w:val="00235B81"/>
    <w:rsid w:val="00235D6B"/>
    <w:rsid w:val="00235DF7"/>
    <w:rsid w:val="00235FB8"/>
    <w:rsid w:val="0023794A"/>
    <w:rsid w:val="00237E8B"/>
    <w:rsid w:val="00237F11"/>
    <w:rsid w:val="0024010C"/>
    <w:rsid w:val="00240170"/>
    <w:rsid w:val="0024047B"/>
    <w:rsid w:val="00241556"/>
    <w:rsid w:val="0024313F"/>
    <w:rsid w:val="002431D4"/>
    <w:rsid w:val="00243272"/>
    <w:rsid w:val="00243907"/>
    <w:rsid w:val="00243F2F"/>
    <w:rsid w:val="00244620"/>
    <w:rsid w:val="00244ABF"/>
    <w:rsid w:val="00244CE5"/>
    <w:rsid w:val="00246322"/>
    <w:rsid w:val="002501CE"/>
    <w:rsid w:val="00250213"/>
    <w:rsid w:val="00250DDB"/>
    <w:rsid w:val="0025104D"/>
    <w:rsid w:val="002517F4"/>
    <w:rsid w:val="002529BA"/>
    <w:rsid w:val="00252D20"/>
    <w:rsid w:val="0025323A"/>
    <w:rsid w:val="0025324F"/>
    <w:rsid w:val="00253FCA"/>
    <w:rsid w:val="00254470"/>
    <w:rsid w:val="002554A8"/>
    <w:rsid w:val="00255671"/>
    <w:rsid w:val="00255AD0"/>
    <w:rsid w:val="00256E15"/>
    <w:rsid w:val="0025760C"/>
    <w:rsid w:val="0025791E"/>
    <w:rsid w:val="00257DAB"/>
    <w:rsid w:val="0026010B"/>
    <w:rsid w:val="002604FF"/>
    <w:rsid w:val="0026166C"/>
    <w:rsid w:val="00262278"/>
    <w:rsid w:val="00262930"/>
    <w:rsid w:val="00263D81"/>
    <w:rsid w:val="00264063"/>
    <w:rsid w:val="00264DD5"/>
    <w:rsid w:val="0026512E"/>
    <w:rsid w:val="0026547F"/>
    <w:rsid w:val="00265FD2"/>
    <w:rsid w:val="00266E4D"/>
    <w:rsid w:val="00270123"/>
    <w:rsid w:val="0027033E"/>
    <w:rsid w:val="002705AD"/>
    <w:rsid w:val="00270A7C"/>
    <w:rsid w:val="00270C61"/>
    <w:rsid w:val="00271586"/>
    <w:rsid w:val="0027233C"/>
    <w:rsid w:val="00272541"/>
    <w:rsid w:val="00272574"/>
    <w:rsid w:val="002725FA"/>
    <w:rsid w:val="00272769"/>
    <w:rsid w:val="00272EBE"/>
    <w:rsid w:val="0027396D"/>
    <w:rsid w:val="00273C0E"/>
    <w:rsid w:val="00273F9A"/>
    <w:rsid w:val="002746D4"/>
    <w:rsid w:val="00275239"/>
    <w:rsid w:val="00275871"/>
    <w:rsid w:val="00276687"/>
    <w:rsid w:val="002810F7"/>
    <w:rsid w:val="002811BE"/>
    <w:rsid w:val="002813E5"/>
    <w:rsid w:val="00281551"/>
    <w:rsid w:val="00281AC3"/>
    <w:rsid w:val="00281BEA"/>
    <w:rsid w:val="0028218A"/>
    <w:rsid w:val="002821C0"/>
    <w:rsid w:val="002825BB"/>
    <w:rsid w:val="00282A7B"/>
    <w:rsid w:val="002835E3"/>
    <w:rsid w:val="00283D02"/>
    <w:rsid w:val="00283F50"/>
    <w:rsid w:val="002841EB"/>
    <w:rsid w:val="00284A6C"/>
    <w:rsid w:val="002857DB"/>
    <w:rsid w:val="00286527"/>
    <w:rsid w:val="00286650"/>
    <w:rsid w:val="00286B33"/>
    <w:rsid w:val="00286FB7"/>
    <w:rsid w:val="002878F8"/>
    <w:rsid w:val="00290228"/>
    <w:rsid w:val="002904B4"/>
    <w:rsid w:val="00291094"/>
    <w:rsid w:val="00291CBF"/>
    <w:rsid w:val="00291E5A"/>
    <w:rsid w:val="002922AD"/>
    <w:rsid w:val="00292F31"/>
    <w:rsid w:val="002938CF"/>
    <w:rsid w:val="002939FC"/>
    <w:rsid w:val="00293BF7"/>
    <w:rsid w:val="00293F74"/>
    <w:rsid w:val="00294339"/>
    <w:rsid w:val="00294BB4"/>
    <w:rsid w:val="002952F0"/>
    <w:rsid w:val="00295801"/>
    <w:rsid w:val="002963F0"/>
    <w:rsid w:val="002971C9"/>
    <w:rsid w:val="002A047A"/>
    <w:rsid w:val="002A0B47"/>
    <w:rsid w:val="002A0D20"/>
    <w:rsid w:val="002A1644"/>
    <w:rsid w:val="002A3112"/>
    <w:rsid w:val="002A317C"/>
    <w:rsid w:val="002A3226"/>
    <w:rsid w:val="002A5351"/>
    <w:rsid w:val="002A575D"/>
    <w:rsid w:val="002A7016"/>
    <w:rsid w:val="002B00D4"/>
    <w:rsid w:val="002B06E1"/>
    <w:rsid w:val="002B1A46"/>
    <w:rsid w:val="002B1C8B"/>
    <w:rsid w:val="002B30DF"/>
    <w:rsid w:val="002B33EA"/>
    <w:rsid w:val="002B4546"/>
    <w:rsid w:val="002B4B48"/>
    <w:rsid w:val="002B5379"/>
    <w:rsid w:val="002B60DC"/>
    <w:rsid w:val="002B688B"/>
    <w:rsid w:val="002B68C7"/>
    <w:rsid w:val="002B78C3"/>
    <w:rsid w:val="002B79E3"/>
    <w:rsid w:val="002C14AD"/>
    <w:rsid w:val="002C16F6"/>
    <w:rsid w:val="002C2573"/>
    <w:rsid w:val="002C2E07"/>
    <w:rsid w:val="002C4589"/>
    <w:rsid w:val="002C552F"/>
    <w:rsid w:val="002C5F46"/>
    <w:rsid w:val="002C61EA"/>
    <w:rsid w:val="002C656C"/>
    <w:rsid w:val="002C70BA"/>
    <w:rsid w:val="002C7A9B"/>
    <w:rsid w:val="002C7F74"/>
    <w:rsid w:val="002D0215"/>
    <w:rsid w:val="002D04D2"/>
    <w:rsid w:val="002D0C78"/>
    <w:rsid w:val="002D0ED3"/>
    <w:rsid w:val="002D220D"/>
    <w:rsid w:val="002D2BF2"/>
    <w:rsid w:val="002D326A"/>
    <w:rsid w:val="002D38EA"/>
    <w:rsid w:val="002D393D"/>
    <w:rsid w:val="002D481F"/>
    <w:rsid w:val="002D4DBA"/>
    <w:rsid w:val="002D523C"/>
    <w:rsid w:val="002D612B"/>
    <w:rsid w:val="002D61E8"/>
    <w:rsid w:val="002D66A4"/>
    <w:rsid w:val="002D6BA2"/>
    <w:rsid w:val="002D784E"/>
    <w:rsid w:val="002D78B3"/>
    <w:rsid w:val="002E070B"/>
    <w:rsid w:val="002E09CF"/>
    <w:rsid w:val="002E1020"/>
    <w:rsid w:val="002E1171"/>
    <w:rsid w:val="002E1497"/>
    <w:rsid w:val="002E29FA"/>
    <w:rsid w:val="002E3BB3"/>
    <w:rsid w:val="002E4237"/>
    <w:rsid w:val="002E447F"/>
    <w:rsid w:val="002E52A5"/>
    <w:rsid w:val="002E61EF"/>
    <w:rsid w:val="002E625C"/>
    <w:rsid w:val="002E6C05"/>
    <w:rsid w:val="002E6C6E"/>
    <w:rsid w:val="002F1424"/>
    <w:rsid w:val="002F1577"/>
    <w:rsid w:val="002F1C9E"/>
    <w:rsid w:val="002F23FB"/>
    <w:rsid w:val="002F2920"/>
    <w:rsid w:val="002F29CF"/>
    <w:rsid w:val="002F319E"/>
    <w:rsid w:val="002F4B0C"/>
    <w:rsid w:val="002F5CDF"/>
    <w:rsid w:val="002F635C"/>
    <w:rsid w:val="002F6BD4"/>
    <w:rsid w:val="00300391"/>
    <w:rsid w:val="00301BAE"/>
    <w:rsid w:val="00302696"/>
    <w:rsid w:val="0030312A"/>
    <w:rsid w:val="00303DB2"/>
    <w:rsid w:val="00303DED"/>
    <w:rsid w:val="003053E7"/>
    <w:rsid w:val="0030543C"/>
    <w:rsid w:val="00305AC1"/>
    <w:rsid w:val="00305F74"/>
    <w:rsid w:val="00306223"/>
    <w:rsid w:val="00306E10"/>
    <w:rsid w:val="00307163"/>
    <w:rsid w:val="003075C5"/>
    <w:rsid w:val="0030799F"/>
    <w:rsid w:val="00307E74"/>
    <w:rsid w:val="003125B3"/>
    <w:rsid w:val="0031363B"/>
    <w:rsid w:val="003145C7"/>
    <w:rsid w:val="0031586C"/>
    <w:rsid w:val="00315BDB"/>
    <w:rsid w:val="003163DA"/>
    <w:rsid w:val="0031659A"/>
    <w:rsid w:val="00316A07"/>
    <w:rsid w:val="00316C83"/>
    <w:rsid w:val="00316EA6"/>
    <w:rsid w:val="003175E6"/>
    <w:rsid w:val="00317CCD"/>
    <w:rsid w:val="00320AAE"/>
    <w:rsid w:val="003210D1"/>
    <w:rsid w:val="00321809"/>
    <w:rsid w:val="003219B7"/>
    <w:rsid w:val="00321EA8"/>
    <w:rsid w:val="00322DB8"/>
    <w:rsid w:val="00323A6B"/>
    <w:rsid w:val="00323AE8"/>
    <w:rsid w:val="00324483"/>
    <w:rsid w:val="00324B53"/>
    <w:rsid w:val="003252A0"/>
    <w:rsid w:val="00326BAD"/>
    <w:rsid w:val="00326BD6"/>
    <w:rsid w:val="00326CAC"/>
    <w:rsid w:val="00327347"/>
    <w:rsid w:val="00327B09"/>
    <w:rsid w:val="00327BC7"/>
    <w:rsid w:val="00327F28"/>
    <w:rsid w:val="00330B49"/>
    <w:rsid w:val="00330C70"/>
    <w:rsid w:val="00330F33"/>
    <w:rsid w:val="0033234E"/>
    <w:rsid w:val="00332A93"/>
    <w:rsid w:val="00332AA1"/>
    <w:rsid w:val="00332C0D"/>
    <w:rsid w:val="003331DC"/>
    <w:rsid w:val="00333FE7"/>
    <w:rsid w:val="00335F2D"/>
    <w:rsid w:val="00336652"/>
    <w:rsid w:val="00336F77"/>
    <w:rsid w:val="00337245"/>
    <w:rsid w:val="00337548"/>
    <w:rsid w:val="00337B1D"/>
    <w:rsid w:val="00340341"/>
    <w:rsid w:val="003403F4"/>
    <w:rsid w:val="003404E9"/>
    <w:rsid w:val="00340ED7"/>
    <w:rsid w:val="00342255"/>
    <w:rsid w:val="00344952"/>
    <w:rsid w:val="00345966"/>
    <w:rsid w:val="00345AE3"/>
    <w:rsid w:val="00345F68"/>
    <w:rsid w:val="00346445"/>
    <w:rsid w:val="00346E60"/>
    <w:rsid w:val="00347417"/>
    <w:rsid w:val="00347E61"/>
    <w:rsid w:val="00347F18"/>
    <w:rsid w:val="003507F3"/>
    <w:rsid w:val="00351039"/>
    <w:rsid w:val="00351061"/>
    <w:rsid w:val="0035186B"/>
    <w:rsid w:val="003519CB"/>
    <w:rsid w:val="00352802"/>
    <w:rsid w:val="00352F70"/>
    <w:rsid w:val="00353102"/>
    <w:rsid w:val="00353B80"/>
    <w:rsid w:val="003540DD"/>
    <w:rsid w:val="003542E6"/>
    <w:rsid w:val="003557F4"/>
    <w:rsid w:val="00355DCB"/>
    <w:rsid w:val="00355E77"/>
    <w:rsid w:val="00356274"/>
    <w:rsid w:val="00356ABC"/>
    <w:rsid w:val="00357531"/>
    <w:rsid w:val="00357F01"/>
    <w:rsid w:val="0036116F"/>
    <w:rsid w:val="00361184"/>
    <w:rsid w:val="003611BB"/>
    <w:rsid w:val="00361268"/>
    <w:rsid w:val="00361594"/>
    <w:rsid w:val="00361B65"/>
    <w:rsid w:val="00361B83"/>
    <w:rsid w:val="003632E4"/>
    <w:rsid w:val="0036368E"/>
    <w:rsid w:val="00363B9A"/>
    <w:rsid w:val="00364194"/>
    <w:rsid w:val="00364A65"/>
    <w:rsid w:val="0036520F"/>
    <w:rsid w:val="0036698C"/>
    <w:rsid w:val="003670A4"/>
    <w:rsid w:val="00367CED"/>
    <w:rsid w:val="00367FCA"/>
    <w:rsid w:val="003700A1"/>
    <w:rsid w:val="0037099C"/>
    <w:rsid w:val="00371741"/>
    <w:rsid w:val="00371CDF"/>
    <w:rsid w:val="00373CDB"/>
    <w:rsid w:val="00373D04"/>
    <w:rsid w:val="00373D77"/>
    <w:rsid w:val="00373E1E"/>
    <w:rsid w:val="0037443E"/>
    <w:rsid w:val="00374E8C"/>
    <w:rsid w:val="00375D21"/>
    <w:rsid w:val="00376127"/>
    <w:rsid w:val="0037668F"/>
    <w:rsid w:val="003767CC"/>
    <w:rsid w:val="003770A4"/>
    <w:rsid w:val="0037730E"/>
    <w:rsid w:val="0037752D"/>
    <w:rsid w:val="0037757D"/>
    <w:rsid w:val="003802FE"/>
    <w:rsid w:val="00380A6E"/>
    <w:rsid w:val="003823D2"/>
    <w:rsid w:val="00382554"/>
    <w:rsid w:val="00382C3E"/>
    <w:rsid w:val="0038334B"/>
    <w:rsid w:val="00384763"/>
    <w:rsid w:val="00385239"/>
    <w:rsid w:val="0038566E"/>
    <w:rsid w:val="003865BF"/>
    <w:rsid w:val="00386B3B"/>
    <w:rsid w:val="00386D76"/>
    <w:rsid w:val="00387E01"/>
    <w:rsid w:val="00390864"/>
    <w:rsid w:val="00390CAD"/>
    <w:rsid w:val="00392369"/>
    <w:rsid w:val="003924E7"/>
    <w:rsid w:val="00392510"/>
    <w:rsid w:val="0039277A"/>
    <w:rsid w:val="003930EE"/>
    <w:rsid w:val="00393640"/>
    <w:rsid w:val="00394794"/>
    <w:rsid w:val="0039640B"/>
    <w:rsid w:val="003966CC"/>
    <w:rsid w:val="003969AD"/>
    <w:rsid w:val="00396E36"/>
    <w:rsid w:val="00396E7B"/>
    <w:rsid w:val="00397E1F"/>
    <w:rsid w:val="003A0AAB"/>
    <w:rsid w:val="003A0B1C"/>
    <w:rsid w:val="003A1287"/>
    <w:rsid w:val="003A17F9"/>
    <w:rsid w:val="003A244B"/>
    <w:rsid w:val="003A2553"/>
    <w:rsid w:val="003A2B5C"/>
    <w:rsid w:val="003A3255"/>
    <w:rsid w:val="003A3500"/>
    <w:rsid w:val="003A3F69"/>
    <w:rsid w:val="003A4259"/>
    <w:rsid w:val="003A4D3D"/>
    <w:rsid w:val="003A590C"/>
    <w:rsid w:val="003A5B54"/>
    <w:rsid w:val="003A5F09"/>
    <w:rsid w:val="003A60D0"/>
    <w:rsid w:val="003A66A3"/>
    <w:rsid w:val="003A6761"/>
    <w:rsid w:val="003A69B1"/>
    <w:rsid w:val="003A69B4"/>
    <w:rsid w:val="003A69D6"/>
    <w:rsid w:val="003B0BE2"/>
    <w:rsid w:val="003B1C22"/>
    <w:rsid w:val="003B2C46"/>
    <w:rsid w:val="003B334D"/>
    <w:rsid w:val="003B34C6"/>
    <w:rsid w:val="003B3B0E"/>
    <w:rsid w:val="003B5A06"/>
    <w:rsid w:val="003B6F2D"/>
    <w:rsid w:val="003B75AA"/>
    <w:rsid w:val="003B75C9"/>
    <w:rsid w:val="003B7E57"/>
    <w:rsid w:val="003C0A45"/>
    <w:rsid w:val="003C0CE6"/>
    <w:rsid w:val="003C141C"/>
    <w:rsid w:val="003C1A1A"/>
    <w:rsid w:val="003C22E8"/>
    <w:rsid w:val="003C3870"/>
    <w:rsid w:val="003C3992"/>
    <w:rsid w:val="003C4CA8"/>
    <w:rsid w:val="003C528C"/>
    <w:rsid w:val="003C54B5"/>
    <w:rsid w:val="003C6F1A"/>
    <w:rsid w:val="003D05BC"/>
    <w:rsid w:val="003D1B40"/>
    <w:rsid w:val="003D228C"/>
    <w:rsid w:val="003D260A"/>
    <w:rsid w:val="003D28A8"/>
    <w:rsid w:val="003D352A"/>
    <w:rsid w:val="003D3621"/>
    <w:rsid w:val="003D36C2"/>
    <w:rsid w:val="003D3B54"/>
    <w:rsid w:val="003D4A18"/>
    <w:rsid w:val="003D4AAF"/>
    <w:rsid w:val="003D53B9"/>
    <w:rsid w:val="003D54DB"/>
    <w:rsid w:val="003D57C6"/>
    <w:rsid w:val="003D6922"/>
    <w:rsid w:val="003E0B91"/>
    <w:rsid w:val="003E115D"/>
    <w:rsid w:val="003E143A"/>
    <w:rsid w:val="003E1994"/>
    <w:rsid w:val="003E1B73"/>
    <w:rsid w:val="003E1C20"/>
    <w:rsid w:val="003E1D3E"/>
    <w:rsid w:val="003E2133"/>
    <w:rsid w:val="003E216D"/>
    <w:rsid w:val="003E2B56"/>
    <w:rsid w:val="003E2C72"/>
    <w:rsid w:val="003E2E98"/>
    <w:rsid w:val="003E2F4B"/>
    <w:rsid w:val="003E306D"/>
    <w:rsid w:val="003E3347"/>
    <w:rsid w:val="003E3BBE"/>
    <w:rsid w:val="003E4F4F"/>
    <w:rsid w:val="003E5384"/>
    <w:rsid w:val="003E5501"/>
    <w:rsid w:val="003E5DAD"/>
    <w:rsid w:val="003E76BA"/>
    <w:rsid w:val="003F04E0"/>
    <w:rsid w:val="003F1629"/>
    <w:rsid w:val="003F1BEC"/>
    <w:rsid w:val="003F2134"/>
    <w:rsid w:val="003F27C7"/>
    <w:rsid w:val="003F2F43"/>
    <w:rsid w:val="003F4C3C"/>
    <w:rsid w:val="003F4E22"/>
    <w:rsid w:val="003F528C"/>
    <w:rsid w:val="003F5577"/>
    <w:rsid w:val="003F5FB2"/>
    <w:rsid w:val="003F6DB3"/>
    <w:rsid w:val="003F7A57"/>
    <w:rsid w:val="003F7AF8"/>
    <w:rsid w:val="003F7B0B"/>
    <w:rsid w:val="003F7F6B"/>
    <w:rsid w:val="0040011C"/>
    <w:rsid w:val="0040015F"/>
    <w:rsid w:val="00400DD2"/>
    <w:rsid w:val="00400DEA"/>
    <w:rsid w:val="00400FF4"/>
    <w:rsid w:val="0040231C"/>
    <w:rsid w:val="0040283F"/>
    <w:rsid w:val="0040356C"/>
    <w:rsid w:val="00403C4B"/>
    <w:rsid w:val="00403CDE"/>
    <w:rsid w:val="00404113"/>
    <w:rsid w:val="0040431D"/>
    <w:rsid w:val="0040550E"/>
    <w:rsid w:val="00406019"/>
    <w:rsid w:val="00406490"/>
    <w:rsid w:val="00406D45"/>
    <w:rsid w:val="004075DF"/>
    <w:rsid w:val="004115E3"/>
    <w:rsid w:val="00412B36"/>
    <w:rsid w:val="0041316B"/>
    <w:rsid w:val="004132BC"/>
    <w:rsid w:val="00413DE7"/>
    <w:rsid w:val="00415708"/>
    <w:rsid w:val="00415E30"/>
    <w:rsid w:val="00415FE4"/>
    <w:rsid w:val="004174AA"/>
    <w:rsid w:val="00420C77"/>
    <w:rsid w:val="00420D1C"/>
    <w:rsid w:val="00421E7A"/>
    <w:rsid w:val="00422BE7"/>
    <w:rsid w:val="00422E00"/>
    <w:rsid w:val="004236C5"/>
    <w:rsid w:val="00423962"/>
    <w:rsid w:val="00423CC5"/>
    <w:rsid w:val="00423FA9"/>
    <w:rsid w:val="00424517"/>
    <w:rsid w:val="004248FE"/>
    <w:rsid w:val="00426567"/>
    <w:rsid w:val="00426E0C"/>
    <w:rsid w:val="0042781A"/>
    <w:rsid w:val="00427E30"/>
    <w:rsid w:val="004305E0"/>
    <w:rsid w:val="00430D19"/>
    <w:rsid w:val="00430D87"/>
    <w:rsid w:val="00431BDE"/>
    <w:rsid w:val="00431E97"/>
    <w:rsid w:val="004328E8"/>
    <w:rsid w:val="00432A66"/>
    <w:rsid w:val="00432C81"/>
    <w:rsid w:val="00433689"/>
    <w:rsid w:val="00433C09"/>
    <w:rsid w:val="00433F04"/>
    <w:rsid w:val="004342DF"/>
    <w:rsid w:val="00435962"/>
    <w:rsid w:val="00435C8B"/>
    <w:rsid w:val="00435E59"/>
    <w:rsid w:val="00435EC0"/>
    <w:rsid w:val="00435F48"/>
    <w:rsid w:val="00436613"/>
    <w:rsid w:val="004402B4"/>
    <w:rsid w:val="00441080"/>
    <w:rsid w:val="004413B0"/>
    <w:rsid w:val="00441705"/>
    <w:rsid w:val="00441D18"/>
    <w:rsid w:val="004422BA"/>
    <w:rsid w:val="0044291D"/>
    <w:rsid w:val="00442AC7"/>
    <w:rsid w:val="004437DB"/>
    <w:rsid w:val="00443D49"/>
    <w:rsid w:val="00443EC5"/>
    <w:rsid w:val="00444671"/>
    <w:rsid w:val="004454A7"/>
    <w:rsid w:val="00445778"/>
    <w:rsid w:val="0044589C"/>
    <w:rsid w:val="00447460"/>
    <w:rsid w:val="00447D9F"/>
    <w:rsid w:val="00450359"/>
    <w:rsid w:val="00450EBD"/>
    <w:rsid w:val="00450F57"/>
    <w:rsid w:val="00451056"/>
    <w:rsid w:val="00451694"/>
    <w:rsid w:val="004519AE"/>
    <w:rsid w:val="004522A6"/>
    <w:rsid w:val="00453795"/>
    <w:rsid w:val="00453805"/>
    <w:rsid w:val="004538BC"/>
    <w:rsid w:val="00454F75"/>
    <w:rsid w:val="0045572B"/>
    <w:rsid w:val="00455BE2"/>
    <w:rsid w:val="00455EAC"/>
    <w:rsid w:val="00456113"/>
    <w:rsid w:val="0045613F"/>
    <w:rsid w:val="00456583"/>
    <w:rsid w:val="004565F7"/>
    <w:rsid w:val="00456A47"/>
    <w:rsid w:val="0045768C"/>
    <w:rsid w:val="0046013B"/>
    <w:rsid w:val="00460AAE"/>
    <w:rsid w:val="00461AB0"/>
    <w:rsid w:val="00461B63"/>
    <w:rsid w:val="0046288A"/>
    <w:rsid w:val="00462A5C"/>
    <w:rsid w:val="004658C4"/>
    <w:rsid w:val="00465AD7"/>
    <w:rsid w:val="00466448"/>
    <w:rsid w:val="00467D9E"/>
    <w:rsid w:val="00467EE1"/>
    <w:rsid w:val="004702D6"/>
    <w:rsid w:val="004703FD"/>
    <w:rsid w:val="004707D2"/>
    <w:rsid w:val="00471581"/>
    <w:rsid w:val="00471FA9"/>
    <w:rsid w:val="00473C1D"/>
    <w:rsid w:val="00473E7F"/>
    <w:rsid w:val="004754BD"/>
    <w:rsid w:val="004759D1"/>
    <w:rsid w:val="004761C9"/>
    <w:rsid w:val="00476971"/>
    <w:rsid w:val="00476DB8"/>
    <w:rsid w:val="00477BDF"/>
    <w:rsid w:val="00477ECD"/>
    <w:rsid w:val="0048034A"/>
    <w:rsid w:val="004810A8"/>
    <w:rsid w:val="00481766"/>
    <w:rsid w:val="004819A7"/>
    <w:rsid w:val="00481A77"/>
    <w:rsid w:val="00482213"/>
    <w:rsid w:val="00482ECB"/>
    <w:rsid w:val="00482FEE"/>
    <w:rsid w:val="004839E3"/>
    <w:rsid w:val="00483CCD"/>
    <w:rsid w:val="004843B6"/>
    <w:rsid w:val="004854E1"/>
    <w:rsid w:val="0048591D"/>
    <w:rsid w:val="00485FAA"/>
    <w:rsid w:val="004867DC"/>
    <w:rsid w:val="0048738C"/>
    <w:rsid w:val="00490A4B"/>
    <w:rsid w:val="00492A59"/>
    <w:rsid w:val="00492FA5"/>
    <w:rsid w:val="004933B0"/>
    <w:rsid w:val="00494494"/>
    <w:rsid w:val="0049471E"/>
    <w:rsid w:val="004948CC"/>
    <w:rsid w:val="004949F3"/>
    <w:rsid w:val="00494F4C"/>
    <w:rsid w:val="00495061"/>
    <w:rsid w:val="004953BC"/>
    <w:rsid w:val="004956AA"/>
    <w:rsid w:val="004957B2"/>
    <w:rsid w:val="00495F7B"/>
    <w:rsid w:val="004962AA"/>
    <w:rsid w:val="00496FA9"/>
    <w:rsid w:val="004A0E56"/>
    <w:rsid w:val="004A1786"/>
    <w:rsid w:val="004A2085"/>
    <w:rsid w:val="004A31E0"/>
    <w:rsid w:val="004A3725"/>
    <w:rsid w:val="004A3894"/>
    <w:rsid w:val="004A3E38"/>
    <w:rsid w:val="004A4400"/>
    <w:rsid w:val="004A48BC"/>
    <w:rsid w:val="004A5804"/>
    <w:rsid w:val="004A7024"/>
    <w:rsid w:val="004A7196"/>
    <w:rsid w:val="004A76AE"/>
    <w:rsid w:val="004A7C08"/>
    <w:rsid w:val="004B027B"/>
    <w:rsid w:val="004B1DED"/>
    <w:rsid w:val="004B31D9"/>
    <w:rsid w:val="004B34DA"/>
    <w:rsid w:val="004B394C"/>
    <w:rsid w:val="004B45AF"/>
    <w:rsid w:val="004B49B1"/>
    <w:rsid w:val="004B596A"/>
    <w:rsid w:val="004B59D9"/>
    <w:rsid w:val="004B5ED5"/>
    <w:rsid w:val="004B65AD"/>
    <w:rsid w:val="004B6C54"/>
    <w:rsid w:val="004B7051"/>
    <w:rsid w:val="004B7432"/>
    <w:rsid w:val="004C04A3"/>
    <w:rsid w:val="004C392A"/>
    <w:rsid w:val="004C475A"/>
    <w:rsid w:val="004C5271"/>
    <w:rsid w:val="004C5327"/>
    <w:rsid w:val="004C570D"/>
    <w:rsid w:val="004C6B37"/>
    <w:rsid w:val="004C7C74"/>
    <w:rsid w:val="004C7C77"/>
    <w:rsid w:val="004C7DC1"/>
    <w:rsid w:val="004D005A"/>
    <w:rsid w:val="004D0BA3"/>
    <w:rsid w:val="004D123D"/>
    <w:rsid w:val="004D1BF5"/>
    <w:rsid w:val="004D2182"/>
    <w:rsid w:val="004D2382"/>
    <w:rsid w:val="004D253E"/>
    <w:rsid w:val="004D31D1"/>
    <w:rsid w:val="004D345A"/>
    <w:rsid w:val="004D38FE"/>
    <w:rsid w:val="004D3ABE"/>
    <w:rsid w:val="004D3E95"/>
    <w:rsid w:val="004D4778"/>
    <w:rsid w:val="004D4B94"/>
    <w:rsid w:val="004D5124"/>
    <w:rsid w:val="004D5549"/>
    <w:rsid w:val="004D575C"/>
    <w:rsid w:val="004D5D0D"/>
    <w:rsid w:val="004D6035"/>
    <w:rsid w:val="004D6191"/>
    <w:rsid w:val="004D6471"/>
    <w:rsid w:val="004D6E6E"/>
    <w:rsid w:val="004D6FE8"/>
    <w:rsid w:val="004D762B"/>
    <w:rsid w:val="004D7770"/>
    <w:rsid w:val="004D7DD8"/>
    <w:rsid w:val="004E072A"/>
    <w:rsid w:val="004E1E19"/>
    <w:rsid w:val="004E1E3D"/>
    <w:rsid w:val="004E2177"/>
    <w:rsid w:val="004E235E"/>
    <w:rsid w:val="004E24D9"/>
    <w:rsid w:val="004E3216"/>
    <w:rsid w:val="004E32E0"/>
    <w:rsid w:val="004E52C5"/>
    <w:rsid w:val="004E5B6B"/>
    <w:rsid w:val="004E5E88"/>
    <w:rsid w:val="004E68BC"/>
    <w:rsid w:val="004E7550"/>
    <w:rsid w:val="004E7A80"/>
    <w:rsid w:val="004E7C34"/>
    <w:rsid w:val="004E7FF8"/>
    <w:rsid w:val="004F048B"/>
    <w:rsid w:val="004F071A"/>
    <w:rsid w:val="004F0728"/>
    <w:rsid w:val="004F0F62"/>
    <w:rsid w:val="004F11B1"/>
    <w:rsid w:val="004F12E4"/>
    <w:rsid w:val="004F1E46"/>
    <w:rsid w:val="004F216B"/>
    <w:rsid w:val="004F21CC"/>
    <w:rsid w:val="004F227B"/>
    <w:rsid w:val="004F3051"/>
    <w:rsid w:val="004F32A3"/>
    <w:rsid w:val="004F367B"/>
    <w:rsid w:val="004F36C6"/>
    <w:rsid w:val="004F374F"/>
    <w:rsid w:val="004F58C3"/>
    <w:rsid w:val="004F64BC"/>
    <w:rsid w:val="004F786A"/>
    <w:rsid w:val="004F7E77"/>
    <w:rsid w:val="005002A8"/>
    <w:rsid w:val="005008DF"/>
    <w:rsid w:val="005012AD"/>
    <w:rsid w:val="00502EDD"/>
    <w:rsid w:val="00503262"/>
    <w:rsid w:val="005036BA"/>
    <w:rsid w:val="00506422"/>
    <w:rsid w:val="00506944"/>
    <w:rsid w:val="00506C30"/>
    <w:rsid w:val="00511120"/>
    <w:rsid w:val="005117BE"/>
    <w:rsid w:val="00511E51"/>
    <w:rsid w:val="00512709"/>
    <w:rsid w:val="00512D55"/>
    <w:rsid w:val="00514239"/>
    <w:rsid w:val="0051430A"/>
    <w:rsid w:val="005165FD"/>
    <w:rsid w:val="00516F27"/>
    <w:rsid w:val="00520CAF"/>
    <w:rsid w:val="00521CDD"/>
    <w:rsid w:val="00521E0C"/>
    <w:rsid w:val="005225B6"/>
    <w:rsid w:val="005225BE"/>
    <w:rsid w:val="00522861"/>
    <w:rsid w:val="005231EB"/>
    <w:rsid w:val="0052343A"/>
    <w:rsid w:val="005235AA"/>
    <w:rsid w:val="005237A5"/>
    <w:rsid w:val="005245AD"/>
    <w:rsid w:val="005250DE"/>
    <w:rsid w:val="0052548B"/>
    <w:rsid w:val="0052550B"/>
    <w:rsid w:val="0052558B"/>
    <w:rsid w:val="00525B35"/>
    <w:rsid w:val="00525CC4"/>
    <w:rsid w:val="00526D64"/>
    <w:rsid w:val="005309F2"/>
    <w:rsid w:val="00530AF5"/>
    <w:rsid w:val="0053110F"/>
    <w:rsid w:val="00531649"/>
    <w:rsid w:val="005318AE"/>
    <w:rsid w:val="005322D7"/>
    <w:rsid w:val="00532315"/>
    <w:rsid w:val="00533D67"/>
    <w:rsid w:val="005341EC"/>
    <w:rsid w:val="0053468F"/>
    <w:rsid w:val="00534BE8"/>
    <w:rsid w:val="00535144"/>
    <w:rsid w:val="0053658A"/>
    <w:rsid w:val="005367BE"/>
    <w:rsid w:val="00536CB5"/>
    <w:rsid w:val="00536D2C"/>
    <w:rsid w:val="0053714A"/>
    <w:rsid w:val="00537C97"/>
    <w:rsid w:val="00537E6F"/>
    <w:rsid w:val="00540619"/>
    <w:rsid w:val="005408FF"/>
    <w:rsid w:val="00540AA0"/>
    <w:rsid w:val="005428F6"/>
    <w:rsid w:val="00542965"/>
    <w:rsid w:val="00544541"/>
    <w:rsid w:val="005450EE"/>
    <w:rsid w:val="005453F0"/>
    <w:rsid w:val="0054676A"/>
    <w:rsid w:val="005468D7"/>
    <w:rsid w:val="0054741D"/>
    <w:rsid w:val="00547FDF"/>
    <w:rsid w:val="005501E8"/>
    <w:rsid w:val="005510F4"/>
    <w:rsid w:val="00553D56"/>
    <w:rsid w:val="00554308"/>
    <w:rsid w:val="00554BA5"/>
    <w:rsid w:val="00555228"/>
    <w:rsid w:val="00555514"/>
    <w:rsid w:val="00556F6E"/>
    <w:rsid w:val="005573E0"/>
    <w:rsid w:val="00560099"/>
    <w:rsid w:val="0056043F"/>
    <w:rsid w:val="00560AED"/>
    <w:rsid w:val="00560BC4"/>
    <w:rsid w:val="00560C48"/>
    <w:rsid w:val="0056134C"/>
    <w:rsid w:val="00561878"/>
    <w:rsid w:val="00561B1A"/>
    <w:rsid w:val="005630F9"/>
    <w:rsid w:val="0056441B"/>
    <w:rsid w:val="005679C4"/>
    <w:rsid w:val="00570060"/>
    <w:rsid w:val="0057018B"/>
    <w:rsid w:val="005703F3"/>
    <w:rsid w:val="0057147A"/>
    <w:rsid w:val="005719C5"/>
    <w:rsid w:val="00571D4F"/>
    <w:rsid w:val="00571F1A"/>
    <w:rsid w:val="00572E44"/>
    <w:rsid w:val="00572F50"/>
    <w:rsid w:val="00573A65"/>
    <w:rsid w:val="00574330"/>
    <w:rsid w:val="005744C1"/>
    <w:rsid w:val="00574557"/>
    <w:rsid w:val="0057469F"/>
    <w:rsid w:val="005747B2"/>
    <w:rsid w:val="00574AE6"/>
    <w:rsid w:val="00574B28"/>
    <w:rsid w:val="00575943"/>
    <w:rsid w:val="00575C5B"/>
    <w:rsid w:val="005762AC"/>
    <w:rsid w:val="005778CE"/>
    <w:rsid w:val="005803D4"/>
    <w:rsid w:val="00582D20"/>
    <w:rsid w:val="00582E61"/>
    <w:rsid w:val="00583809"/>
    <w:rsid w:val="00584FB9"/>
    <w:rsid w:val="005851A1"/>
    <w:rsid w:val="00585D77"/>
    <w:rsid w:val="00586086"/>
    <w:rsid w:val="00586AFE"/>
    <w:rsid w:val="00586C8A"/>
    <w:rsid w:val="00587098"/>
    <w:rsid w:val="00590D7B"/>
    <w:rsid w:val="005917AF"/>
    <w:rsid w:val="00591F40"/>
    <w:rsid w:val="0059263D"/>
    <w:rsid w:val="00592C5B"/>
    <w:rsid w:val="00593063"/>
    <w:rsid w:val="00593205"/>
    <w:rsid w:val="00593AEA"/>
    <w:rsid w:val="00593C78"/>
    <w:rsid w:val="00593E76"/>
    <w:rsid w:val="00594991"/>
    <w:rsid w:val="005952F7"/>
    <w:rsid w:val="00595969"/>
    <w:rsid w:val="00597A8E"/>
    <w:rsid w:val="00597CC9"/>
    <w:rsid w:val="005A04BF"/>
    <w:rsid w:val="005A04DE"/>
    <w:rsid w:val="005A0BE4"/>
    <w:rsid w:val="005A135B"/>
    <w:rsid w:val="005A14C5"/>
    <w:rsid w:val="005A2262"/>
    <w:rsid w:val="005A2BEB"/>
    <w:rsid w:val="005A3AC4"/>
    <w:rsid w:val="005A4078"/>
    <w:rsid w:val="005A4AD7"/>
    <w:rsid w:val="005A4FF3"/>
    <w:rsid w:val="005A5D20"/>
    <w:rsid w:val="005A5DA2"/>
    <w:rsid w:val="005A5FD2"/>
    <w:rsid w:val="005A676C"/>
    <w:rsid w:val="005A684A"/>
    <w:rsid w:val="005A6DBC"/>
    <w:rsid w:val="005A72BA"/>
    <w:rsid w:val="005A79A8"/>
    <w:rsid w:val="005B0277"/>
    <w:rsid w:val="005B1220"/>
    <w:rsid w:val="005B13E2"/>
    <w:rsid w:val="005B1901"/>
    <w:rsid w:val="005B27F1"/>
    <w:rsid w:val="005B2FDD"/>
    <w:rsid w:val="005B427B"/>
    <w:rsid w:val="005B469D"/>
    <w:rsid w:val="005B4D78"/>
    <w:rsid w:val="005B52E8"/>
    <w:rsid w:val="005B5A67"/>
    <w:rsid w:val="005B6535"/>
    <w:rsid w:val="005B6855"/>
    <w:rsid w:val="005B76C6"/>
    <w:rsid w:val="005B7D84"/>
    <w:rsid w:val="005C000F"/>
    <w:rsid w:val="005C05A4"/>
    <w:rsid w:val="005C1729"/>
    <w:rsid w:val="005C1BA6"/>
    <w:rsid w:val="005C2D8E"/>
    <w:rsid w:val="005C2F6C"/>
    <w:rsid w:val="005C32FB"/>
    <w:rsid w:val="005C345E"/>
    <w:rsid w:val="005C34FE"/>
    <w:rsid w:val="005C3673"/>
    <w:rsid w:val="005C37BA"/>
    <w:rsid w:val="005C4208"/>
    <w:rsid w:val="005C4AF6"/>
    <w:rsid w:val="005C4D0A"/>
    <w:rsid w:val="005C4F4C"/>
    <w:rsid w:val="005C5C13"/>
    <w:rsid w:val="005C64D9"/>
    <w:rsid w:val="005C7311"/>
    <w:rsid w:val="005C7969"/>
    <w:rsid w:val="005C7E11"/>
    <w:rsid w:val="005C7F3F"/>
    <w:rsid w:val="005D03AA"/>
    <w:rsid w:val="005D0A68"/>
    <w:rsid w:val="005D0C96"/>
    <w:rsid w:val="005D1AD7"/>
    <w:rsid w:val="005D1BD1"/>
    <w:rsid w:val="005D2765"/>
    <w:rsid w:val="005D2A83"/>
    <w:rsid w:val="005D3BD1"/>
    <w:rsid w:val="005D53A3"/>
    <w:rsid w:val="005D5DC9"/>
    <w:rsid w:val="005D6221"/>
    <w:rsid w:val="005D62D3"/>
    <w:rsid w:val="005E1313"/>
    <w:rsid w:val="005E2095"/>
    <w:rsid w:val="005E2378"/>
    <w:rsid w:val="005E2A47"/>
    <w:rsid w:val="005E4029"/>
    <w:rsid w:val="005E46CF"/>
    <w:rsid w:val="005E4A92"/>
    <w:rsid w:val="005E502C"/>
    <w:rsid w:val="005E6423"/>
    <w:rsid w:val="005E6476"/>
    <w:rsid w:val="005E798A"/>
    <w:rsid w:val="005F0A4B"/>
    <w:rsid w:val="005F0CED"/>
    <w:rsid w:val="005F0FA6"/>
    <w:rsid w:val="005F132F"/>
    <w:rsid w:val="005F1340"/>
    <w:rsid w:val="005F1D5E"/>
    <w:rsid w:val="005F2514"/>
    <w:rsid w:val="005F38B7"/>
    <w:rsid w:val="005F3BAE"/>
    <w:rsid w:val="005F4509"/>
    <w:rsid w:val="005F5492"/>
    <w:rsid w:val="005F586E"/>
    <w:rsid w:val="005F58D4"/>
    <w:rsid w:val="005F5C2E"/>
    <w:rsid w:val="005F6048"/>
    <w:rsid w:val="005F747A"/>
    <w:rsid w:val="005F7C74"/>
    <w:rsid w:val="0060105D"/>
    <w:rsid w:val="006010EF"/>
    <w:rsid w:val="00602064"/>
    <w:rsid w:val="00602102"/>
    <w:rsid w:val="0060437D"/>
    <w:rsid w:val="00604393"/>
    <w:rsid w:val="0060483E"/>
    <w:rsid w:val="0060506D"/>
    <w:rsid w:val="00605CD0"/>
    <w:rsid w:val="00605D05"/>
    <w:rsid w:val="00605FFD"/>
    <w:rsid w:val="00606035"/>
    <w:rsid w:val="00606CF8"/>
    <w:rsid w:val="006071ED"/>
    <w:rsid w:val="00607754"/>
    <w:rsid w:val="00610EE5"/>
    <w:rsid w:val="00611881"/>
    <w:rsid w:val="00611BFE"/>
    <w:rsid w:val="0061224C"/>
    <w:rsid w:val="00612EBC"/>
    <w:rsid w:val="00612FF2"/>
    <w:rsid w:val="00613CF4"/>
    <w:rsid w:val="00614238"/>
    <w:rsid w:val="00614433"/>
    <w:rsid w:val="00614C49"/>
    <w:rsid w:val="006158E5"/>
    <w:rsid w:val="00615A21"/>
    <w:rsid w:val="00615B74"/>
    <w:rsid w:val="00616DCF"/>
    <w:rsid w:val="00617761"/>
    <w:rsid w:val="00617BB0"/>
    <w:rsid w:val="0062058B"/>
    <w:rsid w:val="0062177D"/>
    <w:rsid w:val="006219A3"/>
    <w:rsid w:val="00621B1F"/>
    <w:rsid w:val="0062263A"/>
    <w:rsid w:val="0062289D"/>
    <w:rsid w:val="00622C7A"/>
    <w:rsid w:val="00623567"/>
    <w:rsid w:val="00623869"/>
    <w:rsid w:val="006239F9"/>
    <w:rsid w:val="00623A3B"/>
    <w:rsid w:val="006243A1"/>
    <w:rsid w:val="00624DB9"/>
    <w:rsid w:val="00625419"/>
    <w:rsid w:val="00626774"/>
    <w:rsid w:val="006274A3"/>
    <w:rsid w:val="00630598"/>
    <w:rsid w:val="00630606"/>
    <w:rsid w:val="0063083C"/>
    <w:rsid w:val="0063097F"/>
    <w:rsid w:val="00631A15"/>
    <w:rsid w:val="00631C55"/>
    <w:rsid w:val="00633E09"/>
    <w:rsid w:val="006343A5"/>
    <w:rsid w:val="00634745"/>
    <w:rsid w:val="00636868"/>
    <w:rsid w:val="00637500"/>
    <w:rsid w:val="00637879"/>
    <w:rsid w:val="00640272"/>
    <w:rsid w:val="00641098"/>
    <w:rsid w:val="00641389"/>
    <w:rsid w:val="0064150F"/>
    <w:rsid w:val="006416BD"/>
    <w:rsid w:val="0064265D"/>
    <w:rsid w:val="00642CC3"/>
    <w:rsid w:val="00643ADB"/>
    <w:rsid w:val="00643D9A"/>
    <w:rsid w:val="006448B9"/>
    <w:rsid w:val="0064588C"/>
    <w:rsid w:val="00645AA8"/>
    <w:rsid w:val="00645B78"/>
    <w:rsid w:val="00645CFE"/>
    <w:rsid w:val="00646763"/>
    <w:rsid w:val="0064764B"/>
    <w:rsid w:val="0064769F"/>
    <w:rsid w:val="00647A3F"/>
    <w:rsid w:val="006505DB"/>
    <w:rsid w:val="00651700"/>
    <w:rsid w:val="00651C5A"/>
    <w:rsid w:val="00652F18"/>
    <w:rsid w:val="006536F8"/>
    <w:rsid w:val="00653CDB"/>
    <w:rsid w:val="00653D54"/>
    <w:rsid w:val="006540ED"/>
    <w:rsid w:val="006549B7"/>
    <w:rsid w:val="00654C25"/>
    <w:rsid w:val="006552C0"/>
    <w:rsid w:val="00655421"/>
    <w:rsid w:val="00655E5A"/>
    <w:rsid w:val="0065689B"/>
    <w:rsid w:val="006573FE"/>
    <w:rsid w:val="006574DB"/>
    <w:rsid w:val="00657E00"/>
    <w:rsid w:val="006614F9"/>
    <w:rsid w:val="006630B8"/>
    <w:rsid w:val="00663B8B"/>
    <w:rsid w:val="00664474"/>
    <w:rsid w:val="00664868"/>
    <w:rsid w:val="00665500"/>
    <w:rsid w:val="00666D5B"/>
    <w:rsid w:val="00666FBD"/>
    <w:rsid w:val="006678FD"/>
    <w:rsid w:val="006704E5"/>
    <w:rsid w:val="00671565"/>
    <w:rsid w:val="006716BF"/>
    <w:rsid w:val="00671893"/>
    <w:rsid w:val="00671902"/>
    <w:rsid w:val="0067194C"/>
    <w:rsid w:val="006735A4"/>
    <w:rsid w:val="00673724"/>
    <w:rsid w:val="006742A5"/>
    <w:rsid w:val="00674701"/>
    <w:rsid w:val="00675E21"/>
    <w:rsid w:val="00676C96"/>
    <w:rsid w:val="00677433"/>
    <w:rsid w:val="006814F1"/>
    <w:rsid w:val="00681594"/>
    <w:rsid w:val="00681635"/>
    <w:rsid w:val="00681F47"/>
    <w:rsid w:val="0068313A"/>
    <w:rsid w:val="00683B41"/>
    <w:rsid w:val="00683FC1"/>
    <w:rsid w:val="006847CA"/>
    <w:rsid w:val="00684E2F"/>
    <w:rsid w:val="00684EF2"/>
    <w:rsid w:val="006851A0"/>
    <w:rsid w:val="00685B22"/>
    <w:rsid w:val="00686DCD"/>
    <w:rsid w:val="00687178"/>
    <w:rsid w:val="006872A1"/>
    <w:rsid w:val="00687C02"/>
    <w:rsid w:val="00690846"/>
    <w:rsid w:val="00691FAB"/>
    <w:rsid w:val="0069272C"/>
    <w:rsid w:val="006931F4"/>
    <w:rsid w:val="0069345F"/>
    <w:rsid w:val="006937A6"/>
    <w:rsid w:val="00694811"/>
    <w:rsid w:val="00694A05"/>
    <w:rsid w:val="00695898"/>
    <w:rsid w:val="006959C1"/>
    <w:rsid w:val="00695AB0"/>
    <w:rsid w:val="006968E7"/>
    <w:rsid w:val="00696A59"/>
    <w:rsid w:val="00696D13"/>
    <w:rsid w:val="00697CB3"/>
    <w:rsid w:val="00697DCC"/>
    <w:rsid w:val="006A0332"/>
    <w:rsid w:val="006A2480"/>
    <w:rsid w:val="006A24A2"/>
    <w:rsid w:val="006A3099"/>
    <w:rsid w:val="006A3457"/>
    <w:rsid w:val="006A389D"/>
    <w:rsid w:val="006A3962"/>
    <w:rsid w:val="006A3F5D"/>
    <w:rsid w:val="006A4204"/>
    <w:rsid w:val="006A5B97"/>
    <w:rsid w:val="006A5C36"/>
    <w:rsid w:val="006A5DF2"/>
    <w:rsid w:val="006A5EED"/>
    <w:rsid w:val="006B0EAF"/>
    <w:rsid w:val="006B1837"/>
    <w:rsid w:val="006B2620"/>
    <w:rsid w:val="006B2625"/>
    <w:rsid w:val="006B2BC2"/>
    <w:rsid w:val="006B396F"/>
    <w:rsid w:val="006B41B6"/>
    <w:rsid w:val="006B448E"/>
    <w:rsid w:val="006B467C"/>
    <w:rsid w:val="006B4EF0"/>
    <w:rsid w:val="006B5E4F"/>
    <w:rsid w:val="006B61FA"/>
    <w:rsid w:val="006B659F"/>
    <w:rsid w:val="006B6B4E"/>
    <w:rsid w:val="006B6E6C"/>
    <w:rsid w:val="006B72FA"/>
    <w:rsid w:val="006B7A7D"/>
    <w:rsid w:val="006C03D5"/>
    <w:rsid w:val="006C0A0A"/>
    <w:rsid w:val="006C33B2"/>
    <w:rsid w:val="006C3FCE"/>
    <w:rsid w:val="006C4CE3"/>
    <w:rsid w:val="006C7677"/>
    <w:rsid w:val="006C7BA0"/>
    <w:rsid w:val="006C7F68"/>
    <w:rsid w:val="006D098A"/>
    <w:rsid w:val="006D1297"/>
    <w:rsid w:val="006D2741"/>
    <w:rsid w:val="006D28D6"/>
    <w:rsid w:val="006D3CB0"/>
    <w:rsid w:val="006D4082"/>
    <w:rsid w:val="006D42E4"/>
    <w:rsid w:val="006D4E4C"/>
    <w:rsid w:val="006D5484"/>
    <w:rsid w:val="006D65CC"/>
    <w:rsid w:val="006D6F4A"/>
    <w:rsid w:val="006D7ECA"/>
    <w:rsid w:val="006E0A0B"/>
    <w:rsid w:val="006E1019"/>
    <w:rsid w:val="006E112B"/>
    <w:rsid w:val="006E19B7"/>
    <w:rsid w:val="006E2587"/>
    <w:rsid w:val="006E27D9"/>
    <w:rsid w:val="006E2D7B"/>
    <w:rsid w:val="006E3006"/>
    <w:rsid w:val="006E312A"/>
    <w:rsid w:val="006E3619"/>
    <w:rsid w:val="006E3F40"/>
    <w:rsid w:val="006E4769"/>
    <w:rsid w:val="006E47B9"/>
    <w:rsid w:val="006E530D"/>
    <w:rsid w:val="006E58D4"/>
    <w:rsid w:val="006E6D2E"/>
    <w:rsid w:val="006E713D"/>
    <w:rsid w:val="006E7C2F"/>
    <w:rsid w:val="006F0A64"/>
    <w:rsid w:val="006F0CF0"/>
    <w:rsid w:val="006F1AD1"/>
    <w:rsid w:val="006F2C37"/>
    <w:rsid w:val="006F3B67"/>
    <w:rsid w:val="006F3FEE"/>
    <w:rsid w:val="006F46CE"/>
    <w:rsid w:val="006F4739"/>
    <w:rsid w:val="006F48A1"/>
    <w:rsid w:val="006F4F6D"/>
    <w:rsid w:val="006F5A25"/>
    <w:rsid w:val="006F6BFD"/>
    <w:rsid w:val="006F6EB3"/>
    <w:rsid w:val="006F78C8"/>
    <w:rsid w:val="00700ED3"/>
    <w:rsid w:val="00701A97"/>
    <w:rsid w:val="00702C18"/>
    <w:rsid w:val="00703872"/>
    <w:rsid w:val="00704237"/>
    <w:rsid w:val="00707077"/>
    <w:rsid w:val="00710138"/>
    <w:rsid w:val="007101A7"/>
    <w:rsid w:val="00712204"/>
    <w:rsid w:val="00712224"/>
    <w:rsid w:val="00712478"/>
    <w:rsid w:val="0071256B"/>
    <w:rsid w:val="00712A18"/>
    <w:rsid w:val="00712EBF"/>
    <w:rsid w:val="007132F9"/>
    <w:rsid w:val="007137A7"/>
    <w:rsid w:val="00714F64"/>
    <w:rsid w:val="007152C4"/>
    <w:rsid w:val="007156DC"/>
    <w:rsid w:val="007164BE"/>
    <w:rsid w:val="0071681B"/>
    <w:rsid w:val="007173FF"/>
    <w:rsid w:val="00717667"/>
    <w:rsid w:val="00717F0F"/>
    <w:rsid w:val="007214E4"/>
    <w:rsid w:val="0072191D"/>
    <w:rsid w:val="00721B04"/>
    <w:rsid w:val="00722069"/>
    <w:rsid w:val="00722732"/>
    <w:rsid w:val="00722819"/>
    <w:rsid w:val="00723762"/>
    <w:rsid w:val="00723EDA"/>
    <w:rsid w:val="007240ED"/>
    <w:rsid w:val="0072536E"/>
    <w:rsid w:val="007262BF"/>
    <w:rsid w:val="007262E4"/>
    <w:rsid w:val="00726BE7"/>
    <w:rsid w:val="0072718A"/>
    <w:rsid w:val="00727362"/>
    <w:rsid w:val="00727754"/>
    <w:rsid w:val="007278C9"/>
    <w:rsid w:val="00727C6A"/>
    <w:rsid w:val="007305AC"/>
    <w:rsid w:val="00730663"/>
    <w:rsid w:val="00731CCF"/>
    <w:rsid w:val="00731F62"/>
    <w:rsid w:val="007325EE"/>
    <w:rsid w:val="007331A5"/>
    <w:rsid w:val="007334D7"/>
    <w:rsid w:val="0073377C"/>
    <w:rsid w:val="00733C57"/>
    <w:rsid w:val="00734392"/>
    <w:rsid w:val="0073483F"/>
    <w:rsid w:val="00734BAB"/>
    <w:rsid w:val="0073516A"/>
    <w:rsid w:val="0073577C"/>
    <w:rsid w:val="00735983"/>
    <w:rsid w:val="00735EFF"/>
    <w:rsid w:val="00736833"/>
    <w:rsid w:val="007368CD"/>
    <w:rsid w:val="0074055B"/>
    <w:rsid w:val="00741AE5"/>
    <w:rsid w:val="00741D53"/>
    <w:rsid w:val="00742054"/>
    <w:rsid w:val="0074209A"/>
    <w:rsid w:val="0074268D"/>
    <w:rsid w:val="00743142"/>
    <w:rsid w:val="00743E17"/>
    <w:rsid w:val="00745638"/>
    <w:rsid w:val="00745A4E"/>
    <w:rsid w:val="007464AE"/>
    <w:rsid w:val="00746900"/>
    <w:rsid w:val="00746935"/>
    <w:rsid w:val="00746B6D"/>
    <w:rsid w:val="00746DDC"/>
    <w:rsid w:val="00746F1E"/>
    <w:rsid w:val="00747411"/>
    <w:rsid w:val="0074746A"/>
    <w:rsid w:val="00750088"/>
    <w:rsid w:val="0075030B"/>
    <w:rsid w:val="007506BD"/>
    <w:rsid w:val="00751122"/>
    <w:rsid w:val="00752477"/>
    <w:rsid w:val="007532E0"/>
    <w:rsid w:val="00753860"/>
    <w:rsid w:val="00753AA8"/>
    <w:rsid w:val="00753BF6"/>
    <w:rsid w:val="0075500B"/>
    <w:rsid w:val="00755880"/>
    <w:rsid w:val="007562BB"/>
    <w:rsid w:val="00756415"/>
    <w:rsid w:val="00756D8E"/>
    <w:rsid w:val="0075765D"/>
    <w:rsid w:val="007605B7"/>
    <w:rsid w:val="007609C3"/>
    <w:rsid w:val="00760DC9"/>
    <w:rsid w:val="00761A38"/>
    <w:rsid w:val="007623F1"/>
    <w:rsid w:val="007631FE"/>
    <w:rsid w:val="00763A8B"/>
    <w:rsid w:val="00764060"/>
    <w:rsid w:val="00764BEA"/>
    <w:rsid w:val="007650DA"/>
    <w:rsid w:val="00765C6E"/>
    <w:rsid w:val="0076606E"/>
    <w:rsid w:val="0076677D"/>
    <w:rsid w:val="00766A1F"/>
    <w:rsid w:val="00766BA9"/>
    <w:rsid w:val="00766D16"/>
    <w:rsid w:val="007703D3"/>
    <w:rsid w:val="0077063E"/>
    <w:rsid w:val="00770A7D"/>
    <w:rsid w:val="00773428"/>
    <w:rsid w:val="00774F37"/>
    <w:rsid w:val="007750A1"/>
    <w:rsid w:val="00775195"/>
    <w:rsid w:val="007755A0"/>
    <w:rsid w:val="007764CA"/>
    <w:rsid w:val="00776C15"/>
    <w:rsid w:val="00777A9D"/>
    <w:rsid w:val="00780E3E"/>
    <w:rsid w:val="00781108"/>
    <w:rsid w:val="007827D1"/>
    <w:rsid w:val="007835FE"/>
    <w:rsid w:val="00783916"/>
    <w:rsid w:val="00784945"/>
    <w:rsid w:val="00785B5E"/>
    <w:rsid w:val="007865A2"/>
    <w:rsid w:val="007866B5"/>
    <w:rsid w:val="00786BD6"/>
    <w:rsid w:val="00786BFE"/>
    <w:rsid w:val="00786DB7"/>
    <w:rsid w:val="007906E6"/>
    <w:rsid w:val="007915D2"/>
    <w:rsid w:val="00792E2D"/>
    <w:rsid w:val="00792EC2"/>
    <w:rsid w:val="00793426"/>
    <w:rsid w:val="00794639"/>
    <w:rsid w:val="0079463F"/>
    <w:rsid w:val="00795E05"/>
    <w:rsid w:val="00795EF1"/>
    <w:rsid w:val="0079727F"/>
    <w:rsid w:val="00797AB2"/>
    <w:rsid w:val="00797AE5"/>
    <w:rsid w:val="007A0437"/>
    <w:rsid w:val="007A05D4"/>
    <w:rsid w:val="007A0846"/>
    <w:rsid w:val="007A2A7A"/>
    <w:rsid w:val="007A3141"/>
    <w:rsid w:val="007A3202"/>
    <w:rsid w:val="007A3336"/>
    <w:rsid w:val="007A33FB"/>
    <w:rsid w:val="007A36A2"/>
    <w:rsid w:val="007A3960"/>
    <w:rsid w:val="007A41C5"/>
    <w:rsid w:val="007A43BB"/>
    <w:rsid w:val="007A4A38"/>
    <w:rsid w:val="007A4F80"/>
    <w:rsid w:val="007A5336"/>
    <w:rsid w:val="007A5704"/>
    <w:rsid w:val="007A57A1"/>
    <w:rsid w:val="007A5BD2"/>
    <w:rsid w:val="007A5D98"/>
    <w:rsid w:val="007A63E0"/>
    <w:rsid w:val="007A65CD"/>
    <w:rsid w:val="007A6995"/>
    <w:rsid w:val="007A70D4"/>
    <w:rsid w:val="007B021D"/>
    <w:rsid w:val="007B0F52"/>
    <w:rsid w:val="007B1B7D"/>
    <w:rsid w:val="007B1C39"/>
    <w:rsid w:val="007B2AAF"/>
    <w:rsid w:val="007B2C45"/>
    <w:rsid w:val="007B2EDC"/>
    <w:rsid w:val="007B42D7"/>
    <w:rsid w:val="007B5108"/>
    <w:rsid w:val="007B5575"/>
    <w:rsid w:val="007B6DF0"/>
    <w:rsid w:val="007B7537"/>
    <w:rsid w:val="007B7611"/>
    <w:rsid w:val="007B7D1E"/>
    <w:rsid w:val="007B7E6A"/>
    <w:rsid w:val="007C0285"/>
    <w:rsid w:val="007C1FD1"/>
    <w:rsid w:val="007C2116"/>
    <w:rsid w:val="007C2700"/>
    <w:rsid w:val="007C39BD"/>
    <w:rsid w:val="007C3A3D"/>
    <w:rsid w:val="007C3BFD"/>
    <w:rsid w:val="007C50B2"/>
    <w:rsid w:val="007C5341"/>
    <w:rsid w:val="007C62BE"/>
    <w:rsid w:val="007C67A9"/>
    <w:rsid w:val="007C6B56"/>
    <w:rsid w:val="007C6CCF"/>
    <w:rsid w:val="007C6CDD"/>
    <w:rsid w:val="007D0122"/>
    <w:rsid w:val="007D133A"/>
    <w:rsid w:val="007D15DF"/>
    <w:rsid w:val="007D1649"/>
    <w:rsid w:val="007D1A2D"/>
    <w:rsid w:val="007D1D7D"/>
    <w:rsid w:val="007D269B"/>
    <w:rsid w:val="007D2BCB"/>
    <w:rsid w:val="007D380B"/>
    <w:rsid w:val="007D3A9C"/>
    <w:rsid w:val="007D529A"/>
    <w:rsid w:val="007D52D1"/>
    <w:rsid w:val="007D54C7"/>
    <w:rsid w:val="007D5A36"/>
    <w:rsid w:val="007D5B9C"/>
    <w:rsid w:val="007D6FCB"/>
    <w:rsid w:val="007E0297"/>
    <w:rsid w:val="007E0B69"/>
    <w:rsid w:val="007E1A72"/>
    <w:rsid w:val="007E1B19"/>
    <w:rsid w:val="007E304A"/>
    <w:rsid w:val="007E6487"/>
    <w:rsid w:val="007E6AEB"/>
    <w:rsid w:val="007E74CB"/>
    <w:rsid w:val="007E7CC5"/>
    <w:rsid w:val="007F00F2"/>
    <w:rsid w:val="007F0214"/>
    <w:rsid w:val="007F0D48"/>
    <w:rsid w:val="007F24EB"/>
    <w:rsid w:val="007F2962"/>
    <w:rsid w:val="007F2DE3"/>
    <w:rsid w:val="007F2E8E"/>
    <w:rsid w:val="007F3B9D"/>
    <w:rsid w:val="007F4115"/>
    <w:rsid w:val="007F466D"/>
    <w:rsid w:val="007F4B26"/>
    <w:rsid w:val="007F4C2A"/>
    <w:rsid w:val="007F54D8"/>
    <w:rsid w:val="007F6295"/>
    <w:rsid w:val="007F6330"/>
    <w:rsid w:val="007F6956"/>
    <w:rsid w:val="007F7324"/>
    <w:rsid w:val="008000F1"/>
    <w:rsid w:val="008003EC"/>
    <w:rsid w:val="00800718"/>
    <w:rsid w:val="00801F67"/>
    <w:rsid w:val="0080203D"/>
    <w:rsid w:val="00802161"/>
    <w:rsid w:val="008023BD"/>
    <w:rsid w:val="00802419"/>
    <w:rsid w:val="00802D28"/>
    <w:rsid w:val="008030D5"/>
    <w:rsid w:val="00804A06"/>
    <w:rsid w:val="00805086"/>
    <w:rsid w:val="0080699B"/>
    <w:rsid w:val="008070D5"/>
    <w:rsid w:val="00807A33"/>
    <w:rsid w:val="00807DE4"/>
    <w:rsid w:val="00810EAC"/>
    <w:rsid w:val="0081117E"/>
    <w:rsid w:val="00811487"/>
    <w:rsid w:val="008118C8"/>
    <w:rsid w:val="00811A23"/>
    <w:rsid w:val="00812B6D"/>
    <w:rsid w:val="00812D55"/>
    <w:rsid w:val="0081412A"/>
    <w:rsid w:val="00814378"/>
    <w:rsid w:val="00814831"/>
    <w:rsid w:val="00814B03"/>
    <w:rsid w:val="008151DB"/>
    <w:rsid w:val="008155B8"/>
    <w:rsid w:val="00815D36"/>
    <w:rsid w:val="0081633C"/>
    <w:rsid w:val="00816453"/>
    <w:rsid w:val="00816B12"/>
    <w:rsid w:val="0081745D"/>
    <w:rsid w:val="00817AF3"/>
    <w:rsid w:val="00817BBF"/>
    <w:rsid w:val="008206E5"/>
    <w:rsid w:val="00820919"/>
    <w:rsid w:val="00820E55"/>
    <w:rsid w:val="00820F87"/>
    <w:rsid w:val="00821643"/>
    <w:rsid w:val="00822B08"/>
    <w:rsid w:val="008233B4"/>
    <w:rsid w:val="0082345D"/>
    <w:rsid w:val="00823FAA"/>
    <w:rsid w:val="00824B58"/>
    <w:rsid w:val="00825335"/>
    <w:rsid w:val="00826B83"/>
    <w:rsid w:val="008278BF"/>
    <w:rsid w:val="008302C4"/>
    <w:rsid w:val="008319CD"/>
    <w:rsid w:val="00831EF9"/>
    <w:rsid w:val="0083211F"/>
    <w:rsid w:val="008322BA"/>
    <w:rsid w:val="008324D3"/>
    <w:rsid w:val="00832E7F"/>
    <w:rsid w:val="00832ECD"/>
    <w:rsid w:val="008333D4"/>
    <w:rsid w:val="00833DDE"/>
    <w:rsid w:val="00833EB3"/>
    <w:rsid w:val="00834447"/>
    <w:rsid w:val="0083451B"/>
    <w:rsid w:val="0083590A"/>
    <w:rsid w:val="00836384"/>
    <w:rsid w:val="008367A0"/>
    <w:rsid w:val="008372BB"/>
    <w:rsid w:val="008378D6"/>
    <w:rsid w:val="00840391"/>
    <w:rsid w:val="00840AA8"/>
    <w:rsid w:val="00841062"/>
    <w:rsid w:val="00842E60"/>
    <w:rsid w:val="00842EE6"/>
    <w:rsid w:val="008434AD"/>
    <w:rsid w:val="00844158"/>
    <w:rsid w:val="00844A8D"/>
    <w:rsid w:val="00845141"/>
    <w:rsid w:val="00845858"/>
    <w:rsid w:val="0084601B"/>
    <w:rsid w:val="00846263"/>
    <w:rsid w:val="0084698F"/>
    <w:rsid w:val="00847295"/>
    <w:rsid w:val="00847FB4"/>
    <w:rsid w:val="00850F9A"/>
    <w:rsid w:val="0085130C"/>
    <w:rsid w:val="00851385"/>
    <w:rsid w:val="00851CFD"/>
    <w:rsid w:val="00852A55"/>
    <w:rsid w:val="008539C8"/>
    <w:rsid w:val="008545A7"/>
    <w:rsid w:val="00854B3B"/>
    <w:rsid w:val="00854DAE"/>
    <w:rsid w:val="008556E6"/>
    <w:rsid w:val="00856916"/>
    <w:rsid w:val="00856D89"/>
    <w:rsid w:val="0085779D"/>
    <w:rsid w:val="0085782A"/>
    <w:rsid w:val="00857964"/>
    <w:rsid w:val="00857C7E"/>
    <w:rsid w:val="0086026B"/>
    <w:rsid w:val="00860A36"/>
    <w:rsid w:val="00860AB6"/>
    <w:rsid w:val="00860DDE"/>
    <w:rsid w:val="00861407"/>
    <w:rsid w:val="008621B6"/>
    <w:rsid w:val="00862350"/>
    <w:rsid w:val="00862400"/>
    <w:rsid w:val="008636EC"/>
    <w:rsid w:val="00863A8D"/>
    <w:rsid w:val="00863EE8"/>
    <w:rsid w:val="00863FA4"/>
    <w:rsid w:val="00864009"/>
    <w:rsid w:val="008643BD"/>
    <w:rsid w:val="00865655"/>
    <w:rsid w:val="00866070"/>
    <w:rsid w:val="00866088"/>
    <w:rsid w:val="00866096"/>
    <w:rsid w:val="00866111"/>
    <w:rsid w:val="008665CF"/>
    <w:rsid w:val="00866BA0"/>
    <w:rsid w:val="00867177"/>
    <w:rsid w:val="00867A94"/>
    <w:rsid w:val="00867B70"/>
    <w:rsid w:val="0087140F"/>
    <w:rsid w:val="00872973"/>
    <w:rsid w:val="00874038"/>
    <w:rsid w:val="00874304"/>
    <w:rsid w:val="008747C6"/>
    <w:rsid w:val="008749A1"/>
    <w:rsid w:val="00874D52"/>
    <w:rsid w:val="00875130"/>
    <w:rsid w:val="008761EE"/>
    <w:rsid w:val="00876B33"/>
    <w:rsid w:val="008772E9"/>
    <w:rsid w:val="008773E9"/>
    <w:rsid w:val="008774C2"/>
    <w:rsid w:val="00877510"/>
    <w:rsid w:val="00877589"/>
    <w:rsid w:val="00880273"/>
    <w:rsid w:val="008809ED"/>
    <w:rsid w:val="00883CA2"/>
    <w:rsid w:val="00884720"/>
    <w:rsid w:val="00885CF2"/>
    <w:rsid w:val="0088688E"/>
    <w:rsid w:val="00886E97"/>
    <w:rsid w:val="00886F69"/>
    <w:rsid w:val="008871DA"/>
    <w:rsid w:val="008877E4"/>
    <w:rsid w:val="00887E31"/>
    <w:rsid w:val="008900C1"/>
    <w:rsid w:val="0089016E"/>
    <w:rsid w:val="00890796"/>
    <w:rsid w:val="008907B2"/>
    <w:rsid w:val="00891865"/>
    <w:rsid w:val="0089249A"/>
    <w:rsid w:val="00892EAC"/>
    <w:rsid w:val="00892F59"/>
    <w:rsid w:val="008930B9"/>
    <w:rsid w:val="00893292"/>
    <w:rsid w:val="00894C11"/>
    <w:rsid w:val="008951AB"/>
    <w:rsid w:val="008956A7"/>
    <w:rsid w:val="0089605B"/>
    <w:rsid w:val="0089681B"/>
    <w:rsid w:val="00897D63"/>
    <w:rsid w:val="00897E3C"/>
    <w:rsid w:val="00897E58"/>
    <w:rsid w:val="008A00BD"/>
    <w:rsid w:val="008A01FA"/>
    <w:rsid w:val="008A047B"/>
    <w:rsid w:val="008A09BD"/>
    <w:rsid w:val="008A18C0"/>
    <w:rsid w:val="008A1D65"/>
    <w:rsid w:val="008A2510"/>
    <w:rsid w:val="008A2EE9"/>
    <w:rsid w:val="008A312D"/>
    <w:rsid w:val="008A47E4"/>
    <w:rsid w:val="008A496C"/>
    <w:rsid w:val="008A5343"/>
    <w:rsid w:val="008A53FB"/>
    <w:rsid w:val="008A542D"/>
    <w:rsid w:val="008A577A"/>
    <w:rsid w:val="008A65F8"/>
    <w:rsid w:val="008A67EF"/>
    <w:rsid w:val="008B0D3B"/>
    <w:rsid w:val="008B0D7E"/>
    <w:rsid w:val="008B0E5E"/>
    <w:rsid w:val="008B0FED"/>
    <w:rsid w:val="008B1074"/>
    <w:rsid w:val="008B116F"/>
    <w:rsid w:val="008B1DEF"/>
    <w:rsid w:val="008B2532"/>
    <w:rsid w:val="008B2C0B"/>
    <w:rsid w:val="008B3798"/>
    <w:rsid w:val="008B3ADD"/>
    <w:rsid w:val="008B4628"/>
    <w:rsid w:val="008B463F"/>
    <w:rsid w:val="008B4D53"/>
    <w:rsid w:val="008B4D9C"/>
    <w:rsid w:val="008B4FEB"/>
    <w:rsid w:val="008B5B96"/>
    <w:rsid w:val="008B5D30"/>
    <w:rsid w:val="008B648D"/>
    <w:rsid w:val="008B6602"/>
    <w:rsid w:val="008B713D"/>
    <w:rsid w:val="008B7D74"/>
    <w:rsid w:val="008C0286"/>
    <w:rsid w:val="008C0338"/>
    <w:rsid w:val="008C10D9"/>
    <w:rsid w:val="008C129F"/>
    <w:rsid w:val="008C1496"/>
    <w:rsid w:val="008C23AA"/>
    <w:rsid w:val="008C2568"/>
    <w:rsid w:val="008C2746"/>
    <w:rsid w:val="008C3C37"/>
    <w:rsid w:val="008C491E"/>
    <w:rsid w:val="008C4B75"/>
    <w:rsid w:val="008C4D96"/>
    <w:rsid w:val="008C4F13"/>
    <w:rsid w:val="008C6CEB"/>
    <w:rsid w:val="008C7AF1"/>
    <w:rsid w:val="008D0BA7"/>
    <w:rsid w:val="008D3774"/>
    <w:rsid w:val="008D3A2B"/>
    <w:rsid w:val="008D60C3"/>
    <w:rsid w:val="008D788F"/>
    <w:rsid w:val="008E0416"/>
    <w:rsid w:val="008E0E12"/>
    <w:rsid w:val="008E1905"/>
    <w:rsid w:val="008E1C9E"/>
    <w:rsid w:val="008E2881"/>
    <w:rsid w:val="008E2D87"/>
    <w:rsid w:val="008E34ED"/>
    <w:rsid w:val="008E368D"/>
    <w:rsid w:val="008E47AA"/>
    <w:rsid w:val="008E4AA7"/>
    <w:rsid w:val="008E4BC4"/>
    <w:rsid w:val="008E6176"/>
    <w:rsid w:val="008E7C35"/>
    <w:rsid w:val="008F03B9"/>
    <w:rsid w:val="008F0533"/>
    <w:rsid w:val="008F0E02"/>
    <w:rsid w:val="008F160F"/>
    <w:rsid w:val="008F16E6"/>
    <w:rsid w:val="008F17C9"/>
    <w:rsid w:val="008F541E"/>
    <w:rsid w:val="008F7506"/>
    <w:rsid w:val="0090009A"/>
    <w:rsid w:val="009013C0"/>
    <w:rsid w:val="0090143A"/>
    <w:rsid w:val="009016B4"/>
    <w:rsid w:val="009017F2"/>
    <w:rsid w:val="00901B0C"/>
    <w:rsid w:val="009023C2"/>
    <w:rsid w:val="009025A5"/>
    <w:rsid w:val="0090376F"/>
    <w:rsid w:val="00903E05"/>
    <w:rsid w:val="009042B1"/>
    <w:rsid w:val="00904441"/>
    <w:rsid w:val="00905093"/>
    <w:rsid w:val="00905515"/>
    <w:rsid w:val="00905E06"/>
    <w:rsid w:val="009062E8"/>
    <w:rsid w:val="00906585"/>
    <w:rsid w:val="009074E4"/>
    <w:rsid w:val="00907A25"/>
    <w:rsid w:val="009100D8"/>
    <w:rsid w:val="009102CE"/>
    <w:rsid w:val="00910D46"/>
    <w:rsid w:val="009111CA"/>
    <w:rsid w:val="0091140D"/>
    <w:rsid w:val="00911653"/>
    <w:rsid w:val="00911C61"/>
    <w:rsid w:val="009130A6"/>
    <w:rsid w:val="009133AC"/>
    <w:rsid w:val="00913590"/>
    <w:rsid w:val="00913A8B"/>
    <w:rsid w:val="009149E8"/>
    <w:rsid w:val="00916BF2"/>
    <w:rsid w:val="0091701B"/>
    <w:rsid w:val="00917CD0"/>
    <w:rsid w:val="00920F9B"/>
    <w:rsid w:val="00922D27"/>
    <w:rsid w:val="009237A8"/>
    <w:rsid w:val="00923869"/>
    <w:rsid w:val="00923CDC"/>
    <w:rsid w:val="00924230"/>
    <w:rsid w:val="00924902"/>
    <w:rsid w:val="009253BD"/>
    <w:rsid w:val="00925704"/>
    <w:rsid w:val="0092633B"/>
    <w:rsid w:val="00926D6B"/>
    <w:rsid w:val="00931B1C"/>
    <w:rsid w:val="00931FC5"/>
    <w:rsid w:val="009322EF"/>
    <w:rsid w:val="009329AD"/>
    <w:rsid w:val="00933DEA"/>
    <w:rsid w:val="00934728"/>
    <w:rsid w:val="009350FC"/>
    <w:rsid w:val="009352A7"/>
    <w:rsid w:val="0093537C"/>
    <w:rsid w:val="009356EE"/>
    <w:rsid w:val="00935BEC"/>
    <w:rsid w:val="00935F5B"/>
    <w:rsid w:val="0093601D"/>
    <w:rsid w:val="009362A4"/>
    <w:rsid w:val="00936C35"/>
    <w:rsid w:val="00940544"/>
    <w:rsid w:val="00940CC7"/>
    <w:rsid w:val="009410F2"/>
    <w:rsid w:val="00941502"/>
    <w:rsid w:val="0094292C"/>
    <w:rsid w:val="009434BF"/>
    <w:rsid w:val="009436CB"/>
    <w:rsid w:val="0094389B"/>
    <w:rsid w:val="00943EF3"/>
    <w:rsid w:val="00943F9A"/>
    <w:rsid w:val="00944540"/>
    <w:rsid w:val="009448F0"/>
    <w:rsid w:val="00946439"/>
    <w:rsid w:val="009477A1"/>
    <w:rsid w:val="009517DC"/>
    <w:rsid w:val="0095180A"/>
    <w:rsid w:val="009529BE"/>
    <w:rsid w:val="00952C99"/>
    <w:rsid w:val="00953268"/>
    <w:rsid w:val="009539AF"/>
    <w:rsid w:val="00953CF4"/>
    <w:rsid w:val="009540C9"/>
    <w:rsid w:val="00954A7A"/>
    <w:rsid w:val="009552AD"/>
    <w:rsid w:val="009558ED"/>
    <w:rsid w:val="009563EF"/>
    <w:rsid w:val="009573AF"/>
    <w:rsid w:val="00957403"/>
    <w:rsid w:val="0096024E"/>
    <w:rsid w:val="009622AE"/>
    <w:rsid w:val="009629F3"/>
    <w:rsid w:val="0096335E"/>
    <w:rsid w:val="00964691"/>
    <w:rsid w:val="009656CE"/>
    <w:rsid w:val="0096597E"/>
    <w:rsid w:val="0096675F"/>
    <w:rsid w:val="009670BA"/>
    <w:rsid w:val="00967AD6"/>
    <w:rsid w:val="00967BDE"/>
    <w:rsid w:val="0097071E"/>
    <w:rsid w:val="00970D93"/>
    <w:rsid w:val="00970E24"/>
    <w:rsid w:val="0097157B"/>
    <w:rsid w:val="0097270B"/>
    <w:rsid w:val="00972758"/>
    <w:rsid w:val="009729DF"/>
    <w:rsid w:val="00972A7D"/>
    <w:rsid w:val="009740AD"/>
    <w:rsid w:val="009741C2"/>
    <w:rsid w:val="009747ED"/>
    <w:rsid w:val="00975870"/>
    <w:rsid w:val="00976009"/>
    <w:rsid w:val="00976258"/>
    <w:rsid w:val="00981CCD"/>
    <w:rsid w:val="0098204D"/>
    <w:rsid w:val="00982063"/>
    <w:rsid w:val="009842BF"/>
    <w:rsid w:val="00984655"/>
    <w:rsid w:val="00984972"/>
    <w:rsid w:val="009859C7"/>
    <w:rsid w:val="009862C4"/>
    <w:rsid w:val="009879FF"/>
    <w:rsid w:val="00987A27"/>
    <w:rsid w:val="00990E6A"/>
    <w:rsid w:val="00991362"/>
    <w:rsid w:val="009929C6"/>
    <w:rsid w:val="00992A6A"/>
    <w:rsid w:val="00993231"/>
    <w:rsid w:val="009932AA"/>
    <w:rsid w:val="00993707"/>
    <w:rsid w:val="00994876"/>
    <w:rsid w:val="00996090"/>
    <w:rsid w:val="009973F4"/>
    <w:rsid w:val="009973FE"/>
    <w:rsid w:val="009975EE"/>
    <w:rsid w:val="009978B7"/>
    <w:rsid w:val="00997DE4"/>
    <w:rsid w:val="00997EE9"/>
    <w:rsid w:val="009A049C"/>
    <w:rsid w:val="009A237B"/>
    <w:rsid w:val="009A23D6"/>
    <w:rsid w:val="009A2C77"/>
    <w:rsid w:val="009A391A"/>
    <w:rsid w:val="009A48F5"/>
    <w:rsid w:val="009A6BFE"/>
    <w:rsid w:val="009A6CF4"/>
    <w:rsid w:val="009A6EDD"/>
    <w:rsid w:val="009A7C94"/>
    <w:rsid w:val="009A7E0C"/>
    <w:rsid w:val="009B06F6"/>
    <w:rsid w:val="009B09EC"/>
    <w:rsid w:val="009B10A6"/>
    <w:rsid w:val="009B19E7"/>
    <w:rsid w:val="009B1E4C"/>
    <w:rsid w:val="009B27DD"/>
    <w:rsid w:val="009B32CD"/>
    <w:rsid w:val="009B3AE5"/>
    <w:rsid w:val="009B3CFF"/>
    <w:rsid w:val="009B403C"/>
    <w:rsid w:val="009B4109"/>
    <w:rsid w:val="009B4467"/>
    <w:rsid w:val="009B4A46"/>
    <w:rsid w:val="009B5049"/>
    <w:rsid w:val="009B753A"/>
    <w:rsid w:val="009B7D81"/>
    <w:rsid w:val="009C08F4"/>
    <w:rsid w:val="009C0DE1"/>
    <w:rsid w:val="009C0FA3"/>
    <w:rsid w:val="009C13C4"/>
    <w:rsid w:val="009C1945"/>
    <w:rsid w:val="009C1BB0"/>
    <w:rsid w:val="009C1E89"/>
    <w:rsid w:val="009C2AE5"/>
    <w:rsid w:val="009C2F67"/>
    <w:rsid w:val="009C327C"/>
    <w:rsid w:val="009C3B73"/>
    <w:rsid w:val="009C3ECB"/>
    <w:rsid w:val="009C477C"/>
    <w:rsid w:val="009C55A3"/>
    <w:rsid w:val="009C5BB5"/>
    <w:rsid w:val="009C6479"/>
    <w:rsid w:val="009C7533"/>
    <w:rsid w:val="009C7A42"/>
    <w:rsid w:val="009C7F33"/>
    <w:rsid w:val="009D0038"/>
    <w:rsid w:val="009D0287"/>
    <w:rsid w:val="009D047D"/>
    <w:rsid w:val="009D0FEF"/>
    <w:rsid w:val="009D16B8"/>
    <w:rsid w:val="009D172C"/>
    <w:rsid w:val="009D1C24"/>
    <w:rsid w:val="009D234B"/>
    <w:rsid w:val="009D2B1F"/>
    <w:rsid w:val="009D3394"/>
    <w:rsid w:val="009D3C38"/>
    <w:rsid w:val="009D4581"/>
    <w:rsid w:val="009D45EA"/>
    <w:rsid w:val="009D4F26"/>
    <w:rsid w:val="009D55E3"/>
    <w:rsid w:val="009D57CB"/>
    <w:rsid w:val="009D5C81"/>
    <w:rsid w:val="009D61B9"/>
    <w:rsid w:val="009D6234"/>
    <w:rsid w:val="009D703C"/>
    <w:rsid w:val="009E0221"/>
    <w:rsid w:val="009E0DFF"/>
    <w:rsid w:val="009E18BB"/>
    <w:rsid w:val="009E1D30"/>
    <w:rsid w:val="009E276E"/>
    <w:rsid w:val="009E2A27"/>
    <w:rsid w:val="009E2A2A"/>
    <w:rsid w:val="009E49D9"/>
    <w:rsid w:val="009E4A78"/>
    <w:rsid w:val="009E5605"/>
    <w:rsid w:val="009E56C3"/>
    <w:rsid w:val="009E5D37"/>
    <w:rsid w:val="009E6F17"/>
    <w:rsid w:val="009E7EC3"/>
    <w:rsid w:val="009F0B81"/>
    <w:rsid w:val="009F108D"/>
    <w:rsid w:val="009F1A7F"/>
    <w:rsid w:val="009F1AE8"/>
    <w:rsid w:val="009F2293"/>
    <w:rsid w:val="009F2884"/>
    <w:rsid w:val="009F29C0"/>
    <w:rsid w:val="009F384A"/>
    <w:rsid w:val="009F3E38"/>
    <w:rsid w:val="009F507A"/>
    <w:rsid w:val="009F6CF8"/>
    <w:rsid w:val="009F778B"/>
    <w:rsid w:val="00A0030D"/>
    <w:rsid w:val="00A0030F"/>
    <w:rsid w:val="00A0107F"/>
    <w:rsid w:val="00A0122F"/>
    <w:rsid w:val="00A0144E"/>
    <w:rsid w:val="00A016F5"/>
    <w:rsid w:val="00A01742"/>
    <w:rsid w:val="00A02880"/>
    <w:rsid w:val="00A034EE"/>
    <w:rsid w:val="00A04536"/>
    <w:rsid w:val="00A0532A"/>
    <w:rsid w:val="00A05BCE"/>
    <w:rsid w:val="00A05E3B"/>
    <w:rsid w:val="00A06414"/>
    <w:rsid w:val="00A064AE"/>
    <w:rsid w:val="00A065FC"/>
    <w:rsid w:val="00A0699F"/>
    <w:rsid w:val="00A06DF2"/>
    <w:rsid w:val="00A07AD7"/>
    <w:rsid w:val="00A106F2"/>
    <w:rsid w:val="00A110A4"/>
    <w:rsid w:val="00A1185E"/>
    <w:rsid w:val="00A11FE7"/>
    <w:rsid w:val="00A12185"/>
    <w:rsid w:val="00A1228D"/>
    <w:rsid w:val="00A13011"/>
    <w:rsid w:val="00A137CE"/>
    <w:rsid w:val="00A138AD"/>
    <w:rsid w:val="00A13ABB"/>
    <w:rsid w:val="00A1496B"/>
    <w:rsid w:val="00A150DF"/>
    <w:rsid w:val="00A15616"/>
    <w:rsid w:val="00A15EF4"/>
    <w:rsid w:val="00A16736"/>
    <w:rsid w:val="00A16AEC"/>
    <w:rsid w:val="00A16D13"/>
    <w:rsid w:val="00A16EED"/>
    <w:rsid w:val="00A1707C"/>
    <w:rsid w:val="00A17891"/>
    <w:rsid w:val="00A2000D"/>
    <w:rsid w:val="00A21EE3"/>
    <w:rsid w:val="00A22B37"/>
    <w:rsid w:val="00A23D6F"/>
    <w:rsid w:val="00A24C95"/>
    <w:rsid w:val="00A24D73"/>
    <w:rsid w:val="00A261E0"/>
    <w:rsid w:val="00A26553"/>
    <w:rsid w:val="00A26EBC"/>
    <w:rsid w:val="00A27372"/>
    <w:rsid w:val="00A27D96"/>
    <w:rsid w:val="00A27FC9"/>
    <w:rsid w:val="00A30260"/>
    <w:rsid w:val="00A3093D"/>
    <w:rsid w:val="00A30ECD"/>
    <w:rsid w:val="00A31482"/>
    <w:rsid w:val="00A33533"/>
    <w:rsid w:val="00A34275"/>
    <w:rsid w:val="00A35226"/>
    <w:rsid w:val="00A37564"/>
    <w:rsid w:val="00A37686"/>
    <w:rsid w:val="00A37A4C"/>
    <w:rsid w:val="00A37BB8"/>
    <w:rsid w:val="00A37D26"/>
    <w:rsid w:val="00A40657"/>
    <w:rsid w:val="00A4096C"/>
    <w:rsid w:val="00A40DE4"/>
    <w:rsid w:val="00A41D07"/>
    <w:rsid w:val="00A423CD"/>
    <w:rsid w:val="00A437AD"/>
    <w:rsid w:val="00A43F26"/>
    <w:rsid w:val="00A440FD"/>
    <w:rsid w:val="00A447D6"/>
    <w:rsid w:val="00A44D5E"/>
    <w:rsid w:val="00A4511B"/>
    <w:rsid w:val="00A4592E"/>
    <w:rsid w:val="00A461A5"/>
    <w:rsid w:val="00A50BA6"/>
    <w:rsid w:val="00A511CA"/>
    <w:rsid w:val="00A51AB3"/>
    <w:rsid w:val="00A532A1"/>
    <w:rsid w:val="00A54179"/>
    <w:rsid w:val="00A54A21"/>
    <w:rsid w:val="00A54E29"/>
    <w:rsid w:val="00A55243"/>
    <w:rsid w:val="00A55AF3"/>
    <w:rsid w:val="00A55F8D"/>
    <w:rsid w:val="00A56170"/>
    <w:rsid w:val="00A561AC"/>
    <w:rsid w:val="00A56362"/>
    <w:rsid w:val="00A5654D"/>
    <w:rsid w:val="00A576AB"/>
    <w:rsid w:val="00A57CBE"/>
    <w:rsid w:val="00A602EE"/>
    <w:rsid w:val="00A60B13"/>
    <w:rsid w:val="00A60F3B"/>
    <w:rsid w:val="00A61B61"/>
    <w:rsid w:val="00A61D6D"/>
    <w:rsid w:val="00A61FFE"/>
    <w:rsid w:val="00A621AF"/>
    <w:rsid w:val="00A62FD1"/>
    <w:rsid w:val="00A64044"/>
    <w:rsid w:val="00A642B2"/>
    <w:rsid w:val="00A64ECD"/>
    <w:rsid w:val="00A65E40"/>
    <w:rsid w:val="00A67550"/>
    <w:rsid w:val="00A702B6"/>
    <w:rsid w:val="00A71390"/>
    <w:rsid w:val="00A7148F"/>
    <w:rsid w:val="00A72741"/>
    <w:rsid w:val="00A72ABE"/>
    <w:rsid w:val="00A72C95"/>
    <w:rsid w:val="00A73350"/>
    <w:rsid w:val="00A759D1"/>
    <w:rsid w:val="00A75C05"/>
    <w:rsid w:val="00A75F8D"/>
    <w:rsid w:val="00A7770C"/>
    <w:rsid w:val="00A77C63"/>
    <w:rsid w:val="00A8064E"/>
    <w:rsid w:val="00A80ADD"/>
    <w:rsid w:val="00A810F1"/>
    <w:rsid w:val="00A81B71"/>
    <w:rsid w:val="00A81F0B"/>
    <w:rsid w:val="00A821BA"/>
    <w:rsid w:val="00A828AD"/>
    <w:rsid w:val="00A82E22"/>
    <w:rsid w:val="00A82F9B"/>
    <w:rsid w:val="00A8331D"/>
    <w:rsid w:val="00A84033"/>
    <w:rsid w:val="00A85163"/>
    <w:rsid w:val="00A85343"/>
    <w:rsid w:val="00A87053"/>
    <w:rsid w:val="00A8709A"/>
    <w:rsid w:val="00A872BD"/>
    <w:rsid w:val="00A913D1"/>
    <w:rsid w:val="00A9269A"/>
    <w:rsid w:val="00A92833"/>
    <w:rsid w:val="00A94563"/>
    <w:rsid w:val="00A95665"/>
    <w:rsid w:val="00A964D0"/>
    <w:rsid w:val="00AA0666"/>
    <w:rsid w:val="00AA07A3"/>
    <w:rsid w:val="00AA156A"/>
    <w:rsid w:val="00AA2003"/>
    <w:rsid w:val="00AA20F3"/>
    <w:rsid w:val="00AA2E23"/>
    <w:rsid w:val="00AA31A7"/>
    <w:rsid w:val="00AA36DD"/>
    <w:rsid w:val="00AA39DF"/>
    <w:rsid w:val="00AA3B12"/>
    <w:rsid w:val="00AA3B5C"/>
    <w:rsid w:val="00AA47C6"/>
    <w:rsid w:val="00AA4A1C"/>
    <w:rsid w:val="00AA58EB"/>
    <w:rsid w:val="00AA6358"/>
    <w:rsid w:val="00AA791E"/>
    <w:rsid w:val="00AA7A13"/>
    <w:rsid w:val="00AB13C4"/>
    <w:rsid w:val="00AB1648"/>
    <w:rsid w:val="00AB1733"/>
    <w:rsid w:val="00AB2180"/>
    <w:rsid w:val="00AB23F5"/>
    <w:rsid w:val="00AB301E"/>
    <w:rsid w:val="00AB3577"/>
    <w:rsid w:val="00AB45DB"/>
    <w:rsid w:val="00AB4BA6"/>
    <w:rsid w:val="00AB582E"/>
    <w:rsid w:val="00AB599D"/>
    <w:rsid w:val="00AB5B97"/>
    <w:rsid w:val="00AB6269"/>
    <w:rsid w:val="00AB6E5E"/>
    <w:rsid w:val="00AB710D"/>
    <w:rsid w:val="00AC01F4"/>
    <w:rsid w:val="00AC0211"/>
    <w:rsid w:val="00AC13BB"/>
    <w:rsid w:val="00AC1FBF"/>
    <w:rsid w:val="00AC298C"/>
    <w:rsid w:val="00AC2FE1"/>
    <w:rsid w:val="00AC371F"/>
    <w:rsid w:val="00AC3CBD"/>
    <w:rsid w:val="00AC3FED"/>
    <w:rsid w:val="00AC438F"/>
    <w:rsid w:val="00AC4536"/>
    <w:rsid w:val="00AC46F1"/>
    <w:rsid w:val="00AC4FAE"/>
    <w:rsid w:val="00AC662E"/>
    <w:rsid w:val="00AC69AF"/>
    <w:rsid w:val="00AC72C4"/>
    <w:rsid w:val="00AD0ACE"/>
    <w:rsid w:val="00AD15FE"/>
    <w:rsid w:val="00AD1D93"/>
    <w:rsid w:val="00AD20DD"/>
    <w:rsid w:val="00AD21A9"/>
    <w:rsid w:val="00AD2A03"/>
    <w:rsid w:val="00AD2D0B"/>
    <w:rsid w:val="00AD42DB"/>
    <w:rsid w:val="00AD48FB"/>
    <w:rsid w:val="00AD5BBA"/>
    <w:rsid w:val="00AD5DF6"/>
    <w:rsid w:val="00AD7309"/>
    <w:rsid w:val="00AD7635"/>
    <w:rsid w:val="00AD7DC1"/>
    <w:rsid w:val="00AE02F3"/>
    <w:rsid w:val="00AE043C"/>
    <w:rsid w:val="00AE0E89"/>
    <w:rsid w:val="00AE189C"/>
    <w:rsid w:val="00AE27E6"/>
    <w:rsid w:val="00AE3B3C"/>
    <w:rsid w:val="00AE40F9"/>
    <w:rsid w:val="00AE41CA"/>
    <w:rsid w:val="00AE76E6"/>
    <w:rsid w:val="00AE786C"/>
    <w:rsid w:val="00AF2205"/>
    <w:rsid w:val="00AF2B7D"/>
    <w:rsid w:val="00AF3379"/>
    <w:rsid w:val="00AF3988"/>
    <w:rsid w:val="00AF39CB"/>
    <w:rsid w:val="00AF419B"/>
    <w:rsid w:val="00AF434F"/>
    <w:rsid w:val="00AF50B3"/>
    <w:rsid w:val="00AF6C2B"/>
    <w:rsid w:val="00AF7104"/>
    <w:rsid w:val="00B0160B"/>
    <w:rsid w:val="00B01872"/>
    <w:rsid w:val="00B02C19"/>
    <w:rsid w:val="00B02CB0"/>
    <w:rsid w:val="00B0488E"/>
    <w:rsid w:val="00B05815"/>
    <w:rsid w:val="00B05C2D"/>
    <w:rsid w:val="00B05EB2"/>
    <w:rsid w:val="00B0651C"/>
    <w:rsid w:val="00B06A2F"/>
    <w:rsid w:val="00B07322"/>
    <w:rsid w:val="00B07D84"/>
    <w:rsid w:val="00B10082"/>
    <w:rsid w:val="00B10129"/>
    <w:rsid w:val="00B11032"/>
    <w:rsid w:val="00B117AA"/>
    <w:rsid w:val="00B12280"/>
    <w:rsid w:val="00B12F8E"/>
    <w:rsid w:val="00B13689"/>
    <w:rsid w:val="00B158DF"/>
    <w:rsid w:val="00B15929"/>
    <w:rsid w:val="00B15A5C"/>
    <w:rsid w:val="00B16045"/>
    <w:rsid w:val="00B1616F"/>
    <w:rsid w:val="00B16343"/>
    <w:rsid w:val="00B16EBF"/>
    <w:rsid w:val="00B17476"/>
    <w:rsid w:val="00B17B26"/>
    <w:rsid w:val="00B202B7"/>
    <w:rsid w:val="00B20C1F"/>
    <w:rsid w:val="00B20DCE"/>
    <w:rsid w:val="00B210A1"/>
    <w:rsid w:val="00B212CF"/>
    <w:rsid w:val="00B217CF"/>
    <w:rsid w:val="00B22655"/>
    <w:rsid w:val="00B22C8E"/>
    <w:rsid w:val="00B22EF1"/>
    <w:rsid w:val="00B23639"/>
    <w:rsid w:val="00B24050"/>
    <w:rsid w:val="00B242B6"/>
    <w:rsid w:val="00B25236"/>
    <w:rsid w:val="00B256AD"/>
    <w:rsid w:val="00B25BE9"/>
    <w:rsid w:val="00B261A4"/>
    <w:rsid w:val="00B26C85"/>
    <w:rsid w:val="00B26F52"/>
    <w:rsid w:val="00B27B34"/>
    <w:rsid w:val="00B27F61"/>
    <w:rsid w:val="00B27FEF"/>
    <w:rsid w:val="00B303CF"/>
    <w:rsid w:val="00B303D7"/>
    <w:rsid w:val="00B3064A"/>
    <w:rsid w:val="00B3088D"/>
    <w:rsid w:val="00B3181A"/>
    <w:rsid w:val="00B323F4"/>
    <w:rsid w:val="00B332A9"/>
    <w:rsid w:val="00B334D8"/>
    <w:rsid w:val="00B337EC"/>
    <w:rsid w:val="00B3385B"/>
    <w:rsid w:val="00B33F69"/>
    <w:rsid w:val="00B34BE2"/>
    <w:rsid w:val="00B35595"/>
    <w:rsid w:val="00B35B95"/>
    <w:rsid w:val="00B3615D"/>
    <w:rsid w:val="00B36466"/>
    <w:rsid w:val="00B36C6C"/>
    <w:rsid w:val="00B36CDD"/>
    <w:rsid w:val="00B40202"/>
    <w:rsid w:val="00B40F13"/>
    <w:rsid w:val="00B41F17"/>
    <w:rsid w:val="00B4240F"/>
    <w:rsid w:val="00B42B8F"/>
    <w:rsid w:val="00B42E1A"/>
    <w:rsid w:val="00B4357E"/>
    <w:rsid w:val="00B435B9"/>
    <w:rsid w:val="00B4387E"/>
    <w:rsid w:val="00B439E3"/>
    <w:rsid w:val="00B43B92"/>
    <w:rsid w:val="00B43CC0"/>
    <w:rsid w:val="00B43D61"/>
    <w:rsid w:val="00B44999"/>
    <w:rsid w:val="00B45057"/>
    <w:rsid w:val="00B504CE"/>
    <w:rsid w:val="00B5074C"/>
    <w:rsid w:val="00B50D5C"/>
    <w:rsid w:val="00B51888"/>
    <w:rsid w:val="00B51C78"/>
    <w:rsid w:val="00B530E7"/>
    <w:rsid w:val="00B53DE7"/>
    <w:rsid w:val="00B53E20"/>
    <w:rsid w:val="00B54528"/>
    <w:rsid w:val="00B54D58"/>
    <w:rsid w:val="00B55955"/>
    <w:rsid w:val="00B55C58"/>
    <w:rsid w:val="00B55C75"/>
    <w:rsid w:val="00B55FFC"/>
    <w:rsid w:val="00B562D7"/>
    <w:rsid w:val="00B56DB2"/>
    <w:rsid w:val="00B57947"/>
    <w:rsid w:val="00B57A9F"/>
    <w:rsid w:val="00B57CAD"/>
    <w:rsid w:val="00B57DFF"/>
    <w:rsid w:val="00B600FA"/>
    <w:rsid w:val="00B60C9D"/>
    <w:rsid w:val="00B60E7F"/>
    <w:rsid w:val="00B612C9"/>
    <w:rsid w:val="00B619CC"/>
    <w:rsid w:val="00B62912"/>
    <w:rsid w:val="00B62CD3"/>
    <w:rsid w:val="00B63CD0"/>
    <w:rsid w:val="00B6468B"/>
    <w:rsid w:val="00B64C7A"/>
    <w:rsid w:val="00B659CB"/>
    <w:rsid w:val="00B67B10"/>
    <w:rsid w:val="00B7001E"/>
    <w:rsid w:val="00B70488"/>
    <w:rsid w:val="00B7283A"/>
    <w:rsid w:val="00B72E37"/>
    <w:rsid w:val="00B738DC"/>
    <w:rsid w:val="00B73DF7"/>
    <w:rsid w:val="00B73E88"/>
    <w:rsid w:val="00B73EA4"/>
    <w:rsid w:val="00B7453A"/>
    <w:rsid w:val="00B7454F"/>
    <w:rsid w:val="00B754FD"/>
    <w:rsid w:val="00B75669"/>
    <w:rsid w:val="00B7587F"/>
    <w:rsid w:val="00B761EB"/>
    <w:rsid w:val="00B768A9"/>
    <w:rsid w:val="00B775F3"/>
    <w:rsid w:val="00B77746"/>
    <w:rsid w:val="00B77833"/>
    <w:rsid w:val="00B77856"/>
    <w:rsid w:val="00B77C74"/>
    <w:rsid w:val="00B80830"/>
    <w:rsid w:val="00B81781"/>
    <w:rsid w:val="00B81792"/>
    <w:rsid w:val="00B82824"/>
    <w:rsid w:val="00B82A11"/>
    <w:rsid w:val="00B82BEC"/>
    <w:rsid w:val="00B82DCB"/>
    <w:rsid w:val="00B833C0"/>
    <w:rsid w:val="00B8399D"/>
    <w:rsid w:val="00B84058"/>
    <w:rsid w:val="00B845F1"/>
    <w:rsid w:val="00B85C47"/>
    <w:rsid w:val="00B86096"/>
    <w:rsid w:val="00B86851"/>
    <w:rsid w:val="00B86947"/>
    <w:rsid w:val="00B878B3"/>
    <w:rsid w:val="00B90418"/>
    <w:rsid w:val="00B90A16"/>
    <w:rsid w:val="00B916C5"/>
    <w:rsid w:val="00B91735"/>
    <w:rsid w:val="00B91FDB"/>
    <w:rsid w:val="00B921B2"/>
    <w:rsid w:val="00B92A57"/>
    <w:rsid w:val="00B92A88"/>
    <w:rsid w:val="00B93F00"/>
    <w:rsid w:val="00B9420A"/>
    <w:rsid w:val="00B94472"/>
    <w:rsid w:val="00B947A1"/>
    <w:rsid w:val="00B94D84"/>
    <w:rsid w:val="00B95B7D"/>
    <w:rsid w:val="00B967B0"/>
    <w:rsid w:val="00B969E1"/>
    <w:rsid w:val="00B973AA"/>
    <w:rsid w:val="00BA030B"/>
    <w:rsid w:val="00BA06EA"/>
    <w:rsid w:val="00BA150E"/>
    <w:rsid w:val="00BA1B75"/>
    <w:rsid w:val="00BA1EC3"/>
    <w:rsid w:val="00BA222E"/>
    <w:rsid w:val="00BA236A"/>
    <w:rsid w:val="00BA2527"/>
    <w:rsid w:val="00BA2EAE"/>
    <w:rsid w:val="00BA3032"/>
    <w:rsid w:val="00BA34ED"/>
    <w:rsid w:val="00BA34FA"/>
    <w:rsid w:val="00BA4A3A"/>
    <w:rsid w:val="00BA4C4D"/>
    <w:rsid w:val="00BA58CE"/>
    <w:rsid w:val="00BA5D4A"/>
    <w:rsid w:val="00BA6513"/>
    <w:rsid w:val="00BA6522"/>
    <w:rsid w:val="00BA6AAE"/>
    <w:rsid w:val="00BA6C97"/>
    <w:rsid w:val="00BA7E16"/>
    <w:rsid w:val="00BA7F96"/>
    <w:rsid w:val="00BB1CD5"/>
    <w:rsid w:val="00BB2D59"/>
    <w:rsid w:val="00BB4A79"/>
    <w:rsid w:val="00BB4CC8"/>
    <w:rsid w:val="00BB525A"/>
    <w:rsid w:val="00BB5F06"/>
    <w:rsid w:val="00BB6347"/>
    <w:rsid w:val="00BB6A68"/>
    <w:rsid w:val="00BB6A71"/>
    <w:rsid w:val="00BB7F48"/>
    <w:rsid w:val="00BC0725"/>
    <w:rsid w:val="00BC17B0"/>
    <w:rsid w:val="00BC1CA7"/>
    <w:rsid w:val="00BC264E"/>
    <w:rsid w:val="00BC4475"/>
    <w:rsid w:val="00BC49DA"/>
    <w:rsid w:val="00BC52C3"/>
    <w:rsid w:val="00BC5CB3"/>
    <w:rsid w:val="00BC61E4"/>
    <w:rsid w:val="00BC7E86"/>
    <w:rsid w:val="00BD119D"/>
    <w:rsid w:val="00BD1454"/>
    <w:rsid w:val="00BD1E1E"/>
    <w:rsid w:val="00BD2463"/>
    <w:rsid w:val="00BD2D38"/>
    <w:rsid w:val="00BD3D1A"/>
    <w:rsid w:val="00BD3DE9"/>
    <w:rsid w:val="00BD4008"/>
    <w:rsid w:val="00BD40AB"/>
    <w:rsid w:val="00BD4405"/>
    <w:rsid w:val="00BD44D9"/>
    <w:rsid w:val="00BD572F"/>
    <w:rsid w:val="00BD6465"/>
    <w:rsid w:val="00BD6634"/>
    <w:rsid w:val="00BD6EA1"/>
    <w:rsid w:val="00BD750F"/>
    <w:rsid w:val="00BE010F"/>
    <w:rsid w:val="00BE0238"/>
    <w:rsid w:val="00BE0BDB"/>
    <w:rsid w:val="00BE121C"/>
    <w:rsid w:val="00BE1D41"/>
    <w:rsid w:val="00BE276B"/>
    <w:rsid w:val="00BE303F"/>
    <w:rsid w:val="00BE30F9"/>
    <w:rsid w:val="00BE3D3D"/>
    <w:rsid w:val="00BE4684"/>
    <w:rsid w:val="00BE46EC"/>
    <w:rsid w:val="00BE531B"/>
    <w:rsid w:val="00BE6D32"/>
    <w:rsid w:val="00BE6EE5"/>
    <w:rsid w:val="00BE747A"/>
    <w:rsid w:val="00BE7C5F"/>
    <w:rsid w:val="00BE7E7B"/>
    <w:rsid w:val="00BF03D7"/>
    <w:rsid w:val="00BF0F2C"/>
    <w:rsid w:val="00BF20B6"/>
    <w:rsid w:val="00BF3A6A"/>
    <w:rsid w:val="00BF3CBC"/>
    <w:rsid w:val="00BF4F44"/>
    <w:rsid w:val="00BF5675"/>
    <w:rsid w:val="00BF5904"/>
    <w:rsid w:val="00BF788B"/>
    <w:rsid w:val="00BF78B5"/>
    <w:rsid w:val="00BF7B2D"/>
    <w:rsid w:val="00C001A1"/>
    <w:rsid w:val="00C00FB4"/>
    <w:rsid w:val="00C03253"/>
    <w:rsid w:val="00C0368B"/>
    <w:rsid w:val="00C0479C"/>
    <w:rsid w:val="00C04F89"/>
    <w:rsid w:val="00C05540"/>
    <w:rsid w:val="00C0570F"/>
    <w:rsid w:val="00C0587E"/>
    <w:rsid w:val="00C06339"/>
    <w:rsid w:val="00C066F1"/>
    <w:rsid w:val="00C10284"/>
    <w:rsid w:val="00C115D3"/>
    <w:rsid w:val="00C1164D"/>
    <w:rsid w:val="00C11F66"/>
    <w:rsid w:val="00C128BC"/>
    <w:rsid w:val="00C12B7F"/>
    <w:rsid w:val="00C12BD5"/>
    <w:rsid w:val="00C1380C"/>
    <w:rsid w:val="00C1425F"/>
    <w:rsid w:val="00C14623"/>
    <w:rsid w:val="00C14B28"/>
    <w:rsid w:val="00C14C76"/>
    <w:rsid w:val="00C15FF5"/>
    <w:rsid w:val="00C160EB"/>
    <w:rsid w:val="00C17F15"/>
    <w:rsid w:val="00C2002E"/>
    <w:rsid w:val="00C207D5"/>
    <w:rsid w:val="00C2109F"/>
    <w:rsid w:val="00C212BB"/>
    <w:rsid w:val="00C21B2D"/>
    <w:rsid w:val="00C21B82"/>
    <w:rsid w:val="00C21BFC"/>
    <w:rsid w:val="00C2411B"/>
    <w:rsid w:val="00C242B1"/>
    <w:rsid w:val="00C24E96"/>
    <w:rsid w:val="00C24FDF"/>
    <w:rsid w:val="00C25447"/>
    <w:rsid w:val="00C25643"/>
    <w:rsid w:val="00C25BA8"/>
    <w:rsid w:val="00C26472"/>
    <w:rsid w:val="00C26B01"/>
    <w:rsid w:val="00C26B95"/>
    <w:rsid w:val="00C273E5"/>
    <w:rsid w:val="00C27433"/>
    <w:rsid w:val="00C27CF5"/>
    <w:rsid w:val="00C30562"/>
    <w:rsid w:val="00C308B3"/>
    <w:rsid w:val="00C31204"/>
    <w:rsid w:val="00C31939"/>
    <w:rsid w:val="00C31E57"/>
    <w:rsid w:val="00C328A7"/>
    <w:rsid w:val="00C328EA"/>
    <w:rsid w:val="00C32ACE"/>
    <w:rsid w:val="00C32CF4"/>
    <w:rsid w:val="00C34522"/>
    <w:rsid w:val="00C34E56"/>
    <w:rsid w:val="00C35072"/>
    <w:rsid w:val="00C3559B"/>
    <w:rsid w:val="00C359FE"/>
    <w:rsid w:val="00C35C52"/>
    <w:rsid w:val="00C35DD2"/>
    <w:rsid w:val="00C37184"/>
    <w:rsid w:val="00C3772D"/>
    <w:rsid w:val="00C37B83"/>
    <w:rsid w:val="00C411E8"/>
    <w:rsid w:val="00C41512"/>
    <w:rsid w:val="00C422BF"/>
    <w:rsid w:val="00C4247D"/>
    <w:rsid w:val="00C43BCD"/>
    <w:rsid w:val="00C43E88"/>
    <w:rsid w:val="00C4419B"/>
    <w:rsid w:val="00C44EA0"/>
    <w:rsid w:val="00C45C70"/>
    <w:rsid w:val="00C467B9"/>
    <w:rsid w:val="00C46839"/>
    <w:rsid w:val="00C52507"/>
    <w:rsid w:val="00C52A50"/>
    <w:rsid w:val="00C52EA2"/>
    <w:rsid w:val="00C53ED4"/>
    <w:rsid w:val="00C56714"/>
    <w:rsid w:val="00C57084"/>
    <w:rsid w:val="00C6012B"/>
    <w:rsid w:val="00C601BB"/>
    <w:rsid w:val="00C603FC"/>
    <w:rsid w:val="00C612A7"/>
    <w:rsid w:val="00C61BB0"/>
    <w:rsid w:val="00C61F9B"/>
    <w:rsid w:val="00C62708"/>
    <w:rsid w:val="00C62CDA"/>
    <w:rsid w:val="00C63179"/>
    <w:rsid w:val="00C63B94"/>
    <w:rsid w:val="00C63EED"/>
    <w:rsid w:val="00C640B5"/>
    <w:rsid w:val="00C64182"/>
    <w:rsid w:val="00C66065"/>
    <w:rsid w:val="00C667C5"/>
    <w:rsid w:val="00C67598"/>
    <w:rsid w:val="00C677F2"/>
    <w:rsid w:val="00C67C4B"/>
    <w:rsid w:val="00C701D2"/>
    <w:rsid w:val="00C70577"/>
    <w:rsid w:val="00C70B06"/>
    <w:rsid w:val="00C71F5D"/>
    <w:rsid w:val="00C72880"/>
    <w:rsid w:val="00C72A2E"/>
    <w:rsid w:val="00C72C94"/>
    <w:rsid w:val="00C72DEA"/>
    <w:rsid w:val="00C73242"/>
    <w:rsid w:val="00C73A7C"/>
    <w:rsid w:val="00C743AE"/>
    <w:rsid w:val="00C74EAC"/>
    <w:rsid w:val="00C751DE"/>
    <w:rsid w:val="00C75402"/>
    <w:rsid w:val="00C755E4"/>
    <w:rsid w:val="00C75CEC"/>
    <w:rsid w:val="00C7657F"/>
    <w:rsid w:val="00C770C6"/>
    <w:rsid w:val="00C771D7"/>
    <w:rsid w:val="00C773CA"/>
    <w:rsid w:val="00C77D2E"/>
    <w:rsid w:val="00C81AC8"/>
    <w:rsid w:val="00C820EB"/>
    <w:rsid w:val="00C82F34"/>
    <w:rsid w:val="00C838F4"/>
    <w:rsid w:val="00C84AA8"/>
    <w:rsid w:val="00C85212"/>
    <w:rsid w:val="00C8637A"/>
    <w:rsid w:val="00C86F4E"/>
    <w:rsid w:val="00C87DBA"/>
    <w:rsid w:val="00C91800"/>
    <w:rsid w:val="00C925C6"/>
    <w:rsid w:val="00C92916"/>
    <w:rsid w:val="00C92D13"/>
    <w:rsid w:val="00C92F82"/>
    <w:rsid w:val="00C935A5"/>
    <w:rsid w:val="00C94453"/>
    <w:rsid w:val="00C95537"/>
    <w:rsid w:val="00C97347"/>
    <w:rsid w:val="00CA0453"/>
    <w:rsid w:val="00CA097C"/>
    <w:rsid w:val="00CA191D"/>
    <w:rsid w:val="00CA2320"/>
    <w:rsid w:val="00CA2466"/>
    <w:rsid w:val="00CA25AA"/>
    <w:rsid w:val="00CA4389"/>
    <w:rsid w:val="00CA56BE"/>
    <w:rsid w:val="00CA578C"/>
    <w:rsid w:val="00CA5E25"/>
    <w:rsid w:val="00CA65A3"/>
    <w:rsid w:val="00CA6EC9"/>
    <w:rsid w:val="00CA7321"/>
    <w:rsid w:val="00CA7E36"/>
    <w:rsid w:val="00CB0844"/>
    <w:rsid w:val="00CB0E46"/>
    <w:rsid w:val="00CB2C5E"/>
    <w:rsid w:val="00CB3103"/>
    <w:rsid w:val="00CB3115"/>
    <w:rsid w:val="00CB3BFD"/>
    <w:rsid w:val="00CB3DA6"/>
    <w:rsid w:val="00CB490F"/>
    <w:rsid w:val="00CB4E39"/>
    <w:rsid w:val="00CB5953"/>
    <w:rsid w:val="00CB5969"/>
    <w:rsid w:val="00CB5A72"/>
    <w:rsid w:val="00CB60B6"/>
    <w:rsid w:val="00CB6F18"/>
    <w:rsid w:val="00CB7EB4"/>
    <w:rsid w:val="00CC044B"/>
    <w:rsid w:val="00CC06D8"/>
    <w:rsid w:val="00CC0F1E"/>
    <w:rsid w:val="00CC11FF"/>
    <w:rsid w:val="00CC14F0"/>
    <w:rsid w:val="00CC1817"/>
    <w:rsid w:val="00CC2563"/>
    <w:rsid w:val="00CC27BB"/>
    <w:rsid w:val="00CC2972"/>
    <w:rsid w:val="00CC315A"/>
    <w:rsid w:val="00CC45F4"/>
    <w:rsid w:val="00CC4C3E"/>
    <w:rsid w:val="00CC5489"/>
    <w:rsid w:val="00CC556B"/>
    <w:rsid w:val="00CC5931"/>
    <w:rsid w:val="00CC5D7B"/>
    <w:rsid w:val="00CC6D5D"/>
    <w:rsid w:val="00CC7573"/>
    <w:rsid w:val="00CC7DB3"/>
    <w:rsid w:val="00CC7F84"/>
    <w:rsid w:val="00CC7FBB"/>
    <w:rsid w:val="00CD0279"/>
    <w:rsid w:val="00CD074C"/>
    <w:rsid w:val="00CD08DE"/>
    <w:rsid w:val="00CD1365"/>
    <w:rsid w:val="00CD15B6"/>
    <w:rsid w:val="00CD22AE"/>
    <w:rsid w:val="00CD2AF6"/>
    <w:rsid w:val="00CD2CB2"/>
    <w:rsid w:val="00CD348C"/>
    <w:rsid w:val="00CD4E27"/>
    <w:rsid w:val="00CD5A1D"/>
    <w:rsid w:val="00CD6845"/>
    <w:rsid w:val="00CD6C94"/>
    <w:rsid w:val="00CE0491"/>
    <w:rsid w:val="00CE1084"/>
    <w:rsid w:val="00CE15D2"/>
    <w:rsid w:val="00CE1718"/>
    <w:rsid w:val="00CE1C76"/>
    <w:rsid w:val="00CE20F3"/>
    <w:rsid w:val="00CE2770"/>
    <w:rsid w:val="00CE27B7"/>
    <w:rsid w:val="00CE2CEF"/>
    <w:rsid w:val="00CE347D"/>
    <w:rsid w:val="00CE4656"/>
    <w:rsid w:val="00CE473D"/>
    <w:rsid w:val="00CE4B21"/>
    <w:rsid w:val="00CE5C3B"/>
    <w:rsid w:val="00CE623C"/>
    <w:rsid w:val="00CE62D0"/>
    <w:rsid w:val="00CE64D3"/>
    <w:rsid w:val="00CE6807"/>
    <w:rsid w:val="00CE6BDD"/>
    <w:rsid w:val="00CE7342"/>
    <w:rsid w:val="00CF23E5"/>
    <w:rsid w:val="00CF2EEE"/>
    <w:rsid w:val="00CF31CC"/>
    <w:rsid w:val="00CF337B"/>
    <w:rsid w:val="00CF36EE"/>
    <w:rsid w:val="00CF467C"/>
    <w:rsid w:val="00CF5864"/>
    <w:rsid w:val="00CF60AC"/>
    <w:rsid w:val="00CF60FA"/>
    <w:rsid w:val="00CF69C1"/>
    <w:rsid w:val="00CF6D1B"/>
    <w:rsid w:val="00CF7E02"/>
    <w:rsid w:val="00CF7EED"/>
    <w:rsid w:val="00D00183"/>
    <w:rsid w:val="00D01BF1"/>
    <w:rsid w:val="00D01C1B"/>
    <w:rsid w:val="00D02509"/>
    <w:rsid w:val="00D0274A"/>
    <w:rsid w:val="00D02BB5"/>
    <w:rsid w:val="00D02E4B"/>
    <w:rsid w:val="00D0364A"/>
    <w:rsid w:val="00D036CC"/>
    <w:rsid w:val="00D03EFC"/>
    <w:rsid w:val="00D04262"/>
    <w:rsid w:val="00D05163"/>
    <w:rsid w:val="00D05F3C"/>
    <w:rsid w:val="00D06C04"/>
    <w:rsid w:val="00D0740E"/>
    <w:rsid w:val="00D11115"/>
    <w:rsid w:val="00D11357"/>
    <w:rsid w:val="00D11D1D"/>
    <w:rsid w:val="00D12193"/>
    <w:rsid w:val="00D1246D"/>
    <w:rsid w:val="00D131E9"/>
    <w:rsid w:val="00D1447D"/>
    <w:rsid w:val="00D14834"/>
    <w:rsid w:val="00D14B58"/>
    <w:rsid w:val="00D14C9B"/>
    <w:rsid w:val="00D15442"/>
    <w:rsid w:val="00D15787"/>
    <w:rsid w:val="00D15833"/>
    <w:rsid w:val="00D16E49"/>
    <w:rsid w:val="00D17E45"/>
    <w:rsid w:val="00D20540"/>
    <w:rsid w:val="00D20566"/>
    <w:rsid w:val="00D20B92"/>
    <w:rsid w:val="00D20E9A"/>
    <w:rsid w:val="00D20F32"/>
    <w:rsid w:val="00D220EB"/>
    <w:rsid w:val="00D23329"/>
    <w:rsid w:val="00D23E74"/>
    <w:rsid w:val="00D2463B"/>
    <w:rsid w:val="00D255E5"/>
    <w:rsid w:val="00D2584D"/>
    <w:rsid w:val="00D25EBF"/>
    <w:rsid w:val="00D26241"/>
    <w:rsid w:val="00D262A8"/>
    <w:rsid w:val="00D2637C"/>
    <w:rsid w:val="00D26432"/>
    <w:rsid w:val="00D266B3"/>
    <w:rsid w:val="00D26D48"/>
    <w:rsid w:val="00D26EDC"/>
    <w:rsid w:val="00D26FE7"/>
    <w:rsid w:val="00D27619"/>
    <w:rsid w:val="00D30791"/>
    <w:rsid w:val="00D30C04"/>
    <w:rsid w:val="00D30CAE"/>
    <w:rsid w:val="00D30DF9"/>
    <w:rsid w:val="00D31002"/>
    <w:rsid w:val="00D32697"/>
    <w:rsid w:val="00D32A21"/>
    <w:rsid w:val="00D32CC1"/>
    <w:rsid w:val="00D330D3"/>
    <w:rsid w:val="00D33CEA"/>
    <w:rsid w:val="00D33F39"/>
    <w:rsid w:val="00D34038"/>
    <w:rsid w:val="00D34AF5"/>
    <w:rsid w:val="00D350AD"/>
    <w:rsid w:val="00D361A5"/>
    <w:rsid w:val="00D36B70"/>
    <w:rsid w:val="00D36BF0"/>
    <w:rsid w:val="00D374A9"/>
    <w:rsid w:val="00D400AA"/>
    <w:rsid w:val="00D400D1"/>
    <w:rsid w:val="00D426AA"/>
    <w:rsid w:val="00D42BAB"/>
    <w:rsid w:val="00D42F45"/>
    <w:rsid w:val="00D439C3"/>
    <w:rsid w:val="00D43BA7"/>
    <w:rsid w:val="00D43FC8"/>
    <w:rsid w:val="00D441DB"/>
    <w:rsid w:val="00D44AC2"/>
    <w:rsid w:val="00D4524D"/>
    <w:rsid w:val="00D4574B"/>
    <w:rsid w:val="00D45CF2"/>
    <w:rsid w:val="00D45D55"/>
    <w:rsid w:val="00D466E5"/>
    <w:rsid w:val="00D46F8D"/>
    <w:rsid w:val="00D4741F"/>
    <w:rsid w:val="00D47C3C"/>
    <w:rsid w:val="00D47CD6"/>
    <w:rsid w:val="00D50923"/>
    <w:rsid w:val="00D5124A"/>
    <w:rsid w:val="00D51965"/>
    <w:rsid w:val="00D51D53"/>
    <w:rsid w:val="00D534C0"/>
    <w:rsid w:val="00D53570"/>
    <w:rsid w:val="00D54530"/>
    <w:rsid w:val="00D5523B"/>
    <w:rsid w:val="00D55B55"/>
    <w:rsid w:val="00D563FA"/>
    <w:rsid w:val="00D56534"/>
    <w:rsid w:val="00D56765"/>
    <w:rsid w:val="00D569C0"/>
    <w:rsid w:val="00D56B55"/>
    <w:rsid w:val="00D5729C"/>
    <w:rsid w:val="00D5772C"/>
    <w:rsid w:val="00D57CEE"/>
    <w:rsid w:val="00D60115"/>
    <w:rsid w:val="00D60332"/>
    <w:rsid w:val="00D6095F"/>
    <w:rsid w:val="00D61440"/>
    <w:rsid w:val="00D61D56"/>
    <w:rsid w:val="00D6200F"/>
    <w:rsid w:val="00D62195"/>
    <w:rsid w:val="00D623DE"/>
    <w:rsid w:val="00D63891"/>
    <w:rsid w:val="00D6401F"/>
    <w:rsid w:val="00D64A65"/>
    <w:rsid w:val="00D64BE9"/>
    <w:rsid w:val="00D651E2"/>
    <w:rsid w:val="00D6576B"/>
    <w:rsid w:val="00D65AE0"/>
    <w:rsid w:val="00D663E0"/>
    <w:rsid w:val="00D66924"/>
    <w:rsid w:val="00D66AB7"/>
    <w:rsid w:val="00D66B12"/>
    <w:rsid w:val="00D66C30"/>
    <w:rsid w:val="00D673D7"/>
    <w:rsid w:val="00D6759F"/>
    <w:rsid w:val="00D67B08"/>
    <w:rsid w:val="00D67BF2"/>
    <w:rsid w:val="00D70402"/>
    <w:rsid w:val="00D70D0C"/>
    <w:rsid w:val="00D70F8E"/>
    <w:rsid w:val="00D70FFB"/>
    <w:rsid w:val="00D711EE"/>
    <w:rsid w:val="00D716E5"/>
    <w:rsid w:val="00D72102"/>
    <w:rsid w:val="00D72EE5"/>
    <w:rsid w:val="00D730E7"/>
    <w:rsid w:val="00D73979"/>
    <w:rsid w:val="00D74CE2"/>
    <w:rsid w:val="00D75982"/>
    <w:rsid w:val="00D75F0C"/>
    <w:rsid w:val="00D765A8"/>
    <w:rsid w:val="00D76A30"/>
    <w:rsid w:val="00D76ACB"/>
    <w:rsid w:val="00D77C24"/>
    <w:rsid w:val="00D82781"/>
    <w:rsid w:val="00D828BE"/>
    <w:rsid w:val="00D82CE9"/>
    <w:rsid w:val="00D82FA7"/>
    <w:rsid w:val="00D848FD"/>
    <w:rsid w:val="00D856AC"/>
    <w:rsid w:val="00D85B34"/>
    <w:rsid w:val="00D86AA7"/>
    <w:rsid w:val="00D86BCB"/>
    <w:rsid w:val="00D87168"/>
    <w:rsid w:val="00D90101"/>
    <w:rsid w:val="00D91205"/>
    <w:rsid w:val="00D931A6"/>
    <w:rsid w:val="00D93408"/>
    <w:rsid w:val="00D94693"/>
    <w:rsid w:val="00D94A46"/>
    <w:rsid w:val="00D94C39"/>
    <w:rsid w:val="00D95ABC"/>
    <w:rsid w:val="00D96872"/>
    <w:rsid w:val="00D96BDB"/>
    <w:rsid w:val="00D96F06"/>
    <w:rsid w:val="00D9734E"/>
    <w:rsid w:val="00D97540"/>
    <w:rsid w:val="00D976A8"/>
    <w:rsid w:val="00D97C02"/>
    <w:rsid w:val="00DA1ABF"/>
    <w:rsid w:val="00DA21E8"/>
    <w:rsid w:val="00DA32A8"/>
    <w:rsid w:val="00DA3F19"/>
    <w:rsid w:val="00DA41FF"/>
    <w:rsid w:val="00DA426A"/>
    <w:rsid w:val="00DA4924"/>
    <w:rsid w:val="00DA4E8B"/>
    <w:rsid w:val="00DA51EF"/>
    <w:rsid w:val="00DA53A6"/>
    <w:rsid w:val="00DA5B63"/>
    <w:rsid w:val="00DA6434"/>
    <w:rsid w:val="00DA6F80"/>
    <w:rsid w:val="00DA77BE"/>
    <w:rsid w:val="00DA79FC"/>
    <w:rsid w:val="00DA7E3B"/>
    <w:rsid w:val="00DB0DFD"/>
    <w:rsid w:val="00DB1C77"/>
    <w:rsid w:val="00DB222E"/>
    <w:rsid w:val="00DB2874"/>
    <w:rsid w:val="00DB34A8"/>
    <w:rsid w:val="00DB424F"/>
    <w:rsid w:val="00DB4B1D"/>
    <w:rsid w:val="00DB56B5"/>
    <w:rsid w:val="00DB5DFD"/>
    <w:rsid w:val="00DB68B4"/>
    <w:rsid w:val="00DB6B81"/>
    <w:rsid w:val="00DB7427"/>
    <w:rsid w:val="00DB7C0A"/>
    <w:rsid w:val="00DC06D1"/>
    <w:rsid w:val="00DC0CF6"/>
    <w:rsid w:val="00DC1454"/>
    <w:rsid w:val="00DC2559"/>
    <w:rsid w:val="00DC30D2"/>
    <w:rsid w:val="00DC3682"/>
    <w:rsid w:val="00DC3844"/>
    <w:rsid w:val="00DC44A9"/>
    <w:rsid w:val="00DC4662"/>
    <w:rsid w:val="00DC4BEB"/>
    <w:rsid w:val="00DC6DBB"/>
    <w:rsid w:val="00DC6E44"/>
    <w:rsid w:val="00DD0216"/>
    <w:rsid w:val="00DD058D"/>
    <w:rsid w:val="00DD08F4"/>
    <w:rsid w:val="00DD0F1E"/>
    <w:rsid w:val="00DD0FBB"/>
    <w:rsid w:val="00DD1415"/>
    <w:rsid w:val="00DD160E"/>
    <w:rsid w:val="00DD1921"/>
    <w:rsid w:val="00DD20A0"/>
    <w:rsid w:val="00DD2AB9"/>
    <w:rsid w:val="00DD2BD9"/>
    <w:rsid w:val="00DD37AD"/>
    <w:rsid w:val="00DD4095"/>
    <w:rsid w:val="00DD5D88"/>
    <w:rsid w:val="00DD5DD4"/>
    <w:rsid w:val="00DE07E9"/>
    <w:rsid w:val="00DE0F15"/>
    <w:rsid w:val="00DE0F30"/>
    <w:rsid w:val="00DE1517"/>
    <w:rsid w:val="00DE193E"/>
    <w:rsid w:val="00DE2B22"/>
    <w:rsid w:val="00DE2ED2"/>
    <w:rsid w:val="00DE32CF"/>
    <w:rsid w:val="00DE437B"/>
    <w:rsid w:val="00DE59DC"/>
    <w:rsid w:val="00DE6E6D"/>
    <w:rsid w:val="00DE7DB0"/>
    <w:rsid w:val="00DF001E"/>
    <w:rsid w:val="00DF1A72"/>
    <w:rsid w:val="00DF21D5"/>
    <w:rsid w:val="00DF4D5B"/>
    <w:rsid w:val="00DF6129"/>
    <w:rsid w:val="00DF6612"/>
    <w:rsid w:val="00DF6DF9"/>
    <w:rsid w:val="00DF700C"/>
    <w:rsid w:val="00DF7513"/>
    <w:rsid w:val="00DF75BF"/>
    <w:rsid w:val="00DF79FD"/>
    <w:rsid w:val="00E00044"/>
    <w:rsid w:val="00E000A4"/>
    <w:rsid w:val="00E0072C"/>
    <w:rsid w:val="00E01689"/>
    <w:rsid w:val="00E016D7"/>
    <w:rsid w:val="00E01817"/>
    <w:rsid w:val="00E02445"/>
    <w:rsid w:val="00E025E9"/>
    <w:rsid w:val="00E03804"/>
    <w:rsid w:val="00E03E78"/>
    <w:rsid w:val="00E04716"/>
    <w:rsid w:val="00E047CA"/>
    <w:rsid w:val="00E04845"/>
    <w:rsid w:val="00E07627"/>
    <w:rsid w:val="00E104FC"/>
    <w:rsid w:val="00E107D3"/>
    <w:rsid w:val="00E10AEC"/>
    <w:rsid w:val="00E10D6C"/>
    <w:rsid w:val="00E110E0"/>
    <w:rsid w:val="00E113D3"/>
    <w:rsid w:val="00E114F2"/>
    <w:rsid w:val="00E131DF"/>
    <w:rsid w:val="00E13DF0"/>
    <w:rsid w:val="00E14FB2"/>
    <w:rsid w:val="00E165F9"/>
    <w:rsid w:val="00E16A83"/>
    <w:rsid w:val="00E171F2"/>
    <w:rsid w:val="00E1726C"/>
    <w:rsid w:val="00E174EF"/>
    <w:rsid w:val="00E21AD1"/>
    <w:rsid w:val="00E23E5B"/>
    <w:rsid w:val="00E24FD3"/>
    <w:rsid w:val="00E25587"/>
    <w:rsid w:val="00E255CC"/>
    <w:rsid w:val="00E25CB2"/>
    <w:rsid w:val="00E2683E"/>
    <w:rsid w:val="00E26F4F"/>
    <w:rsid w:val="00E30295"/>
    <w:rsid w:val="00E30902"/>
    <w:rsid w:val="00E32B0C"/>
    <w:rsid w:val="00E339CA"/>
    <w:rsid w:val="00E34243"/>
    <w:rsid w:val="00E34E87"/>
    <w:rsid w:val="00E3681B"/>
    <w:rsid w:val="00E373BD"/>
    <w:rsid w:val="00E40744"/>
    <w:rsid w:val="00E40D0F"/>
    <w:rsid w:val="00E40FF9"/>
    <w:rsid w:val="00E411CF"/>
    <w:rsid w:val="00E424D8"/>
    <w:rsid w:val="00E42AA0"/>
    <w:rsid w:val="00E4353F"/>
    <w:rsid w:val="00E43A01"/>
    <w:rsid w:val="00E43BD7"/>
    <w:rsid w:val="00E44190"/>
    <w:rsid w:val="00E443D2"/>
    <w:rsid w:val="00E452C8"/>
    <w:rsid w:val="00E45413"/>
    <w:rsid w:val="00E45C0F"/>
    <w:rsid w:val="00E45FBC"/>
    <w:rsid w:val="00E463BD"/>
    <w:rsid w:val="00E47108"/>
    <w:rsid w:val="00E47150"/>
    <w:rsid w:val="00E501D2"/>
    <w:rsid w:val="00E516E7"/>
    <w:rsid w:val="00E517A2"/>
    <w:rsid w:val="00E51D81"/>
    <w:rsid w:val="00E5266C"/>
    <w:rsid w:val="00E5280C"/>
    <w:rsid w:val="00E52866"/>
    <w:rsid w:val="00E530D6"/>
    <w:rsid w:val="00E5377B"/>
    <w:rsid w:val="00E53DDD"/>
    <w:rsid w:val="00E546D0"/>
    <w:rsid w:val="00E54721"/>
    <w:rsid w:val="00E54A4E"/>
    <w:rsid w:val="00E54B04"/>
    <w:rsid w:val="00E54CCC"/>
    <w:rsid w:val="00E55161"/>
    <w:rsid w:val="00E56620"/>
    <w:rsid w:val="00E56926"/>
    <w:rsid w:val="00E57438"/>
    <w:rsid w:val="00E57807"/>
    <w:rsid w:val="00E57E6E"/>
    <w:rsid w:val="00E6016C"/>
    <w:rsid w:val="00E6077C"/>
    <w:rsid w:val="00E6274A"/>
    <w:rsid w:val="00E62C53"/>
    <w:rsid w:val="00E63130"/>
    <w:rsid w:val="00E635A1"/>
    <w:rsid w:val="00E636D7"/>
    <w:rsid w:val="00E63723"/>
    <w:rsid w:val="00E63EDA"/>
    <w:rsid w:val="00E642FC"/>
    <w:rsid w:val="00E65FB8"/>
    <w:rsid w:val="00E6673C"/>
    <w:rsid w:val="00E66ACE"/>
    <w:rsid w:val="00E67283"/>
    <w:rsid w:val="00E67A11"/>
    <w:rsid w:val="00E67DA9"/>
    <w:rsid w:val="00E70424"/>
    <w:rsid w:val="00E70BFA"/>
    <w:rsid w:val="00E7155B"/>
    <w:rsid w:val="00E72158"/>
    <w:rsid w:val="00E72547"/>
    <w:rsid w:val="00E73340"/>
    <w:rsid w:val="00E733E2"/>
    <w:rsid w:val="00E73875"/>
    <w:rsid w:val="00E738F0"/>
    <w:rsid w:val="00E7411A"/>
    <w:rsid w:val="00E7439E"/>
    <w:rsid w:val="00E74CFC"/>
    <w:rsid w:val="00E74EB0"/>
    <w:rsid w:val="00E75DEB"/>
    <w:rsid w:val="00E76225"/>
    <w:rsid w:val="00E76706"/>
    <w:rsid w:val="00E7677A"/>
    <w:rsid w:val="00E76AF1"/>
    <w:rsid w:val="00E77286"/>
    <w:rsid w:val="00E80F3A"/>
    <w:rsid w:val="00E810C1"/>
    <w:rsid w:val="00E811EC"/>
    <w:rsid w:val="00E81E66"/>
    <w:rsid w:val="00E831B5"/>
    <w:rsid w:val="00E84BE0"/>
    <w:rsid w:val="00E85229"/>
    <w:rsid w:val="00E862A6"/>
    <w:rsid w:val="00E86889"/>
    <w:rsid w:val="00E8698B"/>
    <w:rsid w:val="00E90064"/>
    <w:rsid w:val="00E90D87"/>
    <w:rsid w:val="00E91643"/>
    <w:rsid w:val="00E93A23"/>
    <w:rsid w:val="00E9695B"/>
    <w:rsid w:val="00E9707E"/>
    <w:rsid w:val="00E978CF"/>
    <w:rsid w:val="00EA15A9"/>
    <w:rsid w:val="00EA1C5A"/>
    <w:rsid w:val="00EA1F90"/>
    <w:rsid w:val="00EA37F4"/>
    <w:rsid w:val="00EA39E6"/>
    <w:rsid w:val="00EA458B"/>
    <w:rsid w:val="00EA556A"/>
    <w:rsid w:val="00EA5639"/>
    <w:rsid w:val="00EA5746"/>
    <w:rsid w:val="00EA5F57"/>
    <w:rsid w:val="00EA68BF"/>
    <w:rsid w:val="00EA72B1"/>
    <w:rsid w:val="00EA734E"/>
    <w:rsid w:val="00EB01E7"/>
    <w:rsid w:val="00EB022E"/>
    <w:rsid w:val="00EB1876"/>
    <w:rsid w:val="00EB1C13"/>
    <w:rsid w:val="00EB274E"/>
    <w:rsid w:val="00EB3700"/>
    <w:rsid w:val="00EB399A"/>
    <w:rsid w:val="00EB3DD0"/>
    <w:rsid w:val="00EB47B5"/>
    <w:rsid w:val="00EB71E4"/>
    <w:rsid w:val="00EB7FF9"/>
    <w:rsid w:val="00EC046A"/>
    <w:rsid w:val="00EC1482"/>
    <w:rsid w:val="00EC16EA"/>
    <w:rsid w:val="00EC2B44"/>
    <w:rsid w:val="00EC326A"/>
    <w:rsid w:val="00EC4637"/>
    <w:rsid w:val="00EC5DD1"/>
    <w:rsid w:val="00EC667A"/>
    <w:rsid w:val="00EC6C73"/>
    <w:rsid w:val="00EC780D"/>
    <w:rsid w:val="00ED02B0"/>
    <w:rsid w:val="00ED2496"/>
    <w:rsid w:val="00ED349D"/>
    <w:rsid w:val="00ED37DE"/>
    <w:rsid w:val="00ED42B9"/>
    <w:rsid w:val="00ED4DFB"/>
    <w:rsid w:val="00ED4F7A"/>
    <w:rsid w:val="00ED52A5"/>
    <w:rsid w:val="00ED6ACE"/>
    <w:rsid w:val="00ED6B26"/>
    <w:rsid w:val="00ED792F"/>
    <w:rsid w:val="00ED79D1"/>
    <w:rsid w:val="00EE00BD"/>
    <w:rsid w:val="00EE09BE"/>
    <w:rsid w:val="00EE0A3F"/>
    <w:rsid w:val="00EE0DC0"/>
    <w:rsid w:val="00EE25DE"/>
    <w:rsid w:val="00EE25E9"/>
    <w:rsid w:val="00EE2B5C"/>
    <w:rsid w:val="00EE2CA9"/>
    <w:rsid w:val="00EE3381"/>
    <w:rsid w:val="00EE4243"/>
    <w:rsid w:val="00EE4800"/>
    <w:rsid w:val="00EE481C"/>
    <w:rsid w:val="00EE4B6D"/>
    <w:rsid w:val="00EE5574"/>
    <w:rsid w:val="00EE5B53"/>
    <w:rsid w:val="00EE5DF4"/>
    <w:rsid w:val="00EE678F"/>
    <w:rsid w:val="00EE6B53"/>
    <w:rsid w:val="00EE74B7"/>
    <w:rsid w:val="00EE787D"/>
    <w:rsid w:val="00EE7FAE"/>
    <w:rsid w:val="00EF0C84"/>
    <w:rsid w:val="00EF12B2"/>
    <w:rsid w:val="00EF19CB"/>
    <w:rsid w:val="00EF1D1D"/>
    <w:rsid w:val="00EF330C"/>
    <w:rsid w:val="00EF3A2A"/>
    <w:rsid w:val="00EF3FDB"/>
    <w:rsid w:val="00EF416B"/>
    <w:rsid w:val="00EF41C8"/>
    <w:rsid w:val="00EF6543"/>
    <w:rsid w:val="00EF6934"/>
    <w:rsid w:val="00EF695C"/>
    <w:rsid w:val="00EF6EC9"/>
    <w:rsid w:val="00EF75EA"/>
    <w:rsid w:val="00EF76B6"/>
    <w:rsid w:val="00F00057"/>
    <w:rsid w:val="00F000EE"/>
    <w:rsid w:val="00F001C4"/>
    <w:rsid w:val="00F00948"/>
    <w:rsid w:val="00F04537"/>
    <w:rsid w:val="00F051AE"/>
    <w:rsid w:val="00F05AF7"/>
    <w:rsid w:val="00F05D68"/>
    <w:rsid w:val="00F06D0C"/>
    <w:rsid w:val="00F06F9D"/>
    <w:rsid w:val="00F07FEB"/>
    <w:rsid w:val="00F100A8"/>
    <w:rsid w:val="00F1073C"/>
    <w:rsid w:val="00F1142B"/>
    <w:rsid w:val="00F1147C"/>
    <w:rsid w:val="00F11ED3"/>
    <w:rsid w:val="00F12BB6"/>
    <w:rsid w:val="00F131C6"/>
    <w:rsid w:val="00F13881"/>
    <w:rsid w:val="00F138FF"/>
    <w:rsid w:val="00F13A30"/>
    <w:rsid w:val="00F14383"/>
    <w:rsid w:val="00F14B98"/>
    <w:rsid w:val="00F1673D"/>
    <w:rsid w:val="00F17373"/>
    <w:rsid w:val="00F17F8B"/>
    <w:rsid w:val="00F2048C"/>
    <w:rsid w:val="00F204EB"/>
    <w:rsid w:val="00F204F6"/>
    <w:rsid w:val="00F2154F"/>
    <w:rsid w:val="00F21C48"/>
    <w:rsid w:val="00F21F2B"/>
    <w:rsid w:val="00F2317D"/>
    <w:rsid w:val="00F23AA9"/>
    <w:rsid w:val="00F24806"/>
    <w:rsid w:val="00F26FF9"/>
    <w:rsid w:val="00F3018A"/>
    <w:rsid w:val="00F31014"/>
    <w:rsid w:val="00F31192"/>
    <w:rsid w:val="00F31729"/>
    <w:rsid w:val="00F32F58"/>
    <w:rsid w:val="00F33015"/>
    <w:rsid w:val="00F332BE"/>
    <w:rsid w:val="00F33364"/>
    <w:rsid w:val="00F33F9B"/>
    <w:rsid w:val="00F34B15"/>
    <w:rsid w:val="00F36289"/>
    <w:rsid w:val="00F3633D"/>
    <w:rsid w:val="00F3638C"/>
    <w:rsid w:val="00F36859"/>
    <w:rsid w:val="00F37715"/>
    <w:rsid w:val="00F400A0"/>
    <w:rsid w:val="00F40F60"/>
    <w:rsid w:val="00F41D43"/>
    <w:rsid w:val="00F42B08"/>
    <w:rsid w:val="00F43606"/>
    <w:rsid w:val="00F43EFC"/>
    <w:rsid w:val="00F4673E"/>
    <w:rsid w:val="00F4792D"/>
    <w:rsid w:val="00F50A37"/>
    <w:rsid w:val="00F50D85"/>
    <w:rsid w:val="00F51C41"/>
    <w:rsid w:val="00F51D84"/>
    <w:rsid w:val="00F52933"/>
    <w:rsid w:val="00F52DC1"/>
    <w:rsid w:val="00F536CC"/>
    <w:rsid w:val="00F538F7"/>
    <w:rsid w:val="00F539E6"/>
    <w:rsid w:val="00F55067"/>
    <w:rsid w:val="00F55F86"/>
    <w:rsid w:val="00F561E2"/>
    <w:rsid w:val="00F56369"/>
    <w:rsid w:val="00F5686D"/>
    <w:rsid w:val="00F57644"/>
    <w:rsid w:val="00F57917"/>
    <w:rsid w:val="00F57C26"/>
    <w:rsid w:val="00F57EDE"/>
    <w:rsid w:val="00F61418"/>
    <w:rsid w:val="00F62AFD"/>
    <w:rsid w:val="00F63460"/>
    <w:rsid w:val="00F63FC3"/>
    <w:rsid w:val="00F640AE"/>
    <w:rsid w:val="00F65866"/>
    <w:rsid w:val="00F65B06"/>
    <w:rsid w:val="00F66C10"/>
    <w:rsid w:val="00F67D04"/>
    <w:rsid w:val="00F67E62"/>
    <w:rsid w:val="00F70219"/>
    <w:rsid w:val="00F709AF"/>
    <w:rsid w:val="00F717AF"/>
    <w:rsid w:val="00F71FBC"/>
    <w:rsid w:val="00F7215A"/>
    <w:rsid w:val="00F7225B"/>
    <w:rsid w:val="00F740AA"/>
    <w:rsid w:val="00F76DF3"/>
    <w:rsid w:val="00F805F1"/>
    <w:rsid w:val="00F80830"/>
    <w:rsid w:val="00F81220"/>
    <w:rsid w:val="00F812FC"/>
    <w:rsid w:val="00F814F0"/>
    <w:rsid w:val="00F824EE"/>
    <w:rsid w:val="00F83AE4"/>
    <w:rsid w:val="00F8423E"/>
    <w:rsid w:val="00F84DE7"/>
    <w:rsid w:val="00F84E10"/>
    <w:rsid w:val="00F85F5F"/>
    <w:rsid w:val="00F86B6A"/>
    <w:rsid w:val="00F86F79"/>
    <w:rsid w:val="00F90189"/>
    <w:rsid w:val="00F913A1"/>
    <w:rsid w:val="00F9147C"/>
    <w:rsid w:val="00F91739"/>
    <w:rsid w:val="00F91A2B"/>
    <w:rsid w:val="00F935EE"/>
    <w:rsid w:val="00F935F6"/>
    <w:rsid w:val="00F93EA3"/>
    <w:rsid w:val="00F94A4A"/>
    <w:rsid w:val="00F94B9B"/>
    <w:rsid w:val="00F9535A"/>
    <w:rsid w:val="00F9549A"/>
    <w:rsid w:val="00F95BEC"/>
    <w:rsid w:val="00F95FCF"/>
    <w:rsid w:val="00F96220"/>
    <w:rsid w:val="00F96501"/>
    <w:rsid w:val="00FA034A"/>
    <w:rsid w:val="00FA06D9"/>
    <w:rsid w:val="00FA1957"/>
    <w:rsid w:val="00FA2757"/>
    <w:rsid w:val="00FA28E8"/>
    <w:rsid w:val="00FA3605"/>
    <w:rsid w:val="00FA3E14"/>
    <w:rsid w:val="00FA3E6A"/>
    <w:rsid w:val="00FA402A"/>
    <w:rsid w:val="00FA7E95"/>
    <w:rsid w:val="00FA7FD4"/>
    <w:rsid w:val="00FB0D96"/>
    <w:rsid w:val="00FB0DFD"/>
    <w:rsid w:val="00FB0EBC"/>
    <w:rsid w:val="00FB120F"/>
    <w:rsid w:val="00FB13C4"/>
    <w:rsid w:val="00FB1B5A"/>
    <w:rsid w:val="00FB2F74"/>
    <w:rsid w:val="00FB3A52"/>
    <w:rsid w:val="00FB3AF5"/>
    <w:rsid w:val="00FB40AB"/>
    <w:rsid w:val="00FB5681"/>
    <w:rsid w:val="00FB575B"/>
    <w:rsid w:val="00FB5D4E"/>
    <w:rsid w:val="00FB5D82"/>
    <w:rsid w:val="00FB61B8"/>
    <w:rsid w:val="00FB6DA8"/>
    <w:rsid w:val="00FB6EA1"/>
    <w:rsid w:val="00FB6F06"/>
    <w:rsid w:val="00FB773B"/>
    <w:rsid w:val="00FB7FD2"/>
    <w:rsid w:val="00FC0981"/>
    <w:rsid w:val="00FC0CCF"/>
    <w:rsid w:val="00FC2285"/>
    <w:rsid w:val="00FC47E4"/>
    <w:rsid w:val="00FC4872"/>
    <w:rsid w:val="00FC4946"/>
    <w:rsid w:val="00FC5656"/>
    <w:rsid w:val="00FC630F"/>
    <w:rsid w:val="00FC63F5"/>
    <w:rsid w:val="00FC6729"/>
    <w:rsid w:val="00FC6934"/>
    <w:rsid w:val="00FC6989"/>
    <w:rsid w:val="00FC6C65"/>
    <w:rsid w:val="00FC7294"/>
    <w:rsid w:val="00FD0174"/>
    <w:rsid w:val="00FD029D"/>
    <w:rsid w:val="00FD03BA"/>
    <w:rsid w:val="00FD10D3"/>
    <w:rsid w:val="00FD1602"/>
    <w:rsid w:val="00FD1EA4"/>
    <w:rsid w:val="00FD286A"/>
    <w:rsid w:val="00FD358D"/>
    <w:rsid w:val="00FD3DC2"/>
    <w:rsid w:val="00FD633D"/>
    <w:rsid w:val="00FD6A04"/>
    <w:rsid w:val="00FD7870"/>
    <w:rsid w:val="00FD7C50"/>
    <w:rsid w:val="00FE0430"/>
    <w:rsid w:val="00FE107F"/>
    <w:rsid w:val="00FE11B7"/>
    <w:rsid w:val="00FE1234"/>
    <w:rsid w:val="00FE1F01"/>
    <w:rsid w:val="00FE2940"/>
    <w:rsid w:val="00FE2A0B"/>
    <w:rsid w:val="00FE33A1"/>
    <w:rsid w:val="00FE38FF"/>
    <w:rsid w:val="00FE4A95"/>
    <w:rsid w:val="00FE50EE"/>
    <w:rsid w:val="00FE63A3"/>
    <w:rsid w:val="00FE6664"/>
    <w:rsid w:val="00FE77AA"/>
    <w:rsid w:val="00FE7D38"/>
    <w:rsid w:val="00FF0648"/>
    <w:rsid w:val="00FF089A"/>
    <w:rsid w:val="00FF0F87"/>
    <w:rsid w:val="00FF1156"/>
    <w:rsid w:val="00FF1CFD"/>
    <w:rsid w:val="00FF2C06"/>
    <w:rsid w:val="00FF3100"/>
    <w:rsid w:val="00FF42B5"/>
    <w:rsid w:val="00FF4469"/>
    <w:rsid w:val="00FF4970"/>
    <w:rsid w:val="00FF49A7"/>
    <w:rsid w:val="00FF4E51"/>
    <w:rsid w:val="00FF584E"/>
    <w:rsid w:val="00FF5CEB"/>
    <w:rsid w:val="00FF5D2E"/>
    <w:rsid w:val="00FF653D"/>
    <w:rsid w:val="00FF6567"/>
    <w:rsid w:val="00FF67FC"/>
    <w:rsid w:val="00FF6EFF"/>
    <w:rsid w:val="00FF7705"/>
    <w:rsid w:val="00FF7CE7"/>
    <w:rsid w:val="00FF7E14"/>
    <w:rsid w:val="00FF7E5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color="white" stroke="f">
      <v:fill color="white"/>
      <v:stroke dashstyle="dash" on="f"/>
    </o:shapedefaults>
    <o:shapelayout v:ext="edit">
      <o:idmap v:ext="edit" data="1"/>
    </o:shapelayout>
  </w:shapeDefaults>
  <w:decimalSymbol w:val="."/>
  <w:listSeparator w:val=","/>
  <w14:docId w14:val="3A394292"/>
  <w15:docId w15:val="{50737076-1C37-4484-A4C2-64640565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18"/>
        <w:lang w:val="pt-BR" w:eastAsia="pt-BR"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D3DE9"/>
    <w:rPr>
      <w:rFonts w:ascii="Arial" w:hAnsi="Arial"/>
      <w:sz w:val="24"/>
      <w:szCs w:val="24"/>
    </w:rPr>
  </w:style>
  <w:style w:type="paragraph" w:styleId="Heading1">
    <w:name w:val="heading 1"/>
    <w:basedOn w:val="Normal"/>
    <w:next w:val="Normal"/>
    <w:link w:val="Heading1Char"/>
    <w:qFormat/>
    <w:rsid w:val="00AF50B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A030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502ED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8A67E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41D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DA79FC"/>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BA030B"/>
    <w:pPr>
      <w:spacing w:before="240" w:after="60"/>
      <w:outlineLvl w:val="6"/>
    </w:pPr>
    <w:rPr>
      <w:rFonts w:ascii="Calibri" w:hAnsi="Calibri"/>
    </w:rPr>
  </w:style>
  <w:style w:type="paragraph" w:styleId="Heading8">
    <w:name w:val="heading 8"/>
    <w:basedOn w:val="Normal"/>
    <w:next w:val="Normal"/>
    <w:link w:val="Heading8Char"/>
    <w:qFormat/>
    <w:rsid w:val="00BA030B"/>
    <w:pPr>
      <w:spacing w:before="240" w:after="60"/>
      <w:outlineLvl w:val="7"/>
    </w:pPr>
    <w:rPr>
      <w:rFonts w:ascii="Calibri" w:hAnsi="Calibri"/>
      <w:i/>
      <w:iCs/>
    </w:rPr>
  </w:style>
  <w:style w:type="paragraph" w:styleId="Heading9">
    <w:name w:val="heading 9"/>
    <w:basedOn w:val="Normal"/>
    <w:next w:val="Normal"/>
    <w:link w:val="Heading9Char"/>
    <w:qFormat/>
    <w:rsid w:val="00BA030B"/>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D3DE9"/>
    <w:pPr>
      <w:ind w:left="708"/>
    </w:pPr>
    <w:rPr>
      <w:rFonts w:cs="Arial"/>
    </w:rPr>
  </w:style>
  <w:style w:type="paragraph" w:styleId="BodyTextIndent">
    <w:name w:val="Body Text Indent"/>
    <w:basedOn w:val="Normal"/>
    <w:link w:val="BodyTextIndentChar"/>
    <w:rsid w:val="00BD3DE9"/>
    <w:pPr>
      <w:spacing w:after="120"/>
      <w:ind w:left="360"/>
    </w:pPr>
    <w:rPr>
      <w:rFonts w:ascii="Times New Roman" w:hAnsi="Times New Roman"/>
    </w:rPr>
  </w:style>
  <w:style w:type="character" w:customStyle="1" w:styleId="BodyTextIndentChar">
    <w:name w:val="Body Text Indent Char"/>
    <w:basedOn w:val="DefaultParagraphFont"/>
    <w:link w:val="BodyTextIndent"/>
    <w:uiPriority w:val="99"/>
    <w:rsid w:val="00BD3DE9"/>
    <w:rPr>
      <w:sz w:val="24"/>
      <w:szCs w:val="24"/>
      <w:lang w:val="pt-BR" w:eastAsia="pt-BR" w:bidi="ar-SA"/>
    </w:rPr>
  </w:style>
  <w:style w:type="paragraph" w:styleId="BodyText3">
    <w:name w:val="Body Text 3"/>
    <w:basedOn w:val="Normal"/>
    <w:link w:val="BodyText3Char"/>
    <w:rsid w:val="00B619CC"/>
    <w:pPr>
      <w:spacing w:after="120"/>
    </w:pPr>
    <w:rPr>
      <w:sz w:val="16"/>
      <w:szCs w:val="16"/>
    </w:rPr>
  </w:style>
  <w:style w:type="character" w:customStyle="1" w:styleId="BodyText3Char">
    <w:name w:val="Body Text 3 Char"/>
    <w:basedOn w:val="DefaultParagraphFont"/>
    <w:link w:val="BodyText3"/>
    <w:uiPriority w:val="99"/>
    <w:rsid w:val="00B619CC"/>
    <w:rPr>
      <w:rFonts w:ascii="Arial" w:hAnsi="Arial"/>
      <w:sz w:val="16"/>
      <w:szCs w:val="16"/>
    </w:rPr>
  </w:style>
  <w:style w:type="character" w:customStyle="1" w:styleId="Heading2Char">
    <w:name w:val="Heading 2 Char"/>
    <w:basedOn w:val="DefaultParagraphFont"/>
    <w:link w:val="Heading2"/>
    <w:uiPriority w:val="99"/>
    <w:rsid w:val="00BA030B"/>
    <w:rPr>
      <w:rFonts w:ascii="Cambria" w:hAnsi="Cambria"/>
      <w:b/>
      <w:bCs/>
      <w:i/>
      <w:iCs/>
      <w:sz w:val="28"/>
      <w:szCs w:val="28"/>
    </w:rPr>
  </w:style>
  <w:style w:type="character" w:customStyle="1" w:styleId="Heading7Char">
    <w:name w:val="Heading 7 Char"/>
    <w:basedOn w:val="DefaultParagraphFont"/>
    <w:link w:val="Heading7"/>
    <w:semiHidden/>
    <w:rsid w:val="00BA030B"/>
    <w:rPr>
      <w:rFonts w:ascii="Calibri" w:eastAsia="Times New Roman" w:hAnsi="Calibri" w:cs="Times New Roman"/>
      <w:sz w:val="24"/>
      <w:szCs w:val="24"/>
    </w:rPr>
  </w:style>
  <w:style w:type="paragraph" w:customStyle="1" w:styleId="EstiloTtulo2Esquerda0cmDeslocamento102cm">
    <w:name w:val="Estilo Título 2 + Esquerda:  0 cm Deslocamento:  1.02 cm"/>
    <w:basedOn w:val="Heading2"/>
    <w:next w:val="Normal"/>
    <w:uiPriority w:val="99"/>
    <w:rsid w:val="00BA030B"/>
    <w:pPr>
      <w:tabs>
        <w:tab w:val="num" w:pos="576"/>
      </w:tabs>
      <w:spacing w:before="0" w:after="0" w:line="360" w:lineRule="auto"/>
      <w:ind w:left="576" w:hanging="576"/>
      <w:jc w:val="both"/>
    </w:pPr>
    <w:rPr>
      <w:rFonts w:ascii="Verdana" w:hAnsi="Verdana" w:cs="Verdana"/>
      <w:i w:val="0"/>
      <w:iCs w:val="0"/>
      <w:sz w:val="22"/>
      <w:szCs w:val="22"/>
    </w:rPr>
  </w:style>
  <w:style w:type="paragraph" w:styleId="BodyTextIndent2">
    <w:name w:val="Body Text Indent 2"/>
    <w:basedOn w:val="Normal"/>
    <w:link w:val="BodyTextIndent2Char"/>
    <w:uiPriority w:val="99"/>
    <w:rsid w:val="00BA030B"/>
    <w:pPr>
      <w:spacing w:after="120" w:line="480" w:lineRule="auto"/>
      <w:ind w:left="283"/>
    </w:pPr>
  </w:style>
  <w:style w:type="character" w:customStyle="1" w:styleId="BodyTextIndent2Char">
    <w:name w:val="Body Text Indent 2 Char"/>
    <w:basedOn w:val="DefaultParagraphFont"/>
    <w:link w:val="BodyTextIndent2"/>
    <w:uiPriority w:val="99"/>
    <w:rsid w:val="00BA030B"/>
    <w:rPr>
      <w:rFonts w:ascii="Arial" w:hAnsi="Arial"/>
      <w:sz w:val="24"/>
      <w:szCs w:val="24"/>
    </w:rPr>
  </w:style>
  <w:style w:type="paragraph" w:styleId="BodyText">
    <w:name w:val="Body Text"/>
    <w:basedOn w:val="Normal"/>
    <w:link w:val="BodyTextChar"/>
    <w:rsid w:val="00BA030B"/>
    <w:pPr>
      <w:spacing w:after="120"/>
    </w:pPr>
    <w:rPr>
      <w:rFonts w:cs="Arial"/>
    </w:rPr>
  </w:style>
  <w:style w:type="character" w:customStyle="1" w:styleId="BodyTextChar">
    <w:name w:val="Body Text Char"/>
    <w:basedOn w:val="DefaultParagraphFont"/>
    <w:link w:val="BodyText"/>
    <w:rsid w:val="00BA030B"/>
    <w:rPr>
      <w:rFonts w:ascii="Arial" w:hAnsi="Arial" w:cs="Arial"/>
      <w:sz w:val="24"/>
      <w:szCs w:val="24"/>
    </w:rPr>
  </w:style>
  <w:style w:type="paragraph" w:styleId="Footer">
    <w:name w:val="footer"/>
    <w:basedOn w:val="Normal"/>
    <w:link w:val="FooterChar"/>
    <w:rsid w:val="00BA030B"/>
    <w:pPr>
      <w:tabs>
        <w:tab w:val="center" w:pos="4419"/>
        <w:tab w:val="right" w:pos="8838"/>
      </w:tabs>
    </w:pPr>
    <w:rPr>
      <w:rFonts w:cs="Arial"/>
    </w:rPr>
  </w:style>
  <w:style w:type="character" w:customStyle="1" w:styleId="FooterChar">
    <w:name w:val="Footer Char"/>
    <w:basedOn w:val="DefaultParagraphFont"/>
    <w:link w:val="Footer"/>
    <w:rsid w:val="00BA030B"/>
    <w:rPr>
      <w:rFonts w:ascii="Arial" w:hAnsi="Arial" w:cs="Arial"/>
      <w:sz w:val="24"/>
      <w:szCs w:val="24"/>
    </w:rPr>
  </w:style>
  <w:style w:type="paragraph" w:customStyle="1" w:styleId="PRX6">
    <w:name w:val="PRX6"/>
    <w:rsid w:val="00BA030B"/>
    <w:pPr>
      <w:numPr>
        <w:numId w:val="2"/>
      </w:numPr>
      <w:spacing w:before="120" w:after="120"/>
    </w:pPr>
    <w:rPr>
      <w:rFonts w:ascii="Arial" w:hAnsi="Arial" w:cs="Arial"/>
      <w:sz w:val="22"/>
      <w:szCs w:val="22"/>
    </w:rPr>
  </w:style>
  <w:style w:type="character" w:customStyle="1" w:styleId="Heading8Char">
    <w:name w:val="Heading 8 Char"/>
    <w:basedOn w:val="DefaultParagraphFont"/>
    <w:link w:val="Heading8"/>
    <w:rsid w:val="00BA030B"/>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9"/>
    <w:rsid w:val="00BA030B"/>
    <w:rPr>
      <w:rFonts w:ascii="Cambria" w:eastAsia="Times New Roman" w:hAnsi="Cambria" w:cs="Times New Roman"/>
      <w:sz w:val="22"/>
      <w:szCs w:val="22"/>
    </w:rPr>
  </w:style>
  <w:style w:type="paragraph" w:customStyle="1" w:styleId="normaljustificado">
    <w:name w:val="normal +justificado"/>
    <w:aliases w:val="espaçamento de 1,5cm"/>
    <w:basedOn w:val="Heading8"/>
    <w:uiPriority w:val="99"/>
    <w:rsid w:val="00BA030B"/>
    <w:rPr>
      <w:rFonts w:ascii="Arial" w:hAnsi="Arial"/>
      <w:b/>
      <w:bCs/>
      <w:i w:val="0"/>
      <w:iCs w:val="0"/>
      <w:color w:val="000080"/>
    </w:rPr>
  </w:style>
  <w:style w:type="paragraph" w:customStyle="1" w:styleId="Chapter">
    <w:name w:val="Chapter"/>
    <w:basedOn w:val="Normal"/>
    <w:next w:val="Normal"/>
    <w:uiPriority w:val="99"/>
    <w:rsid w:val="00C25643"/>
    <w:pPr>
      <w:keepNext/>
      <w:numPr>
        <w:numId w:val="3"/>
      </w:numPr>
      <w:tabs>
        <w:tab w:val="clear" w:pos="1800"/>
        <w:tab w:val="num" w:pos="648"/>
        <w:tab w:val="left" w:pos="1440"/>
      </w:tabs>
      <w:spacing w:before="240" w:after="240"/>
      <w:ind w:left="0"/>
      <w:jc w:val="center"/>
    </w:pPr>
    <w:rPr>
      <w:rFonts w:ascii="Times New Roman" w:hAnsi="Times New Roman"/>
      <w:b/>
      <w:smallCaps/>
      <w:szCs w:val="20"/>
      <w:lang w:val="es-ES_tradnl"/>
    </w:rPr>
  </w:style>
  <w:style w:type="paragraph" w:customStyle="1" w:styleId="Paragraph">
    <w:name w:val="Paragraph"/>
    <w:aliases w:val="paragraph,p,PARAGRAPH,PG,pa,at,at Char"/>
    <w:basedOn w:val="BodyTextIndent"/>
    <w:link w:val="ParagraphChar"/>
    <w:uiPriority w:val="99"/>
    <w:qFormat/>
    <w:rsid w:val="00C25643"/>
    <w:pPr>
      <w:numPr>
        <w:ilvl w:val="1"/>
        <w:numId w:val="3"/>
      </w:numPr>
      <w:spacing w:before="120"/>
      <w:jc w:val="both"/>
      <w:outlineLvl w:val="1"/>
    </w:pPr>
    <w:rPr>
      <w:szCs w:val="20"/>
      <w:lang w:val="es-ES_tradnl"/>
    </w:rPr>
  </w:style>
  <w:style w:type="paragraph" w:customStyle="1" w:styleId="subpar">
    <w:name w:val="subpar"/>
    <w:basedOn w:val="BodyTextIndent3"/>
    <w:rsid w:val="00C25643"/>
    <w:pPr>
      <w:numPr>
        <w:ilvl w:val="2"/>
        <w:numId w:val="3"/>
      </w:numPr>
      <w:tabs>
        <w:tab w:val="clear" w:pos="2304"/>
        <w:tab w:val="num" w:pos="1152"/>
      </w:tabs>
      <w:spacing w:before="120"/>
      <w:ind w:left="1152"/>
      <w:jc w:val="both"/>
      <w:outlineLvl w:val="2"/>
    </w:pPr>
  </w:style>
  <w:style w:type="paragraph" w:customStyle="1" w:styleId="SubSubPar">
    <w:name w:val="SubSubPar"/>
    <w:basedOn w:val="subpar"/>
    <w:uiPriority w:val="99"/>
    <w:rsid w:val="00C25643"/>
    <w:pPr>
      <w:numPr>
        <w:ilvl w:val="3"/>
      </w:numPr>
      <w:tabs>
        <w:tab w:val="clear" w:pos="2736"/>
        <w:tab w:val="left" w:pos="0"/>
        <w:tab w:val="num" w:pos="1296"/>
      </w:tabs>
      <w:ind w:left="1296"/>
    </w:pPr>
    <w:rPr>
      <w:szCs w:val="20"/>
      <w:lang w:val="es-ES_tradnl"/>
    </w:rPr>
  </w:style>
  <w:style w:type="paragraph" w:styleId="BodyTextIndent3">
    <w:name w:val="Body Text Indent 3"/>
    <w:basedOn w:val="Normal"/>
    <w:link w:val="BodyTextIndent3Char"/>
    <w:rsid w:val="00BA030B"/>
    <w:pPr>
      <w:spacing w:after="120"/>
      <w:ind w:left="360"/>
    </w:pPr>
    <w:rPr>
      <w:rFonts w:ascii="Times New Roman" w:hAnsi="Times New Roman"/>
      <w:szCs w:val="16"/>
    </w:rPr>
  </w:style>
  <w:style w:type="character" w:customStyle="1" w:styleId="BodyTextIndent3Char">
    <w:name w:val="Body Text Indent 3 Char"/>
    <w:basedOn w:val="DefaultParagraphFont"/>
    <w:link w:val="BodyTextIndent3"/>
    <w:rsid w:val="00BA030B"/>
    <w:rPr>
      <w:sz w:val="24"/>
      <w:szCs w:val="16"/>
      <w:lang w:val="pt-BR" w:eastAsia="pt-BR" w:bidi="ar-SA"/>
    </w:rPr>
  </w:style>
  <w:style w:type="character" w:customStyle="1" w:styleId="Heading6Char">
    <w:name w:val="Heading 6 Char"/>
    <w:basedOn w:val="DefaultParagraphFont"/>
    <w:link w:val="Heading6"/>
    <w:semiHidden/>
    <w:rsid w:val="00DA79FC"/>
    <w:rPr>
      <w:rFonts w:ascii="Calibri" w:eastAsia="Times New Roman" w:hAnsi="Calibri" w:cs="Times New Roman"/>
      <w:b/>
      <w:bCs/>
      <w:sz w:val="22"/>
      <w:szCs w:val="22"/>
    </w:rPr>
  </w:style>
  <w:style w:type="paragraph" w:styleId="Title">
    <w:name w:val="Title"/>
    <w:basedOn w:val="Normal"/>
    <w:link w:val="TitleChar"/>
    <w:qFormat/>
    <w:rsid w:val="00DA79FC"/>
    <w:pPr>
      <w:jc w:val="center"/>
    </w:pPr>
    <w:rPr>
      <w:b/>
      <w:szCs w:val="20"/>
      <w:lang w:eastAsia="en-US"/>
    </w:rPr>
  </w:style>
  <w:style w:type="character" w:customStyle="1" w:styleId="TitleChar">
    <w:name w:val="Title Char"/>
    <w:basedOn w:val="DefaultParagraphFont"/>
    <w:link w:val="Title"/>
    <w:rsid w:val="00DA79FC"/>
    <w:rPr>
      <w:rFonts w:ascii="Arial" w:hAnsi="Arial"/>
      <w:b/>
      <w:sz w:val="24"/>
      <w:lang w:eastAsia="en-US"/>
    </w:rPr>
  </w:style>
  <w:style w:type="paragraph" w:styleId="Subtitle">
    <w:name w:val="Subtitle"/>
    <w:basedOn w:val="Normal"/>
    <w:link w:val="SubtitleChar"/>
    <w:qFormat/>
    <w:rsid w:val="00DA79FC"/>
    <w:pPr>
      <w:jc w:val="center"/>
    </w:pPr>
    <w:rPr>
      <w:rFonts w:cs="Arial"/>
      <w:b/>
      <w:bCs/>
      <w:color w:val="FF0000"/>
      <w:sz w:val="48"/>
    </w:rPr>
  </w:style>
  <w:style w:type="character" w:customStyle="1" w:styleId="SubtitleChar">
    <w:name w:val="Subtitle Char"/>
    <w:basedOn w:val="DefaultParagraphFont"/>
    <w:link w:val="Subtitle"/>
    <w:rsid w:val="00DA79FC"/>
    <w:rPr>
      <w:rFonts w:ascii="Arial" w:hAnsi="Arial" w:cs="Arial"/>
      <w:b/>
      <w:bCs/>
      <w:color w:val="FF0000"/>
      <w:sz w:val="48"/>
      <w:szCs w:val="24"/>
    </w:rPr>
  </w:style>
  <w:style w:type="paragraph" w:styleId="Header">
    <w:name w:val="header"/>
    <w:basedOn w:val="Normal"/>
    <w:link w:val="HeaderChar"/>
    <w:uiPriority w:val="99"/>
    <w:rsid w:val="00605FFD"/>
    <w:pPr>
      <w:tabs>
        <w:tab w:val="center" w:pos="4419"/>
        <w:tab w:val="right" w:pos="8838"/>
      </w:tabs>
    </w:pPr>
    <w:rPr>
      <w:rFonts w:ascii="Times New Roman" w:hAnsi="Times New Roman"/>
    </w:rPr>
  </w:style>
  <w:style w:type="character" w:customStyle="1" w:styleId="HeaderChar">
    <w:name w:val="Header Char"/>
    <w:basedOn w:val="DefaultParagraphFont"/>
    <w:link w:val="Header"/>
    <w:uiPriority w:val="99"/>
    <w:rsid w:val="00605FFD"/>
    <w:rPr>
      <w:sz w:val="24"/>
      <w:szCs w:val="24"/>
    </w:rPr>
  </w:style>
  <w:style w:type="paragraph" w:styleId="BalloonText">
    <w:name w:val="Balloon Text"/>
    <w:basedOn w:val="Normal"/>
    <w:link w:val="BalloonTextChar"/>
    <w:rsid w:val="00271586"/>
    <w:rPr>
      <w:rFonts w:ascii="Tahoma" w:hAnsi="Tahoma" w:cs="Tahoma"/>
      <w:sz w:val="16"/>
      <w:szCs w:val="16"/>
    </w:rPr>
  </w:style>
  <w:style w:type="character" w:customStyle="1" w:styleId="BalloonTextChar">
    <w:name w:val="Balloon Text Char"/>
    <w:basedOn w:val="DefaultParagraphFont"/>
    <w:link w:val="BalloonText"/>
    <w:rsid w:val="00271586"/>
    <w:rPr>
      <w:rFonts w:ascii="Tahoma" w:hAnsi="Tahoma" w:cs="Tahoma"/>
      <w:sz w:val="16"/>
      <w:szCs w:val="16"/>
    </w:rPr>
  </w:style>
  <w:style w:type="character" w:customStyle="1" w:styleId="Heading1Char">
    <w:name w:val="Heading 1 Char"/>
    <w:basedOn w:val="DefaultParagraphFont"/>
    <w:link w:val="Heading1"/>
    <w:uiPriority w:val="9"/>
    <w:rsid w:val="00AF50B3"/>
    <w:rPr>
      <w:rFonts w:ascii="Cambria" w:eastAsia="Times New Roman" w:hAnsi="Cambria" w:cs="Times New Roman"/>
      <w:b/>
      <w:bCs/>
      <w:kern w:val="32"/>
      <w:sz w:val="32"/>
      <w:szCs w:val="32"/>
    </w:rPr>
  </w:style>
  <w:style w:type="paragraph" w:styleId="BodyText2">
    <w:name w:val="Body Text 2"/>
    <w:basedOn w:val="Normal"/>
    <w:link w:val="BodyText2Char"/>
    <w:rsid w:val="00B06A2F"/>
    <w:pPr>
      <w:spacing w:after="120" w:line="480" w:lineRule="auto"/>
    </w:pPr>
  </w:style>
  <w:style w:type="character" w:customStyle="1" w:styleId="BodyText2Char">
    <w:name w:val="Body Text 2 Char"/>
    <w:basedOn w:val="DefaultParagraphFont"/>
    <w:link w:val="BodyText2"/>
    <w:rsid w:val="00B06A2F"/>
    <w:rPr>
      <w:rFonts w:ascii="Arial" w:hAnsi="Arial"/>
      <w:sz w:val="24"/>
      <w:szCs w:val="24"/>
    </w:rPr>
  </w:style>
  <w:style w:type="paragraph" w:customStyle="1" w:styleId="FirstHeading">
    <w:name w:val="FirstHeading"/>
    <w:basedOn w:val="Normal"/>
    <w:next w:val="Normal"/>
    <w:rsid w:val="00C25643"/>
    <w:pPr>
      <w:keepNext/>
      <w:tabs>
        <w:tab w:val="left" w:pos="0"/>
        <w:tab w:val="left" w:pos="86"/>
      </w:tabs>
      <w:autoSpaceDE w:val="0"/>
      <w:spacing w:before="120" w:after="120"/>
    </w:pPr>
    <w:rPr>
      <w:rFonts w:ascii="Times New Roman" w:hAnsi="Times New Roman"/>
      <w:b/>
    </w:rPr>
  </w:style>
  <w:style w:type="paragraph" w:customStyle="1" w:styleId="SecHeading">
    <w:name w:val="SecHeading"/>
    <w:basedOn w:val="Normal"/>
    <w:next w:val="Paragraph"/>
    <w:rsid w:val="00C25643"/>
    <w:pPr>
      <w:keepNext/>
      <w:numPr>
        <w:ilvl w:val="1"/>
        <w:numId w:val="1"/>
      </w:numPr>
      <w:autoSpaceDE w:val="0"/>
      <w:spacing w:before="120" w:after="120"/>
    </w:pPr>
    <w:rPr>
      <w:rFonts w:ascii="Times New Roman" w:hAnsi="Times New Roman"/>
      <w:b/>
    </w:rPr>
  </w:style>
  <w:style w:type="paragraph" w:customStyle="1" w:styleId="SubHeading1">
    <w:name w:val="SubHeading1"/>
    <w:basedOn w:val="SecHeading"/>
    <w:rsid w:val="00C25643"/>
    <w:pPr>
      <w:numPr>
        <w:ilvl w:val="0"/>
        <w:numId w:val="0"/>
      </w:numPr>
    </w:pPr>
  </w:style>
  <w:style w:type="paragraph" w:customStyle="1" w:styleId="Subheading2">
    <w:name w:val="Subheading2"/>
    <w:basedOn w:val="SecHeading"/>
    <w:rsid w:val="00C25643"/>
    <w:pPr>
      <w:numPr>
        <w:ilvl w:val="3"/>
      </w:numPr>
    </w:pPr>
  </w:style>
  <w:style w:type="paragraph" w:customStyle="1" w:styleId="Regtable">
    <w:name w:val="Regtable"/>
    <w:basedOn w:val="Normal"/>
    <w:rsid w:val="00C25643"/>
    <w:pPr>
      <w:keepLines/>
      <w:framePr w:wrap="around" w:vAnchor="text" w:hAnchor="text" w:y="1"/>
      <w:autoSpaceDE w:val="0"/>
      <w:spacing w:before="20" w:after="20"/>
    </w:pPr>
    <w:rPr>
      <w:rFonts w:ascii="Times New Roman" w:hAnsi="Times New Roman"/>
      <w:sz w:val="20"/>
    </w:rPr>
  </w:style>
  <w:style w:type="paragraph" w:customStyle="1" w:styleId="TableTitle">
    <w:name w:val="TableTitle"/>
    <w:basedOn w:val="Normal"/>
    <w:rsid w:val="00C25643"/>
    <w:pPr>
      <w:keepNext/>
      <w:framePr w:wrap="around" w:vAnchor="text" w:hAnchor="text" w:y="1"/>
      <w:autoSpaceDE w:val="0"/>
      <w:spacing w:before="20" w:after="20"/>
      <w:jc w:val="center"/>
    </w:pPr>
    <w:rPr>
      <w:rFonts w:ascii="Times New Roman Bold" w:hAnsi="Times New Roman Bold"/>
      <w:b/>
      <w:spacing w:val="-3"/>
      <w:sz w:val="20"/>
    </w:rPr>
  </w:style>
  <w:style w:type="paragraph" w:styleId="FootnoteText">
    <w:name w:val="footnote text"/>
    <w:basedOn w:val="Normal"/>
    <w:semiHidden/>
    <w:rsid w:val="00C25643"/>
    <w:pPr>
      <w:keepNext/>
      <w:keepLines/>
      <w:spacing w:after="120"/>
      <w:ind w:left="288" w:hanging="288"/>
      <w:jc w:val="both"/>
    </w:pPr>
    <w:rPr>
      <w:rFonts w:ascii="Times New Roman" w:hAnsi="Times New Roman"/>
      <w:spacing w:val="-3"/>
      <w:sz w:val="20"/>
      <w:szCs w:val="20"/>
    </w:rPr>
  </w:style>
  <w:style w:type="paragraph" w:customStyle="1" w:styleId="PargrafodaLista1">
    <w:name w:val="Parágrafo da Lista1"/>
    <w:basedOn w:val="Normal"/>
    <w:uiPriority w:val="34"/>
    <w:qFormat/>
    <w:rsid w:val="007866B5"/>
    <w:pPr>
      <w:ind w:left="720"/>
      <w:contextualSpacing/>
    </w:pPr>
    <w:rPr>
      <w:rFonts w:ascii="Tahoma" w:hAnsi="Tahoma"/>
      <w:sz w:val="22"/>
      <w:szCs w:val="20"/>
    </w:rPr>
  </w:style>
  <w:style w:type="character" w:customStyle="1" w:styleId="tm111">
    <w:name w:val="tm_111"/>
    <w:basedOn w:val="DefaultParagraphFont"/>
    <w:rsid w:val="006716BF"/>
    <w:rPr>
      <w:rFonts w:ascii="Verdana" w:hAnsi="Verdana" w:hint="default"/>
      <w:strike w:val="0"/>
      <w:dstrike w:val="0"/>
      <w:noProof w:val="0"/>
      <w:color w:val="000000"/>
      <w:sz w:val="15"/>
      <w:szCs w:val="15"/>
      <w:u w:val="none"/>
      <w:effect w:val="none"/>
      <w:lang w:val="pt-BR" w:bidi="ar-SA"/>
    </w:rPr>
  </w:style>
  <w:style w:type="character" w:styleId="Hyperlink">
    <w:name w:val="Hyperlink"/>
    <w:basedOn w:val="DefaultParagraphFont"/>
    <w:unhideWhenUsed/>
    <w:rsid w:val="00E30295"/>
    <w:rPr>
      <w:strike w:val="0"/>
      <w:dstrike w:val="0"/>
      <w:color w:val="000099"/>
      <w:u w:val="none"/>
      <w:effect w:val="none"/>
    </w:rPr>
  </w:style>
  <w:style w:type="paragraph" w:styleId="NormalWeb">
    <w:name w:val="Normal (Web)"/>
    <w:basedOn w:val="Normal"/>
    <w:uiPriority w:val="99"/>
    <w:unhideWhenUsed/>
    <w:rsid w:val="00E30295"/>
    <w:pPr>
      <w:spacing w:before="100" w:beforeAutospacing="1" w:after="100" w:afterAutospacing="1"/>
    </w:pPr>
    <w:rPr>
      <w:rFonts w:ascii="Times New Roman" w:hAnsi="Times New Roman"/>
    </w:rPr>
  </w:style>
  <w:style w:type="character" w:styleId="Strong">
    <w:name w:val="Strong"/>
    <w:basedOn w:val="DefaultParagraphFont"/>
    <w:uiPriority w:val="22"/>
    <w:qFormat/>
    <w:rsid w:val="00E30295"/>
    <w:rPr>
      <w:b/>
      <w:bCs/>
    </w:rPr>
  </w:style>
  <w:style w:type="paragraph" w:styleId="Caption">
    <w:name w:val="caption"/>
    <w:basedOn w:val="Normal"/>
    <w:next w:val="Normal"/>
    <w:qFormat/>
    <w:rsid w:val="00684E2F"/>
    <w:rPr>
      <w:b/>
      <w:bCs/>
      <w:sz w:val="20"/>
      <w:szCs w:val="20"/>
    </w:rPr>
  </w:style>
  <w:style w:type="paragraph" w:customStyle="1" w:styleId="Default">
    <w:name w:val="Default"/>
    <w:rsid w:val="00FD358D"/>
    <w:pPr>
      <w:autoSpaceDE w:val="0"/>
      <w:autoSpaceDN w:val="0"/>
      <w:adjustRightInd w:val="0"/>
    </w:pPr>
    <w:rPr>
      <w:rFonts w:ascii="Arial" w:hAnsi="Arial" w:cs="Arial"/>
      <w:color w:val="000000"/>
      <w:sz w:val="24"/>
      <w:szCs w:val="24"/>
    </w:rPr>
  </w:style>
  <w:style w:type="paragraph" w:customStyle="1" w:styleId="ecxmsonormal">
    <w:name w:val="ecxmsonormal"/>
    <w:basedOn w:val="Normal"/>
    <w:rsid w:val="00AD1D93"/>
    <w:pPr>
      <w:spacing w:before="100" w:beforeAutospacing="1" w:after="100" w:afterAutospacing="1"/>
    </w:pPr>
    <w:rPr>
      <w:rFonts w:ascii="Times New Roman" w:hAnsi="Times New Roman"/>
    </w:rPr>
  </w:style>
  <w:style w:type="paragraph" w:styleId="ListNumber">
    <w:name w:val="List Number"/>
    <w:basedOn w:val="Normal"/>
    <w:rsid w:val="009A48F5"/>
    <w:pPr>
      <w:numPr>
        <w:numId w:val="4"/>
      </w:numPr>
    </w:pPr>
    <w:rPr>
      <w:rFonts w:ascii="Times New Roman" w:hAnsi="Times New Roman"/>
    </w:rPr>
  </w:style>
  <w:style w:type="character" w:styleId="FootnoteReference">
    <w:name w:val="footnote reference"/>
    <w:basedOn w:val="DefaultParagraphFont"/>
    <w:rsid w:val="00043352"/>
    <w:rPr>
      <w:vertAlign w:val="superscript"/>
    </w:rPr>
  </w:style>
  <w:style w:type="character" w:customStyle="1" w:styleId="Heading3Char">
    <w:name w:val="Heading 3 Char"/>
    <w:basedOn w:val="DefaultParagraphFont"/>
    <w:link w:val="Heading3"/>
    <w:rsid w:val="00502EDD"/>
    <w:rPr>
      <w:rFonts w:asciiTheme="majorHAnsi" w:eastAsiaTheme="majorEastAsia" w:hAnsiTheme="majorHAnsi" w:cstheme="majorBidi"/>
      <w:b/>
      <w:bCs/>
      <w:color w:val="4F81BD" w:themeColor="accent1"/>
      <w:sz w:val="24"/>
      <w:szCs w:val="24"/>
    </w:rPr>
  </w:style>
  <w:style w:type="paragraph" w:customStyle="1" w:styleId="normalweb27">
    <w:name w:val="normalweb27"/>
    <w:basedOn w:val="Normal"/>
    <w:rsid w:val="00502EDD"/>
    <w:pPr>
      <w:spacing w:before="100" w:beforeAutospacing="1" w:after="100" w:afterAutospacing="1"/>
    </w:pPr>
    <w:rPr>
      <w:rFonts w:ascii="Times New Roman" w:hAnsi="Times New Roman"/>
    </w:rPr>
  </w:style>
  <w:style w:type="paragraph" w:customStyle="1" w:styleId="ttulo31">
    <w:name w:val="ttulo31"/>
    <w:basedOn w:val="Normal"/>
    <w:rsid w:val="00502EDD"/>
    <w:pPr>
      <w:spacing w:before="100" w:beforeAutospacing="1" w:after="100" w:afterAutospacing="1"/>
    </w:pPr>
    <w:rPr>
      <w:rFonts w:ascii="Times New Roman" w:hAnsi="Times New Roman"/>
    </w:rPr>
  </w:style>
  <w:style w:type="character" w:customStyle="1" w:styleId="Heading5Char">
    <w:name w:val="Heading 5 Char"/>
    <w:basedOn w:val="DefaultParagraphFont"/>
    <w:link w:val="Heading5"/>
    <w:semiHidden/>
    <w:rsid w:val="00141D07"/>
    <w:rPr>
      <w:rFonts w:asciiTheme="majorHAnsi" w:eastAsiaTheme="majorEastAsia" w:hAnsiTheme="majorHAnsi" w:cstheme="majorBidi"/>
      <w:color w:val="243F60" w:themeColor="accent1" w:themeShade="7F"/>
      <w:sz w:val="24"/>
      <w:szCs w:val="24"/>
    </w:rPr>
  </w:style>
  <w:style w:type="paragraph" w:customStyle="1" w:styleId="western">
    <w:name w:val="western"/>
    <w:basedOn w:val="Normal"/>
    <w:rsid w:val="001872C0"/>
    <w:pPr>
      <w:spacing w:before="100" w:beforeAutospacing="1" w:after="119"/>
    </w:pPr>
    <w:rPr>
      <w:rFonts w:ascii="Times New Roman" w:hAnsi="Times New Roman"/>
    </w:rPr>
  </w:style>
  <w:style w:type="character" w:customStyle="1" w:styleId="Heading4Char">
    <w:name w:val="Heading 4 Char"/>
    <w:basedOn w:val="DefaultParagraphFont"/>
    <w:link w:val="Heading4"/>
    <w:uiPriority w:val="9"/>
    <w:semiHidden/>
    <w:rsid w:val="008A67EF"/>
    <w:rPr>
      <w:rFonts w:asciiTheme="majorHAnsi" w:eastAsiaTheme="majorEastAsia" w:hAnsiTheme="majorHAnsi" w:cstheme="majorBidi"/>
      <w:b/>
      <w:bCs/>
      <w:i/>
      <w:iCs/>
      <w:color w:val="4F81BD" w:themeColor="accent1"/>
      <w:sz w:val="24"/>
      <w:szCs w:val="24"/>
    </w:rPr>
  </w:style>
  <w:style w:type="character" w:styleId="HTMLCite">
    <w:name w:val="HTML Cite"/>
    <w:basedOn w:val="DefaultParagraphFont"/>
    <w:uiPriority w:val="99"/>
    <w:unhideWhenUsed/>
    <w:rsid w:val="002E52A5"/>
    <w:rPr>
      <w:i w:val="0"/>
      <w:iCs w:val="0"/>
      <w:color w:val="009933"/>
    </w:rPr>
  </w:style>
  <w:style w:type="character" w:styleId="Emphasis">
    <w:name w:val="Emphasis"/>
    <w:basedOn w:val="DefaultParagraphFont"/>
    <w:uiPriority w:val="20"/>
    <w:qFormat/>
    <w:rsid w:val="002E52A5"/>
    <w:rPr>
      <w:b/>
      <w:bCs/>
      <w:i w:val="0"/>
      <w:iCs w:val="0"/>
    </w:rPr>
  </w:style>
  <w:style w:type="character" w:customStyle="1" w:styleId="vshid2">
    <w:name w:val="vshid2"/>
    <w:basedOn w:val="DefaultParagraphFont"/>
    <w:rsid w:val="002E52A5"/>
    <w:rPr>
      <w:vanish/>
      <w:webHidden w:val="0"/>
      <w:specVanish w:val="0"/>
    </w:rPr>
  </w:style>
  <w:style w:type="character" w:customStyle="1" w:styleId="st1">
    <w:name w:val="st1"/>
    <w:basedOn w:val="DefaultParagraphFont"/>
    <w:rsid w:val="002E52A5"/>
  </w:style>
  <w:style w:type="paragraph" w:customStyle="1" w:styleId="Annex">
    <w:name w:val="Annex"/>
    <w:basedOn w:val="Normal"/>
    <w:rsid w:val="00083479"/>
    <w:rPr>
      <w:rFonts w:ascii="Times New Roman" w:hAnsi="Times New Roman"/>
      <w:caps/>
      <w:szCs w:val="20"/>
      <w:lang w:val="es-ES_tradnl" w:eastAsia="en-US"/>
    </w:rPr>
  </w:style>
  <w:style w:type="character" w:customStyle="1" w:styleId="ListParagraphChar">
    <w:name w:val="List Paragraph Char"/>
    <w:link w:val="ListParagraph"/>
    <w:uiPriority w:val="34"/>
    <w:locked/>
    <w:rsid w:val="0094292C"/>
    <w:rPr>
      <w:rFonts w:ascii="Arial" w:hAnsi="Arial" w:cs="Arial"/>
      <w:sz w:val="24"/>
      <w:szCs w:val="24"/>
    </w:rPr>
  </w:style>
  <w:style w:type="paragraph" w:customStyle="1" w:styleId="PN">
    <w:name w:val="PN"/>
    <w:rsid w:val="0031586C"/>
    <w:pPr>
      <w:widowControl w:val="0"/>
      <w:suppressAutoHyphens/>
      <w:spacing w:line="360" w:lineRule="exact"/>
      <w:ind w:firstLine="851"/>
      <w:jc w:val="both"/>
    </w:pPr>
    <w:rPr>
      <w:rFonts w:ascii="Arial" w:eastAsia="Arial" w:hAnsi="Arial"/>
      <w:sz w:val="22"/>
      <w:lang w:eastAsia="ar-SA"/>
    </w:rPr>
  </w:style>
  <w:style w:type="table" w:styleId="TableGrid">
    <w:name w:val="Table Grid"/>
    <w:basedOn w:val="TableNormal"/>
    <w:uiPriority w:val="59"/>
    <w:rsid w:val="005245A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agraphChar">
    <w:name w:val="Paragraph Char"/>
    <w:basedOn w:val="DefaultParagraphFont"/>
    <w:link w:val="Paragraph"/>
    <w:uiPriority w:val="99"/>
    <w:rsid w:val="00177CD0"/>
    <w:rPr>
      <w:sz w:val="24"/>
      <w:lang w:val="es-ES_tradnl"/>
    </w:rPr>
  </w:style>
  <w:style w:type="paragraph" w:customStyle="1" w:styleId="Marcador">
    <w:name w:val="Marcador"/>
    <w:basedOn w:val="BodyText"/>
    <w:rsid w:val="00D57CEE"/>
    <w:pPr>
      <w:numPr>
        <w:numId w:val="6"/>
      </w:numPr>
      <w:spacing w:before="100" w:beforeAutospacing="1" w:after="100" w:afterAutospacing="1" w:line="360" w:lineRule="auto"/>
      <w:jc w:val="both"/>
    </w:pPr>
    <w:rPr>
      <w:bCs/>
      <w:szCs w:val="20"/>
    </w:rPr>
  </w:style>
  <w:style w:type="paragraph" w:customStyle="1" w:styleId="Corpodetexto10">
    <w:name w:val="Corpo de texto 10"/>
    <w:basedOn w:val="Normal"/>
    <w:rsid w:val="00D43BA7"/>
    <w:pPr>
      <w:numPr>
        <w:numId w:val="7"/>
      </w:numPr>
      <w:autoSpaceDE w:val="0"/>
      <w:autoSpaceDN w:val="0"/>
      <w:adjustRightInd w:val="0"/>
      <w:spacing w:before="100" w:beforeAutospacing="1" w:after="100" w:afterAutospacing="1"/>
      <w:jc w:val="both"/>
    </w:pPr>
    <w:rPr>
      <w:rFonts w:cs="Arial"/>
      <w:bCs/>
      <w:i/>
      <w:szCs w:val="23"/>
    </w:rPr>
  </w:style>
  <w:style w:type="table" w:customStyle="1" w:styleId="Cuadrculaclara-nfasis38">
    <w:name w:val="Cuadrícula clara - Énfasis 38"/>
    <w:basedOn w:val="TableNormal"/>
    <w:next w:val="ColorfulShading-Accent3"/>
    <w:uiPriority w:val="62"/>
    <w:rsid w:val="00B3615D"/>
    <w:rPr>
      <w:rFonts w:ascii="Calibri" w:hAnsi="Calibri"/>
      <w:sz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stem" w:eastAsia="Times New Roman" w:hAnsi="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stem" w:eastAsia="Times New Roman" w:hAnsi="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3">
    <w:name w:val="Colorful Shading Accent 3"/>
    <w:basedOn w:val="TableNormal"/>
    <w:uiPriority w:val="71"/>
    <w:rsid w:val="00B3615D"/>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customStyle="1" w:styleId="Comentrio4">
    <w:name w:val="Comentário 4"/>
    <w:uiPriority w:val="1"/>
    <w:qFormat/>
    <w:rsid w:val="00A55AF3"/>
    <w:rPr>
      <w:rFonts w:ascii="Times New Roman Bold" w:hAnsi="Times New Roman Bold"/>
      <w:b/>
      <w:bCs/>
      <w:i w:val="0"/>
      <w:dstrike w:val="0"/>
      <w:color w:val="FF0000"/>
      <w:sz w:val="28"/>
      <w:vertAlign w:val="baseline"/>
    </w:rPr>
  </w:style>
  <w:style w:type="character" w:customStyle="1" w:styleId="Comentrio5">
    <w:name w:val="Comentário 5"/>
    <w:uiPriority w:val="1"/>
    <w:qFormat/>
    <w:rsid w:val="005C7F3F"/>
    <w:rPr>
      <w:rFonts w:ascii="Times New Roman Bold" w:hAnsi="Times New Roman Bold"/>
      <w:b/>
      <w:bCs w:val="0"/>
      <w:i w:val="0"/>
      <w:dstrike/>
      <w:color w:val="FF0000"/>
      <w:sz w:val="28"/>
      <w:u w:val="none"/>
      <w:vertAlign w:val="baseline"/>
    </w:rPr>
  </w:style>
  <w:style w:type="character" w:customStyle="1" w:styleId="apple-converted-space">
    <w:name w:val="apple-converted-space"/>
    <w:basedOn w:val="DefaultParagraphFont"/>
    <w:rsid w:val="003E3347"/>
  </w:style>
  <w:style w:type="paragraph" w:customStyle="1" w:styleId="111">
    <w:name w:val="1.1.1"/>
    <w:basedOn w:val="ListNumber4"/>
    <w:rsid w:val="009F6CF8"/>
    <w:pPr>
      <w:spacing w:before="240" w:after="120" w:line="220" w:lineRule="atLeast"/>
      <w:ind w:left="1701" w:hanging="708"/>
      <w:jc w:val="both"/>
    </w:pPr>
    <w:rPr>
      <w:rFonts w:ascii="Arial" w:hAnsi="Arial"/>
      <w:szCs w:val="20"/>
    </w:rPr>
  </w:style>
  <w:style w:type="paragraph" w:customStyle="1" w:styleId="11">
    <w:name w:val="1.1."/>
    <w:basedOn w:val="ListNumber3"/>
    <w:rsid w:val="009F6CF8"/>
    <w:pPr>
      <w:spacing w:before="240" w:after="120" w:line="220" w:lineRule="atLeast"/>
      <w:ind w:left="993" w:hanging="567"/>
      <w:jc w:val="both"/>
    </w:pPr>
    <w:rPr>
      <w:rFonts w:ascii="Arial" w:hAnsi="Arial"/>
      <w:szCs w:val="20"/>
    </w:rPr>
  </w:style>
  <w:style w:type="paragraph" w:styleId="ListNumber4">
    <w:name w:val="List Number 4"/>
    <w:basedOn w:val="Normal"/>
    <w:rsid w:val="009F6CF8"/>
    <w:pPr>
      <w:tabs>
        <w:tab w:val="num" w:pos="1080"/>
      </w:tabs>
      <w:ind w:left="1080" w:hanging="720"/>
    </w:pPr>
    <w:rPr>
      <w:rFonts w:ascii="Times New Roman" w:hAnsi="Times New Roman"/>
    </w:rPr>
  </w:style>
  <w:style w:type="paragraph" w:styleId="ListNumber3">
    <w:name w:val="List Number 3"/>
    <w:basedOn w:val="Normal"/>
    <w:rsid w:val="009F6CF8"/>
    <w:pPr>
      <w:tabs>
        <w:tab w:val="num" w:pos="1080"/>
      </w:tabs>
      <w:ind w:left="1080" w:hanging="720"/>
    </w:pPr>
    <w:rPr>
      <w:rFonts w:ascii="Times New Roman" w:hAnsi="Times New Roman"/>
    </w:rPr>
  </w:style>
  <w:style w:type="paragraph" w:customStyle="1" w:styleId="Heading1sn">
    <w:name w:val="Heading 1 s/n"/>
    <w:basedOn w:val="Heading1"/>
    <w:next w:val="Normal"/>
    <w:rsid w:val="009F6CF8"/>
    <w:pPr>
      <w:pageBreakBefore/>
      <w:jc w:val="both"/>
      <w:outlineLvl w:val="9"/>
    </w:pPr>
    <w:rPr>
      <w:rFonts w:ascii="Avant Garde" w:hAnsi="Avant Garde"/>
      <w:bCs w:val="0"/>
      <w:kern w:val="28"/>
      <w:szCs w:val="20"/>
    </w:rPr>
  </w:style>
  <w:style w:type="paragraph" w:customStyle="1" w:styleId="Citaoembloco">
    <w:name w:val="Citação em bloco"/>
    <w:basedOn w:val="Normal"/>
    <w:rsid w:val="009F6CF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rPr>
  </w:style>
  <w:style w:type="paragraph" w:customStyle="1" w:styleId="Paragrafo">
    <w:name w:val="Paragrafo"/>
    <w:basedOn w:val="Normal"/>
    <w:rsid w:val="009F6CF8"/>
    <w:pPr>
      <w:spacing w:after="120" w:line="300" w:lineRule="exact"/>
      <w:ind w:firstLine="567"/>
      <w:jc w:val="both"/>
    </w:pPr>
    <w:rPr>
      <w:rFonts w:ascii="Times New Roman" w:hAnsi="Times New Roman" w:cs="Arial"/>
      <w:bCs/>
    </w:rPr>
  </w:style>
  <w:style w:type="character" w:styleId="CommentReference">
    <w:name w:val="annotation reference"/>
    <w:basedOn w:val="DefaultParagraphFont"/>
    <w:semiHidden/>
    <w:rsid w:val="009F6CF8"/>
    <w:rPr>
      <w:sz w:val="16"/>
      <w:szCs w:val="16"/>
    </w:rPr>
  </w:style>
  <w:style w:type="paragraph" w:styleId="CommentText">
    <w:name w:val="annotation text"/>
    <w:basedOn w:val="Normal"/>
    <w:link w:val="CommentTextChar"/>
    <w:semiHidden/>
    <w:rsid w:val="009F6CF8"/>
    <w:rPr>
      <w:rFonts w:ascii="Times New Roman" w:hAnsi="Times New Roman"/>
      <w:sz w:val="20"/>
      <w:szCs w:val="20"/>
      <w:lang w:val="en-US" w:eastAsia="en-US"/>
    </w:rPr>
  </w:style>
  <w:style w:type="character" w:customStyle="1" w:styleId="CommentTextChar">
    <w:name w:val="Comment Text Char"/>
    <w:basedOn w:val="DefaultParagraphFont"/>
    <w:link w:val="CommentText"/>
    <w:semiHidden/>
    <w:rsid w:val="009F6CF8"/>
    <w:rPr>
      <w:sz w:val="20"/>
      <w:lang w:val="en-US" w:eastAsia="en-US"/>
    </w:rPr>
  </w:style>
  <w:style w:type="character" w:styleId="PageNumber">
    <w:name w:val="page number"/>
    <w:basedOn w:val="DefaultParagraphFont"/>
    <w:rsid w:val="009F6CF8"/>
  </w:style>
  <w:style w:type="paragraph" w:customStyle="1" w:styleId="Estilo1">
    <w:name w:val="Estilo1"/>
    <w:basedOn w:val="Normal"/>
    <w:rsid w:val="009F6CF8"/>
    <w:pPr>
      <w:spacing w:before="120"/>
    </w:pPr>
    <w:rPr>
      <w:b/>
      <w:sz w:val="20"/>
      <w:szCs w:val="20"/>
    </w:rPr>
  </w:style>
  <w:style w:type="paragraph" w:customStyle="1" w:styleId="Figura">
    <w:name w:val="Figura"/>
    <w:basedOn w:val="Normal"/>
    <w:next w:val="Caption"/>
    <w:rsid w:val="009F6CF8"/>
    <w:pPr>
      <w:keepNext/>
      <w:ind w:left="1080"/>
    </w:pPr>
    <w:rPr>
      <w:spacing w:val="-5"/>
      <w:sz w:val="20"/>
      <w:szCs w:val="20"/>
      <w:lang w:eastAsia="en-US"/>
    </w:rPr>
  </w:style>
  <w:style w:type="paragraph" w:customStyle="1" w:styleId="Cabealhodatabela">
    <w:name w:val="Cabeçalho da tabela"/>
    <w:basedOn w:val="Normal"/>
    <w:rsid w:val="009F6CF8"/>
    <w:pPr>
      <w:spacing w:before="60"/>
      <w:jc w:val="center"/>
    </w:pPr>
    <w:rPr>
      <w:rFonts w:ascii="Arial Black" w:hAnsi="Arial Black"/>
      <w:spacing w:val="-5"/>
      <w:sz w:val="16"/>
      <w:szCs w:val="20"/>
      <w:lang w:eastAsia="en-US"/>
    </w:rPr>
  </w:style>
  <w:style w:type="paragraph" w:customStyle="1" w:styleId="corpo">
    <w:name w:val="corpo"/>
    <w:basedOn w:val="Normal"/>
    <w:rsid w:val="009F6CF8"/>
    <w:pPr>
      <w:spacing w:before="100" w:beforeAutospacing="1" w:after="100" w:afterAutospacing="1" w:line="312" w:lineRule="atLeast"/>
    </w:pPr>
    <w:rPr>
      <w:rFonts w:ascii="Verdana" w:hAnsi="Verdana"/>
      <w:color w:val="666666"/>
      <w:sz w:val="16"/>
      <w:szCs w:val="16"/>
    </w:rPr>
  </w:style>
  <w:style w:type="paragraph" w:customStyle="1" w:styleId="textopreto">
    <w:name w:val="textopreto"/>
    <w:basedOn w:val="Normal"/>
    <w:rsid w:val="009F6CF8"/>
    <w:pPr>
      <w:spacing w:before="100" w:beforeAutospacing="1" w:after="100" w:afterAutospacing="1"/>
    </w:pPr>
    <w:rPr>
      <w:rFonts w:ascii="Verdana" w:hAnsi="Verdana"/>
      <w:color w:val="333333"/>
      <w:sz w:val="17"/>
      <w:szCs w:val="17"/>
    </w:rPr>
  </w:style>
  <w:style w:type="paragraph" w:customStyle="1" w:styleId="Corpodetexto13">
    <w:name w:val="Corpo de texto 13"/>
    <w:basedOn w:val="Normal"/>
    <w:rsid w:val="009F6CF8"/>
    <w:pPr>
      <w:numPr>
        <w:numId w:val="76"/>
      </w:numPr>
      <w:spacing w:before="100" w:beforeAutospacing="1" w:after="100" w:afterAutospacing="1" w:line="360" w:lineRule="auto"/>
      <w:jc w:val="both"/>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1654">
      <w:bodyDiv w:val="1"/>
      <w:marLeft w:val="0"/>
      <w:marRight w:val="0"/>
      <w:marTop w:val="0"/>
      <w:marBottom w:val="0"/>
      <w:divBdr>
        <w:top w:val="none" w:sz="0" w:space="0" w:color="auto"/>
        <w:left w:val="none" w:sz="0" w:space="0" w:color="auto"/>
        <w:bottom w:val="none" w:sz="0" w:space="0" w:color="auto"/>
        <w:right w:val="none" w:sz="0" w:space="0" w:color="auto"/>
      </w:divBdr>
      <w:divsChild>
        <w:div w:id="1826436624">
          <w:marLeft w:val="547"/>
          <w:marRight w:val="0"/>
          <w:marTop w:val="0"/>
          <w:marBottom w:val="0"/>
          <w:divBdr>
            <w:top w:val="none" w:sz="0" w:space="0" w:color="auto"/>
            <w:left w:val="none" w:sz="0" w:space="0" w:color="auto"/>
            <w:bottom w:val="none" w:sz="0" w:space="0" w:color="auto"/>
            <w:right w:val="none" w:sz="0" w:space="0" w:color="auto"/>
          </w:divBdr>
        </w:div>
        <w:div w:id="437523565">
          <w:marLeft w:val="1267"/>
          <w:marRight w:val="0"/>
          <w:marTop w:val="0"/>
          <w:marBottom w:val="0"/>
          <w:divBdr>
            <w:top w:val="none" w:sz="0" w:space="0" w:color="auto"/>
            <w:left w:val="none" w:sz="0" w:space="0" w:color="auto"/>
            <w:bottom w:val="none" w:sz="0" w:space="0" w:color="auto"/>
            <w:right w:val="none" w:sz="0" w:space="0" w:color="auto"/>
          </w:divBdr>
        </w:div>
        <w:div w:id="620918403">
          <w:marLeft w:val="1267"/>
          <w:marRight w:val="0"/>
          <w:marTop w:val="0"/>
          <w:marBottom w:val="0"/>
          <w:divBdr>
            <w:top w:val="none" w:sz="0" w:space="0" w:color="auto"/>
            <w:left w:val="none" w:sz="0" w:space="0" w:color="auto"/>
            <w:bottom w:val="none" w:sz="0" w:space="0" w:color="auto"/>
            <w:right w:val="none" w:sz="0" w:space="0" w:color="auto"/>
          </w:divBdr>
        </w:div>
        <w:div w:id="1032730468">
          <w:marLeft w:val="547"/>
          <w:marRight w:val="0"/>
          <w:marTop w:val="0"/>
          <w:marBottom w:val="0"/>
          <w:divBdr>
            <w:top w:val="none" w:sz="0" w:space="0" w:color="auto"/>
            <w:left w:val="none" w:sz="0" w:space="0" w:color="auto"/>
            <w:bottom w:val="none" w:sz="0" w:space="0" w:color="auto"/>
            <w:right w:val="none" w:sz="0" w:space="0" w:color="auto"/>
          </w:divBdr>
        </w:div>
        <w:div w:id="436096907">
          <w:marLeft w:val="1267"/>
          <w:marRight w:val="0"/>
          <w:marTop w:val="0"/>
          <w:marBottom w:val="0"/>
          <w:divBdr>
            <w:top w:val="none" w:sz="0" w:space="0" w:color="auto"/>
            <w:left w:val="none" w:sz="0" w:space="0" w:color="auto"/>
            <w:bottom w:val="none" w:sz="0" w:space="0" w:color="auto"/>
            <w:right w:val="none" w:sz="0" w:space="0" w:color="auto"/>
          </w:divBdr>
        </w:div>
        <w:div w:id="958145432">
          <w:marLeft w:val="1267"/>
          <w:marRight w:val="0"/>
          <w:marTop w:val="0"/>
          <w:marBottom w:val="0"/>
          <w:divBdr>
            <w:top w:val="none" w:sz="0" w:space="0" w:color="auto"/>
            <w:left w:val="none" w:sz="0" w:space="0" w:color="auto"/>
            <w:bottom w:val="none" w:sz="0" w:space="0" w:color="auto"/>
            <w:right w:val="none" w:sz="0" w:space="0" w:color="auto"/>
          </w:divBdr>
        </w:div>
        <w:div w:id="512454734">
          <w:marLeft w:val="1267"/>
          <w:marRight w:val="0"/>
          <w:marTop w:val="0"/>
          <w:marBottom w:val="0"/>
          <w:divBdr>
            <w:top w:val="none" w:sz="0" w:space="0" w:color="auto"/>
            <w:left w:val="none" w:sz="0" w:space="0" w:color="auto"/>
            <w:bottom w:val="none" w:sz="0" w:space="0" w:color="auto"/>
            <w:right w:val="none" w:sz="0" w:space="0" w:color="auto"/>
          </w:divBdr>
        </w:div>
        <w:div w:id="205921329">
          <w:marLeft w:val="547"/>
          <w:marRight w:val="0"/>
          <w:marTop w:val="0"/>
          <w:marBottom w:val="0"/>
          <w:divBdr>
            <w:top w:val="none" w:sz="0" w:space="0" w:color="auto"/>
            <w:left w:val="none" w:sz="0" w:space="0" w:color="auto"/>
            <w:bottom w:val="none" w:sz="0" w:space="0" w:color="auto"/>
            <w:right w:val="none" w:sz="0" w:space="0" w:color="auto"/>
          </w:divBdr>
        </w:div>
        <w:div w:id="17897168">
          <w:marLeft w:val="1267"/>
          <w:marRight w:val="0"/>
          <w:marTop w:val="0"/>
          <w:marBottom w:val="0"/>
          <w:divBdr>
            <w:top w:val="none" w:sz="0" w:space="0" w:color="auto"/>
            <w:left w:val="none" w:sz="0" w:space="0" w:color="auto"/>
            <w:bottom w:val="none" w:sz="0" w:space="0" w:color="auto"/>
            <w:right w:val="none" w:sz="0" w:space="0" w:color="auto"/>
          </w:divBdr>
        </w:div>
        <w:div w:id="1225720102">
          <w:marLeft w:val="1267"/>
          <w:marRight w:val="0"/>
          <w:marTop w:val="0"/>
          <w:marBottom w:val="0"/>
          <w:divBdr>
            <w:top w:val="none" w:sz="0" w:space="0" w:color="auto"/>
            <w:left w:val="none" w:sz="0" w:space="0" w:color="auto"/>
            <w:bottom w:val="none" w:sz="0" w:space="0" w:color="auto"/>
            <w:right w:val="none" w:sz="0" w:space="0" w:color="auto"/>
          </w:divBdr>
        </w:div>
        <w:div w:id="275066431">
          <w:marLeft w:val="547"/>
          <w:marRight w:val="0"/>
          <w:marTop w:val="0"/>
          <w:marBottom w:val="0"/>
          <w:divBdr>
            <w:top w:val="none" w:sz="0" w:space="0" w:color="auto"/>
            <w:left w:val="none" w:sz="0" w:space="0" w:color="auto"/>
            <w:bottom w:val="none" w:sz="0" w:space="0" w:color="auto"/>
            <w:right w:val="none" w:sz="0" w:space="0" w:color="auto"/>
          </w:divBdr>
        </w:div>
        <w:div w:id="985858470">
          <w:marLeft w:val="1267"/>
          <w:marRight w:val="0"/>
          <w:marTop w:val="0"/>
          <w:marBottom w:val="0"/>
          <w:divBdr>
            <w:top w:val="none" w:sz="0" w:space="0" w:color="auto"/>
            <w:left w:val="none" w:sz="0" w:space="0" w:color="auto"/>
            <w:bottom w:val="none" w:sz="0" w:space="0" w:color="auto"/>
            <w:right w:val="none" w:sz="0" w:space="0" w:color="auto"/>
          </w:divBdr>
        </w:div>
        <w:div w:id="1292438158">
          <w:marLeft w:val="1267"/>
          <w:marRight w:val="0"/>
          <w:marTop w:val="0"/>
          <w:marBottom w:val="0"/>
          <w:divBdr>
            <w:top w:val="none" w:sz="0" w:space="0" w:color="auto"/>
            <w:left w:val="none" w:sz="0" w:space="0" w:color="auto"/>
            <w:bottom w:val="none" w:sz="0" w:space="0" w:color="auto"/>
            <w:right w:val="none" w:sz="0" w:space="0" w:color="auto"/>
          </w:divBdr>
        </w:div>
        <w:div w:id="1972323082">
          <w:marLeft w:val="1267"/>
          <w:marRight w:val="0"/>
          <w:marTop w:val="0"/>
          <w:marBottom w:val="0"/>
          <w:divBdr>
            <w:top w:val="none" w:sz="0" w:space="0" w:color="auto"/>
            <w:left w:val="none" w:sz="0" w:space="0" w:color="auto"/>
            <w:bottom w:val="none" w:sz="0" w:space="0" w:color="auto"/>
            <w:right w:val="none" w:sz="0" w:space="0" w:color="auto"/>
          </w:divBdr>
        </w:div>
      </w:divsChild>
    </w:div>
    <w:div w:id="52192837">
      <w:bodyDiv w:val="1"/>
      <w:marLeft w:val="0"/>
      <w:marRight w:val="0"/>
      <w:marTop w:val="0"/>
      <w:marBottom w:val="0"/>
      <w:divBdr>
        <w:top w:val="none" w:sz="0" w:space="0" w:color="auto"/>
        <w:left w:val="none" w:sz="0" w:space="0" w:color="auto"/>
        <w:bottom w:val="none" w:sz="0" w:space="0" w:color="auto"/>
        <w:right w:val="none" w:sz="0" w:space="0" w:color="auto"/>
      </w:divBdr>
    </w:div>
    <w:div w:id="67388782">
      <w:bodyDiv w:val="1"/>
      <w:marLeft w:val="0"/>
      <w:marRight w:val="0"/>
      <w:marTop w:val="0"/>
      <w:marBottom w:val="0"/>
      <w:divBdr>
        <w:top w:val="none" w:sz="0" w:space="0" w:color="auto"/>
        <w:left w:val="none" w:sz="0" w:space="0" w:color="auto"/>
        <w:bottom w:val="none" w:sz="0" w:space="0" w:color="auto"/>
        <w:right w:val="none" w:sz="0" w:space="0" w:color="auto"/>
      </w:divBdr>
    </w:div>
    <w:div w:id="96293556">
      <w:bodyDiv w:val="1"/>
      <w:marLeft w:val="0"/>
      <w:marRight w:val="0"/>
      <w:marTop w:val="0"/>
      <w:marBottom w:val="0"/>
      <w:divBdr>
        <w:top w:val="none" w:sz="0" w:space="0" w:color="auto"/>
        <w:left w:val="none" w:sz="0" w:space="0" w:color="auto"/>
        <w:bottom w:val="none" w:sz="0" w:space="0" w:color="auto"/>
        <w:right w:val="none" w:sz="0" w:space="0" w:color="auto"/>
      </w:divBdr>
    </w:div>
    <w:div w:id="107706109">
      <w:bodyDiv w:val="1"/>
      <w:marLeft w:val="0"/>
      <w:marRight w:val="0"/>
      <w:marTop w:val="0"/>
      <w:marBottom w:val="0"/>
      <w:divBdr>
        <w:top w:val="none" w:sz="0" w:space="0" w:color="auto"/>
        <w:left w:val="none" w:sz="0" w:space="0" w:color="auto"/>
        <w:bottom w:val="none" w:sz="0" w:space="0" w:color="auto"/>
        <w:right w:val="none" w:sz="0" w:space="0" w:color="auto"/>
      </w:divBdr>
    </w:div>
    <w:div w:id="137653591">
      <w:bodyDiv w:val="1"/>
      <w:marLeft w:val="0"/>
      <w:marRight w:val="0"/>
      <w:marTop w:val="0"/>
      <w:marBottom w:val="0"/>
      <w:divBdr>
        <w:top w:val="none" w:sz="0" w:space="0" w:color="auto"/>
        <w:left w:val="none" w:sz="0" w:space="0" w:color="auto"/>
        <w:bottom w:val="none" w:sz="0" w:space="0" w:color="auto"/>
        <w:right w:val="none" w:sz="0" w:space="0" w:color="auto"/>
      </w:divBdr>
    </w:div>
    <w:div w:id="200094392">
      <w:bodyDiv w:val="1"/>
      <w:marLeft w:val="0"/>
      <w:marRight w:val="0"/>
      <w:marTop w:val="0"/>
      <w:marBottom w:val="0"/>
      <w:divBdr>
        <w:top w:val="none" w:sz="0" w:space="0" w:color="auto"/>
        <w:left w:val="none" w:sz="0" w:space="0" w:color="auto"/>
        <w:bottom w:val="none" w:sz="0" w:space="0" w:color="auto"/>
        <w:right w:val="none" w:sz="0" w:space="0" w:color="auto"/>
      </w:divBdr>
    </w:div>
    <w:div w:id="240792111">
      <w:bodyDiv w:val="1"/>
      <w:marLeft w:val="0"/>
      <w:marRight w:val="0"/>
      <w:marTop w:val="0"/>
      <w:marBottom w:val="0"/>
      <w:divBdr>
        <w:top w:val="none" w:sz="0" w:space="0" w:color="auto"/>
        <w:left w:val="none" w:sz="0" w:space="0" w:color="auto"/>
        <w:bottom w:val="none" w:sz="0" w:space="0" w:color="auto"/>
        <w:right w:val="none" w:sz="0" w:space="0" w:color="auto"/>
      </w:divBdr>
    </w:div>
    <w:div w:id="254941040">
      <w:bodyDiv w:val="1"/>
      <w:marLeft w:val="0"/>
      <w:marRight w:val="0"/>
      <w:marTop w:val="0"/>
      <w:marBottom w:val="0"/>
      <w:divBdr>
        <w:top w:val="none" w:sz="0" w:space="0" w:color="auto"/>
        <w:left w:val="none" w:sz="0" w:space="0" w:color="auto"/>
        <w:bottom w:val="none" w:sz="0" w:space="0" w:color="auto"/>
        <w:right w:val="none" w:sz="0" w:space="0" w:color="auto"/>
      </w:divBdr>
    </w:div>
    <w:div w:id="329211943">
      <w:bodyDiv w:val="1"/>
      <w:marLeft w:val="0"/>
      <w:marRight w:val="0"/>
      <w:marTop w:val="0"/>
      <w:marBottom w:val="0"/>
      <w:divBdr>
        <w:top w:val="none" w:sz="0" w:space="0" w:color="auto"/>
        <w:left w:val="none" w:sz="0" w:space="0" w:color="auto"/>
        <w:bottom w:val="none" w:sz="0" w:space="0" w:color="auto"/>
        <w:right w:val="none" w:sz="0" w:space="0" w:color="auto"/>
      </w:divBdr>
    </w:div>
    <w:div w:id="348878100">
      <w:bodyDiv w:val="1"/>
      <w:marLeft w:val="0"/>
      <w:marRight w:val="0"/>
      <w:marTop w:val="0"/>
      <w:marBottom w:val="0"/>
      <w:divBdr>
        <w:top w:val="none" w:sz="0" w:space="0" w:color="auto"/>
        <w:left w:val="none" w:sz="0" w:space="0" w:color="auto"/>
        <w:bottom w:val="none" w:sz="0" w:space="0" w:color="auto"/>
        <w:right w:val="none" w:sz="0" w:space="0" w:color="auto"/>
      </w:divBdr>
    </w:div>
    <w:div w:id="356807855">
      <w:bodyDiv w:val="1"/>
      <w:marLeft w:val="0"/>
      <w:marRight w:val="0"/>
      <w:marTop w:val="0"/>
      <w:marBottom w:val="0"/>
      <w:divBdr>
        <w:top w:val="none" w:sz="0" w:space="0" w:color="auto"/>
        <w:left w:val="none" w:sz="0" w:space="0" w:color="auto"/>
        <w:bottom w:val="none" w:sz="0" w:space="0" w:color="auto"/>
        <w:right w:val="none" w:sz="0" w:space="0" w:color="auto"/>
      </w:divBdr>
    </w:div>
    <w:div w:id="360864909">
      <w:bodyDiv w:val="1"/>
      <w:marLeft w:val="0"/>
      <w:marRight w:val="0"/>
      <w:marTop w:val="0"/>
      <w:marBottom w:val="0"/>
      <w:divBdr>
        <w:top w:val="none" w:sz="0" w:space="0" w:color="auto"/>
        <w:left w:val="none" w:sz="0" w:space="0" w:color="auto"/>
        <w:bottom w:val="none" w:sz="0" w:space="0" w:color="auto"/>
        <w:right w:val="none" w:sz="0" w:space="0" w:color="auto"/>
      </w:divBdr>
    </w:div>
    <w:div w:id="387919889">
      <w:bodyDiv w:val="1"/>
      <w:marLeft w:val="0"/>
      <w:marRight w:val="0"/>
      <w:marTop w:val="0"/>
      <w:marBottom w:val="0"/>
      <w:divBdr>
        <w:top w:val="none" w:sz="0" w:space="0" w:color="auto"/>
        <w:left w:val="none" w:sz="0" w:space="0" w:color="auto"/>
        <w:bottom w:val="none" w:sz="0" w:space="0" w:color="auto"/>
        <w:right w:val="none" w:sz="0" w:space="0" w:color="auto"/>
      </w:divBdr>
    </w:div>
    <w:div w:id="392847917">
      <w:bodyDiv w:val="1"/>
      <w:marLeft w:val="0"/>
      <w:marRight w:val="0"/>
      <w:marTop w:val="0"/>
      <w:marBottom w:val="0"/>
      <w:divBdr>
        <w:top w:val="none" w:sz="0" w:space="0" w:color="auto"/>
        <w:left w:val="none" w:sz="0" w:space="0" w:color="auto"/>
        <w:bottom w:val="none" w:sz="0" w:space="0" w:color="auto"/>
        <w:right w:val="none" w:sz="0" w:space="0" w:color="auto"/>
      </w:divBdr>
    </w:div>
    <w:div w:id="412240230">
      <w:bodyDiv w:val="1"/>
      <w:marLeft w:val="0"/>
      <w:marRight w:val="0"/>
      <w:marTop w:val="0"/>
      <w:marBottom w:val="0"/>
      <w:divBdr>
        <w:top w:val="none" w:sz="0" w:space="0" w:color="auto"/>
        <w:left w:val="none" w:sz="0" w:space="0" w:color="auto"/>
        <w:bottom w:val="none" w:sz="0" w:space="0" w:color="auto"/>
        <w:right w:val="none" w:sz="0" w:space="0" w:color="auto"/>
      </w:divBdr>
    </w:div>
    <w:div w:id="429667799">
      <w:bodyDiv w:val="1"/>
      <w:marLeft w:val="0"/>
      <w:marRight w:val="0"/>
      <w:marTop w:val="0"/>
      <w:marBottom w:val="0"/>
      <w:divBdr>
        <w:top w:val="none" w:sz="0" w:space="0" w:color="auto"/>
        <w:left w:val="none" w:sz="0" w:space="0" w:color="auto"/>
        <w:bottom w:val="none" w:sz="0" w:space="0" w:color="auto"/>
        <w:right w:val="none" w:sz="0" w:space="0" w:color="auto"/>
      </w:divBdr>
    </w:div>
    <w:div w:id="436172692">
      <w:bodyDiv w:val="1"/>
      <w:marLeft w:val="0"/>
      <w:marRight w:val="0"/>
      <w:marTop w:val="0"/>
      <w:marBottom w:val="0"/>
      <w:divBdr>
        <w:top w:val="none" w:sz="0" w:space="0" w:color="auto"/>
        <w:left w:val="none" w:sz="0" w:space="0" w:color="auto"/>
        <w:bottom w:val="none" w:sz="0" w:space="0" w:color="auto"/>
        <w:right w:val="none" w:sz="0" w:space="0" w:color="auto"/>
      </w:divBdr>
    </w:div>
    <w:div w:id="504636600">
      <w:bodyDiv w:val="1"/>
      <w:marLeft w:val="0"/>
      <w:marRight w:val="0"/>
      <w:marTop w:val="0"/>
      <w:marBottom w:val="0"/>
      <w:divBdr>
        <w:top w:val="none" w:sz="0" w:space="0" w:color="auto"/>
        <w:left w:val="none" w:sz="0" w:space="0" w:color="auto"/>
        <w:bottom w:val="none" w:sz="0" w:space="0" w:color="auto"/>
        <w:right w:val="none" w:sz="0" w:space="0" w:color="auto"/>
      </w:divBdr>
    </w:div>
    <w:div w:id="529802746">
      <w:bodyDiv w:val="1"/>
      <w:marLeft w:val="0"/>
      <w:marRight w:val="0"/>
      <w:marTop w:val="0"/>
      <w:marBottom w:val="0"/>
      <w:divBdr>
        <w:top w:val="none" w:sz="0" w:space="0" w:color="auto"/>
        <w:left w:val="none" w:sz="0" w:space="0" w:color="auto"/>
        <w:bottom w:val="none" w:sz="0" w:space="0" w:color="auto"/>
        <w:right w:val="none" w:sz="0" w:space="0" w:color="auto"/>
      </w:divBdr>
    </w:div>
    <w:div w:id="537278195">
      <w:bodyDiv w:val="1"/>
      <w:marLeft w:val="0"/>
      <w:marRight w:val="0"/>
      <w:marTop w:val="0"/>
      <w:marBottom w:val="0"/>
      <w:divBdr>
        <w:top w:val="none" w:sz="0" w:space="0" w:color="auto"/>
        <w:left w:val="none" w:sz="0" w:space="0" w:color="auto"/>
        <w:bottom w:val="none" w:sz="0" w:space="0" w:color="auto"/>
        <w:right w:val="none" w:sz="0" w:space="0" w:color="auto"/>
      </w:divBdr>
    </w:div>
    <w:div w:id="547110881">
      <w:bodyDiv w:val="1"/>
      <w:marLeft w:val="0"/>
      <w:marRight w:val="0"/>
      <w:marTop w:val="0"/>
      <w:marBottom w:val="0"/>
      <w:divBdr>
        <w:top w:val="none" w:sz="0" w:space="0" w:color="auto"/>
        <w:left w:val="none" w:sz="0" w:space="0" w:color="auto"/>
        <w:bottom w:val="none" w:sz="0" w:space="0" w:color="auto"/>
        <w:right w:val="none" w:sz="0" w:space="0" w:color="auto"/>
      </w:divBdr>
    </w:div>
    <w:div w:id="595672440">
      <w:bodyDiv w:val="1"/>
      <w:marLeft w:val="0"/>
      <w:marRight w:val="0"/>
      <w:marTop w:val="0"/>
      <w:marBottom w:val="0"/>
      <w:divBdr>
        <w:top w:val="none" w:sz="0" w:space="0" w:color="auto"/>
        <w:left w:val="none" w:sz="0" w:space="0" w:color="auto"/>
        <w:bottom w:val="none" w:sz="0" w:space="0" w:color="auto"/>
        <w:right w:val="none" w:sz="0" w:space="0" w:color="auto"/>
      </w:divBdr>
    </w:div>
    <w:div w:id="596981836">
      <w:bodyDiv w:val="1"/>
      <w:marLeft w:val="0"/>
      <w:marRight w:val="0"/>
      <w:marTop w:val="0"/>
      <w:marBottom w:val="0"/>
      <w:divBdr>
        <w:top w:val="none" w:sz="0" w:space="0" w:color="auto"/>
        <w:left w:val="none" w:sz="0" w:space="0" w:color="auto"/>
        <w:bottom w:val="none" w:sz="0" w:space="0" w:color="auto"/>
        <w:right w:val="none" w:sz="0" w:space="0" w:color="auto"/>
      </w:divBdr>
    </w:div>
    <w:div w:id="607931291">
      <w:bodyDiv w:val="1"/>
      <w:marLeft w:val="0"/>
      <w:marRight w:val="0"/>
      <w:marTop w:val="0"/>
      <w:marBottom w:val="0"/>
      <w:divBdr>
        <w:top w:val="none" w:sz="0" w:space="0" w:color="auto"/>
        <w:left w:val="none" w:sz="0" w:space="0" w:color="auto"/>
        <w:bottom w:val="none" w:sz="0" w:space="0" w:color="auto"/>
        <w:right w:val="none" w:sz="0" w:space="0" w:color="auto"/>
      </w:divBdr>
    </w:div>
    <w:div w:id="614603393">
      <w:bodyDiv w:val="1"/>
      <w:marLeft w:val="0"/>
      <w:marRight w:val="0"/>
      <w:marTop w:val="0"/>
      <w:marBottom w:val="0"/>
      <w:divBdr>
        <w:top w:val="none" w:sz="0" w:space="0" w:color="auto"/>
        <w:left w:val="none" w:sz="0" w:space="0" w:color="auto"/>
        <w:bottom w:val="none" w:sz="0" w:space="0" w:color="auto"/>
        <w:right w:val="none" w:sz="0" w:space="0" w:color="auto"/>
      </w:divBdr>
    </w:div>
    <w:div w:id="624433662">
      <w:bodyDiv w:val="1"/>
      <w:marLeft w:val="0"/>
      <w:marRight w:val="0"/>
      <w:marTop w:val="0"/>
      <w:marBottom w:val="0"/>
      <w:divBdr>
        <w:top w:val="none" w:sz="0" w:space="0" w:color="auto"/>
        <w:left w:val="none" w:sz="0" w:space="0" w:color="auto"/>
        <w:bottom w:val="none" w:sz="0" w:space="0" w:color="auto"/>
        <w:right w:val="none" w:sz="0" w:space="0" w:color="auto"/>
      </w:divBdr>
    </w:div>
    <w:div w:id="651560800">
      <w:bodyDiv w:val="1"/>
      <w:marLeft w:val="0"/>
      <w:marRight w:val="0"/>
      <w:marTop w:val="0"/>
      <w:marBottom w:val="0"/>
      <w:divBdr>
        <w:top w:val="none" w:sz="0" w:space="0" w:color="auto"/>
        <w:left w:val="none" w:sz="0" w:space="0" w:color="auto"/>
        <w:bottom w:val="none" w:sz="0" w:space="0" w:color="auto"/>
        <w:right w:val="none" w:sz="0" w:space="0" w:color="auto"/>
      </w:divBdr>
    </w:div>
    <w:div w:id="656500258">
      <w:bodyDiv w:val="1"/>
      <w:marLeft w:val="0"/>
      <w:marRight w:val="0"/>
      <w:marTop w:val="0"/>
      <w:marBottom w:val="0"/>
      <w:divBdr>
        <w:top w:val="none" w:sz="0" w:space="0" w:color="auto"/>
        <w:left w:val="none" w:sz="0" w:space="0" w:color="auto"/>
        <w:bottom w:val="none" w:sz="0" w:space="0" w:color="auto"/>
        <w:right w:val="none" w:sz="0" w:space="0" w:color="auto"/>
      </w:divBdr>
      <w:divsChild>
        <w:div w:id="13575128">
          <w:marLeft w:val="547"/>
          <w:marRight w:val="0"/>
          <w:marTop w:val="120"/>
          <w:marBottom w:val="120"/>
          <w:divBdr>
            <w:top w:val="none" w:sz="0" w:space="0" w:color="auto"/>
            <w:left w:val="none" w:sz="0" w:space="0" w:color="auto"/>
            <w:bottom w:val="none" w:sz="0" w:space="0" w:color="auto"/>
            <w:right w:val="none" w:sz="0" w:space="0" w:color="auto"/>
          </w:divBdr>
        </w:div>
        <w:div w:id="700472791">
          <w:marLeft w:val="547"/>
          <w:marRight w:val="0"/>
          <w:marTop w:val="120"/>
          <w:marBottom w:val="120"/>
          <w:divBdr>
            <w:top w:val="none" w:sz="0" w:space="0" w:color="auto"/>
            <w:left w:val="none" w:sz="0" w:space="0" w:color="auto"/>
            <w:bottom w:val="none" w:sz="0" w:space="0" w:color="auto"/>
            <w:right w:val="none" w:sz="0" w:space="0" w:color="auto"/>
          </w:divBdr>
        </w:div>
        <w:div w:id="778794217">
          <w:marLeft w:val="547"/>
          <w:marRight w:val="0"/>
          <w:marTop w:val="120"/>
          <w:marBottom w:val="120"/>
          <w:divBdr>
            <w:top w:val="none" w:sz="0" w:space="0" w:color="auto"/>
            <w:left w:val="none" w:sz="0" w:space="0" w:color="auto"/>
            <w:bottom w:val="none" w:sz="0" w:space="0" w:color="auto"/>
            <w:right w:val="none" w:sz="0" w:space="0" w:color="auto"/>
          </w:divBdr>
        </w:div>
      </w:divsChild>
    </w:div>
    <w:div w:id="700086941">
      <w:bodyDiv w:val="1"/>
      <w:marLeft w:val="0"/>
      <w:marRight w:val="0"/>
      <w:marTop w:val="0"/>
      <w:marBottom w:val="0"/>
      <w:divBdr>
        <w:top w:val="none" w:sz="0" w:space="0" w:color="auto"/>
        <w:left w:val="none" w:sz="0" w:space="0" w:color="auto"/>
        <w:bottom w:val="none" w:sz="0" w:space="0" w:color="auto"/>
        <w:right w:val="none" w:sz="0" w:space="0" w:color="auto"/>
      </w:divBdr>
    </w:div>
    <w:div w:id="736439994">
      <w:bodyDiv w:val="1"/>
      <w:marLeft w:val="0"/>
      <w:marRight w:val="0"/>
      <w:marTop w:val="0"/>
      <w:marBottom w:val="0"/>
      <w:divBdr>
        <w:top w:val="none" w:sz="0" w:space="0" w:color="auto"/>
        <w:left w:val="none" w:sz="0" w:space="0" w:color="auto"/>
        <w:bottom w:val="none" w:sz="0" w:space="0" w:color="auto"/>
        <w:right w:val="none" w:sz="0" w:space="0" w:color="auto"/>
      </w:divBdr>
    </w:div>
    <w:div w:id="745345321">
      <w:bodyDiv w:val="1"/>
      <w:marLeft w:val="0"/>
      <w:marRight w:val="0"/>
      <w:marTop w:val="0"/>
      <w:marBottom w:val="0"/>
      <w:divBdr>
        <w:top w:val="none" w:sz="0" w:space="0" w:color="auto"/>
        <w:left w:val="none" w:sz="0" w:space="0" w:color="auto"/>
        <w:bottom w:val="none" w:sz="0" w:space="0" w:color="auto"/>
        <w:right w:val="none" w:sz="0" w:space="0" w:color="auto"/>
      </w:divBdr>
    </w:div>
    <w:div w:id="748117723">
      <w:bodyDiv w:val="1"/>
      <w:marLeft w:val="0"/>
      <w:marRight w:val="0"/>
      <w:marTop w:val="0"/>
      <w:marBottom w:val="0"/>
      <w:divBdr>
        <w:top w:val="none" w:sz="0" w:space="0" w:color="auto"/>
        <w:left w:val="none" w:sz="0" w:space="0" w:color="auto"/>
        <w:bottom w:val="none" w:sz="0" w:space="0" w:color="auto"/>
        <w:right w:val="none" w:sz="0" w:space="0" w:color="auto"/>
      </w:divBdr>
    </w:div>
    <w:div w:id="754135467">
      <w:bodyDiv w:val="1"/>
      <w:marLeft w:val="0"/>
      <w:marRight w:val="0"/>
      <w:marTop w:val="0"/>
      <w:marBottom w:val="0"/>
      <w:divBdr>
        <w:top w:val="none" w:sz="0" w:space="0" w:color="auto"/>
        <w:left w:val="none" w:sz="0" w:space="0" w:color="auto"/>
        <w:bottom w:val="none" w:sz="0" w:space="0" w:color="auto"/>
        <w:right w:val="none" w:sz="0" w:space="0" w:color="auto"/>
      </w:divBdr>
    </w:div>
    <w:div w:id="760683223">
      <w:bodyDiv w:val="1"/>
      <w:marLeft w:val="0"/>
      <w:marRight w:val="0"/>
      <w:marTop w:val="0"/>
      <w:marBottom w:val="0"/>
      <w:divBdr>
        <w:top w:val="none" w:sz="0" w:space="0" w:color="auto"/>
        <w:left w:val="none" w:sz="0" w:space="0" w:color="auto"/>
        <w:bottom w:val="none" w:sz="0" w:space="0" w:color="auto"/>
        <w:right w:val="none" w:sz="0" w:space="0" w:color="auto"/>
      </w:divBdr>
    </w:div>
    <w:div w:id="771777467">
      <w:bodyDiv w:val="1"/>
      <w:marLeft w:val="0"/>
      <w:marRight w:val="0"/>
      <w:marTop w:val="0"/>
      <w:marBottom w:val="0"/>
      <w:divBdr>
        <w:top w:val="none" w:sz="0" w:space="0" w:color="auto"/>
        <w:left w:val="none" w:sz="0" w:space="0" w:color="auto"/>
        <w:bottom w:val="none" w:sz="0" w:space="0" w:color="auto"/>
        <w:right w:val="none" w:sz="0" w:space="0" w:color="auto"/>
      </w:divBdr>
    </w:div>
    <w:div w:id="775439531">
      <w:bodyDiv w:val="1"/>
      <w:marLeft w:val="0"/>
      <w:marRight w:val="0"/>
      <w:marTop w:val="0"/>
      <w:marBottom w:val="0"/>
      <w:divBdr>
        <w:top w:val="none" w:sz="0" w:space="0" w:color="auto"/>
        <w:left w:val="none" w:sz="0" w:space="0" w:color="auto"/>
        <w:bottom w:val="none" w:sz="0" w:space="0" w:color="auto"/>
        <w:right w:val="none" w:sz="0" w:space="0" w:color="auto"/>
      </w:divBdr>
    </w:div>
    <w:div w:id="783965375">
      <w:bodyDiv w:val="1"/>
      <w:marLeft w:val="0"/>
      <w:marRight w:val="0"/>
      <w:marTop w:val="0"/>
      <w:marBottom w:val="0"/>
      <w:divBdr>
        <w:top w:val="none" w:sz="0" w:space="0" w:color="auto"/>
        <w:left w:val="none" w:sz="0" w:space="0" w:color="auto"/>
        <w:bottom w:val="none" w:sz="0" w:space="0" w:color="auto"/>
        <w:right w:val="none" w:sz="0" w:space="0" w:color="auto"/>
      </w:divBdr>
    </w:div>
    <w:div w:id="791362954">
      <w:bodyDiv w:val="1"/>
      <w:marLeft w:val="0"/>
      <w:marRight w:val="0"/>
      <w:marTop w:val="0"/>
      <w:marBottom w:val="0"/>
      <w:divBdr>
        <w:top w:val="none" w:sz="0" w:space="0" w:color="auto"/>
        <w:left w:val="none" w:sz="0" w:space="0" w:color="auto"/>
        <w:bottom w:val="none" w:sz="0" w:space="0" w:color="auto"/>
        <w:right w:val="none" w:sz="0" w:space="0" w:color="auto"/>
      </w:divBdr>
    </w:div>
    <w:div w:id="832142148">
      <w:bodyDiv w:val="1"/>
      <w:marLeft w:val="0"/>
      <w:marRight w:val="0"/>
      <w:marTop w:val="0"/>
      <w:marBottom w:val="0"/>
      <w:divBdr>
        <w:top w:val="none" w:sz="0" w:space="0" w:color="auto"/>
        <w:left w:val="none" w:sz="0" w:space="0" w:color="auto"/>
        <w:bottom w:val="none" w:sz="0" w:space="0" w:color="auto"/>
        <w:right w:val="none" w:sz="0" w:space="0" w:color="auto"/>
      </w:divBdr>
    </w:div>
    <w:div w:id="876236312">
      <w:bodyDiv w:val="1"/>
      <w:marLeft w:val="0"/>
      <w:marRight w:val="0"/>
      <w:marTop w:val="0"/>
      <w:marBottom w:val="0"/>
      <w:divBdr>
        <w:top w:val="none" w:sz="0" w:space="0" w:color="auto"/>
        <w:left w:val="none" w:sz="0" w:space="0" w:color="auto"/>
        <w:bottom w:val="none" w:sz="0" w:space="0" w:color="auto"/>
        <w:right w:val="none" w:sz="0" w:space="0" w:color="auto"/>
      </w:divBdr>
    </w:div>
    <w:div w:id="883296334">
      <w:bodyDiv w:val="1"/>
      <w:marLeft w:val="0"/>
      <w:marRight w:val="0"/>
      <w:marTop w:val="0"/>
      <w:marBottom w:val="0"/>
      <w:divBdr>
        <w:top w:val="none" w:sz="0" w:space="0" w:color="auto"/>
        <w:left w:val="none" w:sz="0" w:space="0" w:color="auto"/>
        <w:bottom w:val="none" w:sz="0" w:space="0" w:color="auto"/>
        <w:right w:val="none" w:sz="0" w:space="0" w:color="auto"/>
      </w:divBdr>
    </w:div>
    <w:div w:id="888148287">
      <w:bodyDiv w:val="1"/>
      <w:marLeft w:val="0"/>
      <w:marRight w:val="0"/>
      <w:marTop w:val="0"/>
      <w:marBottom w:val="0"/>
      <w:divBdr>
        <w:top w:val="none" w:sz="0" w:space="0" w:color="auto"/>
        <w:left w:val="none" w:sz="0" w:space="0" w:color="auto"/>
        <w:bottom w:val="none" w:sz="0" w:space="0" w:color="auto"/>
        <w:right w:val="none" w:sz="0" w:space="0" w:color="auto"/>
      </w:divBdr>
      <w:divsChild>
        <w:div w:id="247157800">
          <w:marLeft w:val="1800"/>
          <w:marRight w:val="0"/>
          <w:marTop w:val="77"/>
          <w:marBottom w:val="0"/>
          <w:divBdr>
            <w:top w:val="none" w:sz="0" w:space="0" w:color="auto"/>
            <w:left w:val="none" w:sz="0" w:space="0" w:color="auto"/>
            <w:bottom w:val="none" w:sz="0" w:space="0" w:color="auto"/>
            <w:right w:val="none" w:sz="0" w:space="0" w:color="auto"/>
          </w:divBdr>
        </w:div>
      </w:divsChild>
    </w:div>
    <w:div w:id="894126327">
      <w:bodyDiv w:val="1"/>
      <w:marLeft w:val="0"/>
      <w:marRight w:val="0"/>
      <w:marTop w:val="0"/>
      <w:marBottom w:val="0"/>
      <w:divBdr>
        <w:top w:val="none" w:sz="0" w:space="0" w:color="auto"/>
        <w:left w:val="none" w:sz="0" w:space="0" w:color="auto"/>
        <w:bottom w:val="none" w:sz="0" w:space="0" w:color="auto"/>
        <w:right w:val="none" w:sz="0" w:space="0" w:color="auto"/>
      </w:divBdr>
    </w:div>
    <w:div w:id="902717036">
      <w:bodyDiv w:val="1"/>
      <w:marLeft w:val="0"/>
      <w:marRight w:val="0"/>
      <w:marTop w:val="0"/>
      <w:marBottom w:val="0"/>
      <w:divBdr>
        <w:top w:val="none" w:sz="0" w:space="0" w:color="auto"/>
        <w:left w:val="none" w:sz="0" w:space="0" w:color="auto"/>
        <w:bottom w:val="none" w:sz="0" w:space="0" w:color="auto"/>
        <w:right w:val="none" w:sz="0" w:space="0" w:color="auto"/>
      </w:divBdr>
    </w:div>
    <w:div w:id="931595707">
      <w:bodyDiv w:val="1"/>
      <w:marLeft w:val="0"/>
      <w:marRight w:val="0"/>
      <w:marTop w:val="0"/>
      <w:marBottom w:val="0"/>
      <w:divBdr>
        <w:top w:val="none" w:sz="0" w:space="0" w:color="auto"/>
        <w:left w:val="none" w:sz="0" w:space="0" w:color="auto"/>
        <w:bottom w:val="none" w:sz="0" w:space="0" w:color="auto"/>
        <w:right w:val="none" w:sz="0" w:space="0" w:color="auto"/>
      </w:divBdr>
    </w:div>
    <w:div w:id="933823221">
      <w:bodyDiv w:val="1"/>
      <w:marLeft w:val="0"/>
      <w:marRight w:val="0"/>
      <w:marTop w:val="0"/>
      <w:marBottom w:val="0"/>
      <w:divBdr>
        <w:top w:val="none" w:sz="0" w:space="0" w:color="auto"/>
        <w:left w:val="none" w:sz="0" w:space="0" w:color="auto"/>
        <w:bottom w:val="none" w:sz="0" w:space="0" w:color="auto"/>
        <w:right w:val="none" w:sz="0" w:space="0" w:color="auto"/>
      </w:divBdr>
    </w:div>
    <w:div w:id="951478463">
      <w:bodyDiv w:val="1"/>
      <w:marLeft w:val="0"/>
      <w:marRight w:val="0"/>
      <w:marTop w:val="0"/>
      <w:marBottom w:val="0"/>
      <w:divBdr>
        <w:top w:val="none" w:sz="0" w:space="0" w:color="auto"/>
        <w:left w:val="none" w:sz="0" w:space="0" w:color="auto"/>
        <w:bottom w:val="none" w:sz="0" w:space="0" w:color="auto"/>
        <w:right w:val="none" w:sz="0" w:space="0" w:color="auto"/>
      </w:divBdr>
    </w:div>
    <w:div w:id="955598554">
      <w:bodyDiv w:val="1"/>
      <w:marLeft w:val="0"/>
      <w:marRight w:val="0"/>
      <w:marTop w:val="0"/>
      <w:marBottom w:val="0"/>
      <w:divBdr>
        <w:top w:val="none" w:sz="0" w:space="0" w:color="auto"/>
        <w:left w:val="none" w:sz="0" w:space="0" w:color="auto"/>
        <w:bottom w:val="none" w:sz="0" w:space="0" w:color="auto"/>
        <w:right w:val="none" w:sz="0" w:space="0" w:color="auto"/>
      </w:divBdr>
    </w:div>
    <w:div w:id="968784058">
      <w:bodyDiv w:val="1"/>
      <w:marLeft w:val="0"/>
      <w:marRight w:val="0"/>
      <w:marTop w:val="0"/>
      <w:marBottom w:val="0"/>
      <w:divBdr>
        <w:top w:val="none" w:sz="0" w:space="0" w:color="auto"/>
        <w:left w:val="none" w:sz="0" w:space="0" w:color="auto"/>
        <w:bottom w:val="none" w:sz="0" w:space="0" w:color="auto"/>
        <w:right w:val="none" w:sz="0" w:space="0" w:color="auto"/>
      </w:divBdr>
    </w:div>
    <w:div w:id="976958045">
      <w:bodyDiv w:val="1"/>
      <w:marLeft w:val="0"/>
      <w:marRight w:val="0"/>
      <w:marTop w:val="0"/>
      <w:marBottom w:val="0"/>
      <w:divBdr>
        <w:top w:val="none" w:sz="0" w:space="0" w:color="auto"/>
        <w:left w:val="none" w:sz="0" w:space="0" w:color="auto"/>
        <w:bottom w:val="none" w:sz="0" w:space="0" w:color="auto"/>
        <w:right w:val="none" w:sz="0" w:space="0" w:color="auto"/>
      </w:divBdr>
    </w:div>
    <w:div w:id="981881754">
      <w:bodyDiv w:val="1"/>
      <w:marLeft w:val="0"/>
      <w:marRight w:val="0"/>
      <w:marTop w:val="0"/>
      <w:marBottom w:val="0"/>
      <w:divBdr>
        <w:top w:val="none" w:sz="0" w:space="0" w:color="auto"/>
        <w:left w:val="none" w:sz="0" w:space="0" w:color="auto"/>
        <w:bottom w:val="none" w:sz="0" w:space="0" w:color="auto"/>
        <w:right w:val="none" w:sz="0" w:space="0" w:color="auto"/>
      </w:divBdr>
    </w:div>
    <w:div w:id="1018586333">
      <w:bodyDiv w:val="1"/>
      <w:marLeft w:val="0"/>
      <w:marRight w:val="0"/>
      <w:marTop w:val="0"/>
      <w:marBottom w:val="0"/>
      <w:divBdr>
        <w:top w:val="none" w:sz="0" w:space="0" w:color="auto"/>
        <w:left w:val="none" w:sz="0" w:space="0" w:color="auto"/>
        <w:bottom w:val="none" w:sz="0" w:space="0" w:color="auto"/>
        <w:right w:val="none" w:sz="0" w:space="0" w:color="auto"/>
      </w:divBdr>
    </w:div>
    <w:div w:id="1019162297">
      <w:bodyDiv w:val="1"/>
      <w:marLeft w:val="0"/>
      <w:marRight w:val="0"/>
      <w:marTop w:val="0"/>
      <w:marBottom w:val="0"/>
      <w:divBdr>
        <w:top w:val="none" w:sz="0" w:space="0" w:color="auto"/>
        <w:left w:val="none" w:sz="0" w:space="0" w:color="auto"/>
        <w:bottom w:val="none" w:sz="0" w:space="0" w:color="auto"/>
        <w:right w:val="none" w:sz="0" w:space="0" w:color="auto"/>
      </w:divBdr>
    </w:div>
    <w:div w:id="1039280232">
      <w:bodyDiv w:val="1"/>
      <w:marLeft w:val="0"/>
      <w:marRight w:val="0"/>
      <w:marTop w:val="0"/>
      <w:marBottom w:val="0"/>
      <w:divBdr>
        <w:top w:val="none" w:sz="0" w:space="0" w:color="auto"/>
        <w:left w:val="none" w:sz="0" w:space="0" w:color="auto"/>
        <w:bottom w:val="none" w:sz="0" w:space="0" w:color="auto"/>
        <w:right w:val="none" w:sz="0" w:space="0" w:color="auto"/>
      </w:divBdr>
    </w:div>
    <w:div w:id="1045451366">
      <w:bodyDiv w:val="1"/>
      <w:marLeft w:val="0"/>
      <w:marRight w:val="0"/>
      <w:marTop w:val="0"/>
      <w:marBottom w:val="0"/>
      <w:divBdr>
        <w:top w:val="none" w:sz="0" w:space="0" w:color="auto"/>
        <w:left w:val="none" w:sz="0" w:space="0" w:color="auto"/>
        <w:bottom w:val="none" w:sz="0" w:space="0" w:color="auto"/>
        <w:right w:val="none" w:sz="0" w:space="0" w:color="auto"/>
      </w:divBdr>
    </w:div>
    <w:div w:id="1047487107">
      <w:bodyDiv w:val="1"/>
      <w:marLeft w:val="0"/>
      <w:marRight w:val="0"/>
      <w:marTop w:val="0"/>
      <w:marBottom w:val="0"/>
      <w:divBdr>
        <w:top w:val="none" w:sz="0" w:space="0" w:color="auto"/>
        <w:left w:val="none" w:sz="0" w:space="0" w:color="auto"/>
        <w:bottom w:val="none" w:sz="0" w:space="0" w:color="auto"/>
        <w:right w:val="none" w:sz="0" w:space="0" w:color="auto"/>
      </w:divBdr>
    </w:div>
    <w:div w:id="1055276978">
      <w:bodyDiv w:val="1"/>
      <w:marLeft w:val="0"/>
      <w:marRight w:val="0"/>
      <w:marTop w:val="0"/>
      <w:marBottom w:val="0"/>
      <w:divBdr>
        <w:top w:val="none" w:sz="0" w:space="0" w:color="auto"/>
        <w:left w:val="none" w:sz="0" w:space="0" w:color="auto"/>
        <w:bottom w:val="none" w:sz="0" w:space="0" w:color="auto"/>
        <w:right w:val="none" w:sz="0" w:space="0" w:color="auto"/>
      </w:divBdr>
    </w:div>
    <w:div w:id="1061752386">
      <w:bodyDiv w:val="1"/>
      <w:marLeft w:val="0"/>
      <w:marRight w:val="0"/>
      <w:marTop w:val="0"/>
      <w:marBottom w:val="0"/>
      <w:divBdr>
        <w:top w:val="none" w:sz="0" w:space="0" w:color="auto"/>
        <w:left w:val="none" w:sz="0" w:space="0" w:color="auto"/>
        <w:bottom w:val="none" w:sz="0" w:space="0" w:color="auto"/>
        <w:right w:val="none" w:sz="0" w:space="0" w:color="auto"/>
      </w:divBdr>
    </w:div>
    <w:div w:id="1102185404">
      <w:bodyDiv w:val="1"/>
      <w:marLeft w:val="0"/>
      <w:marRight w:val="0"/>
      <w:marTop w:val="0"/>
      <w:marBottom w:val="0"/>
      <w:divBdr>
        <w:top w:val="none" w:sz="0" w:space="0" w:color="auto"/>
        <w:left w:val="none" w:sz="0" w:space="0" w:color="auto"/>
        <w:bottom w:val="none" w:sz="0" w:space="0" w:color="auto"/>
        <w:right w:val="none" w:sz="0" w:space="0" w:color="auto"/>
      </w:divBdr>
    </w:div>
    <w:div w:id="1138914810">
      <w:bodyDiv w:val="1"/>
      <w:marLeft w:val="0"/>
      <w:marRight w:val="0"/>
      <w:marTop w:val="0"/>
      <w:marBottom w:val="0"/>
      <w:divBdr>
        <w:top w:val="none" w:sz="0" w:space="0" w:color="auto"/>
        <w:left w:val="none" w:sz="0" w:space="0" w:color="auto"/>
        <w:bottom w:val="none" w:sz="0" w:space="0" w:color="auto"/>
        <w:right w:val="none" w:sz="0" w:space="0" w:color="auto"/>
      </w:divBdr>
    </w:div>
    <w:div w:id="1160273803">
      <w:bodyDiv w:val="1"/>
      <w:marLeft w:val="0"/>
      <w:marRight w:val="0"/>
      <w:marTop w:val="0"/>
      <w:marBottom w:val="0"/>
      <w:divBdr>
        <w:top w:val="none" w:sz="0" w:space="0" w:color="auto"/>
        <w:left w:val="none" w:sz="0" w:space="0" w:color="auto"/>
        <w:bottom w:val="none" w:sz="0" w:space="0" w:color="auto"/>
        <w:right w:val="none" w:sz="0" w:space="0" w:color="auto"/>
      </w:divBdr>
      <w:divsChild>
        <w:div w:id="775101372">
          <w:marLeft w:val="1800"/>
          <w:marRight w:val="0"/>
          <w:marTop w:val="77"/>
          <w:marBottom w:val="0"/>
          <w:divBdr>
            <w:top w:val="none" w:sz="0" w:space="0" w:color="auto"/>
            <w:left w:val="none" w:sz="0" w:space="0" w:color="auto"/>
            <w:bottom w:val="none" w:sz="0" w:space="0" w:color="auto"/>
            <w:right w:val="none" w:sz="0" w:space="0" w:color="auto"/>
          </w:divBdr>
        </w:div>
        <w:div w:id="2081948604">
          <w:marLeft w:val="1800"/>
          <w:marRight w:val="0"/>
          <w:marTop w:val="77"/>
          <w:marBottom w:val="0"/>
          <w:divBdr>
            <w:top w:val="none" w:sz="0" w:space="0" w:color="auto"/>
            <w:left w:val="none" w:sz="0" w:space="0" w:color="auto"/>
            <w:bottom w:val="none" w:sz="0" w:space="0" w:color="auto"/>
            <w:right w:val="none" w:sz="0" w:space="0" w:color="auto"/>
          </w:divBdr>
        </w:div>
        <w:div w:id="1000232809">
          <w:marLeft w:val="1800"/>
          <w:marRight w:val="0"/>
          <w:marTop w:val="77"/>
          <w:marBottom w:val="0"/>
          <w:divBdr>
            <w:top w:val="none" w:sz="0" w:space="0" w:color="auto"/>
            <w:left w:val="none" w:sz="0" w:space="0" w:color="auto"/>
            <w:bottom w:val="none" w:sz="0" w:space="0" w:color="auto"/>
            <w:right w:val="none" w:sz="0" w:space="0" w:color="auto"/>
          </w:divBdr>
        </w:div>
        <w:div w:id="1754471771">
          <w:marLeft w:val="1800"/>
          <w:marRight w:val="0"/>
          <w:marTop w:val="77"/>
          <w:marBottom w:val="0"/>
          <w:divBdr>
            <w:top w:val="none" w:sz="0" w:space="0" w:color="auto"/>
            <w:left w:val="none" w:sz="0" w:space="0" w:color="auto"/>
            <w:bottom w:val="none" w:sz="0" w:space="0" w:color="auto"/>
            <w:right w:val="none" w:sz="0" w:space="0" w:color="auto"/>
          </w:divBdr>
        </w:div>
      </w:divsChild>
    </w:div>
    <w:div w:id="1195653044">
      <w:bodyDiv w:val="1"/>
      <w:marLeft w:val="0"/>
      <w:marRight w:val="0"/>
      <w:marTop w:val="0"/>
      <w:marBottom w:val="0"/>
      <w:divBdr>
        <w:top w:val="none" w:sz="0" w:space="0" w:color="auto"/>
        <w:left w:val="none" w:sz="0" w:space="0" w:color="auto"/>
        <w:bottom w:val="none" w:sz="0" w:space="0" w:color="auto"/>
        <w:right w:val="none" w:sz="0" w:space="0" w:color="auto"/>
      </w:divBdr>
      <w:divsChild>
        <w:div w:id="981152580">
          <w:marLeft w:val="446"/>
          <w:marRight w:val="0"/>
          <w:marTop w:val="120"/>
          <w:marBottom w:val="120"/>
          <w:divBdr>
            <w:top w:val="none" w:sz="0" w:space="0" w:color="auto"/>
            <w:left w:val="none" w:sz="0" w:space="0" w:color="auto"/>
            <w:bottom w:val="none" w:sz="0" w:space="0" w:color="auto"/>
            <w:right w:val="none" w:sz="0" w:space="0" w:color="auto"/>
          </w:divBdr>
        </w:div>
      </w:divsChild>
    </w:div>
    <w:div w:id="1203640039">
      <w:bodyDiv w:val="1"/>
      <w:marLeft w:val="0"/>
      <w:marRight w:val="0"/>
      <w:marTop w:val="0"/>
      <w:marBottom w:val="0"/>
      <w:divBdr>
        <w:top w:val="none" w:sz="0" w:space="0" w:color="auto"/>
        <w:left w:val="none" w:sz="0" w:space="0" w:color="auto"/>
        <w:bottom w:val="none" w:sz="0" w:space="0" w:color="auto"/>
        <w:right w:val="none" w:sz="0" w:space="0" w:color="auto"/>
      </w:divBdr>
    </w:div>
    <w:div w:id="1244995320">
      <w:bodyDiv w:val="1"/>
      <w:marLeft w:val="0"/>
      <w:marRight w:val="0"/>
      <w:marTop w:val="0"/>
      <w:marBottom w:val="0"/>
      <w:divBdr>
        <w:top w:val="none" w:sz="0" w:space="0" w:color="auto"/>
        <w:left w:val="none" w:sz="0" w:space="0" w:color="auto"/>
        <w:bottom w:val="none" w:sz="0" w:space="0" w:color="auto"/>
        <w:right w:val="none" w:sz="0" w:space="0" w:color="auto"/>
      </w:divBdr>
    </w:div>
    <w:div w:id="1251815638">
      <w:bodyDiv w:val="1"/>
      <w:marLeft w:val="0"/>
      <w:marRight w:val="0"/>
      <w:marTop w:val="0"/>
      <w:marBottom w:val="0"/>
      <w:divBdr>
        <w:top w:val="none" w:sz="0" w:space="0" w:color="auto"/>
        <w:left w:val="none" w:sz="0" w:space="0" w:color="auto"/>
        <w:bottom w:val="none" w:sz="0" w:space="0" w:color="auto"/>
        <w:right w:val="none" w:sz="0" w:space="0" w:color="auto"/>
      </w:divBdr>
    </w:div>
    <w:div w:id="1307932936">
      <w:bodyDiv w:val="1"/>
      <w:marLeft w:val="0"/>
      <w:marRight w:val="0"/>
      <w:marTop w:val="0"/>
      <w:marBottom w:val="0"/>
      <w:divBdr>
        <w:top w:val="none" w:sz="0" w:space="0" w:color="auto"/>
        <w:left w:val="none" w:sz="0" w:space="0" w:color="auto"/>
        <w:bottom w:val="none" w:sz="0" w:space="0" w:color="auto"/>
        <w:right w:val="none" w:sz="0" w:space="0" w:color="auto"/>
      </w:divBdr>
    </w:div>
    <w:div w:id="1326469074">
      <w:bodyDiv w:val="1"/>
      <w:marLeft w:val="0"/>
      <w:marRight w:val="0"/>
      <w:marTop w:val="0"/>
      <w:marBottom w:val="0"/>
      <w:divBdr>
        <w:top w:val="none" w:sz="0" w:space="0" w:color="auto"/>
        <w:left w:val="none" w:sz="0" w:space="0" w:color="auto"/>
        <w:bottom w:val="none" w:sz="0" w:space="0" w:color="auto"/>
        <w:right w:val="none" w:sz="0" w:space="0" w:color="auto"/>
      </w:divBdr>
    </w:div>
    <w:div w:id="1383676682">
      <w:bodyDiv w:val="1"/>
      <w:marLeft w:val="0"/>
      <w:marRight w:val="0"/>
      <w:marTop w:val="0"/>
      <w:marBottom w:val="0"/>
      <w:divBdr>
        <w:top w:val="none" w:sz="0" w:space="0" w:color="auto"/>
        <w:left w:val="none" w:sz="0" w:space="0" w:color="auto"/>
        <w:bottom w:val="none" w:sz="0" w:space="0" w:color="auto"/>
        <w:right w:val="none" w:sz="0" w:space="0" w:color="auto"/>
      </w:divBdr>
    </w:div>
    <w:div w:id="1414546987">
      <w:bodyDiv w:val="1"/>
      <w:marLeft w:val="0"/>
      <w:marRight w:val="0"/>
      <w:marTop w:val="0"/>
      <w:marBottom w:val="0"/>
      <w:divBdr>
        <w:top w:val="none" w:sz="0" w:space="0" w:color="auto"/>
        <w:left w:val="none" w:sz="0" w:space="0" w:color="auto"/>
        <w:bottom w:val="none" w:sz="0" w:space="0" w:color="auto"/>
        <w:right w:val="none" w:sz="0" w:space="0" w:color="auto"/>
      </w:divBdr>
    </w:div>
    <w:div w:id="1419521308">
      <w:bodyDiv w:val="1"/>
      <w:marLeft w:val="0"/>
      <w:marRight w:val="0"/>
      <w:marTop w:val="0"/>
      <w:marBottom w:val="0"/>
      <w:divBdr>
        <w:top w:val="none" w:sz="0" w:space="0" w:color="auto"/>
        <w:left w:val="none" w:sz="0" w:space="0" w:color="auto"/>
        <w:bottom w:val="none" w:sz="0" w:space="0" w:color="auto"/>
        <w:right w:val="none" w:sz="0" w:space="0" w:color="auto"/>
      </w:divBdr>
    </w:div>
    <w:div w:id="1442216896">
      <w:bodyDiv w:val="1"/>
      <w:marLeft w:val="0"/>
      <w:marRight w:val="0"/>
      <w:marTop w:val="0"/>
      <w:marBottom w:val="0"/>
      <w:divBdr>
        <w:top w:val="none" w:sz="0" w:space="0" w:color="auto"/>
        <w:left w:val="none" w:sz="0" w:space="0" w:color="auto"/>
        <w:bottom w:val="none" w:sz="0" w:space="0" w:color="auto"/>
        <w:right w:val="none" w:sz="0" w:space="0" w:color="auto"/>
      </w:divBdr>
    </w:div>
    <w:div w:id="1463108292">
      <w:bodyDiv w:val="1"/>
      <w:marLeft w:val="0"/>
      <w:marRight w:val="0"/>
      <w:marTop w:val="0"/>
      <w:marBottom w:val="0"/>
      <w:divBdr>
        <w:top w:val="none" w:sz="0" w:space="0" w:color="auto"/>
        <w:left w:val="none" w:sz="0" w:space="0" w:color="auto"/>
        <w:bottom w:val="none" w:sz="0" w:space="0" w:color="auto"/>
        <w:right w:val="none" w:sz="0" w:space="0" w:color="auto"/>
      </w:divBdr>
    </w:div>
    <w:div w:id="1482039940">
      <w:bodyDiv w:val="1"/>
      <w:marLeft w:val="0"/>
      <w:marRight w:val="0"/>
      <w:marTop w:val="0"/>
      <w:marBottom w:val="0"/>
      <w:divBdr>
        <w:top w:val="none" w:sz="0" w:space="0" w:color="auto"/>
        <w:left w:val="none" w:sz="0" w:space="0" w:color="auto"/>
        <w:bottom w:val="none" w:sz="0" w:space="0" w:color="auto"/>
        <w:right w:val="none" w:sz="0" w:space="0" w:color="auto"/>
      </w:divBdr>
    </w:div>
    <w:div w:id="1513061927">
      <w:bodyDiv w:val="1"/>
      <w:marLeft w:val="0"/>
      <w:marRight w:val="0"/>
      <w:marTop w:val="0"/>
      <w:marBottom w:val="0"/>
      <w:divBdr>
        <w:top w:val="none" w:sz="0" w:space="0" w:color="auto"/>
        <w:left w:val="none" w:sz="0" w:space="0" w:color="auto"/>
        <w:bottom w:val="none" w:sz="0" w:space="0" w:color="auto"/>
        <w:right w:val="none" w:sz="0" w:space="0" w:color="auto"/>
      </w:divBdr>
    </w:div>
    <w:div w:id="1575041066">
      <w:bodyDiv w:val="1"/>
      <w:marLeft w:val="0"/>
      <w:marRight w:val="0"/>
      <w:marTop w:val="0"/>
      <w:marBottom w:val="0"/>
      <w:divBdr>
        <w:top w:val="none" w:sz="0" w:space="0" w:color="auto"/>
        <w:left w:val="none" w:sz="0" w:space="0" w:color="auto"/>
        <w:bottom w:val="none" w:sz="0" w:space="0" w:color="auto"/>
        <w:right w:val="none" w:sz="0" w:space="0" w:color="auto"/>
      </w:divBdr>
    </w:div>
    <w:div w:id="1577980410">
      <w:bodyDiv w:val="1"/>
      <w:marLeft w:val="0"/>
      <w:marRight w:val="0"/>
      <w:marTop w:val="0"/>
      <w:marBottom w:val="0"/>
      <w:divBdr>
        <w:top w:val="none" w:sz="0" w:space="0" w:color="auto"/>
        <w:left w:val="none" w:sz="0" w:space="0" w:color="auto"/>
        <w:bottom w:val="none" w:sz="0" w:space="0" w:color="auto"/>
        <w:right w:val="none" w:sz="0" w:space="0" w:color="auto"/>
      </w:divBdr>
    </w:div>
    <w:div w:id="1612080287">
      <w:bodyDiv w:val="1"/>
      <w:marLeft w:val="0"/>
      <w:marRight w:val="0"/>
      <w:marTop w:val="0"/>
      <w:marBottom w:val="0"/>
      <w:divBdr>
        <w:top w:val="none" w:sz="0" w:space="0" w:color="auto"/>
        <w:left w:val="none" w:sz="0" w:space="0" w:color="auto"/>
        <w:bottom w:val="none" w:sz="0" w:space="0" w:color="auto"/>
        <w:right w:val="none" w:sz="0" w:space="0" w:color="auto"/>
      </w:divBdr>
    </w:div>
    <w:div w:id="1620994022">
      <w:bodyDiv w:val="1"/>
      <w:marLeft w:val="0"/>
      <w:marRight w:val="0"/>
      <w:marTop w:val="0"/>
      <w:marBottom w:val="0"/>
      <w:divBdr>
        <w:top w:val="none" w:sz="0" w:space="0" w:color="auto"/>
        <w:left w:val="none" w:sz="0" w:space="0" w:color="auto"/>
        <w:bottom w:val="none" w:sz="0" w:space="0" w:color="auto"/>
        <w:right w:val="none" w:sz="0" w:space="0" w:color="auto"/>
      </w:divBdr>
    </w:div>
    <w:div w:id="1684159936">
      <w:bodyDiv w:val="1"/>
      <w:marLeft w:val="0"/>
      <w:marRight w:val="0"/>
      <w:marTop w:val="0"/>
      <w:marBottom w:val="0"/>
      <w:divBdr>
        <w:top w:val="none" w:sz="0" w:space="0" w:color="auto"/>
        <w:left w:val="none" w:sz="0" w:space="0" w:color="auto"/>
        <w:bottom w:val="none" w:sz="0" w:space="0" w:color="auto"/>
        <w:right w:val="none" w:sz="0" w:space="0" w:color="auto"/>
      </w:divBdr>
    </w:div>
    <w:div w:id="1688404539">
      <w:bodyDiv w:val="1"/>
      <w:marLeft w:val="0"/>
      <w:marRight w:val="0"/>
      <w:marTop w:val="0"/>
      <w:marBottom w:val="0"/>
      <w:divBdr>
        <w:top w:val="none" w:sz="0" w:space="0" w:color="auto"/>
        <w:left w:val="none" w:sz="0" w:space="0" w:color="auto"/>
        <w:bottom w:val="none" w:sz="0" w:space="0" w:color="auto"/>
        <w:right w:val="none" w:sz="0" w:space="0" w:color="auto"/>
      </w:divBdr>
      <w:divsChild>
        <w:div w:id="1425884050">
          <w:marLeft w:val="1800"/>
          <w:marRight w:val="0"/>
          <w:marTop w:val="77"/>
          <w:marBottom w:val="0"/>
          <w:divBdr>
            <w:top w:val="none" w:sz="0" w:space="0" w:color="auto"/>
            <w:left w:val="none" w:sz="0" w:space="0" w:color="auto"/>
            <w:bottom w:val="none" w:sz="0" w:space="0" w:color="auto"/>
            <w:right w:val="none" w:sz="0" w:space="0" w:color="auto"/>
          </w:divBdr>
        </w:div>
      </w:divsChild>
    </w:div>
    <w:div w:id="1693611400">
      <w:bodyDiv w:val="1"/>
      <w:marLeft w:val="0"/>
      <w:marRight w:val="0"/>
      <w:marTop w:val="0"/>
      <w:marBottom w:val="0"/>
      <w:divBdr>
        <w:top w:val="none" w:sz="0" w:space="0" w:color="auto"/>
        <w:left w:val="none" w:sz="0" w:space="0" w:color="auto"/>
        <w:bottom w:val="none" w:sz="0" w:space="0" w:color="auto"/>
        <w:right w:val="none" w:sz="0" w:space="0" w:color="auto"/>
      </w:divBdr>
    </w:div>
    <w:div w:id="1712922888">
      <w:bodyDiv w:val="1"/>
      <w:marLeft w:val="0"/>
      <w:marRight w:val="0"/>
      <w:marTop w:val="0"/>
      <w:marBottom w:val="0"/>
      <w:divBdr>
        <w:top w:val="none" w:sz="0" w:space="0" w:color="auto"/>
        <w:left w:val="none" w:sz="0" w:space="0" w:color="auto"/>
        <w:bottom w:val="none" w:sz="0" w:space="0" w:color="auto"/>
        <w:right w:val="none" w:sz="0" w:space="0" w:color="auto"/>
      </w:divBdr>
    </w:div>
    <w:div w:id="1730374560">
      <w:bodyDiv w:val="1"/>
      <w:marLeft w:val="0"/>
      <w:marRight w:val="0"/>
      <w:marTop w:val="0"/>
      <w:marBottom w:val="0"/>
      <w:divBdr>
        <w:top w:val="none" w:sz="0" w:space="0" w:color="auto"/>
        <w:left w:val="none" w:sz="0" w:space="0" w:color="auto"/>
        <w:bottom w:val="none" w:sz="0" w:space="0" w:color="auto"/>
        <w:right w:val="none" w:sz="0" w:space="0" w:color="auto"/>
      </w:divBdr>
    </w:div>
    <w:div w:id="1732315163">
      <w:bodyDiv w:val="1"/>
      <w:marLeft w:val="0"/>
      <w:marRight w:val="0"/>
      <w:marTop w:val="0"/>
      <w:marBottom w:val="0"/>
      <w:divBdr>
        <w:top w:val="none" w:sz="0" w:space="0" w:color="auto"/>
        <w:left w:val="none" w:sz="0" w:space="0" w:color="auto"/>
        <w:bottom w:val="none" w:sz="0" w:space="0" w:color="auto"/>
        <w:right w:val="none" w:sz="0" w:space="0" w:color="auto"/>
      </w:divBdr>
    </w:div>
    <w:div w:id="1755593340">
      <w:bodyDiv w:val="1"/>
      <w:marLeft w:val="0"/>
      <w:marRight w:val="0"/>
      <w:marTop w:val="0"/>
      <w:marBottom w:val="0"/>
      <w:divBdr>
        <w:top w:val="none" w:sz="0" w:space="0" w:color="auto"/>
        <w:left w:val="none" w:sz="0" w:space="0" w:color="auto"/>
        <w:bottom w:val="none" w:sz="0" w:space="0" w:color="auto"/>
        <w:right w:val="none" w:sz="0" w:space="0" w:color="auto"/>
      </w:divBdr>
    </w:div>
    <w:div w:id="1780028201">
      <w:bodyDiv w:val="1"/>
      <w:marLeft w:val="0"/>
      <w:marRight w:val="0"/>
      <w:marTop w:val="0"/>
      <w:marBottom w:val="0"/>
      <w:divBdr>
        <w:top w:val="none" w:sz="0" w:space="0" w:color="auto"/>
        <w:left w:val="none" w:sz="0" w:space="0" w:color="auto"/>
        <w:bottom w:val="none" w:sz="0" w:space="0" w:color="auto"/>
        <w:right w:val="none" w:sz="0" w:space="0" w:color="auto"/>
      </w:divBdr>
    </w:div>
    <w:div w:id="1797603568">
      <w:bodyDiv w:val="1"/>
      <w:marLeft w:val="0"/>
      <w:marRight w:val="0"/>
      <w:marTop w:val="0"/>
      <w:marBottom w:val="0"/>
      <w:divBdr>
        <w:top w:val="none" w:sz="0" w:space="0" w:color="auto"/>
        <w:left w:val="none" w:sz="0" w:space="0" w:color="auto"/>
        <w:bottom w:val="none" w:sz="0" w:space="0" w:color="auto"/>
        <w:right w:val="none" w:sz="0" w:space="0" w:color="auto"/>
      </w:divBdr>
    </w:div>
    <w:div w:id="1841383102">
      <w:bodyDiv w:val="1"/>
      <w:marLeft w:val="0"/>
      <w:marRight w:val="0"/>
      <w:marTop w:val="45"/>
      <w:marBottom w:val="45"/>
      <w:divBdr>
        <w:top w:val="none" w:sz="0" w:space="0" w:color="auto"/>
        <w:left w:val="none" w:sz="0" w:space="0" w:color="auto"/>
        <w:bottom w:val="none" w:sz="0" w:space="0" w:color="auto"/>
        <w:right w:val="none" w:sz="0" w:space="0" w:color="auto"/>
      </w:divBdr>
      <w:divsChild>
        <w:div w:id="1893735489">
          <w:marLeft w:val="0"/>
          <w:marRight w:val="0"/>
          <w:marTop w:val="0"/>
          <w:marBottom w:val="0"/>
          <w:divBdr>
            <w:top w:val="none" w:sz="0" w:space="0" w:color="auto"/>
            <w:left w:val="none" w:sz="0" w:space="0" w:color="auto"/>
            <w:bottom w:val="none" w:sz="0" w:space="0" w:color="auto"/>
            <w:right w:val="none" w:sz="0" w:space="0" w:color="auto"/>
          </w:divBdr>
          <w:divsChild>
            <w:div w:id="2117211854">
              <w:marLeft w:val="0"/>
              <w:marRight w:val="0"/>
              <w:marTop w:val="0"/>
              <w:marBottom w:val="0"/>
              <w:divBdr>
                <w:top w:val="none" w:sz="0" w:space="0" w:color="auto"/>
                <w:left w:val="none" w:sz="0" w:space="0" w:color="auto"/>
                <w:bottom w:val="none" w:sz="0" w:space="0" w:color="auto"/>
                <w:right w:val="none" w:sz="0" w:space="0" w:color="auto"/>
              </w:divBdr>
              <w:divsChild>
                <w:div w:id="646594668">
                  <w:marLeft w:val="0"/>
                  <w:marRight w:val="0"/>
                  <w:marTop w:val="0"/>
                  <w:marBottom w:val="0"/>
                  <w:divBdr>
                    <w:top w:val="none" w:sz="0" w:space="0" w:color="auto"/>
                    <w:left w:val="none" w:sz="0" w:space="0" w:color="auto"/>
                    <w:bottom w:val="none" w:sz="0" w:space="0" w:color="auto"/>
                    <w:right w:val="none" w:sz="0" w:space="0" w:color="auto"/>
                  </w:divBdr>
                  <w:divsChild>
                    <w:div w:id="1865943318">
                      <w:marLeft w:val="0"/>
                      <w:marRight w:val="0"/>
                      <w:marTop w:val="0"/>
                      <w:marBottom w:val="0"/>
                      <w:divBdr>
                        <w:top w:val="none" w:sz="0" w:space="0" w:color="auto"/>
                        <w:left w:val="none" w:sz="0" w:space="0" w:color="auto"/>
                        <w:bottom w:val="none" w:sz="0" w:space="0" w:color="auto"/>
                        <w:right w:val="none" w:sz="0" w:space="0" w:color="auto"/>
                      </w:divBdr>
                      <w:divsChild>
                        <w:div w:id="1001852034">
                          <w:marLeft w:val="0"/>
                          <w:marRight w:val="0"/>
                          <w:marTop w:val="315"/>
                          <w:marBottom w:val="0"/>
                          <w:divBdr>
                            <w:top w:val="none" w:sz="0" w:space="0" w:color="auto"/>
                            <w:left w:val="none" w:sz="0" w:space="0" w:color="auto"/>
                            <w:bottom w:val="none" w:sz="0" w:space="0" w:color="auto"/>
                            <w:right w:val="none" w:sz="0" w:space="0" w:color="auto"/>
                          </w:divBdr>
                          <w:divsChild>
                            <w:div w:id="1794247696">
                              <w:marLeft w:val="1980"/>
                              <w:marRight w:val="3960"/>
                              <w:marTop w:val="0"/>
                              <w:marBottom w:val="0"/>
                              <w:divBdr>
                                <w:top w:val="none" w:sz="0" w:space="0" w:color="auto"/>
                                <w:left w:val="none" w:sz="0" w:space="0" w:color="auto"/>
                                <w:bottom w:val="none" w:sz="0" w:space="0" w:color="auto"/>
                                <w:right w:val="none" w:sz="0" w:space="0" w:color="auto"/>
                              </w:divBdr>
                              <w:divsChild>
                                <w:div w:id="717315215">
                                  <w:marLeft w:val="0"/>
                                  <w:marRight w:val="0"/>
                                  <w:marTop w:val="0"/>
                                  <w:marBottom w:val="0"/>
                                  <w:divBdr>
                                    <w:top w:val="none" w:sz="0" w:space="0" w:color="auto"/>
                                    <w:left w:val="none" w:sz="0" w:space="0" w:color="auto"/>
                                    <w:bottom w:val="none" w:sz="0" w:space="0" w:color="auto"/>
                                    <w:right w:val="none" w:sz="0" w:space="0" w:color="auto"/>
                                  </w:divBdr>
                                  <w:divsChild>
                                    <w:div w:id="1880892783">
                                      <w:marLeft w:val="0"/>
                                      <w:marRight w:val="0"/>
                                      <w:marTop w:val="0"/>
                                      <w:marBottom w:val="0"/>
                                      <w:divBdr>
                                        <w:top w:val="none" w:sz="0" w:space="0" w:color="auto"/>
                                        <w:left w:val="none" w:sz="0" w:space="0" w:color="auto"/>
                                        <w:bottom w:val="none" w:sz="0" w:space="0" w:color="auto"/>
                                        <w:right w:val="none" w:sz="0" w:space="0" w:color="auto"/>
                                      </w:divBdr>
                                      <w:divsChild>
                                        <w:div w:id="445197551">
                                          <w:marLeft w:val="0"/>
                                          <w:marRight w:val="0"/>
                                          <w:marTop w:val="0"/>
                                          <w:marBottom w:val="0"/>
                                          <w:divBdr>
                                            <w:top w:val="none" w:sz="0" w:space="0" w:color="auto"/>
                                            <w:left w:val="none" w:sz="0" w:space="0" w:color="auto"/>
                                            <w:bottom w:val="none" w:sz="0" w:space="0" w:color="auto"/>
                                            <w:right w:val="none" w:sz="0" w:space="0" w:color="auto"/>
                                          </w:divBdr>
                                          <w:divsChild>
                                            <w:div w:id="1898593108">
                                              <w:marLeft w:val="0"/>
                                              <w:marRight w:val="0"/>
                                              <w:marTop w:val="0"/>
                                              <w:marBottom w:val="0"/>
                                              <w:divBdr>
                                                <w:top w:val="none" w:sz="0" w:space="0" w:color="auto"/>
                                                <w:left w:val="none" w:sz="0" w:space="0" w:color="auto"/>
                                                <w:bottom w:val="none" w:sz="0" w:space="0" w:color="auto"/>
                                                <w:right w:val="none" w:sz="0" w:space="0" w:color="auto"/>
                                              </w:divBdr>
                                              <w:divsChild>
                                                <w:div w:id="1008992446">
                                                  <w:marLeft w:val="0"/>
                                                  <w:marRight w:val="0"/>
                                                  <w:marTop w:val="0"/>
                                                  <w:marBottom w:val="0"/>
                                                  <w:divBdr>
                                                    <w:top w:val="none" w:sz="0" w:space="0" w:color="auto"/>
                                                    <w:left w:val="none" w:sz="0" w:space="0" w:color="auto"/>
                                                    <w:bottom w:val="none" w:sz="0" w:space="0" w:color="auto"/>
                                                    <w:right w:val="none" w:sz="0" w:space="0" w:color="auto"/>
                                                  </w:divBdr>
                                                  <w:divsChild>
                                                    <w:div w:id="1991666179">
                                                      <w:marLeft w:val="0"/>
                                                      <w:marRight w:val="0"/>
                                                      <w:marTop w:val="0"/>
                                                      <w:marBottom w:val="0"/>
                                                      <w:divBdr>
                                                        <w:top w:val="none" w:sz="0" w:space="0" w:color="auto"/>
                                                        <w:left w:val="none" w:sz="0" w:space="0" w:color="auto"/>
                                                        <w:bottom w:val="none" w:sz="0" w:space="0" w:color="auto"/>
                                                        <w:right w:val="none" w:sz="0" w:space="0" w:color="auto"/>
                                                      </w:divBdr>
                                                    </w:div>
                                                    <w:div w:id="69423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142680">
      <w:bodyDiv w:val="1"/>
      <w:marLeft w:val="0"/>
      <w:marRight w:val="0"/>
      <w:marTop w:val="0"/>
      <w:marBottom w:val="0"/>
      <w:divBdr>
        <w:top w:val="none" w:sz="0" w:space="0" w:color="auto"/>
        <w:left w:val="none" w:sz="0" w:space="0" w:color="auto"/>
        <w:bottom w:val="none" w:sz="0" w:space="0" w:color="auto"/>
        <w:right w:val="none" w:sz="0" w:space="0" w:color="auto"/>
      </w:divBdr>
    </w:div>
    <w:div w:id="1856074136">
      <w:bodyDiv w:val="1"/>
      <w:marLeft w:val="0"/>
      <w:marRight w:val="0"/>
      <w:marTop w:val="0"/>
      <w:marBottom w:val="0"/>
      <w:divBdr>
        <w:top w:val="none" w:sz="0" w:space="0" w:color="auto"/>
        <w:left w:val="none" w:sz="0" w:space="0" w:color="auto"/>
        <w:bottom w:val="none" w:sz="0" w:space="0" w:color="auto"/>
        <w:right w:val="none" w:sz="0" w:space="0" w:color="auto"/>
      </w:divBdr>
      <w:divsChild>
        <w:div w:id="823281348">
          <w:marLeft w:val="0"/>
          <w:marRight w:val="0"/>
          <w:marTop w:val="0"/>
          <w:marBottom w:val="0"/>
          <w:divBdr>
            <w:top w:val="none" w:sz="0" w:space="0" w:color="auto"/>
            <w:left w:val="none" w:sz="0" w:space="0" w:color="auto"/>
            <w:bottom w:val="none" w:sz="0" w:space="0" w:color="auto"/>
            <w:right w:val="none" w:sz="0" w:space="0" w:color="auto"/>
          </w:divBdr>
          <w:divsChild>
            <w:div w:id="688023313">
              <w:marLeft w:val="0"/>
              <w:marRight w:val="0"/>
              <w:marTop w:val="0"/>
              <w:marBottom w:val="0"/>
              <w:divBdr>
                <w:top w:val="none" w:sz="0" w:space="0" w:color="auto"/>
                <w:left w:val="none" w:sz="0" w:space="0" w:color="auto"/>
                <w:bottom w:val="none" w:sz="0" w:space="0" w:color="auto"/>
                <w:right w:val="none" w:sz="0" w:space="0" w:color="auto"/>
              </w:divBdr>
              <w:divsChild>
                <w:div w:id="1042752786">
                  <w:marLeft w:val="0"/>
                  <w:marRight w:val="0"/>
                  <w:marTop w:val="0"/>
                  <w:marBottom w:val="0"/>
                  <w:divBdr>
                    <w:top w:val="none" w:sz="0" w:space="0" w:color="auto"/>
                    <w:left w:val="none" w:sz="0" w:space="0" w:color="auto"/>
                    <w:bottom w:val="none" w:sz="0" w:space="0" w:color="auto"/>
                    <w:right w:val="none" w:sz="0" w:space="0" w:color="auto"/>
                  </w:divBdr>
                  <w:divsChild>
                    <w:div w:id="11842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269319">
      <w:bodyDiv w:val="1"/>
      <w:marLeft w:val="0"/>
      <w:marRight w:val="0"/>
      <w:marTop w:val="0"/>
      <w:marBottom w:val="0"/>
      <w:divBdr>
        <w:top w:val="none" w:sz="0" w:space="0" w:color="auto"/>
        <w:left w:val="none" w:sz="0" w:space="0" w:color="auto"/>
        <w:bottom w:val="none" w:sz="0" w:space="0" w:color="auto"/>
        <w:right w:val="none" w:sz="0" w:space="0" w:color="auto"/>
      </w:divBdr>
    </w:div>
    <w:div w:id="1899894969">
      <w:bodyDiv w:val="1"/>
      <w:marLeft w:val="0"/>
      <w:marRight w:val="0"/>
      <w:marTop w:val="0"/>
      <w:marBottom w:val="0"/>
      <w:divBdr>
        <w:top w:val="none" w:sz="0" w:space="0" w:color="auto"/>
        <w:left w:val="none" w:sz="0" w:space="0" w:color="auto"/>
        <w:bottom w:val="none" w:sz="0" w:space="0" w:color="auto"/>
        <w:right w:val="none" w:sz="0" w:space="0" w:color="auto"/>
      </w:divBdr>
    </w:div>
    <w:div w:id="1931158736">
      <w:bodyDiv w:val="1"/>
      <w:marLeft w:val="0"/>
      <w:marRight w:val="0"/>
      <w:marTop w:val="0"/>
      <w:marBottom w:val="0"/>
      <w:divBdr>
        <w:top w:val="none" w:sz="0" w:space="0" w:color="auto"/>
        <w:left w:val="none" w:sz="0" w:space="0" w:color="auto"/>
        <w:bottom w:val="none" w:sz="0" w:space="0" w:color="auto"/>
        <w:right w:val="none" w:sz="0" w:space="0" w:color="auto"/>
      </w:divBdr>
    </w:div>
    <w:div w:id="1957252548">
      <w:bodyDiv w:val="1"/>
      <w:marLeft w:val="0"/>
      <w:marRight w:val="0"/>
      <w:marTop w:val="0"/>
      <w:marBottom w:val="0"/>
      <w:divBdr>
        <w:top w:val="none" w:sz="0" w:space="0" w:color="auto"/>
        <w:left w:val="none" w:sz="0" w:space="0" w:color="auto"/>
        <w:bottom w:val="none" w:sz="0" w:space="0" w:color="auto"/>
        <w:right w:val="none" w:sz="0" w:space="0" w:color="auto"/>
      </w:divBdr>
    </w:div>
    <w:div w:id="1972441945">
      <w:bodyDiv w:val="1"/>
      <w:marLeft w:val="0"/>
      <w:marRight w:val="0"/>
      <w:marTop w:val="0"/>
      <w:marBottom w:val="0"/>
      <w:divBdr>
        <w:top w:val="none" w:sz="0" w:space="0" w:color="auto"/>
        <w:left w:val="none" w:sz="0" w:space="0" w:color="auto"/>
        <w:bottom w:val="none" w:sz="0" w:space="0" w:color="auto"/>
        <w:right w:val="none" w:sz="0" w:space="0" w:color="auto"/>
      </w:divBdr>
    </w:div>
    <w:div w:id="2046589001">
      <w:bodyDiv w:val="1"/>
      <w:marLeft w:val="0"/>
      <w:marRight w:val="0"/>
      <w:marTop w:val="0"/>
      <w:marBottom w:val="0"/>
      <w:divBdr>
        <w:top w:val="none" w:sz="0" w:space="0" w:color="auto"/>
        <w:left w:val="none" w:sz="0" w:space="0" w:color="auto"/>
        <w:bottom w:val="none" w:sz="0" w:space="0" w:color="auto"/>
        <w:right w:val="none" w:sz="0" w:space="0" w:color="auto"/>
      </w:divBdr>
    </w:div>
    <w:div w:id="2048873750">
      <w:bodyDiv w:val="1"/>
      <w:marLeft w:val="0"/>
      <w:marRight w:val="0"/>
      <w:marTop w:val="0"/>
      <w:marBottom w:val="0"/>
      <w:divBdr>
        <w:top w:val="none" w:sz="0" w:space="0" w:color="auto"/>
        <w:left w:val="none" w:sz="0" w:space="0" w:color="auto"/>
        <w:bottom w:val="none" w:sz="0" w:space="0" w:color="auto"/>
        <w:right w:val="none" w:sz="0" w:space="0" w:color="auto"/>
      </w:divBdr>
    </w:div>
    <w:div w:id="2073037114">
      <w:bodyDiv w:val="1"/>
      <w:marLeft w:val="0"/>
      <w:marRight w:val="0"/>
      <w:marTop w:val="0"/>
      <w:marBottom w:val="0"/>
      <w:divBdr>
        <w:top w:val="none" w:sz="0" w:space="0" w:color="auto"/>
        <w:left w:val="none" w:sz="0" w:space="0" w:color="auto"/>
        <w:bottom w:val="none" w:sz="0" w:space="0" w:color="auto"/>
        <w:right w:val="none" w:sz="0" w:space="0" w:color="auto"/>
      </w:divBdr>
    </w:div>
    <w:div w:id="2083133382">
      <w:bodyDiv w:val="1"/>
      <w:marLeft w:val="0"/>
      <w:marRight w:val="0"/>
      <w:marTop w:val="0"/>
      <w:marBottom w:val="0"/>
      <w:divBdr>
        <w:top w:val="none" w:sz="0" w:space="0" w:color="auto"/>
        <w:left w:val="none" w:sz="0" w:space="0" w:color="auto"/>
        <w:bottom w:val="none" w:sz="0" w:space="0" w:color="auto"/>
        <w:right w:val="none" w:sz="0" w:space="0" w:color="auto"/>
      </w:divBdr>
    </w:div>
    <w:div w:id="2098750310">
      <w:bodyDiv w:val="1"/>
      <w:marLeft w:val="0"/>
      <w:marRight w:val="0"/>
      <w:marTop w:val="0"/>
      <w:marBottom w:val="0"/>
      <w:divBdr>
        <w:top w:val="none" w:sz="0" w:space="0" w:color="auto"/>
        <w:left w:val="none" w:sz="0" w:space="0" w:color="auto"/>
        <w:bottom w:val="none" w:sz="0" w:space="0" w:color="auto"/>
        <w:right w:val="none" w:sz="0" w:space="0" w:color="auto"/>
      </w:divBdr>
    </w:div>
    <w:div w:id="2126346863">
      <w:bodyDiv w:val="1"/>
      <w:marLeft w:val="0"/>
      <w:marRight w:val="0"/>
      <w:marTop w:val="0"/>
      <w:marBottom w:val="0"/>
      <w:divBdr>
        <w:top w:val="none" w:sz="0" w:space="0" w:color="auto"/>
        <w:left w:val="none" w:sz="0" w:space="0" w:color="auto"/>
        <w:bottom w:val="none" w:sz="0" w:space="0" w:color="auto"/>
        <w:right w:val="none" w:sz="0" w:space="0" w:color="auto"/>
      </w:divBdr>
      <w:divsChild>
        <w:div w:id="762805381">
          <w:marLeft w:val="446"/>
          <w:marRight w:val="0"/>
          <w:marTop w:val="120"/>
          <w:marBottom w:val="120"/>
          <w:divBdr>
            <w:top w:val="none" w:sz="0" w:space="0" w:color="auto"/>
            <w:left w:val="none" w:sz="0" w:space="0" w:color="auto"/>
            <w:bottom w:val="none" w:sz="0" w:space="0" w:color="auto"/>
            <w:right w:val="none" w:sz="0" w:space="0" w:color="auto"/>
          </w:divBdr>
        </w:div>
        <w:div w:id="874999329">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t.wikipedia.org/wiki/Bahia" TargetMode="External"/><Relationship Id="rId18" Type="http://schemas.openxmlformats.org/officeDocument/2006/relationships/header" Target="header2.xml"/><Relationship Id="rId26" Type="http://schemas.openxmlformats.org/officeDocument/2006/relationships/footer" Target="footer6.xml"/><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9.emf"/><Relationship Id="rId42"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hyperlink" Target="https://pt.wikipedia.org/wiki/Autarquia" TargetMode="Externa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8.em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4.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hyperlink" Target="https://pt.wikipedia.org/wiki/Saneamento_b%C3%A1sico" TargetMode="Externa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footer" Target="footer2.xml"/><Relationship Id="rId31" Type="http://schemas.openxmlformats.org/officeDocument/2006/relationships/image" Target="media/image6.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t.wikipedia.org/wiki/Secretaria_de_Desenvolvimento_Urbano_do_Estado_da_Bahia" TargetMode="Externa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ulinha\Downloads\Graficos%20Salvad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t-BR"/>
              <a:t>Situação Atual / Regime</a:t>
            </a:r>
            <a:r>
              <a:rPr lang="pt-BR" baseline="0"/>
              <a:t> de Contratação</a:t>
            </a:r>
            <a:endParaRPr lang="pt-B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8B8-48A0-A974-0597257497D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8B8-48A0-A974-0597257497D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8B8-48A0-A974-0597257497D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8B8-48A0-A974-0597257497D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8B8-48A0-A974-0597257497D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8B8-48A0-A974-0597257497D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Plan1!$D$24:$D$29</c:f>
              <c:strCache>
                <c:ptCount val="6"/>
                <c:pt idx="0">
                  <c:v>EFETIVOS - ESTATUTÁRIOS</c:v>
                </c:pt>
                <c:pt idx="1">
                  <c:v>REGIME ESPECIAL – CLT</c:v>
                </c:pt>
                <c:pt idx="2">
                  <c:v>COMISSIONADOS</c:v>
                </c:pt>
                <c:pt idx="3">
                  <c:v>CEDIDOS DE OUTROS ÓRGÃOS</c:v>
                </c:pt>
                <c:pt idx="4">
                  <c:v>CEDIDO PARA OUTRO ÓRGÃO</c:v>
                </c:pt>
                <c:pt idx="5">
                  <c:v>TERCEIRIZADOS</c:v>
                </c:pt>
              </c:strCache>
            </c:strRef>
          </c:cat>
          <c:val>
            <c:numRef>
              <c:f>Plan1!$E$24:$E$29</c:f>
              <c:numCache>
                <c:formatCode>General</c:formatCode>
                <c:ptCount val="6"/>
                <c:pt idx="0">
                  <c:v>31</c:v>
                </c:pt>
                <c:pt idx="1">
                  <c:v>8</c:v>
                </c:pt>
                <c:pt idx="2">
                  <c:v>18</c:v>
                </c:pt>
                <c:pt idx="3">
                  <c:v>15</c:v>
                </c:pt>
                <c:pt idx="4">
                  <c:v>1</c:v>
                </c:pt>
                <c:pt idx="5">
                  <c:v>73</c:v>
                </c:pt>
              </c:numCache>
            </c:numRef>
          </c:val>
          <c:extLst>
            <c:ext xmlns:c16="http://schemas.microsoft.com/office/drawing/2014/chart" uri="{C3380CC4-5D6E-409C-BE32-E72D297353CC}">
              <c16:uniqueId val="{0000000C-C8B8-48A0-A974-0597257497DC}"/>
            </c:ext>
          </c:extLst>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A66C2-D825-4941-BA24-B0E58BEEC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97</Pages>
  <Words>23639</Words>
  <Characters>134748</Characters>
  <Application>Microsoft Office Word</Application>
  <DocSecurity>0</DocSecurity>
  <Lines>1122</Lines>
  <Paragraphs>316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RELATÓRIO DE AVALIAÇÃO INSTITUCIONAL</vt:lpstr>
      <vt:lpstr>RELATÓRIO DE AVALIAÇÃO INSTITUCIONAL</vt:lpstr>
    </vt:vector>
  </TitlesOfParts>
  <Company/>
  <LinksUpToDate>false</LinksUpToDate>
  <CharactersWithSpaces>158071</CharactersWithSpaces>
  <SharedDoc>false</SharedDoc>
  <HLinks>
    <vt:vector size="12" baseType="variant">
      <vt:variant>
        <vt:i4>2031683</vt:i4>
      </vt:variant>
      <vt:variant>
        <vt:i4>3</vt:i4>
      </vt:variant>
      <vt:variant>
        <vt:i4>0</vt:i4>
      </vt:variant>
      <vt:variant>
        <vt:i4>5</vt:i4>
      </vt:variant>
      <vt:variant>
        <vt:lpwstr>http://pt.wikipedia.org/wiki/Projetos</vt:lpwstr>
      </vt:variant>
      <vt:variant>
        <vt:lpwstr/>
      </vt:variant>
      <vt:variant>
        <vt:i4>1048670</vt:i4>
      </vt:variant>
      <vt:variant>
        <vt:i4>0</vt:i4>
      </vt:variant>
      <vt:variant>
        <vt:i4>0</vt:i4>
      </vt:variant>
      <vt:variant>
        <vt:i4>5</vt:i4>
      </vt:variant>
      <vt:variant>
        <vt:lpwstr>http://pt.wikipedia.org/wiki/Turismo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AVALIAÇÃO INSTITUCIONAL</dc:title>
  <dc:subject>MANÉ DENDÊ</dc:subject>
  <dc:creator>Vera Bazzanella</dc:creator>
  <cp:lastModifiedBy>Garcia Merino, Lucio Javier</cp:lastModifiedBy>
  <cp:revision>53</cp:revision>
  <cp:lastPrinted>2017-03-10T19:45:00Z</cp:lastPrinted>
  <dcterms:created xsi:type="dcterms:W3CDTF">2017-05-11T12:54:00Z</dcterms:created>
  <dcterms:modified xsi:type="dcterms:W3CDTF">2017-06-08T18:53:00Z</dcterms:modified>
</cp:coreProperties>
</file>